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9554" w14:textId="77777777" w:rsidR="006322D8" w:rsidRPr="007917F5" w:rsidRDefault="00245851" w:rsidP="00DD4D1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E30">
        <w:rPr>
          <w:rFonts w:ascii="Times New Roman" w:hAnsi="Times New Roman" w:cs="Times New Roman"/>
          <w:b/>
          <w:sz w:val="28"/>
          <w:szCs w:val="28"/>
        </w:rPr>
        <w:t>4</w:t>
      </w:r>
    </w:p>
    <w:p w14:paraId="576C6FB6" w14:textId="77777777"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E30" w:rsidRPr="00EA7E30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76067BCC" w14:textId="77777777"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EA7E3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42D0F526" w14:textId="6D6E6ECC" w:rsid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409D8192" w14:textId="0898FA7A" w:rsidR="00DD4D1E" w:rsidRPr="0077052A" w:rsidRDefault="00DD4D1E" w:rsidP="00DD4D1E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1.НАЗНАЧЕНИЕ ПРОГРАММЫ</w:t>
      </w:r>
    </w:p>
    <w:p w14:paraId="228E3B1D" w14:textId="77777777" w:rsidR="00DD4D1E" w:rsidRPr="00DD4D1E" w:rsidRDefault="00DD4D1E" w:rsidP="00DD4D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4D1E">
        <w:rPr>
          <w:rFonts w:ascii="Times New Roman" w:hAnsi="Times New Roman" w:cs="Times New Roman"/>
          <w:sz w:val="28"/>
          <w:szCs w:val="28"/>
        </w:rPr>
        <w:t xml:space="preserve">"Обслуживание банкомата" </w:t>
      </w:r>
      <w:proofErr w:type="gramStart"/>
      <w:r w:rsidRPr="00DD4D1E">
        <w:rPr>
          <w:rFonts w:ascii="Times New Roman" w:hAnsi="Times New Roman" w:cs="Times New Roman"/>
          <w:sz w:val="28"/>
          <w:szCs w:val="28"/>
        </w:rPr>
        <w:t xml:space="preserve">- </w:t>
      </w:r>
      <w:r w:rsidRPr="00DD4D1E">
        <w:rPr>
          <w:rFonts w:ascii="Times New Roman" w:hAnsi="Times New Roman" w:cs="Times New Roman"/>
          <w:sz w:val="28"/>
          <w:szCs w:val="28"/>
        </w:rPr>
        <w:t xml:space="preserve"> </w:t>
      </w:r>
      <w:r w:rsidRPr="00DD4D1E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D4D1E">
        <w:rPr>
          <w:rFonts w:ascii="Times New Roman" w:hAnsi="Times New Roman" w:cs="Times New Roman"/>
          <w:sz w:val="28"/>
          <w:szCs w:val="28"/>
        </w:rPr>
        <w:t xml:space="preserve"> программа, осуществляющая функции обслуживания банкомата, предназначенного для выплаты наличных денег. Она выполняет как функциональные, так и эксплуатационные задачи.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1.1. Функциональное назначение программы:</w:t>
      </w:r>
      <w:r w:rsidRPr="00DD4D1E">
        <w:rPr>
          <w:rFonts w:ascii="Times New Roman" w:hAnsi="Times New Roman" w:cs="Times New Roman"/>
          <w:sz w:val="28"/>
          <w:szCs w:val="28"/>
        </w:rPr>
        <w:br/>
        <w:t>- Осуществляет обработку запросов клиентов, связанных с выплатой денег из банкомата.</w:t>
      </w:r>
      <w:r w:rsidRPr="00DD4D1E">
        <w:rPr>
          <w:rFonts w:ascii="Times New Roman" w:hAnsi="Times New Roman" w:cs="Times New Roman"/>
          <w:sz w:val="28"/>
          <w:szCs w:val="28"/>
        </w:rPr>
        <w:br/>
        <w:t>- Ведет учет финансовых операций, проводимых через банкомат.</w:t>
      </w:r>
      <w:r w:rsidRPr="00DD4D1E">
        <w:rPr>
          <w:rFonts w:ascii="Times New Roman" w:hAnsi="Times New Roman" w:cs="Times New Roman"/>
          <w:sz w:val="28"/>
          <w:szCs w:val="28"/>
        </w:rPr>
        <w:br/>
        <w:t>- Обеспечивает безопасность операций и защиту данных клиентов.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1.2. Эксплуатационное назначение программы:</w:t>
      </w:r>
      <w:r w:rsidRPr="00DD4D1E">
        <w:rPr>
          <w:rFonts w:ascii="Times New Roman" w:hAnsi="Times New Roman" w:cs="Times New Roman"/>
          <w:sz w:val="28"/>
          <w:szCs w:val="28"/>
        </w:rPr>
        <w:br/>
        <w:t>- Предоставляет клиентам возможность получать наличные деньги в любое удобное для них время.</w:t>
      </w:r>
      <w:r w:rsidRPr="00DD4D1E">
        <w:rPr>
          <w:rFonts w:ascii="Times New Roman" w:hAnsi="Times New Roman" w:cs="Times New Roman"/>
          <w:sz w:val="28"/>
          <w:szCs w:val="28"/>
        </w:rPr>
        <w:br/>
        <w:t>- Упрощает работу сотрудникам банка, связанную с обслуживанием банкомата и ведением учета операций.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1.3. Состав функций:</w:t>
      </w:r>
      <w:r w:rsidRPr="00DD4D1E">
        <w:rPr>
          <w:rFonts w:ascii="Times New Roman" w:hAnsi="Times New Roman" w:cs="Times New Roman"/>
          <w:sz w:val="28"/>
          <w:szCs w:val="28"/>
        </w:rPr>
        <w:br/>
        <w:t>- Функция (такая-то): осуществляет проверку доступности банкомата и подготовку его к обслуживанию.</w:t>
      </w:r>
      <w:r w:rsidRPr="00DD4D1E">
        <w:rPr>
          <w:rFonts w:ascii="Times New Roman" w:hAnsi="Times New Roman" w:cs="Times New Roman"/>
          <w:sz w:val="28"/>
          <w:szCs w:val="28"/>
        </w:rPr>
        <w:br/>
        <w:t>- Функция (этакая): обрабатывает запросы клиентов о выплате наличных денег и проводит соответствующие финансовые операции.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t>2. УСЛОВИЕ ВЫПОЛНЕНИЕ ПРОГРАММЫ</w:t>
      </w:r>
    </w:p>
    <w:p w14:paraId="5E97F328" w14:textId="72D9A4A5" w:rsidR="00EA7E30" w:rsidRPr="00DD4D1E" w:rsidRDefault="00DD4D1E" w:rsidP="00DD4D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4D1E">
        <w:rPr>
          <w:rFonts w:ascii="Times New Roman" w:hAnsi="Times New Roman" w:cs="Times New Roman"/>
          <w:sz w:val="28"/>
          <w:szCs w:val="28"/>
        </w:rPr>
        <w:br/>
        <w:t>2.1. Минимальный состав аппаратных средств:</w:t>
      </w:r>
      <w:r w:rsidRPr="00DD4D1E">
        <w:rPr>
          <w:rFonts w:ascii="Times New Roman" w:hAnsi="Times New Roman" w:cs="Times New Roman"/>
          <w:sz w:val="28"/>
          <w:szCs w:val="28"/>
        </w:rPr>
        <w:br/>
        <w:t>- Банкомат с установленным программным обеспечением.</w:t>
      </w:r>
      <w:r w:rsidRPr="00DD4D1E">
        <w:rPr>
          <w:rFonts w:ascii="Times New Roman" w:hAnsi="Times New Roman" w:cs="Times New Roman"/>
          <w:sz w:val="28"/>
          <w:szCs w:val="28"/>
        </w:rPr>
        <w:br/>
        <w:t>- Клавиатура для ввода данных клиента.</w:t>
      </w:r>
      <w:r w:rsidRPr="00DD4D1E">
        <w:rPr>
          <w:rFonts w:ascii="Times New Roman" w:hAnsi="Times New Roman" w:cs="Times New Roman"/>
          <w:sz w:val="28"/>
          <w:szCs w:val="28"/>
        </w:rPr>
        <w:br/>
        <w:t>- Дисплей для вывода информации клиенту.</w:t>
      </w:r>
      <w:r w:rsidRPr="00DD4D1E">
        <w:rPr>
          <w:rFonts w:ascii="Times New Roman" w:hAnsi="Times New Roman" w:cs="Times New Roman"/>
          <w:sz w:val="28"/>
          <w:szCs w:val="28"/>
        </w:rPr>
        <w:br/>
        <w:t>- Картриджи с наличными деньгами.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2.2. Минимальный состав программных средств:</w:t>
      </w:r>
      <w:r w:rsidRPr="00DD4D1E">
        <w:rPr>
          <w:rFonts w:ascii="Times New Roman" w:hAnsi="Times New Roman" w:cs="Times New Roman"/>
          <w:sz w:val="28"/>
          <w:szCs w:val="28"/>
        </w:rPr>
        <w:br/>
        <w:t>- Программа "Обслуживание банкомата" с необходимыми функциями.</w:t>
      </w:r>
      <w:r w:rsidRPr="00DD4D1E">
        <w:rPr>
          <w:rFonts w:ascii="Times New Roman" w:hAnsi="Times New Roman" w:cs="Times New Roman"/>
          <w:sz w:val="28"/>
          <w:szCs w:val="28"/>
        </w:rPr>
        <w:br/>
        <w:t>- Система безопасности, обеспечивающая защиту данных и предотвращение несанкционированного доступа к банкомату.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2.3. Требования к персоналу (пользователю):</w:t>
      </w:r>
      <w:r w:rsidRPr="00DD4D1E">
        <w:rPr>
          <w:rFonts w:ascii="Times New Roman" w:hAnsi="Times New Roman" w:cs="Times New Roman"/>
          <w:sz w:val="28"/>
          <w:szCs w:val="28"/>
        </w:rPr>
        <w:br/>
        <w:t xml:space="preserve">- Пользователь программы должен быть ознакомлен с принципами работы </w:t>
      </w:r>
      <w:r w:rsidRPr="00DD4D1E">
        <w:rPr>
          <w:rFonts w:ascii="Times New Roman" w:hAnsi="Times New Roman" w:cs="Times New Roman"/>
          <w:sz w:val="28"/>
          <w:szCs w:val="28"/>
        </w:rPr>
        <w:lastRenderedPageBreak/>
        <w:t>банкомата и его программного обеспечения.</w:t>
      </w:r>
      <w:r w:rsidRPr="00DD4D1E">
        <w:rPr>
          <w:rFonts w:ascii="Times New Roman" w:hAnsi="Times New Roman" w:cs="Times New Roman"/>
          <w:sz w:val="28"/>
          <w:szCs w:val="28"/>
        </w:rPr>
        <w:br/>
        <w:t>- Пользователь должен иметь доступ к необходимой документации и инструкциям по использованию программы.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32"/>
          <w:szCs w:val="32"/>
        </w:rPr>
        <w:t>3. Выполнение программы:</w:t>
      </w:r>
      <w:r w:rsidRPr="00DD4D1E">
        <w:rPr>
          <w:rFonts w:ascii="Times New Roman" w:hAnsi="Times New Roman" w:cs="Times New Roman"/>
          <w:sz w:val="32"/>
          <w:szCs w:val="32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3.1. Загрузка и запуск программы:</w:t>
      </w:r>
      <w:r w:rsidRPr="00DD4D1E">
        <w:rPr>
          <w:rFonts w:ascii="Times New Roman" w:hAnsi="Times New Roman" w:cs="Times New Roman"/>
          <w:sz w:val="28"/>
          <w:szCs w:val="28"/>
        </w:rPr>
        <w:br/>
        <w:t>- Программа загружается при включении банкомата.</w:t>
      </w:r>
      <w:r w:rsidRPr="00DD4D1E">
        <w:rPr>
          <w:rFonts w:ascii="Times New Roman" w:hAnsi="Times New Roman" w:cs="Times New Roman"/>
          <w:sz w:val="28"/>
          <w:szCs w:val="28"/>
        </w:rPr>
        <w:br/>
        <w:t>- Запуск программы осуществляется автоматически после загрузки.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3.2. Выполнение программы:</w:t>
      </w:r>
      <w:r w:rsidRPr="00DD4D1E">
        <w:rPr>
          <w:rFonts w:ascii="Times New Roman" w:hAnsi="Times New Roman" w:cs="Times New Roman"/>
          <w:sz w:val="28"/>
          <w:szCs w:val="28"/>
        </w:rPr>
        <w:br/>
        <w:t>- Программа обрабатывает запросы клиентов о выплате денег.</w:t>
      </w:r>
      <w:r w:rsidRPr="00DD4D1E">
        <w:rPr>
          <w:rFonts w:ascii="Times New Roman" w:hAnsi="Times New Roman" w:cs="Times New Roman"/>
          <w:sz w:val="28"/>
          <w:szCs w:val="28"/>
        </w:rPr>
        <w:br/>
        <w:t>- Она проверяет наличие необходимой суммы денег в банкомате и доступность банковской системы для осуществления операции.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3.2.1. Выполнение функции (такой-то):</w:t>
      </w:r>
      <w:r w:rsidRPr="00DD4D1E">
        <w:rPr>
          <w:rFonts w:ascii="Times New Roman" w:hAnsi="Times New Roman" w:cs="Times New Roman"/>
          <w:sz w:val="28"/>
          <w:szCs w:val="28"/>
        </w:rPr>
        <w:br/>
        <w:t>- Текст, описывающий, какая функция выполняется и какие действия совершаются в рамках этой функции.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3.2.2. Выполнение функции (этакой):</w:t>
      </w:r>
      <w:r w:rsidRPr="00DD4D1E">
        <w:rPr>
          <w:rFonts w:ascii="Times New Roman" w:hAnsi="Times New Roman" w:cs="Times New Roman"/>
          <w:sz w:val="28"/>
          <w:szCs w:val="28"/>
        </w:rPr>
        <w:br/>
        <w:t>- Текст, описывающий, какая функция выполняется и какие действия совершаются в рамках этой функции.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3.3. Завершение работы программы:</w:t>
      </w:r>
      <w:r w:rsidRPr="00DD4D1E">
        <w:rPr>
          <w:rFonts w:ascii="Times New Roman" w:hAnsi="Times New Roman" w:cs="Times New Roman"/>
          <w:sz w:val="28"/>
          <w:szCs w:val="28"/>
        </w:rPr>
        <w:br/>
        <w:t>- Программа завершает свою работу после выполнения всех запрограммированных функций.</w:t>
      </w:r>
      <w:r w:rsidRPr="00DD4D1E">
        <w:rPr>
          <w:rFonts w:ascii="Times New Roman" w:hAnsi="Times New Roman" w:cs="Times New Roman"/>
          <w:sz w:val="28"/>
          <w:szCs w:val="28"/>
        </w:rPr>
        <w:br/>
        <w:t>- Банкомат остается доступным для дальнейшего использования клиентами.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32"/>
          <w:szCs w:val="32"/>
        </w:rPr>
        <w:t>4. Сообщения оператору:</w:t>
      </w:r>
      <w:r w:rsidRPr="00DD4D1E">
        <w:rPr>
          <w:rFonts w:ascii="Times New Roman" w:hAnsi="Times New Roman" w:cs="Times New Roman"/>
          <w:sz w:val="32"/>
          <w:szCs w:val="32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4.1. Сообщение (такое-то):</w:t>
      </w:r>
      <w:r w:rsidRPr="00DD4D1E">
        <w:rPr>
          <w:rFonts w:ascii="Times New Roman" w:hAnsi="Times New Roman" w:cs="Times New Roman"/>
          <w:sz w:val="28"/>
          <w:szCs w:val="28"/>
        </w:rPr>
        <w:br/>
        <w:t>- Текст сообщения, которое может появиться для оператора в процессе работы программы.</w:t>
      </w:r>
      <w:r w:rsidRPr="00DD4D1E">
        <w:rPr>
          <w:rFonts w:ascii="Times New Roman" w:hAnsi="Times New Roman" w:cs="Times New Roman"/>
          <w:sz w:val="28"/>
          <w:szCs w:val="28"/>
        </w:rPr>
        <w:br/>
      </w:r>
      <w:r w:rsidRPr="00DD4D1E">
        <w:rPr>
          <w:rFonts w:ascii="Times New Roman" w:hAnsi="Times New Roman" w:cs="Times New Roman"/>
          <w:sz w:val="28"/>
          <w:szCs w:val="28"/>
        </w:rPr>
        <w:br/>
        <w:t>4.2. Сообщение (этакое):</w:t>
      </w:r>
      <w:r w:rsidRPr="00DD4D1E">
        <w:rPr>
          <w:rFonts w:ascii="Times New Roman" w:hAnsi="Times New Roman" w:cs="Times New Roman"/>
          <w:sz w:val="28"/>
          <w:szCs w:val="28"/>
        </w:rPr>
        <w:br/>
        <w:t>- Текст сообщения, которое может появиться для оператора в процессе работы программы.</w:t>
      </w:r>
    </w:p>
    <w:p w14:paraId="06581F60" w14:textId="77777777" w:rsidR="00EA7E30" w:rsidRPr="00DD4D1E" w:rsidRDefault="00EA7E30" w:rsidP="00EA7E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A84BF" w14:textId="77777777"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0CC66670" w14:textId="1A08FD31" w:rsidR="00202166" w:rsidRPr="00DD4D1E" w:rsidRDefault="00DD4D1E" w:rsidP="00DD4D1E">
      <w:pPr>
        <w:spacing w:after="0" w:line="360" w:lineRule="auto"/>
        <w:ind w:left="942"/>
        <w:rPr>
          <w:rFonts w:ascii="Times New Roman" w:hAnsi="Times New Roman" w:cs="Times New Roman"/>
          <w:color w:val="000000"/>
          <w:sz w:val="28"/>
          <w:szCs w:val="28"/>
        </w:rPr>
      </w:pPr>
      <w:r w:rsidRPr="00DD4D1E">
        <w:rPr>
          <w:rFonts w:ascii="Times New Roman" w:hAnsi="Times New Roman" w:cs="Times New Roman"/>
          <w:sz w:val="28"/>
          <w:szCs w:val="28"/>
        </w:rPr>
        <w:t xml:space="preserve">1. Инструкция оператора необходима для обучения сотрудников, которые будут работать с определенным оборудованием, машиной или программным обеспечением. Она помогает персоналу понять </w:t>
      </w:r>
      <w:r w:rsidRPr="00DD4D1E">
        <w:rPr>
          <w:rFonts w:ascii="Times New Roman" w:hAnsi="Times New Roman" w:cs="Times New Roman"/>
          <w:sz w:val="28"/>
          <w:szCs w:val="28"/>
        </w:rPr>
        <w:lastRenderedPageBreak/>
        <w:t>правильный порядок действий, меры безопасности, функциональные возможности и режимы работы оборудования.</w:t>
      </w:r>
      <w:r w:rsidRPr="00DD4D1E">
        <w:rPr>
          <w:rFonts w:ascii="Times New Roman" w:hAnsi="Times New Roman" w:cs="Times New Roman"/>
          <w:sz w:val="28"/>
          <w:szCs w:val="28"/>
        </w:rPr>
        <w:br/>
        <w:t>2. Основные разделы инструкции оператора могут включать:</w:t>
      </w:r>
      <w:r w:rsidRPr="00DD4D1E">
        <w:rPr>
          <w:rFonts w:ascii="Times New Roman" w:hAnsi="Times New Roman" w:cs="Times New Roman"/>
          <w:sz w:val="28"/>
          <w:szCs w:val="28"/>
        </w:rPr>
        <w:br/>
        <w:t>- Введение и описание оборудования.</w:t>
      </w:r>
      <w:r w:rsidRPr="00DD4D1E">
        <w:rPr>
          <w:rFonts w:ascii="Times New Roman" w:hAnsi="Times New Roman" w:cs="Times New Roman"/>
          <w:sz w:val="28"/>
          <w:szCs w:val="28"/>
        </w:rPr>
        <w:br/>
        <w:t>- Инструкции по безопасности и правилам эксплуатации.</w:t>
      </w:r>
      <w:r w:rsidRPr="00DD4D1E">
        <w:rPr>
          <w:rFonts w:ascii="Times New Roman" w:hAnsi="Times New Roman" w:cs="Times New Roman"/>
          <w:sz w:val="28"/>
          <w:szCs w:val="28"/>
        </w:rPr>
        <w:br/>
        <w:t>- Описание функций и режимов работы.</w:t>
      </w:r>
      <w:r w:rsidRPr="00DD4D1E">
        <w:rPr>
          <w:rFonts w:ascii="Times New Roman" w:hAnsi="Times New Roman" w:cs="Times New Roman"/>
          <w:sz w:val="28"/>
          <w:szCs w:val="28"/>
        </w:rPr>
        <w:br/>
        <w:t>- Порядок запуска и выключения.</w:t>
      </w:r>
      <w:r w:rsidRPr="00DD4D1E">
        <w:rPr>
          <w:rFonts w:ascii="Times New Roman" w:hAnsi="Times New Roman" w:cs="Times New Roman"/>
          <w:sz w:val="28"/>
          <w:szCs w:val="28"/>
        </w:rPr>
        <w:br/>
        <w:t>- Руководства по обслуживанию и уходу за оборудованием.</w:t>
      </w:r>
      <w:r w:rsidRPr="00DD4D1E">
        <w:rPr>
          <w:rFonts w:ascii="Times New Roman" w:hAnsi="Times New Roman" w:cs="Times New Roman"/>
          <w:sz w:val="28"/>
          <w:szCs w:val="28"/>
        </w:rPr>
        <w:br/>
        <w:t>- Инструкции по устранению неисправностей и решению проблем.</w:t>
      </w:r>
      <w:r w:rsidRPr="00DD4D1E">
        <w:rPr>
          <w:rFonts w:ascii="Times New Roman" w:hAnsi="Times New Roman" w:cs="Times New Roman"/>
          <w:sz w:val="28"/>
          <w:szCs w:val="28"/>
        </w:rPr>
        <w:br/>
        <w:t>- Дополнительные рекомендации и указания.</w:t>
      </w:r>
      <w:r w:rsidRPr="00DD4D1E">
        <w:rPr>
          <w:rFonts w:ascii="Times New Roman" w:hAnsi="Times New Roman" w:cs="Times New Roman"/>
          <w:sz w:val="28"/>
          <w:szCs w:val="28"/>
        </w:rPr>
        <w:br/>
        <w:t>3. Стоимость разработки инструкции оператора может зависеть от различных факторов, таких как:</w:t>
      </w:r>
      <w:r w:rsidRPr="00DD4D1E">
        <w:rPr>
          <w:rFonts w:ascii="Times New Roman" w:hAnsi="Times New Roman" w:cs="Times New Roman"/>
          <w:sz w:val="28"/>
          <w:szCs w:val="28"/>
        </w:rPr>
        <w:br/>
        <w:t>- Сложность оборудования или программного обеспечения.</w:t>
      </w:r>
      <w:r w:rsidRPr="00DD4D1E">
        <w:rPr>
          <w:rFonts w:ascii="Times New Roman" w:hAnsi="Times New Roman" w:cs="Times New Roman"/>
          <w:sz w:val="28"/>
          <w:szCs w:val="28"/>
        </w:rPr>
        <w:br/>
        <w:t>- Требования к детализации и объему инструкции.</w:t>
      </w:r>
      <w:r w:rsidRPr="00DD4D1E">
        <w:rPr>
          <w:rFonts w:ascii="Times New Roman" w:hAnsi="Times New Roman" w:cs="Times New Roman"/>
          <w:sz w:val="28"/>
          <w:szCs w:val="28"/>
        </w:rPr>
        <w:br/>
        <w:t>- Уровень специализации и опыта разработчиков.</w:t>
      </w:r>
      <w:r w:rsidRPr="00DD4D1E">
        <w:rPr>
          <w:rFonts w:ascii="Times New Roman" w:hAnsi="Times New Roman" w:cs="Times New Roman"/>
          <w:sz w:val="28"/>
          <w:szCs w:val="28"/>
        </w:rPr>
        <w:br/>
        <w:t>- Необходимость проведения испытаний и проверок работоспособности.</w:t>
      </w:r>
      <w:r w:rsidRPr="00DD4D1E">
        <w:rPr>
          <w:rFonts w:ascii="Times New Roman" w:hAnsi="Times New Roman" w:cs="Times New Roman"/>
          <w:sz w:val="28"/>
          <w:szCs w:val="28"/>
        </w:rPr>
        <w:br/>
        <w:t>- Возможное наличие перевода инструкции на другие языки.</w:t>
      </w:r>
      <w:r w:rsidRPr="00DD4D1E">
        <w:rPr>
          <w:rFonts w:ascii="Times New Roman" w:hAnsi="Times New Roman" w:cs="Times New Roman"/>
          <w:sz w:val="28"/>
          <w:szCs w:val="28"/>
        </w:rPr>
        <w:br/>
        <w:t>- Число людей, имеющих доступ к инструкции (например, количество работников, требующих обучения).</w:t>
      </w:r>
      <w:r w:rsidRPr="00DD4D1E">
        <w:rPr>
          <w:rFonts w:ascii="Times New Roman" w:hAnsi="Times New Roman" w:cs="Times New Roman"/>
          <w:sz w:val="28"/>
          <w:szCs w:val="28"/>
        </w:rPr>
        <w:br/>
        <w:t>Конкретные цены могут варьироваться в зависимости от всех этих факторов, поэтому лучше обратиться к профессионалам или фирмам, специализирующимся на разработке инструкций оператора, для получения точной оценки стоимости.</w:t>
      </w:r>
    </w:p>
    <w:sectPr w:rsidR="00202166" w:rsidRPr="00DD4D1E" w:rsidSect="004C625A">
      <w:head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7F50D" w14:textId="77777777" w:rsidR="00000000" w:rsidRDefault="00DD4D1E">
      <w:pPr>
        <w:spacing w:after="0" w:line="240" w:lineRule="auto"/>
      </w:pPr>
      <w:r>
        <w:separator/>
      </w:r>
    </w:p>
  </w:endnote>
  <w:endnote w:type="continuationSeparator" w:id="0">
    <w:p w14:paraId="26DCF19C" w14:textId="77777777" w:rsidR="00000000" w:rsidRDefault="00DD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87C4" w14:textId="77777777" w:rsidR="00000000" w:rsidRDefault="00DD4D1E">
      <w:pPr>
        <w:spacing w:after="0" w:line="240" w:lineRule="auto"/>
      </w:pPr>
      <w:r>
        <w:separator/>
      </w:r>
    </w:p>
  </w:footnote>
  <w:footnote w:type="continuationSeparator" w:id="0">
    <w:p w14:paraId="62BECD59" w14:textId="77777777" w:rsidR="00000000" w:rsidRDefault="00DD4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61F5" w14:textId="77777777" w:rsidR="00EA7E30" w:rsidRDefault="00EA7E30" w:rsidP="002E2CAB">
    <w:pPr>
      <w:pStyle w:val="ab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6A016B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967FF"/>
    <w:multiLevelType w:val="hybridMultilevel"/>
    <w:tmpl w:val="C8EA4178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C428E"/>
    <w:multiLevelType w:val="hybridMultilevel"/>
    <w:tmpl w:val="FCB8BD6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70963"/>
    <w:multiLevelType w:val="hybridMultilevel"/>
    <w:tmpl w:val="BC20A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3A528D"/>
    <w:multiLevelType w:val="hybridMultilevel"/>
    <w:tmpl w:val="61848E5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6A0ECA"/>
    <w:multiLevelType w:val="hybridMultilevel"/>
    <w:tmpl w:val="0BBEF95E"/>
    <w:lvl w:ilvl="0" w:tplc="2B6057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6816F5B"/>
    <w:multiLevelType w:val="multilevel"/>
    <w:tmpl w:val="76E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296ADD"/>
    <w:multiLevelType w:val="multilevel"/>
    <w:tmpl w:val="EFB6997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7" w15:restartNumberingAfterBreak="0">
    <w:nsid w:val="29A83F51"/>
    <w:multiLevelType w:val="hybridMultilevel"/>
    <w:tmpl w:val="62C0B6EC"/>
    <w:lvl w:ilvl="0" w:tplc="D752EBF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8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146AB"/>
    <w:multiLevelType w:val="hybridMultilevel"/>
    <w:tmpl w:val="B28ACA96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2D5B8B"/>
    <w:multiLevelType w:val="hybridMultilevel"/>
    <w:tmpl w:val="78C0FA7A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9D21F4"/>
    <w:multiLevelType w:val="hybridMultilevel"/>
    <w:tmpl w:val="93EE80BA"/>
    <w:lvl w:ilvl="0" w:tplc="2B605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E12E9"/>
    <w:multiLevelType w:val="multilevel"/>
    <w:tmpl w:val="9404C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793C5D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566407C"/>
    <w:multiLevelType w:val="hybridMultilevel"/>
    <w:tmpl w:val="407AE03E"/>
    <w:lvl w:ilvl="0" w:tplc="ED64AF86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3" w15:restartNumberingAfterBreak="0">
    <w:nsid w:val="66215B76"/>
    <w:multiLevelType w:val="singleLevel"/>
    <w:tmpl w:val="25300110"/>
    <w:lvl w:ilvl="0">
      <w:start w:val="1"/>
      <w:numFmt w:val="decimal"/>
      <w:lvlText w:val="%1."/>
      <w:legacy w:legacy="1" w:legacySpace="0" w:legacyIndent="192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4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5332C1"/>
    <w:multiLevelType w:val="hybridMultilevel"/>
    <w:tmpl w:val="86E69714"/>
    <w:lvl w:ilvl="0" w:tplc="8E9ECB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AB301C9"/>
    <w:multiLevelType w:val="hybridMultilevel"/>
    <w:tmpl w:val="ECF874C0"/>
    <w:lvl w:ilvl="0" w:tplc="8586C81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1" w15:restartNumberingAfterBreak="0">
    <w:nsid w:val="7D573C61"/>
    <w:multiLevelType w:val="multilevel"/>
    <w:tmpl w:val="10226486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  <w:rPr>
        <w:color w:val="000000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color w:val="000000"/>
      </w:rPr>
    </w:lvl>
  </w:abstractNum>
  <w:num w:numId="1">
    <w:abstractNumId w:val="26"/>
  </w:num>
  <w:num w:numId="2">
    <w:abstractNumId w:val="15"/>
  </w:num>
  <w:num w:numId="3">
    <w:abstractNumId w:val="6"/>
  </w:num>
  <w:num w:numId="4">
    <w:abstractNumId w:val="32"/>
  </w:num>
  <w:num w:numId="5">
    <w:abstractNumId w:val="40"/>
  </w:num>
  <w:num w:numId="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0" w:legacyIndent="77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9">
    <w:abstractNumId w:val="1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82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1">
    <w:abstractNumId w:val="41"/>
    <w:lvlOverride w:ilvl="0">
      <w:startOverride w:val="5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  <w:lvlOverride w:ilvl="0">
      <w:startOverride w:val="1"/>
    </w:lvlOverride>
  </w:num>
  <w:num w:numId="13">
    <w:abstractNumId w:val="33"/>
    <w:lvlOverride w:ilvl="0">
      <w:lvl w:ilvl="0">
        <w:start w:val="1"/>
        <w:numFmt w:val="decimal"/>
        <w:lvlText w:val="%1."/>
        <w:legacy w:legacy="1" w:legacySpace="0" w:legacyIndent="192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17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2"/>
  </w:num>
  <w:num w:numId="18">
    <w:abstractNumId w:val="23"/>
  </w:num>
  <w:num w:numId="19">
    <w:abstractNumId w:val="5"/>
  </w:num>
  <w:num w:numId="20">
    <w:abstractNumId w:val="2"/>
  </w:num>
  <w:num w:numId="21">
    <w:abstractNumId w:val="13"/>
  </w:num>
  <w:num w:numId="22">
    <w:abstractNumId w:val="24"/>
  </w:num>
  <w:num w:numId="23">
    <w:abstractNumId w:val="10"/>
  </w:num>
  <w:num w:numId="24">
    <w:abstractNumId w:val="18"/>
  </w:num>
  <w:num w:numId="25">
    <w:abstractNumId w:val="19"/>
  </w:num>
  <w:num w:numId="26">
    <w:abstractNumId w:val="36"/>
  </w:num>
  <w:num w:numId="27">
    <w:abstractNumId w:val="38"/>
  </w:num>
  <w:num w:numId="28">
    <w:abstractNumId w:val="9"/>
  </w:num>
  <w:num w:numId="29">
    <w:abstractNumId w:val="3"/>
  </w:num>
  <w:num w:numId="30">
    <w:abstractNumId w:val="37"/>
  </w:num>
  <w:num w:numId="31">
    <w:abstractNumId w:val="25"/>
  </w:num>
  <w:num w:numId="32">
    <w:abstractNumId w:val="34"/>
  </w:num>
  <w:num w:numId="33">
    <w:abstractNumId w:val="14"/>
  </w:num>
  <w:num w:numId="34">
    <w:abstractNumId w:val="39"/>
  </w:num>
  <w:num w:numId="35">
    <w:abstractNumId w:val="11"/>
  </w:num>
  <w:num w:numId="36">
    <w:abstractNumId w:val="27"/>
  </w:num>
  <w:num w:numId="37">
    <w:abstractNumId w:val="29"/>
  </w:num>
  <w:num w:numId="38">
    <w:abstractNumId w:val="4"/>
  </w:num>
  <w:num w:numId="39">
    <w:abstractNumId w:val="21"/>
  </w:num>
  <w:num w:numId="40">
    <w:abstractNumId w:val="28"/>
  </w:num>
  <w:num w:numId="41">
    <w:abstractNumId w:val="8"/>
  </w:num>
  <w:num w:numId="42">
    <w:abstractNumId w:val="1"/>
  </w:num>
  <w:num w:numId="43">
    <w:abstractNumId w:val="20"/>
  </w:num>
  <w:num w:numId="44">
    <w:abstractNumId w:val="31"/>
  </w:num>
  <w:num w:numId="45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1"/>
    <w:rsid w:val="00002EDB"/>
    <w:rsid w:val="00066643"/>
    <w:rsid w:val="00093FE2"/>
    <w:rsid w:val="000F0D69"/>
    <w:rsid w:val="001E6E4C"/>
    <w:rsid w:val="00202166"/>
    <w:rsid w:val="002439D2"/>
    <w:rsid w:val="00245851"/>
    <w:rsid w:val="00267D8F"/>
    <w:rsid w:val="00327765"/>
    <w:rsid w:val="004243DF"/>
    <w:rsid w:val="004C625A"/>
    <w:rsid w:val="004D09E6"/>
    <w:rsid w:val="004D6F51"/>
    <w:rsid w:val="00653B92"/>
    <w:rsid w:val="00681FBD"/>
    <w:rsid w:val="006D7001"/>
    <w:rsid w:val="006E625B"/>
    <w:rsid w:val="007039EA"/>
    <w:rsid w:val="0077052A"/>
    <w:rsid w:val="007917F5"/>
    <w:rsid w:val="00793523"/>
    <w:rsid w:val="00912476"/>
    <w:rsid w:val="00925343"/>
    <w:rsid w:val="00A40486"/>
    <w:rsid w:val="00AE3953"/>
    <w:rsid w:val="00AE4209"/>
    <w:rsid w:val="00C32A93"/>
    <w:rsid w:val="00C3395A"/>
    <w:rsid w:val="00CB6738"/>
    <w:rsid w:val="00D41284"/>
    <w:rsid w:val="00DD4C5C"/>
    <w:rsid w:val="00DD4D1E"/>
    <w:rsid w:val="00EA7E30"/>
    <w:rsid w:val="00EC2BCD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BB1B"/>
  <w15:docId w15:val="{6B69E0C9-00CE-40E2-88CA-33BF6ABB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E30"/>
    <w:rPr>
      <w:rFonts w:ascii="Arial" w:eastAsia="Times New Roman" w:hAnsi="Arial" w:cs="Arial"/>
      <w:lang w:eastAsia="ru-RU"/>
    </w:rPr>
  </w:style>
  <w:style w:type="paragraph" w:styleId="ab">
    <w:name w:val="header"/>
    <w:basedOn w:val="a"/>
    <w:link w:val="ac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EC2BC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C2BC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C2BC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C2BC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C2B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Student</cp:lastModifiedBy>
  <cp:revision>2</cp:revision>
  <dcterms:created xsi:type="dcterms:W3CDTF">2023-10-16T08:21:00Z</dcterms:created>
  <dcterms:modified xsi:type="dcterms:W3CDTF">2023-10-16T08:21:00Z</dcterms:modified>
</cp:coreProperties>
</file>