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82BDA" w14:textId="41C27659" w:rsidR="00D7452C" w:rsidRPr="00E351A0" w:rsidRDefault="00E351A0" w:rsidP="00E351A0">
      <w:pPr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KAYNAKLAR</w:t>
      </w:r>
    </w:p>
    <w:p w14:paraId="4296D549" w14:textId="77777777" w:rsidR="00E351A0" w:rsidRPr="00E351A0" w:rsidRDefault="00E351A0">
      <w:pPr>
        <w:rPr>
          <w:rFonts w:ascii="Palatino Linotype" w:hAnsi="Palatino Linotype"/>
        </w:rPr>
      </w:pPr>
    </w:p>
    <w:p w14:paraId="4CC7FBE3" w14:textId="7DD72AEE" w:rsidR="00E351A0" w:rsidRPr="001C2543" w:rsidRDefault="00E351A0">
      <w:pPr>
        <w:rPr>
          <w:rFonts w:ascii="Palatino Linotype" w:hAnsi="Palatino Linotype"/>
          <w:b/>
          <w:bCs/>
          <w:u w:val="single"/>
        </w:rPr>
      </w:pPr>
      <w:r w:rsidRPr="001C2543">
        <w:rPr>
          <w:rFonts w:ascii="Palatino Linotype" w:hAnsi="Palatino Linotype"/>
          <w:b/>
          <w:bCs/>
          <w:u w:val="single"/>
        </w:rPr>
        <w:t>HLM</w:t>
      </w:r>
    </w:p>
    <w:p w14:paraId="4AAED0D8" w14:textId="77777777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</w:p>
    <w:p w14:paraId="6BDBCA82" w14:textId="2F812FDB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  <w:r w:rsidRPr="00E351A0">
        <w:rPr>
          <w:rFonts w:ascii="Palatino Linotype" w:hAnsi="Palatino Linotype"/>
          <w:lang w:val="en-TR"/>
        </w:rPr>
        <w:t>Raudenbush, S. W., &amp; Bryk, A. S. (2002). </w:t>
      </w:r>
      <w:r w:rsidRPr="00E351A0">
        <w:rPr>
          <w:rFonts w:ascii="Palatino Linotype" w:hAnsi="Palatino Linotype"/>
          <w:i/>
          <w:iCs/>
          <w:lang w:val="en-TR"/>
        </w:rPr>
        <w:t>Hierarchical linear models: Applications and data analysis methods</w:t>
      </w:r>
      <w:r w:rsidRPr="00E351A0">
        <w:rPr>
          <w:rFonts w:ascii="Palatino Linotype" w:hAnsi="Palatino Linotype"/>
          <w:lang w:val="en-TR"/>
        </w:rPr>
        <w:t> (Vol. 1). sage.</w:t>
      </w:r>
    </w:p>
    <w:p w14:paraId="0A15B256" w14:textId="7D67558B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</w:p>
    <w:p w14:paraId="0049C091" w14:textId="710FE3E3" w:rsidR="00E351A0" w:rsidRPr="00E351A0" w:rsidRDefault="00E351A0" w:rsidP="00E351A0">
      <w:pPr>
        <w:ind w:left="567" w:hanging="567"/>
        <w:rPr>
          <w:rFonts w:ascii="Palatino Linotype" w:hAnsi="Palatino Linotype"/>
          <w:b/>
          <w:bCs/>
          <w:u w:val="single"/>
        </w:rPr>
      </w:pPr>
      <w:r w:rsidRPr="001C2543">
        <w:rPr>
          <w:rFonts w:ascii="Palatino Linotype" w:hAnsi="Palatino Linotype"/>
          <w:b/>
          <w:bCs/>
          <w:u w:val="single"/>
        </w:rPr>
        <w:t>Çoklu Regresyon (Çok Seviyeli Modelleme)</w:t>
      </w:r>
    </w:p>
    <w:p w14:paraId="7263D0C2" w14:textId="77777777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</w:p>
    <w:p w14:paraId="285665CC" w14:textId="7FF40D80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  <w:r w:rsidRPr="00E351A0">
        <w:rPr>
          <w:rFonts w:ascii="Palatino Linotype" w:hAnsi="Palatino Linotype"/>
          <w:lang w:val="en-TR"/>
        </w:rPr>
        <w:t>Hox, J. J., Moerbeek, M., &amp; Van de Schoot, R. (2017). </w:t>
      </w:r>
      <w:r w:rsidRPr="00E351A0">
        <w:rPr>
          <w:rFonts w:ascii="Palatino Linotype" w:hAnsi="Palatino Linotype"/>
          <w:i/>
          <w:iCs/>
          <w:lang w:val="en-TR"/>
        </w:rPr>
        <w:t>Multilevel analysis: Techniques and applications</w:t>
      </w:r>
      <w:r w:rsidRPr="00E351A0">
        <w:rPr>
          <w:rFonts w:ascii="Palatino Linotype" w:hAnsi="Palatino Linotype"/>
          <w:lang w:val="en-TR"/>
        </w:rPr>
        <w:t>. Routledge.</w:t>
      </w:r>
    </w:p>
    <w:p w14:paraId="61B763A9" w14:textId="50B6D1D3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  <w:r w:rsidRPr="00E351A0">
        <w:rPr>
          <w:rFonts w:ascii="Palatino Linotype" w:hAnsi="Palatino Linotype"/>
          <w:lang w:val="en-TR"/>
        </w:rPr>
        <w:t>Snijders, T. A., &amp; Bosker, R. J. (2011). </w:t>
      </w:r>
      <w:r w:rsidRPr="00E351A0">
        <w:rPr>
          <w:rFonts w:ascii="Palatino Linotype" w:hAnsi="Palatino Linotype"/>
          <w:i/>
          <w:iCs/>
          <w:lang w:val="en-TR"/>
        </w:rPr>
        <w:t>Multilevel analysis: An introduction to basic and advanced multilevel modeling</w:t>
      </w:r>
      <w:r w:rsidRPr="00E351A0">
        <w:rPr>
          <w:rFonts w:ascii="Palatino Linotype" w:hAnsi="Palatino Linotype"/>
          <w:lang w:val="en-TR"/>
        </w:rPr>
        <w:t>. Sage.</w:t>
      </w:r>
    </w:p>
    <w:p w14:paraId="41CFD422" w14:textId="198B3565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  <w:r w:rsidRPr="00E351A0">
        <w:rPr>
          <w:rFonts w:ascii="Palatino Linotype" w:hAnsi="Palatino Linotype"/>
          <w:lang w:val="en-TR"/>
        </w:rPr>
        <w:t>Tabachnick, B. G., Fidell, L. S., &amp; Ullman, J. B. (2007). </w:t>
      </w:r>
      <w:r w:rsidRPr="00E351A0">
        <w:rPr>
          <w:rFonts w:ascii="Palatino Linotype" w:hAnsi="Palatino Linotype"/>
          <w:i/>
          <w:iCs/>
          <w:lang w:val="en-TR"/>
        </w:rPr>
        <w:t>Using multivariate statistics</w:t>
      </w:r>
      <w:r w:rsidRPr="00E351A0">
        <w:rPr>
          <w:rFonts w:ascii="Palatino Linotype" w:hAnsi="Palatino Linotype"/>
          <w:lang w:val="en-TR"/>
        </w:rPr>
        <w:t>. Boston, MA: Pearson.</w:t>
      </w:r>
    </w:p>
    <w:p w14:paraId="0C8C343E" w14:textId="79BCEC1C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</w:p>
    <w:p w14:paraId="5FBAFA36" w14:textId="0C4CF8DE" w:rsidR="00E351A0" w:rsidRPr="001C2543" w:rsidRDefault="00E351A0" w:rsidP="00E351A0">
      <w:pPr>
        <w:ind w:left="567" w:hanging="567"/>
        <w:rPr>
          <w:rFonts w:ascii="Palatino Linotype" w:hAnsi="Palatino Linotype"/>
          <w:b/>
          <w:bCs/>
          <w:u w:val="single"/>
        </w:rPr>
      </w:pPr>
      <w:r w:rsidRPr="001C2543">
        <w:rPr>
          <w:rFonts w:ascii="Palatino Linotype" w:hAnsi="Palatino Linotype"/>
          <w:b/>
          <w:bCs/>
          <w:u w:val="single"/>
        </w:rPr>
        <w:t>SPSS</w:t>
      </w:r>
    </w:p>
    <w:p w14:paraId="66BCDA38" w14:textId="760C7CB1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</w:p>
    <w:p w14:paraId="1411DF67" w14:textId="77777777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  <w:r w:rsidRPr="00E351A0">
        <w:rPr>
          <w:rFonts w:ascii="Palatino Linotype" w:hAnsi="Palatino Linotype"/>
          <w:lang w:val="en-TR"/>
        </w:rPr>
        <w:t>Green, S. B., &amp; Salkind, N. J. (2012). </w:t>
      </w:r>
      <w:r w:rsidRPr="00E351A0">
        <w:rPr>
          <w:rFonts w:ascii="Palatino Linotype" w:hAnsi="Palatino Linotype"/>
          <w:i/>
          <w:iCs/>
          <w:lang w:val="en-TR"/>
        </w:rPr>
        <w:t>Using SPSS for Windows and Macintosh: Analyzing and understanding data</w:t>
      </w:r>
      <w:r w:rsidRPr="00E351A0">
        <w:rPr>
          <w:rFonts w:ascii="Palatino Linotype" w:hAnsi="Palatino Linotype"/>
          <w:lang w:val="en-TR"/>
        </w:rPr>
        <w:t>. Prentice-Hall.</w:t>
      </w:r>
    </w:p>
    <w:p w14:paraId="58189726" w14:textId="7A4C8514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</w:p>
    <w:p w14:paraId="649A51F7" w14:textId="77777777" w:rsidR="00E351A0" w:rsidRPr="00E351A0" w:rsidRDefault="00E351A0" w:rsidP="00E351A0">
      <w:pPr>
        <w:ind w:left="567" w:hanging="567"/>
        <w:rPr>
          <w:rFonts w:ascii="Palatino Linotype" w:hAnsi="Palatino Linotype"/>
          <w:lang w:val="en-TR"/>
        </w:rPr>
      </w:pPr>
    </w:p>
    <w:p w14:paraId="491918B2" w14:textId="77777777" w:rsidR="00E351A0" w:rsidRPr="00E351A0" w:rsidRDefault="00E351A0" w:rsidP="00E351A0">
      <w:pPr>
        <w:ind w:left="567" w:hanging="567"/>
        <w:rPr>
          <w:rFonts w:ascii="Palatino Linotype" w:hAnsi="Palatino Linotype"/>
        </w:rPr>
      </w:pPr>
    </w:p>
    <w:sectPr w:rsidR="00E351A0" w:rsidRPr="00E35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0"/>
    <w:rsid w:val="001C2543"/>
    <w:rsid w:val="00D7452C"/>
    <w:rsid w:val="00E3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539903"/>
  <w15:chartTrackingRefBased/>
  <w15:docId w15:val="{CE4FCBD6-E498-884D-A351-83195DEB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2021-05-30T07:36:00Z</dcterms:created>
  <dcterms:modified xsi:type="dcterms:W3CDTF">2021-05-30T08:00:00Z</dcterms:modified>
</cp:coreProperties>
</file>