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34BE57" w14:paraId="1DB4442F" wp14:textId="63D5CF9B">
      <w:pPr>
        <w:rPr>
          <w:b w:val="1"/>
          <w:bCs w:val="1"/>
          <w:sz w:val="144"/>
          <w:szCs w:val="144"/>
        </w:rPr>
      </w:pPr>
      <w:bookmarkStart w:name="_GoBack" w:id="0"/>
      <w:bookmarkEnd w:id="0"/>
      <w:r w:rsidRPr="2C34BE57" w:rsidR="2C34BE57">
        <w:rPr>
          <w:b w:val="1"/>
          <w:bCs w:val="1"/>
          <w:sz w:val="144"/>
          <w:szCs w:val="144"/>
        </w:rPr>
        <w:t>BELGE 5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57416"/>
  <w15:docId w15:val="{2c80e003-f256-4d31-9e77-c7da775ab53d}"/>
  <w:rsids>
    <w:rsidRoot w:val="0F857416"/>
    <w:rsid w:val="0F857416"/>
    <w:rsid w:val="2C34BE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2019-06-17T16:43:00.1942406Z</dcterms:created>
  <dcterms:modified xsi:type="dcterms:W3CDTF">2019-06-17T16:47:40.4699301Z</dcterms:modified>
  <dc:creator>sevda çetin</dc:creator>
  <lastModifiedBy>sevda çetin</lastModifiedBy>
</coreProperties>
</file>