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6D" w:rsidRDefault="00811D6D" w:rsidP="00811D6D">
      <w:r>
        <w:t>Предмет договора</w:t>
      </w:r>
    </w:p>
    <w:p w:rsidR="00811D6D" w:rsidRDefault="00811D6D" w:rsidP="00811D6D">
      <w:r>
        <w:t xml:space="preserve">О поставке угля марки </w:t>
      </w:r>
      <w:proofErr w:type="spellStart"/>
      <w:r>
        <w:t>др</w:t>
      </w:r>
      <w:proofErr w:type="spellEnd"/>
      <w:r>
        <w:t xml:space="preserve">, </w:t>
      </w:r>
      <w:proofErr w:type="spellStart"/>
      <w:r>
        <w:t>дгр</w:t>
      </w:r>
      <w:proofErr w:type="spellEnd"/>
      <w:r>
        <w:t xml:space="preserve">, </w:t>
      </w:r>
      <w:proofErr w:type="spellStart"/>
      <w:r>
        <w:t>гр</w:t>
      </w:r>
      <w:proofErr w:type="spellEnd"/>
      <w:r>
        <w:t xml:space="preserve"> на условиях данного договора.</w:t>
      </w:r>
    </w:p>
    <w:p w:rsidR="00811D6D" w:rsidRDefault="00811D6D" w:rsidP="00811D6D">
      <w:r>
        <w:t>Обязанности сторон, сроки и порядок поставки, качество и приемка продукции</w:t>
      </w:r>
    </w:p>
    <w:p w:rsidR="00811D6D" w:rsidRDefault="00811D6D" w:rsidP="00811D6D">
      <w:r>
        <w:t xml:space="preserve">Поставщик обязуется поставить, а покупатель принять уголь марок </w:t>
      </w:r>
      <w:proofErr w:type="spellStart"/>
      <w:r>
        <w:t>др</w:t>
      </w:r>
      <w:proofErr w:type="spellEnd"/>
      <w:r>
        <w:t xml:space="preserve">, </w:t>
      </w:r>
      <w:proofErr w:type="spellStart"/>
      <w:r>
        <w:t>дгр</w:t>
      </w:r>
      <w:proofErr w:type="spellEnd"/>
      <w:r>
        <w:t xml:space="preserve">, </w:t>
      </w:r>
      <w:proofErr w:type="spellStart"/>
      <w:r>
        <w:t>гр</w:t>
      </w:r>
      <w:proofErr w:type="spellEnd"/>
      <w:r>
        <w:t xml:space="preserve"> в количестве согласно спецификации-заказа по цене, согласованной с учетом действующих на момент отгрузки угля прейскуранту оптовых цен с учетом качества, железнодорожного тарифа и </w:t>
      </w:r>
      <w:proofErr w:type="spellStart"/>
      <w:r>
        <w:t>ндс</w:t>
      </w:r>
      <w:proofErr w:type="spellEnd"/>
      <w:r>
        <w:t>.</w:t>
      </w:r>
    </w:p>
    <w:p w:rsidR="00811D6D" w:rsidRDefault="00811D6D" w:rsidP="00811D6D">
      <w:r>
        <w:t>Примечание. Железнодорожный тариф до г. Барабинска без разгрузки угля.</w:t>
      </w:r>
    </w:p>
    <w:p w:rsidR="00811D6D" w:rsidRDefault="00811D6D" w:rsidP="00811D6D">
      <w:r>
        <w:t xml:space="preserve">Отгрузка угля производится железнодорожным транспортом по согласованным между сторонами заявкам (спецификациям) покупателя с указанием количества, сроков, периодичности отправки, реквизитов получателей (в </w:t>
      </w:r>
      <w:proofErr w:type="spellStart"/>
      <w:r>
        <w:t>т.ч</w:t>
      </w:r>
      <w:proofErr w:type="spellEnd"/>
      <w:r>
        <w:t>. Железнодорожных) и других необходимых данных на каждую партию. Изменение данных, указанных в заявках, в одностороннем порядке не допускается. Заявка является неотъемлемой частью договора.</w:t>
      </w:r>
    </w:p>
    <w:p w:rsidR="00811D6D" w:rsidRDefault="00811D6D" w:rsidP="00811D6D">
      <w:r>
        <w:t>Порядок расчетов и согласования цены</w:t>
      </w:r>
    </w:p>
    <w:p w:rsidR="00811D6D" w:rsidRDefault="00811D6D" w:rsidP="00811D6D">
      <w:r>
        <w:t>Расчеты по данному договору за поставленный уголь между покупателем и поставщиком производятся путем взаимозачетов между покупателем и поставщиком (бартерные поставки, оплата ценными бумагами новосибирской области).</w:t>
      </w:r>
    </w:p>
    <w:p w:rsidR="00811D6D" w:rsidRDefault="00811D6D" w:rsidP="00811D6D">
      <w:r>
        <w:t>В соответствии с заявкой покупатель может переадресовать поставщика, произвести отгрузку указанным покупателем новым реквизитам. Все расчеты, возникающие в этой связи, ложатся на покупателя.</w:t>
      </w:r>
    </w:p>
    <w:p w:rsidR="00811D6D" w:rsidRDefault="00811D6D" w:rsidP="00811D6D">
      <w:r>
        <w:t>Отгрузка угля производится в полном объеме в срок, указанный в согласованной обеими сторонами заявке.</w:t>
      </w:r>
    </w:p>
    <w:p w:rsidR="00811D6D" w:rsidRDefault="00811D6D" w:rsidP="00811D6D">
      <w:r>
        <w:t>Порядок разрешения споров</w:t>
      </w:r>
    </w:p>
    <w:p w:rsidR="00811D6D" w:rsidRDefault="00811D6D" w:rsidP="00811D6D">
      <w:r>
        <w:t>Споры между сторонами рассматриваются в установленном порядке в арбитражном суде.</w:t>
      </w:r>
    </w:p>
    <w:p w:rsidR="00811D6D" w:rsidRDefault="00811D6D" w:rsidP="00811D6D">
      <w:r>
        <w:t>Во всем остальном, что не предусмотрено настоящим договором, стороны руководствуются действующим законодательством, положением о поставках товаров народного потребления и продукции производственно-технического назначения.</w:t>
      </w:r>
    </w:p>
    <w:p w:rsidR="00811D6D" w:rsidRDefault="00811D6D" w:rsidP="00811D6D">
      <w:r>
        <w:t>Срок действия договора</w:t>
      </w:r>
    </w:p>
    <w:p w:rsidR="00811D6D" w:rsidRDefault="00811D6D" w:rsidP="00811D6D">
      <w:r>
        <w:t>Договор считается заключенным с момента его подписания и действует до___.</w:t>
      </w:r>
    </w:p>
    <w:p w:rsidR="002906CE" w:rsidRDefault="00811D6D" w:rsidP="00811D6D">
      <w:r>
        <w:t>При необходимости и согласии сторон срок действия договора может быть изменен.</w:t>
      </w:r>
      <w:bookmarkStart w:id="0" w:name="_GoBack"/>
      <w:bookmarkEnd w:id="0"/>
    </w:p>
    <w:sectPr w:rsidR="00290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6D"/>
    <w:rsid w:val="00200BDF"/>
    <w:rsid w:val="002906CE"/>
    <w:rsid w:val="0081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FCEF88-A015-40E5-BCCA-16712BE5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2018-09-02T12:44:00Z</dcterms:created>
  <dcterms:modified xsi:type="dcterms:W3CDTF">2018-09-02T12:44:00Z</dcterms:modified>
</cp:coreProperties>
</file>