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rPr>
      </w:pPr>
      <w:r w:rsidDel="00000000" w:rsidR="00000000" w:rsidRPr="00000000">
        <w:rPr>
          <w:rtl w:val="0"/>
        </w:rPr>
      </w:r>
    </w:p>
    <w:p w:rsidR="00000000" w:rsidDel="00000000" w:rsidP="00000000" w:rsidRDefault="00000000" w:rsidRPr="00000000" w14:paraId="00000002">
      <w:pPr>
        <w:jc w:val="center"/>
        <w:rPr>
          <w:b w:val="1"/>
          <w:bCs w:val="1"/>
        </w:rPr>
      </w:pPr>
      <w:r w:rsidDel="00000000" w:rsidR="00000000" w:rsidRPr="00000000">
        <w:rPr>
          <w:rtl w:val="0"/>
        </w:rPr>
      </w:r>
    </w:p>
    <w:p w:rsidR="00000000" w:rsidDel="00000000" w:rsidP="00000000" w:rsidRDefault="00000000" w:rsidRPr="00000000" w14:paraId="00000003">
      <w:pPr>
        <w:jc w:val="center"/>
        <w:rPr>
          <w:b w:val="1"/>
          <w:bCs w:val="1"/>
        </w:rPr>
      </w:pPr>
      <w:r w:rsidDel="00000000" w:rsidR="00000000" w:rsidRPr="00000000">
        <w:rPr>
          <w:rtl w:val="0"/>
        </w:rPr>
      </w:r>
    </w:p>
    <w:p w:rsidR="00000000" w:rsidDel="00000000" w:rsidP="00000000" w:rsidRDefault="00000000" w:rsidRPr="00000000" w14:paraId="00000004">
      <w:pPr>
        <w:jc w:val="center"/>
        <w:rPr>
          <w:b w:val="1"/>
          <w:bCs w:val="1"/>
        </w:rPr>
      </w:pPr>
      <w:r w:rsidDel="00000000" w:rsidR="00000000" w:rsidRPr="00000000">
        <w:rPr>
          <w:rtl w:val="0"/>
        </w:rPr>
      </w:r>
    </w:p>
    <w:p w:rsidR="00000000" w:rsidDel="00000000" w:rsidP="00000000" w:rsidRDefault="00000000" w:rsidRPr="00000000" w14:paraId="00000005">
      <w:pPr>
        <w:jc w:val="center"/>
        <w:rPr>
          <w:b w:val="1"/>
          <w:bCs w:val="1"/>
        </w:rPr>
      </w:pPr>
      <w:r w:rsidDel="00000000" w:rsidR="00000000" w:rsidRPr="00000000">
        <w:rPr>
          <w:rtl w:val="0"/>
        </w:rPr>
      </w:r>
    </w:p>
    <w:p w:rsidR="00000000" w:rsidDel="00000000" w:rsidP="00000000" w:rsidRDefault="00000000" w:rsidRPr="00000000" w14:paraId="00000006">
      <w:pPr>
        <w:jc w:val="center"/>
        <w:rPr>
          <w:b w:val="1"/>
          <w:bCs w:val="1"/>
        </w:rPr>
      </w:pPr>
      <w:r w:rsidDel="00000000" w:rsidR="00000000" w:rsidRPr="00000000">
        <w:rPr>
          <w:rtl w:val="0"/>
        </w:rPr>
      </w:r>
    </w:p>
    <w:p w:rsidR="00000000" w:rsidDel="00000000" w:rsidP="00000000" w:rsidRDefault="00000000" w:rsidRPr="00000000" w14:paraId="00000007">
      <w:pPr>
        <w:jc w:val="center"/>
        <w:rPr>
          <w:b w:val="1"/>
          <w:bCs w:val="1"/>
        </w:rPr>
      </w:pPr>
      <w:r w:rsidDel="00000000" w:rsidR="00000000" w:rsidRPr="00000000">
        <w:rPr>
          <w:rtl w:val="0"/>
        </w:rPr>
      </w:r>
    </w:p>
    <w:p w:rsidR="00000000" w:rsidDel="00000000" w:rsidP="00000000" w:rsidRDefault="00000000" w:rsidRPr="00000000" w14:paraId="00000008">
      <w:pPr>
        <w:jc w:val="center"/>
        <w:rPr>
          <w:b w:val="1"/>
          <w:bCs w:val="1"/>
        </w:rPr>
      </w:pPr>
      <w:r w:rsidDel="00000000" w:rsidR="00000000" w:rsidRPr="00000000">
        <w:rPr>
          <w:rtl w:val="0"/>
        </w:rPr>
      </w:r>
    </w:p>
    <w:p w:rsidR="00000000" w:rsidDel="00000000" w:rsidP="00000000" w:rsidRDefault="00000000" w:rsidRPr="00000000" w14:paraId="00000009">
      <w:pPr>
        <w:jc w:val="center"/>
        <w:rPr>
          <w:b w:val="1"/>
          <w:bCs w:val="1"/>
        </w:rPr>
      </w:pPr>
      <w:r w:rsidDel="00000000" w:rsidR="00000000" w:rsidRPr="00000000">
        <w:rPr>
          <w:rtl w:val="0"/>
        </w:rPr>
      </w:r>
    </w:p>
    <w:p w:rsidR="00000000" w:rsidDel="00000000" w:rsidP="00000000" w:rsidRDefault="00000000" w:rsidRPr="00000000" w14:paraId="0000000A">
      <w:pPr>
        <w:jc w:val="center"/>
        <w:rPr>
          <w:b w:val="1"/>
          <w:bCs w:val="1"/>
        </w:rPr>
      </w:pPr>
      <w:r w:rsidDel="00000000" w:rsidR="00000000" w:rsidRPr="00000000">
        <w:rPr>
          <w:rtl w:val="0"/>
        </w:rPr>
      </w:r>
    </w:p>
    <w:p w:rsidR="00000000" w:rsidDel="00000000" w:rsidP="00000000" w:rsidRDefault="00000000" w:rsidRPr="00000000" w14:paraId="0000000B">
      <w:pPr>
        <w:jc w:val="center"/>
        <w:rPr>
          <w:b w:val="1"/>
          <w:bCs w:val="1"/>
        </w:rPr>
      </w:pPr>
      <w:r w:rsidDel="00000000" w:rsidR="00000000" w:rsidRPr="00000000">
        <w:rPr>
          <w:rtl w:val="0"/>
        </w:rPr>
      </w:r>
    </w:p>
    <w:p w:rsidR="00000000" w:rsidDel="00000000" w:rsidP="00000000" w:rsidRDefault="00000000" w:rsidRPr="00000000" w14:paraId="0000000C">
      <w:pPr>
        <w:jc w:val="center"/>
        <w:rPr>
          <w:b w:val="1"/>
          <w:bCs w:val="1"/>
        </w:rPr>
      </w:pPr>
      <w:r w:rsidDel="00000000" w:rsidR="00000000" w:rsidRPr="00000000">
        <w:rPr>
          <w:rtl w:val="0"/>
        </w:rPr>
      </w:r>
    </w:p>
    <w:p w:rsidR="00000000" w:rsidDel="00000000" w:rsidP="00000000" w:rsidRDefault="00000000" w:rsidRPr="00000000" w14:paraId="0000000D">
      <w:pPr>
        <w:jc w:val="center"/>
        <w:rPr>
          <w:b w:val="1"/>
          <w:bCs w:val="1"/>
        </w:rPr>
      </w:pPr>
      <w:r w:rsidDel="00000000" w:rsidR="00000000" w:rsidRPr="00000000">
        <w:rPr>
          <w:rtl w:val="0"/>
        </w:rPr>
      </w:r>
    </w:p>
    <w:p w:rsidR="00000000" w:rsidDel="00000000" w:rsidP="00000000" w:rsidRDefault="00000000" w:rsidRPr="00000000" w14:paraId="0000000E">
      <w:pPr>
        <w:jc w:val="center"/>
        <w:rPr>
          <w:b w:val="1"/>
          <w:bCs w:val="1"/>
        </w:rPr>
      </w:pPr>
      <w:r w:rsidDel="00000000" w:rsidR="00000000" w:rsidRPr="00000000">
        <w:rPr>
          <w:rtl w:val="0"/>
        </w:rPr>
      </w:r>
    </w:p>
    <w:p w:rsidR="00000000" w:rsidDel="00000000" w:rsidP="00000000" w:rsidRDefault="00000000" w:rsidRPr="00000000" w14:paraId="0000000F">
      <w:pPr>
        <w:pStyle w:val="Heading1"/>
        <w:keepNext w:val="0"/>
        <w:keepLines w:val="0"/>
        <w:shd w:fill="ffffff" w:val="clear"/>
        <w:spacing w:after="240" w:before="480" w:line="340" w:lineRule="auto"/>
        <w:jc w:val="center"/>
        <w:rPr>
          <w:b w:val="1"/>
          <w:bCs w:val="1"/>
          <w:color w:val="0f1115"/>
          <w:sz w:val="24"/>
          <w:szCs w:val="24"/>
        </w:rPr>
      </w:pPr>
      <w:bookmarkStart w:colFirst="0" w:colLast="0" w:name="_omxk7u4djgxa" w:id="0"/>
      <w:bookmarkEnd w:id="0"/>
      <w:r w:rsidDel="00000000" w:rsidR="00000000" w:rsidRPr="00000000">
        <w:rPr>
          <w:b w:val="1"/>
          <w:bCs w:val="1"/>
          <w:color w:val="0f1115"/>
          <w:sz w:val="24"/>
          <w:szCs w:val="24"/>
          <w:rtl w:val="0"/>
        </w:rPr>
        <w:t xml:space="preserve">Informe: Diseño de Arquitectura de Datos para Motor de Notificaciones en Red Social</w:t>
      </w:r>
    </w:p>
    <w:p w:rsidR="00000000" w:rsidDel="00000000" w:rsidP="00000000" w:rsidRDefault="00000000" w:rsidRPr="00000000" w14:paraId="00000010">
      <w:pPr>
        <w:jc w:val="center"/>
        <w:rPr>
          <w:b w:val="1"/>
          <w:bCs w:val="1"/>
          <w:sz w:val="24"/>
          <w:szCs w:val="24"/>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Fonts w:ascii="Roboto" w:cs="Roboto" w:eastAsia="Roboto" w:hAnsi="Roboto"/>
          <w:color w:val="0f1115"/>
          <w:sz w:val="24"/>
          <w:szCs w:val="24"/>
          <w:highlight w:val="white"/>
          <w:rtl w:val="0"/>
        </w:rPr>
        <w:t xml:space="preserve">Caso de Estudio 2: Motor de Notificaciones para una Red Social</w:t>
      </w:r>
      <w:r w:rsidDel="00000000" w:rsidR="00000000" w:rsidRPr="00000000">
        <w:rPr>
          <w:rtl w:val="0"/>
        </w:rPr>
      </w:r>
    </w:p>
    <w:p w:rsidR="00000000" w:rsidDel="00000000" w:rsidP="00000000" w:rsidRDefault="00000000" w:rsidRPr="00000000" w14:paraId="00000025">
      <w:pPr>
        <w:rPr>
          <w:sz w:val="24"/>
          <w:szCs w:val="24"/>
        </w:rPr>
      </w:pPr>
      <w:r w:rsidDel="00000000" w:rsidR="00000000" w:rsidRPr="00000000">
        <w:rPr>
          <w:sz w:val="24"/>
          <w:szCs w:val="24"/>
          <w:rtl w:val="0"/>
        </w:rPr>
        <w:t xml:space="preserve">Integrantes: </w:t>
      </w:r>
    </w:p>
    <w:p w:rsidR="00000000" w:rsidDel="00000000" w:rsidP="00000000" w:rsidRDefault="00000000" w:rsidRPr="00000000" w14:paraId="00000026">
      <w:pPr>
        <w:numPr>
          <w:ilvl w:val="0"/>
          <w:numId w:val="7"/>
        </w:numPr>
        <w:ind w:left="720" w:hanging="360"/>
        <w:rPr>
          <w:sz w:val="24"/>
          <w:szCs w:val="24"/>
        </w:rPr>
      </w:pPr>
      <w:r w:rsidDel="00000000" w:rsidR="00000000" w:rsidRPr="00000000">
        <w:rPr>
          <w:sz w:val="24"/>
          <w:szCs w:val="24"/>
          <w:rtl w:val="0"/>
        </w:rPr>
        <w:t xml:space="preserve">Diego Muñoz.</w:t>
      </w:r>
    </w:p>
    <w:p w:rsidR="00000000" w:rsidDel="00000000" w:rsidP="00000000" w:rsidRDefault="00000000" w:rsidRPr="00000000" w14:paraId="00000027">
      <w:pPr>
        <w:numPr>
          <w:ilvl w:val="0"/>
          <w:numId w:val="7"/>
        </w:numPr>
        <w:ind w:left="720" w:hanging="360"/>
        <w:rPr>
          <w:sz w:val="24"/>
          <w:szCs w:val="24"/>
        </w:rPr>
      </w:pPr>
      <w:r w:rsidDel="00000000" w:rsidR="00000000" w:rsidRPr="00000000">
        <w:rPr>
          <w:sz w:val="24"/>
          <w:szCs w:val="24"/>
          <w:rtl w:val="0"/>
        </w:rPr>
        <w:t xml:space="preserve">Sofía Paillalef.</w:t>
      </w:r>
    </w:p>
    <w:p w:rsidR="00000000" w:rsidDel="00000000" w:rsidP="00000000" w:rsidRDefault="00000000" w:rsidRPr="00000000" w14:paraId="00000028">
      <w:pPr>
        <w:rPr>
          <w:sz w:val="24"/>
          <w:szCs w:val="24"/>
        </w:rPr>
      </w:pPr>
      <w:r w:rsidDel="00000000" w:rsidR="00000000" w:rsidRPr="00000000">
        <w:rPr>
          <w:sz w:val="24"/>
          <w:szCs w:val="24"/>
          <w:rtl w:val="0"/>
        </w:rPr>
        <w:t xml:space="preserve">Sección: 002D.</w:t>
      </w:r>
    </w:p>
    <w:p w:rsidR="00000000" w:rsidDel="00000000" w:rsidP="00000000" w:rsidRDefault="00000000" w:rsidRPr="00000000" w14:paraId="00000029">
      <w:pPr>
        <w:rPr>
          <w:sz w:val="24"/>
          <w:szCs w:val="24"/>
        </w:rPr>
      </w:pPr>
      <w:r w:rsidDel="00000000" w:rsidR="00000000" w:rsidRPr="00000000">
        <w:rPr>
          <w:sz w:val="24"/>
          <w:szCs w:val="24"/>
          <w:rtl w:val="0"/>
        </w:rPr>
        <w:t xml:space="preserve">Asignatura: Gestión de datos para IA.</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numPr>
          <w:ilvl w:val="0"/>
          <w:numId w:val="6"/>
        </w:numPr>
        <w:spacing w:line="276" w:lineRule="auto"/>
        <w:ind w:left="720" w:hanging="360"/>
        <w:jc w:val="both"/>
        <w:rPr/>
      </w:pPr>
      <w:r w:rsidDel="00000000" w:rsidR="00000000" w:rsidRPr="00000000">
        <w:rPr>
          <w:rtl w:val="0"/>
        </w:rPr>
        <w:t xml:space="preserve">Selección y justificación de la arquitectura:</w:t>
      </w:r>
    </w:p>
    <w:p w:rsidR="00000000" w:rsidDel="00000000" w:rsidP="00000000" w:rsidRDefault="00000000" w:rsidRPr="00000000" w14:paraId="0000002D">
      <w:pPr>
        <w:spacing w:line="276" w:lineRule="auto"/>
        <w:jc w:val="both"/>
        <w:rPr/>
      </w:pPr>
      <w:r w:rsidDel="00000000" w:rsidR="00000000" w:rsidRPr="00000000">
        <w:rPr>
          <w:rtl w:val="0"/>
        </w:rPr>
      </w:r>
    </w:p>
    <w:p w:rsidR="00000000" w:rsidDel="00000000" w:rsidP="00000000" w:rsidRDefault="00000000" w:rsidRPr="00000000" w14:paraId="0000002E">
      <w:pPr>
        <w:spacing w:after="240" w:before="240" w:line="276" w:lineRule="auto"/>
        <w:jc w:val="both"/>
        <w:rPr>
          <w:b w:val="1"/>
          <w:bCs w:val="1"/>
        </w:rPr>
      </w:pPr>
      <w:r w:rsidDel="00000000" w:rsidR="00000000" w:rsidRPr="00000000">
        <w:rPr>
          <w:rtl w:val="0"/>
        </w:rPr>
        <w:t xml:space="preserve">Seleccionamos la arquitectura de </w:t>
      </w:r>
      <w:r w:rsidDel="00000000" w:rsidR="00000000" w:rsidRPr="00000000">
        <w:rPr>
          <w:b w:val="1"/>
          <w:bCs w:val="1"/>
          <w:rtl w:val="0"/>
        </w:rPr>
        <w:t xml:space="preserve">Pipeline Híbrido Modular.</w:t>
      </w:r>
    </w:p>
    <w:p w:rsidR="00000000" w:rsidDel="00000000" w:rsidP="00000000" w:rsidRDefault="00000000" w:rsidRPr="00000000" w14:paraId="0000002F">
      <w:pPr>
        <w:spacing w:after="240" w:before="240" w:line="276" w:lineRule="auto"/>
        <w:jc w:val="both"/>
        <w:rPr/>
      </w:pPr>
      <w:r w:rsidDel="00000000" w:rsidR="00000000" w:rsidRPr="00000000">
        <w:rPr>
          <w:rtl w:val="0"/>
        </w:rPr>
        <w:t xml:space="preserve">Esta arquitectura es la más adecuada para el caso, ya que el sistema de notificaciones requiere procesamiento en tiempo real y además flexibilidad para adaptarse a cambios frecuentes.</w:t>
      </w:r>
    </w:p>
    <w:p w:rsidR="00000000" w:rsidDel="00000000" w:rsidP="00000000" w:rsidRDefault="00000000" w:rsidRPr="00000000" w14:paraId="00000030">
      <w:pPr>
        <w:numPr>
          <w:ilvl w:val="0"/>
          <w:numId w:val="1"/>
        </w:numPr>
        <w:spacing w:after="0" w:afterAutospacing="0" w:before="480" w:line="276" w:lineRule="auto"/>
        <w:ind w:left="720" w:hanging="360"/>
        <w:jc w:val="both"/>
        <w:rPr/>
      </w:pPr>
      <w:r w:rsidDel="00000000" w:rsidR="00000000" w:rsidRPr="00000000">
        <w:rPr>
          <w:rtl w:val="0"/>
        </w:rPr>
        <w:t xml:space="preserve">Escalabilidad: Permite manejar grandes volúmenes de eventos (likes, comentarios, seguidores) usando componentes desacoplados como colas de mensajes. Se puede escalar horizontalmente sin afectar a todo el sistema.</w:t>
        <w:br w:type="textWrapping"/>
      </w:r>
    </w:p>
    <w:p w:rsidR="00000000" w:rsidDel="00000000" w:rsidP="00000000" w:rsidRDefault="00000000" w:rsidRPr="00000000" w14:paraId="00000031">
      <w:pPr>
        <w:numPr>
          <w:ilvl w:val="0"/>
          <w:numId w:val="1"/>
        </w:numPr>
        <w:spacing w:after="0" w:afterAutospacing="0" w:before="0" w:beforeAutospacing="0" w:line="276" w:lineRule="auto"/>
        <w:ind w:left="720" w:hanging="360"/>
        <w:jc w:val="both"/>
        <w:rPr/>
      </w:pPr>
      <w:r w:rsidDel="00000000" w:rsidR="00000000" w:rsidRPr="00000000">
        <w:rPr>
          <w:rtl w:val="0"/>
        </w:rPr>
        <w:t xml:space="preserve">Seguridad: Se pueden aplicar controles por capa (ingesta, procesamiento, servicio), como autenticación en APIs y control de acceso a datos.</w:t>
        <w:br w:type="textWrapping"/>
      </w:r>
    </w:p>
    <w:p w:rsidR="00000000" w:rsidDel="00000000" w:rsidP="00000000" w:rsidRDefault="00000000" w:rsidRPr="00000000" w14:paraId="00000032">
      <w:pPr>
        <w:numPr>
          <w:ilvl w:val="0"/>
          <w:numId w:val="1"/>
        </w:numPr>
        <w:spacing w:after="480" w:before="0" w:beforeAutospacing="0" w:line="276" w:lineRule="auto"/>
        <w:ind w:left="720" w:hanging="360"/>
        <w:jc w:val="both"/>
        <w:rPr/>
      </w:pPr>
      <w:r w:rsidDel="00000000" w:rsidR="00000000" w:rsidRPr="00000000">
        <w:rPr>
          <w:rtl w:val="0"/>
        </w:rPr>
        <w:t xml:space="preserve">Interoperabilidad: Facilita la integración entre distintos servicios (backend, apps móviles, APIs) gracias a su diseño modular y uso de estándares.</w:t>
      </w:r>
    </w:p>
    <w:p w:rsidR="00000000" w:rsidDel="00000000" w:rsidP="00000000" w:rsidRDefault="00000000" w:rsidRPr="00000000" w14:paraId="00000033">
      <w:pPr>
        <w:spacing w:after="480" w:before="480" w:line="276" w:lineRule="auto"/>
        <w:jc w:val="both"/>
        <w:rPr/>
      </w:pPr>
      <w:r w:rsidDel="00000000" w:rsidR="00000000" w:rsidRPr="00000000">
        <w:rPr>
          <w:rtl w:val="0"/>
        </w:rPr>
      </w:r>
    </w:p>
    <w:p w:rsidR="00000000" w:rsidDel="00000000" w:rsidP="00000000" w:rsidRDefault="00000000" w:rsidRPr="00000000" w14:paraId="00000034">
      <w:pPr>
        <w:numPr>
          <w:ilvl w:val="0"/>
          <w:numId w:val="6"/>
        </w:numPr>
        <w:spacing w:after="480" w:before="480" w:line="276" w:lineRule="auto"/>
        <w:ind w:left="720" w:hanging="360"/>
        <w:jc w:val="both"/>
        <w:rPr/>
      </w:pPr>
      <w:r w:rsidDel="00000000" w:rsidR="00000000" w:rsidRPr="00000000">
        <w:rPr>
          <w:rtl w:val="0"/>
        </w:rPr>
        <w:t xml:space="preserve">Identificación de componentes técnicos claves.</w:t>
      </w:r>
    </w:p>
    <w:tbl>
      <w:tblPr>
        <w:tblStyle w:val="Table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15"/>
        <w:gridCol w:w="2475"/>
        <w:gridCol w:w="4110"/>
        <w:tblGridChange w:id="0">
          <w:tblGrid>
            <w:gridCol w:w="2415"/>
            <w:gridCol w:w="2475"/>
            <w:gridCol w:w="4110"/>
          </w:tblGrid>
        </w:tblGridChange>
      </w:tblGrid>
      <w:tr>
        <w:trPr>
          <w:cantSplit w:val="0"/>
          <w:tblHeader w:val="0"/>
        </w:trPr>
        <w:tc>
          <w:tcPr>
            <w:tcBorders>
              <w:top w:color="ead1dc" w:space="0" w:sz="8" w:val="single"/>
              <w:left w:color="ead1dc" w:space="0" w:sz="8" w:val="single"/>
              <w:bottom w:color="ead1dc" w:space="0" w:sz="8" w:val="single"/>
              <w:right w:color="ead1dc" w:space="0" w:sz="8" w:val="single"/>
            </w:tcBorders>
            <w:shd w:fill="ead1dc"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b w:val="1"/>
                <w:bCs w:val="1"/>
              </w:rPr>
            </w:pPr>
            <w:r w:rsidDel="00000000" w:rsidR="00000000" w:rsidRPr="00000000">
              <w:rPr>
                <w:b w:val="1"/>
                <w:bCs w:val="1"/>
                <w:rtl w:val="0"/>
              </w:rPr>
              <w:t xml:space="preserve">Etapa</w:t>
            </w:r>
          </w:p>
        </w:tc>
        <w:tc>
          <w:tcPr>
            <w:tcBorders>
              <w:top w:color="ead1dc" w:space="0" w:sz="8" w:val="single"/>
              <w:left w:color="ead1dc" w:space="0" w:sz="8" w:val="single"/>
              <w:bottom w:color="ead1dc" w:space="0" w:sz="8" w:val="single"/>
              <w:right w:color="ead1dc" w:space="0" w:sz="8" w:val="single"/>
            </w:tcBorders>
            <w:shd w:fill="ead1dc"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b w:val="1"/>
                <w:bCs w:val="1"/>
              </w:rPr>
            </w:pPr>
            <w:r w:rsidDel="00000000" w:rsidR="00000000" w:rsidRPr="00000000">
              <w:rPr>
                <w:b w:val="1"/>
                <w:bCs w:val="1"/>
                <w:rtl w:val="0"/>
              </w:rPr>
              <w:t xml:space="preserve">Tecnología</w:t>
            </w:r>
          </w:p>
        </w:tc>
        <w:tc>
          <w:tcPr>
            <w:tcBorders>
              <w:top w:color="ead1dc" w:space="0" w:sz="8" w:val="single"/>
              <w:left w:color="ead1dc" w:space="0" w:sz="8" w:val="single"/>
              <w:bottom w:color="ead1dc" w:space="0" w:sz="8" w:val="single"/>
              <w:right w:color="ead1dc" w:space="0" w:sz="8" w:val="single"/>
            </w:tcBorders>
            <w:shd w:fill="ead1dc"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b w:val="1"/>
                <w:bCs w:val="1"/>
              </w:rPr>
            </w:pPr>
            <w:r w:rsidDel="00000000" w:rsidR="00000000" w:rsidRPr="00000000">
              <w:rPr>
                <w:b w:val="1"/>
                <w:bCs w:val="1"/>
                <w:rtl w:val="0"/>
              </w:rPr>
              <w:t xml:space="preserve">Justificación</w:t>
            </w:r>
          </w:p>
        </w:tc>
      </w:tr>
      <w:tr>
        <w:trPr>
          <w:cantSplit w:val="0"/>
          <w:trHeight w:val="432.978515625" w:hRule="atLeast"/>
          <w:tblHeader w:val="0"/>
        </w:trPr>
        <w:tc>
          <w:tcPr>
            <w:tcBorders>
              <w:top w:color="ead1dc" w:space="0" w:sz="8" w:val="single"/>
              <w:left w:color="ead1dc" w:space="0" w:sz="8" w:val="single"/>
              <w:bottom w:color="ead1dc" w:space="0" w:sz="8" w:val="single"/>
              <w:right w:color="ead1d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color w:val="0f1115"/>
                <w:highlight w:val="white"/>
                <w:rtl w:val="0"/>
              </w:rPr>
              <w:t xml:space="preserve">Ingesta / Almacenamiento Crudo</w:t>
            </w:r>
            <w:r w:rsidDel="00000000" w:rsidR="00000000" w:rsidRPr="00000000">
              <w:rPr>
                <w:rtl w:val="0"/>
              </w:rPr>
            </w:r>
          </w:p>
        </w:tc>
        <w:tc>
          <w:tcPr>
            <w:tcBorders>
              <w:top w:color="ead1dc" w:space="0" w:sz="8" w:val="single"/>
              <w:left w:color="ead1dc" w:space="0" w:sz="8" w:val="single"/>
              <w:bottom w:color="ead1dc" w:space="0" w:sz="8" w:val="single"/>
              <w:right w:color="ead1d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color w:val="0f1115"/>
                <w:highlight w:val="white"/>
                <w:rtl w:val="0"/>
              </w:rPr>
              <w:t xml:space="preserve">Apache Kafka</w:t>
            </w:r>
            <w:r w:rsidDel="00000000" w:rsidR="00000000" w:rsidRPr="00000000">
              <w:rPr>
                <w:rtl w:val="0"/>
              </w:rPr>
            </w:r>
          </w:p>
        </w:tc>
        <w:tc>
          <w:tcPr>
            <w:tcBorders>
              <w:top w:color="ead1dc" w:space="0" w:sz="8" w:val="single"/>
              <w:left w:color="ead1dc" w:space="0" w:sz="8" w:val="single"/>
              <w:bottom w:color="ead1dc" w:space="0" w:sz="8" w:val="single"/>
              <w:right w:color="ead1d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Permite capturar eventos en tiempo real (likes, comentarios) de forma rápida y escalable. Ideal para sistemas de streaming.</w:t>
            </w:r>
          </w:p>
        </w:tc>
      </w:tr>
      <w:tr>
        <w:trPr>
          <w:cantSplit w:val="0"/>
          <w:tblHeader w:val="0"/>
        </w:trPr>
        <w:tc>
          <w:tcPr>
            <w:tcBorders>
              <w:top w:color="ead1dc" w:space="0" w:sz="8" w:val="single"/>
              <w:left w:color="ead1dc" w:space="0" w:sz="8" w:val="single"/>
              <w:bottom w:color="ead1dc" w:space="0" w:sz="8" w:val="single"/>
              <w:right w:color="ead1d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color w:val="0f1115"/>
                <w:highlight w:val="white"/>
                <w:rtl w:val="0"/>
              </w:rPr>
              <w:t xml:space="preserve">Procesamiento / Transformación</w:t>
            </w:r>
            <w:r w:rsidDel="00000000" w:rsidR="00000000" w:rsidRPr="00000000">
              <w:rPr>
                <w:rtl w:val="0"/>
              </w:rPr>
            </w:r>
          </w:p>
        </w:tc>
        <w:tc>
          <w:tcPr>
            <w:tcBorders>
              <w:top w:color="ead1dc" w:space="0" w:sz="8" w:val="single"/>
              <w:left w:color="ead1dc" w:space="0" w:sz="8" w:val="single"/>
              <w:bottom w:color="ead1dc" w:space="0" w:sz="8" w:val="single"/>
              <w:right w:color="ead1d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C">
            <w:pPr>
              <w:widowControl w:val="0"/>
              <w:spacing w:line="276" w:lineRule="auto"/>
              <w:jc w:val="both"/>
              <w:rPr>
                <w:color w:val="0f1115"/>
                <w:highlight w:val="white"/>
              </w:rPr>
            </w:pPr>
            <w:r w:rsidDel="00000000" w:rsidR="00000000" w:rsidRPr="00000000">
              <w:rPr>
                <w:color w:val="0f1115"/>
                <w:highlight w:val="white"/>
                <w:rtl w:val="0"/>
              </w:rPr>
              <w:t xml:space="preserve">Apache Flink</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color w:val="0f1115"/>
                <w:highlight w:val="white"/>
                <w:rtl w:val="0"/>
              </w:rPr>
              <w:t xml:space="preserve">Módulo Batch: Apache Spark</w:t>
            </w:r>
            <w:r w:rsidDel="00000000" w:rsidR="00000000" w:rsidRPr="00000000">
              <w:rPr>
                <w:rtl w:val="0"/>
              </w:rPr>
            </w:r>
          </w:p>
        </w:tc>
        <w:tc>
          <w:tcPr>
            <w:tcBorders>
              <w:top w:color="ead1dc" w:space="0" w:sz="8" w:val="single"/>
              <w:left w:color="ead1dc" w:space="0" w:sz="8" w:val="single"/>
              <w:bottom w:color="ead1dc" w:space="0" w:sz="8" w:val="single"/>
              <w:right w:color="ead1d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color w:val="0f1115"/>
                <w:highlight w:val="white"/>
                <w:rtl w:val="0"/>
              </w:rPr>
              <w:t xml:space="preserve">Flink ofrece ventanas de tiempo y estado para detectar spam de notificaciones. Spark permite procesar grandes volúmenes históricos para generar reportes A/B. Ambos se comunican leyendo/escribiendo desde/hacía Kafka.</w:t>
            </w:r>
            <w:r w:rsidDel="00000000" w:rsidR="00000000" w:rsidRPr="00000000">
              <w:rPr>
                <w:rtl w:val="0"/>
              </w:rPr>
            </w:r>
          </w:p>
        </w:tc>
      </w:tr>
      <w:tr>
        <w:trPr>
          <w:cantSplit w:val="0"/>
          <w:tblHeader w:val="0"/>
        </w:trPr>
        <w:tc>
          <w:tcPr>
            <w:tcBorders>
              <w:top w:color="ead1dc" w:space="0" w:sz="8" w:val="single"/>
              <w:left w:color="ead1dc" w:space="0" w:sz="8" w:val="single"/>
              <w:bottom w:color="ead1dc" w:space="0" w:sz="8" w:val="single"/>
              <w:right w:color="ead1d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color w:val="0f1115"/>
                <w:highlight w:val="white"/>
                <w:rtl w:val="0"/>
              </w:rPr>
              <w:t xml:space="preserve">Servicio / Exposición de Datos</w:t>
            </w:r>
            <w:r w:rsidDel="00000000" w:rsidR="00000000" w:rsidRPr="00000000">
              <w:rPr>
                <w:rtl w:val="0"/>
              </w:rPr>
            </w:r>
          </w:p>
        </w:tc>
        <w:tc>
          <w:tcPr>
            <w:tcBorders>
              <w:top w:color="ead1dc" w:space="0" w:sz="8" w:val="single"/>
              <w:left w:color="ead1dc" w:space="0" w:sz="8" w:val="single"/>
              <w:bottom w:color="ead1dc" w:space="0" w:sz="8" w:val="single"/>
              <w:right w:color="ead1d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color w:val="0f1115"/>
                <w:highlight w:val="white"/>
                <w:rtl w:val="0"/>
              </w:rPr>
              <w:t xml:space="preserve">API Gateway+Firebase Cloud Messaging (FCM)</w:t>
            </w:r>
            <w:r w:rsidDel="00000000" w:rsidR="00000000" w:rsidRPr="00000000">
              <w:rPr>
                <w:rtl w:val="0"/>
              </w:rPr>
            </w:r>
          </w:p>
        </w:tc>
        <w:tc>
          <w:tcPr>
            <w:tcBorders>
              <w:top w:color="ead1dc" w:space="0" w:sz="8" w:val="single"/>
              <w:left w:color="ead1dc" w:space="0" w:sz="8" w:val="single"/>
              <w:bottom w:color="ead1dc" w:space="0" w:sz="8" w:val="single"/>
              <w:right w:color="ead1d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El API gestiona solicitudes y FCM permite enviar notificaciones push a dispositivos móviles de forma inmediata.</w:t>
            </w:r>
          </w:p>
        </w:tc>
      </w:tr>
    </w:tbl>
    <w:p w:rsidR="00000000" w:rsidDel="00000000" w:rsidP="00000000" w:rsidRDefault="00000000" w:rsidRPr="00000000" w14:paraId="00000042">
      <w:pPr>
        <w:spacing w:after="480" w:before="480" w:line="276" w:lineRule="auto"/>
        <w:ind w:left="0" w:firstLine="0"/>
        <w:jc w:val="both"/>
        <w:rPr/>
      </w:pPr>
      <w:r w:rsidDel="00000000" w:rsidR="00000000" w:rsidRPr="00000000">
        <w:rPr>
          <w:rtl w:val="0"/>
        </w:rPr>
      </w:r>
    </w:p>
    <w:p w:rsidR="00000000" w:rsidDel="00000000" w:rsidP="00000000" w:rsidRDefault="00000000" w:rsidRPr="00000000" w14:paraId="00000043">
      <w:pPr>
        <w:numPr>
          <w:ilvl w:val="0"/>
          <w:numId w:val="6"/>
        </w:numPr>
        <w:spacing w:after="480" w:before="480" w:line="276" w:lineRule="auto"/>
        <w:ind w:left="720" w:hanging="360"/>
        <w:jc w:val="both"/>
        <w:rPr/>
      </w:pPr>
      <w:r w:rsidDel="00000000" w:rsidR="00000000" w:rsidRPr="00000000">
        <w:rPr>
          <w:rtl w:val="0"/>
        </w:rPr>
        <w:t xml:space="preserve">Plan de Gestión y Seguimiento del Proyecto</w:t>
      </w:r>
    </w:p>
    <w:p w:rsidR="00000000" w:rsidDel="00000000" w:rsidP="00000000" w:rsidRDefault="00000000" w:rsidRPr="00000000" w14:paraId="00000044">
      <w:pPr>
        <w:shd w:fill="ffffff" w:val="clear"/>
        <w:spacing w:after="240" w:before="240" w:line="276" w:lineRule="auto"/>
        <w:jc w:val="both"/>
        <w:rPr>
          <w:b w:val="1"/>
          <w:bCs w:val="1"/>
          <w:color w:val="0f1115"/>
        </w:rPr>
      </w:pPr>
      <w:r w:rsidDel="00000000" w:rsidR="00000000" w:rsidRPr="00000000">
        <w:rPr>
          <w:color w:val="0f1115"/>
          <w:rtl w:val="0"/>
        </w:rPr>
        <w:t xml:space="preserve">Enfoque de gestión que elegimos es: </w:t>
      </w:r>
      <w:r w:rsidDel="00000000" w:rsidR="00000000" w:rsidRPr="00000000">
        <w:rPr>
          <w:b w:val="1"/>
          <w:bCs w:val="1"/>
          <w:color w:val="0f1115"/>
          <w:rtl w:val="0"/>
        </w:rPr>
        <w:t xml:space="preserve">Adaptativo (Ágil) -Scrum</w:t>
      </w:r>
    </w:p>
    <w:p w:rsidR="00000000" w:rsidDel="00000000" w:rsidP="00000000" w:rsidRDefault="00000000" w:rsidRPr="00000000" w14:paraId="00000045">
      <w:pPr>
        <w:shd w:fill="ffffff" w:val="clear"/>
        <w:spacing w:after="240" w:before="240" w:line="276" w:lineRule="auto"/>
        <w:jc w:val="both"/>
        <w:rPr>
          <w:color w:val="0f1115"/>
        </w:rPr>
      </w:pPr>
      <w:r w:rsidDel="00000000" w:rsidR="00000000" w:rsidRPr="00000000">
        <w:rPr>
          <w:color w:val="0f1115"/>
          <w:rtl w:val="0"/>
        </w:rPr>
        <w:t xml:space="preserve">El caso de estudio plantea dos características fundamentales que determinan el enfoque de gestión:</w:t>
      </w:r>
    </w:p>
    <w:p w:rsidR="00000000" w:rsidDel="00000000" w:rsidP="00000000" w:rsidRDefault="00000000" w:rsidRPr="00000000" w14:paraId="00000046">
      <w:pPr>
        <w:numPr>
          <w:ilvl w:val="0"/>
          <w:numId w:val="9"/>
        </w:numPr>
        <w:shd w:fill="ffffff" w:val="clear"/>
        <w:spacing w:after="0" w:afterAutospacing="0" w:before="240" w:line="276" w:lineRule="auto"/>
        <w:ind w:left="720" w:hanging="360"/>
        <w:jc w:val="both"/>
        <w:rPr>
          <w:rFonts w:ascii="Arial" w:cs="Arial" w:eastAsia="Arial" w:hAnsi="Arial"/>
          <w:sz w:val="22"/>
          <w:szCs w:val="22"/>
        </w:rPr>
      </w:pPr>
      <w:r w:rsidDel="00000000" w:rsidR="00000000" w:rsidRPr="00000000">
        <w:rPr>
          <w:color w:val="0f1115"/>
          <w:rtl w:val="0"/>
        </w:rPr>
        <w:t xml:space="preserve">“Entregar valor al usuario lo más rápido posible”. Esto implica ciclos cortos de desarrollo y despliegue continuo.</w:t>
      </w:r>
    </w:p>
    <w:p w:rsidR="00000000" w:rsidDel="00000000" w:rsidP="00000000" w:rsidRDefault="00000000" w:rsidRPr="00000000" w14:paraId="00000047">
      <w:pPr>
        <w:numPr>
          <w:ilvl w:val="0"/>
          <w:numId w:val="9"/>
        </w:numPr>
        <w:shd w:fill="ffffff" w:val="clear"/>
        <w:spacing w:after="240" w:before="0" w:beforeAutospacing="0" w:line="276" w:lineRule="auto"/>
        <w:ind w:left="720" w:hanging="360"/>
        <w:jc w:val="both"/>
        <w:rPr>
          <w:rFonts w:ascii="Arial" w:cs="Arial" w:eastAsia="Arial" w:hAnsi="Arial"/>
          <w:sz w:val="22"/>
          <w:szCs w:val="22"/>
        </w:rPr>
      </w:pPr>
      <w:r w:rsidDel="00000000" w:rsidR="00000000" w:rsidRPr="00000000">
        <w:rPr>
          <w:color w:val="0f1115"/>
          <w:rtl w:val="0"/>
        </w:rPr>
        <w:t xml:space="preserve">“Experimentar constantemente con nuevas ideas, cambiando funcionalidades cada dos semanas” . Esto requiere capacidad de adaptación, feedback temprano y reevaluación periódica de prioridades.</w:t>
      </w:r>
    </w:p>
    <w:p w:rsidR="00000000" w:rsidDel="00000000" w:rsidP="00000000" w:rsidRDefault="00000000" w:rsidRPr="00000000" w14:paraId="00000048">
      <w:pPr>
        <w:shd w:fill="ffffff" w:val="clear"/>
        <w:spacing w:after="240" w:before="240" w:line="276" w:lineRule="auto"/>
        <w:jc w:val="both"/>
        <w:rPr>
          <w:color w:val="0f1115"/>
        </w:rPr>
      </w:pPr>
      <w:r w:rsidDel="00000000" w:rsidR="00000000" w:rsidRPr="00000000">
        <w:rPr>
          <w:color w:val="0f1115"/>
          <w:rtl w:val="0"/>
        </w:rPr>
        <w:t xml:space="preserve">Un enfoque predictivo (cascada) quedaría descartado porque:</w:t>
      </w:r>
    </w:p>
    <w:p w:rsidR="00000000" w:rsidDel="00000000" w:rsidP="00000000" w:rsidRDefault="00000000" w:rsidRPr="00000000" w14:paraId="00000049">
      <w:pPr>
        <w:numPr>
          <w:ilvl w:val="0"/>
          <w:numId w:val="5"/>
        </w:numPr>
        <w:shd w:fill="ffffff" w:val="clear"/>
        <w:spacing w:after="0" w:afterAutospacing="0" w:before="240" w:line="276" w:lineRule="auto"/>
        <w:ind w:left="720" w:hanging="360"/>
        <w:jc w:val="both"/>
        <w:rPr>
          <w:rFonts w:ascii="Arial" w:cs="Arial" w:eastAsia="Arial" w:hAnsi="Arial"/>
          <w:sz w:val="22"/>
          <w:szCs w:val="22"/>
        </w:rPr>
      </w:pPr>
      <w:r w:rsidDel="00000000" w:rsidR="00000000" w:rsidRPr="00000000">
        <w:rPr>
          <w:color w:val="0f1115"/>
          <w:rtl w:val="0"/>
        </w:rPr>
        <w:t xml:space="preserve">Requiere requisitos completamente definidos desde el inicio.</w:t>
      </w:r>
    </w:p>
    <w:p w:rsidR="00000000" w:rsidDel="00000000" w:rsidP="00000000" w:rsidRDefault="00000000" w:rsidRPr="00000000" w14:paraId="0000004A">
      <w:pPr>
        <w:numPr>
          <w:ilvl w:val="0"/>
          <w:numId w:val="5"/>
        </w:numPr>
        <w:shd w:fill="ffffff" w:val="clear"/>
        <w:spacing w:after="0" w:afterAutospacing="0" w:before="0" w:beforeAutospacing="0" w:line="276" w:lineRule="auto"/>
        <w:ind w:left="720" w:hanging="360"/>
        <w:jc w:val="both"/>
        <w:rPr>
          <w:rFonts w:ascii="Arial" w:cs="Arial" w:eastAsia="Arial" w:hAnsi="Arial"/>
          <w:sz w:val="22"/>
          <w:szCs w:val="22"/>
        </w:rPr>
      </w:pPr>
      <w:r w:rsidDel="00000000" w:rsidR="00000000" w:rsidRPr="00000000">
        <w:rPr>
          <w:color w:val="0f1115"/>
          <w:rtl w:val="0"/>
        </w:rPr>
        <w:t xml:space="preserve">No permite cambios frecuentes sin generar reprocesos costosos.</w:t>
      </w:r>
    </w:p>
    <w:p w:rsidR="00000000" w:rsidDel="00000000" w:rsidP="00000000" w:rsidRDefault="00000000" w:rsidRPr="00000000" w14:paraId="0000004B">
      <w:pPr>
        <w:numPr>
          <w:ilvl w:val="0"/>
          <w:numId w:val="5"/>
        </w:numPr>
        <w:shd w:fill="ffffff" w:val="clear"/>
        <w:spacing w:after="240" w:before="0" w:beforeAutospacing="0" w:line="276" w:lineRule="auto"/>
        <w:ind w:left="720" w:hanging="360"/>
        <w:jc w:val="both"/>
        <w:rPr>
          <w:rFonts w:ascii="Arial" w:cs="Arial" w:eastAsia="Arial" w:hAnsi="Arial"/>
          <w:sz w:val="22"/>
          <w:szCs w:val="22"/>
        </w:rPr>
      </w:pPr>
      <w:r w:rsidDel="00000000" w:rsidR="00000000" w:rsidRPr="00000000">
        <w:rPr>
          <w:color w:val="0f1115"/>
          <w:rtl w:val="0"/>
        </w:rPr>
        <w:t xml:space="preserve">El valor se entrega solo al final del proyecto.</w:t>
      </w:r>
    </w:p>
    <w:p w:rsidR="00000000" w:rsidDel="00000000" w:rsidP="00000000" w:rsidRDefault="00000000" w:rsidRPr="00000000" w14:paraId="0000004C">
      <w:pPr>
        <w:shd w:fill="ffffff" w:val="clear"/>
        <w:spacing w:after="240" w:before="240" w:line="276" w:lineRule="auto"/>
        <w:jc w:val="both"/>
        <w:rPr>
          <w:color w:val="0f1115"/>
        </w:rPr>
      </w:pPr>
      <w:r w:rsidDel="00000000" w:rsidR="00000000" w:rsidRPr="00000000">
        <w:rPr>
          <w:color w:val="0f1115"/>
          <w:rtl w:val="0"/>
        </w:rPr>
        <w:t xml:space="preserve">Un enfoque híbrido (parte predictiva + parte ágil) podría ser viable, pero para este caso, donde todo el sistema necesita evolucionar rápidamente, el enfoque Adaptativo (Ágil) con Scrum es el más adecuado.</w:t>
      </w:r>
    </w:p>
    <w:p w:rsidR="00000000" w:rsidDel="00000000" w:rsidP="00000000" w:rsidRDefault="00000000" w:rsidRPr="00000000" w14:paraId="0000004D">
      <w:pPr>
        <w:shd w:fill="ffffff" w:val="clear"/>
        <w:spacing w:after="240" w:before="240" w:line="276" w:lineRule="auto"/>
        <w:jc w:val="both"/>
        <w:rPr>
          <w:b w:val="1"/>
          <w:bCs w:val="1"/>
          <w:color w:val="0f1115"/>
          <w:u w:val="single"/>
        </w:rPr>
      </w:pPr>
      <w:r w:rsidDel="00000000" w:rsidR="00000000" w:rsidRPr="00000000">
        <w:rPr>
          <w:b w:val="1"/>
          <w:bCs w:val="1"/>
          <w:color w:val="0f1115"/>
          <w:u w:val="single"/>
          <w:rtl w:val="0"/>
        </w:rPr>
        <w:t xml:space="preserve">Estructura de Desglose del Trabajo:</w:t>
      </w:r>
    </w:p>
    <w:p w:rsidR="00000000" w:rsidDel="00000000" w:rsidP="00000000" w:rsidRDefault="00000000" w:rsidRPr="00000000" w14:paraId="0000004E">
      <w:pPr>
        <w:shd w:fill="ffffff" w:val="clear"/>
        <w:spacing w:after="240" w:before="240" w:line="276" w:lineRule="auto"/>
        <w:jc w:val="both"/>
        <w:rPr>
          <w:b w:val="1"/>
          <w:bCs w:val="1"/>
          <w:color w:val="0f1115"/>
        </w:rPr>
      </w:pPr>
      <w:r w:rsidDel="00000000" w:rsidR="00000000" w:rsidRPr="00000000">
        <w:rPr>
          <w:b w:val="1"/>
          <w:bCs w:val="1"/>
          <w:color w:val="0f1115"/>
          <w:rtl w:val="0"/>
        </w:rPr>
        <w:t xml:space="preserve">Análisis del sistema</w:t>
      </w:r>
    </w:p>
    <w:p w:rsidR="00000000" w:rsidDel="00000000" w:rsidP="00000000" w:rsidRDefault="00000000" w:rsidRPr="00000000" w14:paraId="0000004F">
      <w:pPr>
        <w:numPr>
          <w:ilvl w:val="0"/>
          <w:numId w:val="3"/>
        </w:numPr>
        <w:shd w:fill="ffffff" w:val="clear"/>
        <w:spacing w:after="0" w:afterAutospacing="0" w:before="240" w:line="276" w:lineRule="auto"/>
        <w:ind w:left="720" w:hanging="360"/>
        <w:jc w:val="both"/>
        <w:rPr>
          <w:color w:val="0f1115"/>
        </w:rPr>
      </w:pPr>
      <w:r w:rsidDel="00000000" w:rsidR="00000000" w:rsidRPr="00000000">
        <w:rPr>
          <w:color w:val="0f1115"/>
          <w:rtl w:val="0"/>
        </w:rPr>
        <w:t xml:space="preserve">Identificación de eventos (likes, comentarios)</w:t>
      </w:r>
    </w:p>
    <w:p w:rsidR="00000000" w:rsidDel="00000000" w:rsidP="00000000" w:rsidRDefault="00000000" w:rsidRPr="00000000" w14:paraId="00000050">
      <w:pPr>
        <w:numPr>
          <w:ilvl w:val="0"/>
          <w:numId w:val="3"/>
        </w:numPr>
        <w:shd w:fill="ffffff" w:val="clear"/>
        <w:spacing w:after="240" w:before="0" w:beforeAutospacing="0" w:line="276" w:lineRule="auto"/>
        <w:ind w:left="720" w:hanging="360"/>
        <w:jc w:val="both"/>
        <w:rPr>
          <w:color w:val="0f1115"/>
        </w:rPr>
      </w:pPr>
      <w:r w:rsidDel="00000000" w:rsidR="00000000" w:rsidRPr="00000000">
        <w:rPr>
          <w:color w:val="0f1115"/>
          <w:rtl w:val="0"/>
        </w:rPr>
        <w:t xml:space="preserve">Definición de requisitos</w:t>
      </w:r>
    </w:p>
    <w:p w:rsidR="00000000" w:rsidDel="00000000" w:rsidP="00000000" w:rsidRDefault="00000000" w:rsidRPr="00000000" w14:paraId="00000051">
      <w:pPr>
        <w:shd w:fill="ffffff" w:val="clear"/>
        <w:spacing w:after="240" w:before="240" w:line="276" w:lineRule="auto"/>
        <w:jc w:val="both"/>
        <w:rPr>
          <w:b w:val="1"/>
          <w:bCs w:val="1"/>
          <w:color w:val="0f1115"/>
        </w:rPr>
      </w:pPr>
      <w:r w:rsidDel="00000000" w:rsidR="00000000" w:rsidRPr="00000000">
        <w:rPr>
          <w:b w:val="1"/>
          <w:bCs w:val="1"/>
          <w:color w:val="0f1115"/>
          <w:rtl w:val="0"/>
        </w:rPr>
        <w:t xml:space="preserve">Diseño de arquitectura</w:t>
      </w:r>
    </w:p>
    <w:p w:rsidR="00000000" w:rsidDel="00000000" w:rsidP="00000000" w:rsidRDefault="00000000" w:rsidRPr="00000000" w14:paraId="00000052">
      <w:pPr>
        <w:numPr>
          <w:ilvl w:val="0"/>
          <w:numId w:val="10"/>
        </w:numPr>
        <w:shd w:fill="ffffff" w:val="clear"/>
        <w:spacing w:after="0" w:afterAutospacing="0" w:before="240" w:line="276" w:lineRule="auto"/>
        <w:ind w:left="720" w:hanging="360"/>
        <w:jc w:val="both"/>
        <w:rPr>
          <w:color w:val="0f1115"/>
        </w:rPr>
      </w:pPr>
      <w:r w:rsidDel="00000000" w:rsidR="00000000" w:rsidRPr="00000000">
        <w:rPr>
          <w:color w:val="0f1115"/>
          <w:rtl w:val="0"/>
        </w:rPr>
        <w:t xml:space="preserve">Selección de tecnologías</w:t>
      </w:r>
    </w:p>
    <w:p w:rsidR="00000000" w:rsidDel="00000000" w:rsidP="00000000" w:rsidRDefault="00000000" w:rsidRPr="00000000" w14:paraId="00000053">
      <w:pPr>
        <w:numPr>
          <w:ilvl w:val="0"/>
          <w:numId w:val="10"/>
        </w:numPr>
        <w:shd w:fill="ffffff" w:val="clear"/>
        <w:spacing w:after="240" w:before="0" w:beforeAutospacing="0" w:line="276" w:lineRule="auto"/>
        <w:ind w:left="720" w:hanging="360"/>
        <w:jc w:val="both"/>
        <w:rPr>
          <w:color w:val="0f1115"/>
        </w:rPr>
      </w:pPr>
      <w:r w:rsidDel="00000000" w:rsidR="00000000" w:rsidRPr="00000000">
        <w:rPr>
          <w:color w:val="0f1115"/>
          <w:rtl w:val="0"/>
        </w:rPr>
        <w:t xml:space="preserve">Diseño de flujo de datos</w:t>
      </w:r>
    </w:p>
    <w:p w:rsidR="00000000" w:rsidDel="00000000" w:rsidP="00000000" w:rsidRDefault="00000000" w:rsidRPr="00000000" w14:paraId="00000054">
      <w:pPr>
        <w:shd w:fill="ffffff" w:val="clear"/>
        <w:spacing w:after="240" w:before="240" w:line="276" w:lineRule="auto"/>
        <w:jc w:val="both"/>
        <w:rPr>
          <w:b w:val="1"/>
          <w:bCs w:val="1"/>
          <w:color w:val="0f1115"/>
        </w:rPr>
      </w:pPr>
      <w:r w:rsidDel="00000000" w:rsidR="00000000" w:rsidRPr="00000000">
        <w:rPr>
          <w:b w:val="1"/>
          <w:bCs w:val="1"/>
          <w:color w:val="0f1115"/>
          <w:rtl w:val="0"/>
        </w:rPr>
        <w:t xml:space="preserve">Desarrollo</w:t>
      </w:r>
    </w:p>
    <w:p w:rsidR="00000000" w:rsidDel="00000000" w:rsidP="00000000" w:rsidRDefault="00000000" w:rsidRPr="00000000" w14:paraId="00000055">
      <w:pPr>
        <w:numPr>
          <w:ilvl w:val="0"/>
          <w:numId w:val="2"/>
        </w:numPr>
        <w:shd w:fill="ffffff" w:val="clear"/>
        <w:spacing w:after="0" w:afterAutospacing="0" w:before="240" w:line="276" w:lineRule="auto"/>
        <w:ind w:left="720" w:hanging="360"/>
        <w:jc w:val="both"/>
        <w:rPr>
          <w:color w:val="0f1115"/>
        </w:rPr>
      </w:pPr>
      <w:r w:rsidDel="00000000" w:rsidR="00000000" w:rsidRPr="00000000">
        <w:rPr>
          <w:color w:val="0f1115"/>
          <w:rtl w:val="0"/>
        </w:rPr>
        <w:t xml:space="preserve">Implementación de Kafka</w:t>
      </w:r>
    </w:p>
    <w:p w:rsidR="00000000" w:rsidDel="00000000" w:rsidP="00000000" w:rsidRDefault="00000000" w:rsidRPr="00000000" w14:paraId="00000056">
      <w:pPr>
        <w:numPr>
          <w:ilvl w:val="0"/>
          <w:numId w:val="2"/>
        </w:numPr>
        <w:shd w:fill="ffffff" w:val="clear"/>
        <w:spacing w:after="0" w:afterAutospacing="0" w:before="0" w:beforeAutospacing="0" w:line="276" w:lineRule="auto"/>
        <w:ind w:left="720" w:hanging="360"/>
        <w:jc w:val="both"/>
        <w:rPr>
          <w:color w:val="0f1115"/>
        </w:rPr>
      </w:pPr>
      <w:r w:rsidDel="00000000" w:rsidR="00000000" w:rsidRPr="00000000">
        <w:rPr>
          <w:color w:val="0f1115"/>
          <w:rtl w:val="0"/>
        </w:rPr>
        <w:t xml:space="preserve">Procesamiento con Spark</w:t>
      </w:r>
    </w:p>
    <w:p w:rsidR="00000000" w:rsidDel="00000000" w:rsidP="00000000" w:rsidRDefault="00000000" w:rsidRPr="00000000" w14:paraId="00000057">
      <w:pPr>
        <w:numPr>
          <w:ilvl w:val="0"/>
          <w:numId w:val="2"/>
        </w:numPr>
        <w:shd w:fill="ffffff" w:val="clear"/>
        <w:spacing w:after="240" w:before="0" w:beforeAutospacing="0" w:line="276" w:lineRule="auto"/>
        <w:ind w:left="720" w:hanging="360"/>
        <w:jc w:val="both"/>
        <w:rPr>
          <w:color w:val="0f1115"/>
        </w:rPr>
      </w:pPr>
      <w:r w:rsidDel="00000000" w:rsidR="00000000" w:rsidRPr="00000000">
        <w:rPr>
          <w:color w:val="0f1115"/>
          <w:rtl w:val="0"/>
        </w:rPr>
        <w:t xml:space="preserve">Integración con API y notificaciones</w:t>
      </w:r>
    </w:p>
    <w:p w:rsidR="00000000" w:rsidDel="00000000" w:rsidP="00000000" w:rsidRDefault="00000000" w:rsidRPr="00000000" w14:paraId="00000058">
      <w:pPr>
        <w:shd w:fill="ffffff" w:val="clear"/>
        <w:spacing w:after="240" w:before="240" w:line="276" w:lineRule="auto"/>
        <w:jc w:val="both"/>
        <w:rPr>
          <w:b w:val="1"/>
          <w:bCs w:val="1"/>
          <w:color w:val="0f1115"/>
        </w:rPr>
      </w:pPr>
      <w:r w:rsidDel="00000000" w:rsidR="00000000" w:rsidRPr="00000000">
        <w:rPr>
          <w:b w:val="1"/>
          <w:bCs w:val="1"/>
          <w:color w:val="0f1115"/>
          <w:rtl w:val="0"/>
        </w:rPr>
        <w:t xml:space="preserve">Pruebas y despliegue</w:t>
      </w:r>
    </w:p>
    <w:p w:rsidR="00000000" w:rsidDel="00000000" w:rsidP="00000000" w:rsidRDefault="00000000" w:rsidRPr="00000000" w14:paraId="00000059">
      <w:pPr>
        <w:numPr>
          <w:ilvl w:val="0"/>
          <w:numId w:val="4"/>
        </w:numPr>
        <w:shd w:fill="ffffff" w:val="clear"/>
        <w:spacing w:after="0" w:afterAutospacing="0" w:before="240" w:line="276" w:lineRule="auto"/>
        <w:ind w:left="720" w:hanging="360"/>
        <w:jc w:val="both"/>
        <w:rPr>
          <w:color w:val="0f1115"/>
        </w:rPr>
      </w:pPr>
      <w:r w:rsidDel="00000000" w:rsidR="00000000" w:rsidRPr="00000000">
        <w:rPr>
          <w:color w:val="0f1115"/>
          <w:rtl w:val="0"/>
        </w:rPr>
        <w:t xml:space="preserve">Pruebas de rendimiento</w:t>
      </w:r>
    </w:p>
    <w:p w:rsidR="00000000" w:rsidDel="00000000" w:rsidP="00000000" w:rsidRDefault="00000000" w:rsidRPr="00000000" w14:paraId="0000005A">
      <w:pPr>
        <w:numPr>
          <w:ilvl w:val="0"/>
          <w:numId w:val="4"/>
        </w:numPr>
        <w:shd w:fill="ffffff" w:val="clear"/>
        <w:spacing w:after="240" w:before="0" w:beforeAutospacing="0" w:line="276" w:lineRule="auto"/>
        <w:ind w:left="720" w:hanging="360"/>
        <w:jc w:val="both"/>
        <w:rPr>
          <w:color w:val="0f1115"/>
        </w:rPr>
      </w:pPr>
      <w:r w:rsidDel="00000000" w:rsidR="00000000" w:rsidRPr="00000000">
        <w:rPr>
          <w:color w:val="0f1115"/>
          <w:rtl w:val="0"/>
        </w:rPr>
        <w:t xml:space="preserve">Deploy en producción</w:t>
      </w:r>
    </w:p>
    <w:p w:rsidR="00000000" w:rsidDel="00000000" w:rsidP="00000000" w:rsidRDefault="00000000" w:rsidRPr="00000000" w14:paraId="0000005B">
      <w:pPr>
        <w:shd w:fill="ffffff" w:val="clear"/>
        <w:spacing w:after="240" w:before="240" w:line="276" w:lineRule="auto"/>
        <w:jc w:val="both"/>
        <w:rPr>
          <w:color w:val="0f1115"/>
        </w:rPr>
      </w:pPr>
      <w:r w:rsidDel="00000000" w:rsidR="00000000" w:rsidRPr="00000000">
        <w:rPr>
          <w:rtl w:val="0"/>
        </w:rPr>
      </w:r>
    </w:p>
    <w:p w:rsidR="00000000" w:rsidDel="00000000" w:rsidP="00000000" w:rsidRDefault="00000000" w:rsidRPr="00000000" w14:paraId="0000005C">
      <w:pPr>
        <w:shd w:fill="ffffff" w:val="clear"/>
        <w:spacing w:after="240" w:before="240" w:line="276" w:lineRule="auto"/>
        <w:jc w:val="both"/>
        <w:rPr>
          <w:color w:val="0f1115"/>
        </w:rPr>
      </w:pPr>
      <w:r w:rsidDel="00000000" w:rsidR="00000000" w:rsidRPr="00000000">
        <w:rPr>
          <w:rtl w:val="0"/>
        </w:rPr>
      </w:r>
    </w:p>
    <w:p w:rsidR="00000000" w:rsidDel="00000000" w:rsidP="00000000" w:rsidRDefault="00000000" w:rsidRPr="00000000" w14:paraId="0000005D">
      <w:pPr>
        <w:shd w:fill="ffffff" w:val="clear"/>
        <w:spacing w:after="240" w:before="240" w:line="276" w:lineRule="auto"/>
        <w:jc w:val="both"/>
        <w:rPr>
          <w:b w:val="1"/>
          <w:bCs w:val="1"/>
          <w:color w:val="0f1115"/>
        </w:rPr>
      </w:pPr>
      <w:r w:rsidDel="00000000" w:rsidR="00000000" w:rsidRPr="00000000">
        <w:rPr>
          <w:b w:val="1"/>
          <w:bCs w:val="1"/>
          <w:color w:val="0f1115"/>
          <w:rtl w:val="0"/>
        </w:rPr>
        <w:t xml:space="preserve">Lista de hitos clave:</w:t>
      </w:r>
    </w:p>
    <w:p w:rsidR="00000000" w:rsidDel="00000000" w:rsidP="00000000" w:rsidRDefault="00000000" w:rsidRPr="00000000" w14:paraId="0000005E">
      <w:pPr>
        <w:shd w:fill="ffffff" w:val="clear"/>
        <w:spacing w:after="240" w:before="240" w:line="276" w:lineRule="auto"/>
        <w:jc w:val="both"/>
        <w:rPr>
          <w:color w:val="0f1115"/>
        </w:rPr>
      </w:pPr>
      <w:r w:rsidDel="00000000" w:rsidR="00000000" w:rsidRPr="00000000">
        <w:rPr>
          <w:color w:val="0f1115"/>
          <w:rtl w:val="0"/>
        </w:rPr>
        <w:t xml:space="preserve">Para poder hacer un buen seguimiento del avance del proyecto, definimos tres hitos principales que representan momentos clave dentro del desarrollo del sistema de notificaciones.</w:t>
      </w:r>
    </w:p>
    <w:p w:rsidR="00000000" w:rsidDel="00000000" w:rsidP="00000000" w:rsidRDefault="00000000" w:rsidRPr="00000000" w14:paraId="0000005F">
      <w:pPr>
        <w:numPr>
          <w:ilvl w:val="0"/>
          <w:numId w:val="8"/>
        </w:numPr>
        <w:shd w:fill="ffffff" w:val="clear"/>
        <w:spacing w:after="0" w:afterAutospacing="0" w:before="240" w:line="276" w:lineRule="auto"/>
        <w:ind w:left="720" w:hanging="360"/>
        <w:jc w:val="both"/>
        <w:rPr>
          <w:color w:val="0f1115"/>
        </w:rPr>
      </w:pPr>
      <w:r w:rsidDel="00000000" w:rsidR="00000000" w:rsidRPr="00000000">
        <w:rPr>
          <w:b w:val="1"/>
          <w:bCs w:val="1"/>
          <w:color w:val="0f1115"/>
          <w:rtl w:val="0"/>
        </w:rPr>
        <w:t xml:space="preserve">Hito 1: Sistema de ingesta funcionando (Apache Kafka operativo)</w:t>
        <w:br w:type="textWrapping"/>
      </w:r>
      <w:r w:rsidDel="00000000" w:rsidR="00000000" w:rsidRPr="00000000">
        <w:rPr>
          <w:color w:val="0f1115"/>
          <w:rtl w:val="0"/>
        </w:rPr>
        <w:t xml:space="preserve"> Este hito marca el momento en que el sistema es capaz de recibir y almacenar correctamente los eventos generados por los usuarios, </w:t>
      </w:r>
      <w:r w:rsidDel="00000000" w:rsidR="00000000" w:rsidRPr="00000000">
        <w:rPr>
          <w:color w:val="0f1115"/>
          <w:rtl w:val="0"/>
        </w:rPr>
        <w:t xml:space="preserve">como</w:t>
      </w:r>
      <w:r w:rsidDel="00000000" w:rsidR="00000000" w:rsidRPr="00000000">
        <w:rPr>
          <w:color w:val="0f1115"/>
          <w:rtl w:val="0"/>
        </w:rPr>
        <w:t xml:space="preserve"> likes, comentarios o nuevos seguidores. Es fundamental porque sin esta etapa no existe flujo de datos dentro del sistema. Además, en este punto se valida que Kafka esté correctamente configurado, que los eventos se publiquen en los tópicos adecuados y que no haya pérdida de información.</w:t>
      </w:r>
    </w:p>
    <w:p w:rsidR="00000000" w:rsidDel="00000000" w:rsidP="00000000" w:rsidRDefault="00000000" w:rsidRPr="00000000" w14:paraId="00000060">
      <w:pPr>
        <w:numPr>
          <w:ilvl w:val="0"/>
          <w:numId w:val="8"/>
        </w:numPr>
        <w:shd w:fill="ffffff" w:val="clear"/>
        <w:spacing w:after="0" w:afterAutospacing="0" w:before="0" w:beforeAutospacing="0" w:line="276" w:lineRule="auto"/>
        <w:ind w:left="720" w:hanging="360"/>
        <w:jc w:val="both"/>
        <w:rPr>
          <w:color w:val="0f1115"/>
        </w:rPr>
      </w:pPr>
      <w:r w:rsidDel="00000000" w:rsidR="00000000" w:rsidRPr="00000000">
        <w:rPr>
          <w:b w:val="1"/>
          <w:bCs w:val="1"/>
          <w:color w:val="0f1115"/>
          <w:rtl w:val="0"/>
        </w:rPr>
        <w:t xml:space="preserve">Hito 2: Procesamiento en tiempo real implementado (Spark Streaming activo)</w:t>
        <w:br w:type="textWrapping"/>
      </w:r>
      <w:r w:rsidDel="00000000" w:rsidR="00000000" w:rsidRPr="00000000">
        <w:rPr>
          <w:color w:val="0f1115"/>
          <w:rtl w:val="0"/>
        </w:rPr>
        <w:t xml:space="preserve"> En este hito se logra que los datos que llegan desde Kafka sean procesados en tiempo real. Esto implica aplicar la lógica del sistema, como identificar qué tipo de notificación se debe generar y a qué usuario corresponde. Es una etapa clave, ya que transforma los datos crudos en información útil. También se verifica que el sistema tenga un buen rendimiento y sea capaz de manejar múltiples eventos simultáneamente sin retrasos importantes.</w:t>
      </w:r>
    </w:p>
    <w:p w:rsidR="00000000" w:rsidDel="00000000" w:rsidP="00000000" w:rsidRDefault="00000000" w:rsidRPr="00000000" w14:paraId="00000061">
      <w:pPr>
        <w:numPr>
          <w:ilvl w:val="0"/>
          <w:numId w:val="8"/>
        </w:numPr>
        <w:shd w:fill="ffffff" w:val="clear"/>
        <w:spacing w:after="240" w:before="0" w:beforeAutospacing="0" w:line="276" w:lineRule="auto"/>
        <w:ind w:left="720" w:hanging="360"/>
        <w:jc w:val="both"/>
        <w:rPr>
          <w:color w:val="0f1115"/>
        </w:rPr>
      </w:pPr>
      <w:r w:rsidDel="00000000" w:rsidR="00000000" w:rsidRPr="00000000">
        <w:rPr>
          <w:b w:val="1"/>
          <w:bCs w:val="1"/>
          <w:color w:val="0f1115"/>
          <w:rtl w:val="0"/>
        </w:rPr>
        <w:t xml:space="preserve">Hito 3: Envío de notificaciones operativas (Integración con API y FCM)</w:t>
        <w:br w:type="textWrapping"/>
      </w:r>
      <w:r w:rsidDel="00000000" w:rsidR="00000000" w:rsidRPr="00000000">
        <w:rPr>
          <w:color w:val="0f1115"/>
          <w:rtl w:val="0"/>
        </w:rPr>
        <w:t xml:space="preserve"> Este hito representa la fase final del sistema, donde las notificaciones ya pueden ser enviadas a los usuarios en sus dispositivos. Aquí se valida la integración con el API Gateway y el servicio de Firebase Cloud Messaging, asegurando que las notificaciones lleguen correctamente, en el tiempo esperado y con el contenido adecuado. Este hito demuestra que el sistema cumple su objetivo principal: informar al usuario en tiempo real.</w:t>
      </w:r>
    </w:p>
    <w:p w:rsidR="00000000" w:rsidDel="00000000" w:rsidP="00000000" w:rsidRDefault="00000000" w:rsidRPr="00000000" w14:paraId="00000062">
      <w:pPr>
        <w:shd w:fill="ffffff" w:val="clear"/>
        <w:spacing w:after="240" w:before="240" w:line="276" w:lineRule="auto"/>
        <w:jc w:val="both"/>
        <w:rPr>
          <w:color w:val="0f1115"/>
        </w:rPr>
      </w:pPr>
      <w:r w:rsidDel="00000000" w:rsidR="00000000" w:rsidRPr="00000000">
        <w:rPr>
          <w:rtl w:val="0"/>
        </w:rPr>
      </w:r>
    </w:p>
    <w:p w:rsidR="00000000" w:rsidDel="00000000" w:rsidP="00000000" w:rsidRDefault="00000000" w:rsidRPr="00000000" w14:paraId="00000063">
      <w:pPr>
        <w:shd w:fill="ffffff" w:val="clear"/>
        <w:spacing w:after="240" w:before="240" w:line="276" w:lineRule="auto"/>
        <w:jc w:val="both"/>
        <w:rPr>
          <w:color w:val="0f1115"/>
        </w:rPr>
      </w:pPr>
      <w:r w:rsidDel="00000000" w:rsidR="00000000" w:rsidRPr="00000000">
        <w:rPr>
          <w:rtl w:val="0"/>
        </w:rPr>
      </w:r>
    </w:p>
    <w:p w:rsidR="00000000" w:rsidDel="00000000" w:rsidP="00000000" w:rsidRDefault="00000000" w:rsidRPr="00000000" w14:paraId="00000064">
      <w:pPr>
        <w:shd w:fill="ffffff" w:val="clear"/>
        <w:spacing w:after="240" w:before="240" w:line="276" w:lineRule="auto"/>
        <w:jc w:val="both"/>
        <w:rPr>
          <w:color w:val="0f1115"/>
        </w:rPr>
      </w:pPr>
      <w:r w:rsidDel="00000000" w:rsidR="00000000" w:rsidRPr="00000000">
        <w:rPr>
          <w:rtl w:val="0"/>
        </w:rPr>
      </w:r>
    </w:p>
    <w:p w:rsidR="00000000" w:rsidDel="00000000" w:rsidP="00000000" w:rsidRDefault="00000000" w:rsidRPr="00000000" w14:paraId="00000065">
      <w:pPr>
        <w:spacing w:after="480" w:before="480" w:line="276" w:lineRule="auto"/>
        <w:ind w:left="0" w:firstLine="0"/>
        <w:jc w:val="both"/>
        <w:rPr/>
      </w:pPr>
      <w:r w:rsidDel="00000000" w:rsidR="00000000" w:rsidRPr="00000000">
        <w:br w:type="page"/>
      </w:r>
      <w:r w:rsidDel="00000000" w:rsidR="00000000" w:rsidRPr="00000000">
        <w:rPr>
          <w:rtl w:val="0"/>
        </w:rPr>
      </w:r>
    </w:p>
    <w:p w:rsidR="00000000" w:rsidDel="00000000" w:rsidP="00000000" w:rsidRDefault="00000000" w:rsidRPr="00000000" w14:paraId="00000066">
      <w:pPr>
        <w:numPr>
          <w:ilvl w:val="0"/>
          <w:numId w:val="6"/>
        </w:numPr>
        <w:spacing w:after="480" w:before="480" w:line="276" w:lineRule="auto"/>
        <w:ind w:left="720" w:hanging="360"/>
        <w:jc w:val="both"/>
        <w:rPr/>
      </w:pPr>
      <w:r w:rsidDel="00000000" w:rsidR="00000000" w:rsidRPr="00000000">
        <w:rPr>
          <w:rtl w:val="0"/>
        </w:rPr>
        <w:t xml:space="preserve">Diseño Flujo de Datos y Estructura</w:t>
      </w:r>
    </w:p>
    <w:p w:rsidR="00000000" w:rsidDel="00000000" w:rsidP="00000000" w:rsidRDefault="00000000" w:rsidRPr="00000000" w14:paraId="00000067">
      <w:pPr>
        <w:spacing w:after="480" w:before="480" w:line="276" w:lineRule="auto"/>
        <w:jc w:val="both"/>
        <w:rPr>
          <w:b w:val="1"/>
          <w:bCs w:val="1"/>
        </w:rPr>
      </w:pPr>
      <w:r w:rsidDel="00000000" w:rsidR="00000000" w:rsidRPr="00000000">
        <w:rPr>
          <w:b w:val="1"/>
          <w:bCs w:val="1"/>
          <w:rtl w:val="0"/>
        </w:rPr>
        <w:t xml:space="preserve">Diagrama de flujo:</w:t>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295275</wp:posOffset>
            </wp:positionV>
            <wp:extent cx="6425321" cy="1248775"/>
            <wp:effectExtent b="0" l="0" r="0" t="0"/>
            <wp:wrapTopAndBottom distB="114300" distT="114300"/>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6425321" cy="1248775"/>
                    </a:xfrm>
                    <a:prstGeom prst="rect"/>
                    <a:ln/>
                  </pic:spPr>
                </pic:pic>
              </a:graphicData>
            </a:graphic>
          </wp:anchor>
        </w:drawing>
      </w:r>
    </w:p>
    <w:p w:rsidR="00000000" w:rsidDel="00000000" w:rsidP="00000000" w:rsidRDefault="00000000" w:rsidRPr="00000000" w14:paraId="00000068">
      <w:pPr>
        <w:spacing w:after="480" w:before="480" w:line="276" w:lineRule="auto"/>
        <w:jc w:val="both"/>
        <w:rPr>
          <w:i w:val="1"/>
          <w:iCs w:val="1"/>
        </w:rPr>
      </w:pPr>
      <w:r w:rsidDel="00000000" w:rsidR="00000000" w:rsidRPr="00000000">
        <w:rPr>
          <w:i w:val="1"/>
          <w:iCs w:val="1"/>
          <w:rtl w:val="0"/>
        </w:rPr>
        <w:t xml:space="preserve">(imagen subida al GitHub, en caso de que no se vea bien)</w:t>
      </w:r>
    </w:p>
    <w:p w:rsidR="00000000" w:rsidDel="00000000" w:rsidP="00000000" w:rsidRDefault="00000000" w:rsidRPr="00000000" w14:paraId="00000069">
      <w:pPr>
        <w:spacing w:after="480" w:before="480" w:line="276" w:lineRule="auto"/>
        <w:jc w:val="both"/>
        <w:rPr/>
      </w:pPr>
      <w:r w:rsidDel="00000000" w:rsidR="00000000" w:rsidRPr="00000000">
        <w:rPr>
          <w:b w:val="1"/>
          <w:bCs w:val="1"/>
          <w:rtl w:val="0"/>
        </w:rPr>
        <w:t xml:space="preserve">Diccionario de datos:</w:t>
      </w:r>
      <w:r w:rsidDel="00000000" w:rsidR="00000000" w:rsidRPr="00000000">
        <w:rPr>
          <w:rtl w:val="0"/>
        </w:rPr>
      </w:r>
    </w:p>
    <w:tbl>
      <w:tblPr>
        <w:tblStyle w:val="Table2"/>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15"/>
        <w:gridCol w:w="2475"/>
        <w:gridCol w:w="4110"/>
        <w:tblGridChange w:id="0">
          <w:tblGrid>
            <w:gridCol w:w="2415"/>
            <w:gridCol w:w="2475"/>
            <w:gridCol w:w="4110"/>
          </w:tblGrid>
        </w:tblGridChange>
      </w:tblGrid>
      <w:tr>
        <w:trPr>
          <w:cantSplit w:val="0"/>
          <w:tblHeader w:val="0"/>
        </w:trPr>
        <w:tc>
          <w:tcPr>
            <w:tcBorders>
              <w:top w:color="ead1dc" w:space="0" w:sz="8" w:val="single"/>
              <w:left w:color="ead1dc" w:space="0" w:sz="8" w:val="single"/>
              <w:bottom w:color="ead1dc" w:space="0" w:sz="8" w:val="single"/>
              <w:right w:color="ead1dc" w:space="0" w:sz="8" w:val="single"/>
            </w:tcBorders>
            <w:shd w:fill="ead1dc" w:val="clear"/>
            <w:tcMar>
              <w:top w:w="100.0" w:type="dxa"/>
              <w:left w:w="100.0" w:type="dxa"/>
              <w:bottom w:w="100.0" w:type="dxa"/>
              <w:right w:w="100.0" w:type="dxa"/>
            </w:tcMar>
            <w:vAlign w:val="top"/>
          </w:tcPr>
          <w:p w:rsidR="00000000" w:rsidDel="00000000" w:rsidP="00000000" w:rsidRDefault="00000000" w:rsidRPr="00000000" w14:paraId="0000006A">
            <w:pPr>
              <w:widowControl w:val="0"/>
              <w:spacing w:line="276" w:lineRule="auto"/>
              <w:jc w:val="both"/>
              <w:rPr>
                <w:b w:val="1"/>
                <w:bCs w:val="1"/>
              </w:rPr>
            </w:pPr>
            <w:r w:rsidDel="00000000" w:rsidR="00000000" w:rsidRPr="00000000">
              <w:rPr>
                <w:b w:val="1"/>
                <w:bCs w:val="1"/>
                <w:rtl w:val="0"/>
              </w:rPr>
              <w:t xml:space="preserve">Entidad</w:t>
            </w:r>
          </w:p>
        </w:tc>
        <w:tc>
          <w:tcPr>
            <w:tcBorders>
              <w:top w:color="ead1dc" w:space="0" w:sz="8" w:val="single"/>
              <w:left w:color="ead1dc" w:space="0" w:sz="8" w:val="single"/>
              <w:bottom w:color="ead1dc" w:space="0" w:sz="8" w:val="single"/>
              <w:right w:color="ead1dc" w:space="0" w:sz="8" w:val="single"/>
            </w:tcBorders>
            <w:shd w:fill="ead1dc" w:val="clear"/>
            <w:tcMar>
              <w:top w:w="100.0" w:type="dxa"/>
              <w:left w:w="100.0" w:type="dxa"/>
              <w:bottom w:w="100.0" w:type="dxa"/>
              <w:right w:w="100.0" w:type="dxa"/>
            </w:tcMar>
            <w:vAlign w:val="top"/>
          </w:tcPr>
          <w:p w:rsidR="00000000" w:rsidDel="00000000" w:rsidP="00000000" w:rsidRDefault="00000000" w:rsidRPr="00000000" w14:paraId="0000006B">
            <w:pPr>
              <w:widowControl w:val="0"/>
              <w:spacing w:line="276" w:lineRule="auto"/>
              <w:jc w:val="both"/>
              <w:rPr>
                <w:b w:val="1"/>
                <w:bCs w:val="1"/>
              </w:rPr>
            </w:pPr>
            <w:r w:rsidDel="00000000" w:rsidR="00000000" w:rsidRPr="00000000">
              <w:rPr>
                <w:b w:val="1"/>
                <w:bCs w:val="1"/>
                <w:rtl w:val="0"/>
              </w:rPr>
              <w:t xml:space="preserve">Atributos</w:t>
            </w:r>
          </w:p>
        </w:tc>
        <w:tc>
          <w:tcPr>
            <w:tcBorders>
              <w:top w:color="ead1dc" w:space="0" w:sz="8" w:val="single"/>
              <w:left w:color="ead1dc" w:space="0" w:sz="8" w:val="single"/>
              <w:bottom w:color="ead1dc" w:space="0" w:sz="8" w:val="single"/>
              <w:right w:color="ead1dc" w:space="0" w:sz="8" w:val="single"/>
            </w:tcBorders>
            <w:shd w:fill="ead1dc" w:val="clear"/>
            <w:tcMar>
              <w:top w:w="100.0" w:type="dxa"/>
              <w:left w:w="100.0" w:type="dxa"/>
              <w:bottom w:w="100.0" w:type="dxa"/>
              <w:right w:w="100.0" w:type="dxa"/>
            </w:tcMar>
            <w:vAlign w:val="top"/>
          </w:tcPr>
          <w:p w:rsidR="00000000" w:rsidDel="00000000" w:rsidP="00000000" w:rsidRDefault="00000000" w:rsidRPr="00000000" w14:paraId="0000006C">
            <w:pPr>
              <w:widowControl w:val="0"/>
              <w:spacing w:line="276" w:lineRule="auto"/>
              <w:jc w:val="both"/>
              <w:rPr>
                <w:b w:val="1"/>
                <w:bCs w:val="1"/>
              </w:rPr>
            </w:pPr>
            <w:r w:rsidDel="00000000" w:rsidR="00000000" w:rsidRPr="00000000">
              <w:rPr>
                <w:b w:val="1"/>
                <w:bCs w:val="1"/>
                <w:rtl w:val="0"/>
              </w:rPr>
              <w:t xml:space="preserve">Descripción</w:t>
            </w:r>
          </w:p>
        </w:tc>
      </w:tr>
      <w:tr>
        <w:trPr>
          <w:cantSplit w:val="0"/>
          <w:trHeight w:val="432.978515625" w:hRule="atLeast"/>
          <w:tblHeader w:val="0"/>
        </w:trPr>
        <w:tc>
          <w:tcPr>
            <w:tcBorders>
              <w:top w:color="ead1dc" w:space="0" w:sz="8" w:val="single"/>
              <w:left w:color="ead1dc" w:space="0" w:sz="8" w:val="single"/>
              <w:bottom w:color="ead1dc" w:space="0" w:sz="8" w:val="single"/>
              <w:right w:color="ead1d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D">
            <w:pPr>
              <w:widowControl w:val="0"/>
              <w:spacing w:line="276" w:lineRule="auto"/>
              <w:jc w:val="both"/>
              <w:rPr/>
            </w:pPr>
            <w:r w:rsidDel="00000000" w:rsidR="00000000" w:rsidRPr="00000000">
              <w:rPr>
                <w:color w:val="0f1115"/>
                <w:highlight w:val="white"/>
                <w:rtl w:val="0"/>
              </w:rPr>
              <w:t xml:space="preserve">Usuario</w:t>
            </w:r>
            <w:r w:rsidDel="00000000" w:rsidR="00000000" w:rsidRPr="00000000">
              <w:rPr>
                <w:rtl w:val="0"/>
              </w:rPr>
            </w:r>
          </w:p>
        </w:tc>
        <w:tc>
          <w:tcPr>
            <w:tcBorders>
              <w:top w:color="ead1dc" w:space="0" w:sz="8" w:val="single"/>
              <w:left w:color="ead1dc" w:space="0" w:sz="8" w:val="single"/>
              <w:bottom w:color="ead1dc" w:space="0" w:sz="8" w:val="single"/>
              <w:right w:color="ead1d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E">
            <w:pPr>
              <w:widowControl w:val="0"/>
              <w:spacing w:line="276" w:lineRule="auto"/>
              <w:jc w:val="both"/>
              <w:rPr/>
            </w:pPr>
            <w:r w:rsidDel="00000000" w:rsidR="00000000" w:rsidRPr="00000000">
              <w:rPr>
                <w:color w:val="0f1115"/>
                <w:highlight w:val="white"/>
                <w:rtl w:val="0"/>
              </w:rPr>
              <w:t xml:space="preserve">id_usuario, nombre, email</w:t>
            </w:r>
            <w:r w:rsidDel="00000000" w:rsidR="00000000" w:rsidRPr="00000000">
              <w:rPr>
                <w:rtl w:val="0"/>
              </w:rPr>
            </w:r>
          </w:p>
        </w:tc>
        <w:tc>
          <w:tcPr>
            <w:tcBorders>
              <w:top w:color="ead1dc" w:space="0" w:sz="8" w:val="single"/>
              <w:left w:color="ead1dc" w:space="0" w:sz="8" w:val="single"/>
              <w:bottom w:color="ead1dc" w:space="0" w:sz="8" w:val="single"/>
              <w:right w:color="ead1d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F">
            <w:pPr>
              <w:widowControl w:val="0"/>
              <w:spacing w:line="276" w:lineRule="auto"/>
              <w:jc w:val="both"/>
              <w:rPr/>
            </w:pPr>
            <w:r w:rsidDel="00000000" w:rsidR="00000000" w:rsidRPr="00000000">
              <w:rPr>
                <w:rtl w:val="0"/>
              </w:rPr>
              <w:t xml:space="preserve">Información del usuario</w:t>
            </w:r>
          </w:p>
        </w:tc>
      </w:tr>
      <w:tr>
        <w:trPr>
          <w:cantSplit w:val="0"/>
          <w:tblHeader w:val="0"/>
        </w:trPr>
        <w:tc>
          <w:tcPr>
            <w:tcBorders>
              <w:top w:color="ead1dc" w:space="0" w:sz="8" w:val="single"/>
              <w:left w:color="ead1dc" w:space="0" w:sz="8" w:val="single"/>
              <w:bottom w:color="ead1dc" w:space="0" w:sz="8" w:val="single"/>
              <w:right w:color="ead1d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0">
            <w:pPr>
              <w:widowControl w:val="0"/>
              <w:spacing w:line="276" w:lineRule="auto"/>
              <w:jc w:val="both"/>
              <w:rPr/>
            </w:pPr>
            <w:r w:rsidDel="00000000" w:rsidR="00000000" w:rsidRPr="00000000">
              <w:rPr>
                <w:color w:val="0f1115"/>
                <w:highlight w:val="white"/>
                <w:rtl w:val="0"/>
              </w:rPr>
              <w:t xml:space="preserve">Evento</w:t>
            </w:r>
            <w:r w:rsidDel="00000000" w:rsidR="00000000" w:rsidRPr="00000000">
              <w:rPr>
                <w:rtl w:val="0"/>
              </w:rPr>
            </w:r>
          </w:p>
        </w:tc>
        <w:tc>
          <w:tcPr>
            <w:tcBorders>
              <w:top w:color="ead1dc" w:space="0" w:sz="8" w:val="single"/>
              <w:left w:color="ead1dc" w:space="0" w:sz="8" w:val="single"/>
              <w:bottom w:color="ead1dc" w:space="0" w:sz="8" w:val="single"/>
              <w:right w:color="ead1d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1">
            <w:pPr>
              <w:widowControl w:val="0"/>
              <w:spacing w:line="276" w:lineRule="auto"/>
              <w:jc w:val="both"/>
              <w:rPr/>
            </w:pPr>
            <w:r w:rsidDel="00000000" w:rsidR="00000000" w:rsidRPr="00000000">
              <w:rPr>
                <w:color w:val="0f1115"/>
                <w:highlight w:val="white"/>
                <w:rtl w:val="0"/>
              </w:rPr>
              <w:t xml:space="preserve">id_evento, tipo_evento, fecha</w:t>
            </w:r>
            <w:r w:rsidDel="00000000" w:rsidR="00000000" w:rsidRPr="00000000">
              <w:rPr>
                <w:rtl w:val="0"/>
              </w:rPr>
            </w:r>
          </w:p>
        </w:tc>
        <w:tc>
          <w:tcPr>
            <w:tcBorders>
              <w:top w:color="ead1dc" w:space="0" w:sz="8" w:val="single"/>
              <w:left w:color="ead1dc" w:space="0" w:sz="8" w:val="single"/>
              <w:bottom w:color="ead1dc" w:space="0" w:sz="8" w:val="single"/>
              <w:right w:color="ead1d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2">
            <w:pPr>
              <w:widowControl w:val="0"/>
              <w:spacing w:line="276" w:lineRule="auto"/>
              <w:jc w:val="both"/>
              <w:rPr/>
            </w:pPr>
            <w:r w:rsidDel="00000000" w:rsidR="00000000" w:rsidRPr="00000000">
              <w:rPr>
                <w:color w:val="0f1115"/>
                <w:highlight w:val="white"/>
                <w:rtl w:val="0"/>
              </w:rPr>
              <w:t xml:space="preserve">Acción realizada (like, comentario)</w:t>
            </w:r>
            <w:r w:rsidDel="00000000" w:rsidR="00000000" w:rsidRPr="00000000">
              <w:rPr>
                <w:rtl w:val="0"/>
              </w:rPr>
            </w:r>
          </w:p>
        </w:tc>
      </w:tr>
      <w:tr>
        <w:trPr>
          <w:cantSplit w:val="0"/>
          <w:tblHeader w:val="0"/>
        </w:trPr>
        <w:tc>
          <w:tcPr>
            <w:tcBorders>
              <w:top w:color="ead1dc" w:space="0" w:sz="8" w:val="single"/>
              <w:left w:color="ead1dc" w:space="0" w:sz="8" w:val="single"/>
              <w:bottom w:color="ead1dc" w:space="0" w:sz="8" w:val="single"/>
              <w:right w:color="ead1d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3">
            <w:pPr>
              <w:widowControl w:val="0"/>
              <w:spacing w:line="276" w:lineRule="auto"/>
              <w:jc w:val="both"/>
              <w:rPr/>
            </w:pPr>
            <w:r w:rsidDel="00000000" w:rsidR="00000000" w:rsidRPr="00000000">
              <w:rPr>
                <w:color w:val="0f1115"/>
                <w:highlight w:val="white"/>
                <w:rtl w:val="0"/>
              </w:rPr>
              <w:t xml:space="preserve">Notificación</w:t>
            </w:r>
            <w:r w:rsidDel="00000000" w:rsidR="00000000" w:rsidRPr="00000000">
              <w:rPr>
                <w:rtl w:val="0"/>
              </w:rPr>
            </w:r>
          </w:p>
        </w:tc>
        <w:tc>
          <w:tcPr>
            <w:tcBorders>
              <w:top w:color="ead1dc" w:space="0" w:sz="8" w:val="single"/>
              <w:left w:color="ead1dc" w:space="0" w:sz="8" w:val="single"/>
              <w:bottom w:color="ead1dc" w:space="0" w:sz="8" w:val="single"/>
              <w:right w:color="ead1d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4">
            <w:pPr>
              <w:widowControl w:val="0"/>
              <w:spacing w:line="276" w:lineRule="auto"/>
              <w:jc w:val="both"/>
              <w:rPr/>
            </w:pPr>
            <w:r w:rsidDel="00000000" w:rsidR="00000000" w:rsidRPr="00000000">
              <w:rPr>
                <w:color w:val="0f1115"/>
                <w:highlight w:val="white"/>
                <w:rtl w:val="0"/>
              </w:rPr>
              <w:t xml:space="preserve">id_notificacion, mensaje, estado</w:t>
            </w:r>
            <w:r w:rsidDel="00000000" w:rsidR="00000000" w:rsidRPr="00000000">
              <w:rPr>
                <w:rtl w:val="0"/>
              </w:rPr>
            </w:r>
          </w:p>
        </w:tc>
        <w:tc>
          <w:tcPr>
            <w:tcBorders>
              <w:top w:color="ead1dc" w:space="0" w:sz="8" w:val="single"/>
              <w:left w:color="ead1dc" w:space="0" w:sz="8" w:val="single"/>
              <w:bottom w:color="ead1dc" w:space="0" w:sz="8" w:val="single"/>
              <w:right w:color="ead1d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5">
            <w:pPr>
              <w:widowControl w:val="0"/>
              <w:spacing w:line="276" w:lineRule="auto"/>
              <w:jc w:val="both"/>
              <w:rPr/>
            </w:pPr>
            <w:r w:rsidDel="00000000" w:rsidR="00000000" w:rsidRPr="00000000">
              <w:rPr>
                <w:rtl w:val="0"/>
              </w:rPr>
              <w:t xml:space="preserve">Notificación generada</w:t>
            </w:r>
          </w:p>
        </w:tc>
      </w:tr>
      <w:tr>
        <w:trPr>
          <w:cantSplit w:val="0"/>
          <w:tblHeader w:val="0"/>
        </w:trPr>
        <w:tc>
          <w:tcPr>
            <w:tcBorders>
              <w:top w:color="ead1dc" w:space="0" w:sz="8" w:val="single"/>
              <w:left w:color="ead1dc" w:space="0" w:sz="8" w:val="single"/>
              <w:bottom w:color="ead1dc" w:space="0" w:sz="8" w:val="single"/>
              <w:right w:color="ead1d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6">
            <w:pPr>
              <w:widowControl w:val="0"/>
              <w:spacing w:line="276" w:lineRule="auto"/>
              <w:jc w:val="both"/>
              <w:rPr>
                <w:color w:val="0f1115"/>
                <w:highlight w:val="white"/>
              </w:rPr>
            </w:pPr>
            <w:r w:rsidDel="00000000" w:rsidR="00000000" w:rsidRPr="00000000">
              <w:rPr>
                <w:color w:val="0f1115"/>
                <w:highlight w:val="white"/>
                <w:rtl w:val="0"/>
              </w:rPr>
              <w:t xml:space="preserve">Dispositivo</w:t>
            </w:r>
          </w:p>
        </w:tc>
        <w:tc>
          <w:tcPr>
            <w:tcBorders>
              <w:top w:color="ead1dc" w:space="0" w:sz="8" w:val="single"/>
              <w:left w:color="ead1dc" w:space="0" w:sz="8" w:val="single"/>
              <w:bottom w:color="ead1dc" w:space="0" w:sz="8" w:val="single"/>
              <w:right w:color="ead1d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7">
            <w:pPr>
              <w:widowControl w:val="0"/>
              <w:spacing w:line="276" w:lineRule="auto"/>
              <w:jc w:val="both"/>
              <w:rPr>
                <w:color w:val="0f1115"/>
                <w:highlight w:val="white"/>
              </w:rPr>
            </w:pPr>
            <w:r w:rsidDel="00000000" w:rsidR="00000000" w:rsidRPr="00000000">
              <w:rPr>
                <w:color w:val="0f1115"/>
                <w:highlight w:val="white"/>
                <w:rtl w:val="0"/>
              </w:rPr>
              <w:t xml:space="preserve">id_dispositivo, token, tipo</w:t>
            </w:r>
          </w:p>
        </w:tc>
        <w:tc>
          <w:tcPr>
            <w:tcBorders>
              <w:top w:color="ead1dc" w:space="0" w:sz="8" w:val="single"/>
              <w:left w:color="ead1dc" w:space="0" w:sz="8" w:val="single"/>
              <w:bottom w:color="ead1dc" w:space="0" w:sz="8" w:val="single"/>
              <w:right w:color="ead1d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8">
            <w:pPr>
              <w:widowControl w:val="0"/>
              <w:spacing w:line="276" w:lineRule="auto"/>
              <w:jc w:val="both"/>
              <w:rPr/>
            </w:pPr>
            <w:r w:rsidDel="00000000" w:rsidR="00000000" w:rsidRPr="00000000">
              <w:rPr>
                <w:rtl w:val="0"/>
              </w:rPr>
              <w:t xml:space="preserve">Datos para enviar notificaciones</w:t>
            </w:r>
          </w:p>
        </w:tc>
      </w:tr>
    </w:tbl>
    <w:p w:rsidR="00000000" w:rsidDel="00000000" w:rsidP="00000000" w:rsidRDefault="00000000" w:rsidRPr="00000000" w14:paraId="00000079">
      <w:pPr>
        <w:spacing w:after="480" w:before="480" w:line="276" w:lineRule="auto"/>
        <w:ind w:left="720" w:firstLine="0"/>
        <w:jc w:val="both"/>
        <w:rPr/>
      </w:pPr>
      <w:r w:rsidDel="00000000" w:rsidR="00000000" w:rsidRPr="00000000">
        <w:rPr>
          <w:rtl w:val="0"/>
        </w:rPr>
      </w:r>
    </w:p>
    <w:p w:rsidR="00000000" w:rsidDel="00000000" w:rsidP="00000000" w:rsidRDefault="00000000" w:rsidRPr="00000000" w14:paraId="0000007A">
      <w:pPr>
        <w:spacing w:after="480" w:before="480" w:line="276" w:lineRule="auto"/>
        <w:jc w:val="both"/>
        <w:rPr/>
      </w:pPr>
      <w:r w:rsidDel="00000000" w:rsidR="00000000" w:rsidRPr="00000000">
        <w:br w:type="page"/>
      </w:r>
      <w:r w:rsidDel="00000000" w:rsidR="00000000" w:rsidRPr="00000000">
        <w:rPr>
          <w:rtl w:val="0"/>
        </w:rPr>
      </w:r>
    </w:p>
    <w:p w:rsidR="00000000" w:rsidDel="00000000" w:rsidP="00000000" w:rsidRDefault="00000000" w:rsidRPr="00000000" w14:paraId="0000007B">
      <w:pPr>
        <w:spacing w:after="480" w:before="480" w:line="276" w:lineRule="auto"/>
        <w:jc w:val="both"/>
        <w:rPr>
          <w:b w:val="1"/>
          <w:bCs w:val="1"/>
        </w:rPr>
      </w:pPr>
      <w:r w:rsidDel="00000000" w:rsidR="00000000" w:rsidRPr="00000000">
        <w:rPr>
          <w:b w:val="1"/>
          <w:bCs w:val="1"/>
          <w:rtl w:val="0"/>
        </w:rPr>
        <w:t xml:space="preserve">Conclusión:</w:t>
      </w:r>
    </w:p>
    <w:p w:rsidR="00000000" w:rsidDel="00000000" w:rsidP="00000000" w:rsidRDefault="00000000" w:rsidRPr="00000000" w14:paraId="0000007C">
      <w:pPr>
        <w:spacing w:after="480" w:before="480" w:line="276" w:lineRule="auto"/>
        <w:jc w:val="both"/>
        <w:rPr/>
      </w:pPr>
      <w:r w:rsidDel="00000000" w:rsidR="00000000" w:rsidRPr="00000000">
        <w:rPr>
          <w:color w:val="0f1115"/>
          <w:highlight w:val="white"/>
          <w:rtl w:val="0"/>
        </w:rPr>
        <w:t xml:space="preserve">Se diseñó un sistema de notificaciones para una red social con arquitectura Pipeline Híbrido Modular, que permite manejar grandes volúmenes de eventos y adaptarse a cambios constantes. Se definieron tecnologías clave como Apache Kafka para ingesta, Apache Spark Streaming para procesamiento y Firebase Cloud Messaging para envío de notificaciones. Se optó por metodología ágil (Scrum) para trabajar de forma iterativa y flexible. También se desarrollaron diagrama de flujo de datos y diccionario de datos. El diseño cumple con los requisitos: notificaciones en tiempo real, escalabilidad y adaptación a cambios frecuentes, asegurando buena experiencia al usuario final.</w:t>
      </w:r>
      <w:r w:rsidDel="00000000" w:rsidR="00000000" w:rsidRPr="00000000">
        <w:rPr>
          <w:rtl w:val="0"/>
        </w:rPr>
      </w:r>
    </w:p>
    <w:p w:rsidR="00000000" w:rsidDel="00000000" w:rsidP="00000000" w:rsidRDefault="00000000" w:rsidRPr="00000000" w14:paraId="0000007D">
      <w:pPr>
        <w:spacing w:after="480" w:before="480" w:lineRule="auto"/>
        <w:rPr/>
      </w:pPr>
      <w:r w:rsidDel="00000000" w:rsidR="00000000" w:rsidRPr="00000000">
        <w:rPr>
          <w:rtl w:val="0"/>
        </w:rPr>
        <w:br w:type="textWrapping"/>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sectPr>
      <w:footerReference r:id="rId7" w:type="default"/>
      <w:footerReference r:id="rId8" w:type="first"/>
      <w:pgSz w:h="16834" w:w="11909" w:orient="portrait"/>
      <w:pgMar w:bottom="1440" w:top="1440" w:left="144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0">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1">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rFonts w:ascii="Roboto" w:cs="Roboto" w:eastAsia="Roboto" w:hAnsi="Roboto"/>
        <w:color w:val="0f1115"/>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footer" Target="footer2.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