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800" w:left="800"/>
      </w:pPr>
      <w:r>
        <w:t>Текст — это связная и полная последовательность слов или символов, предназначенная для передачи информации. Ключевые признаки включают общую тему, логичность предложений и смысловое единство. Тексты могут быть письменными, устными или цифровыми, представляя собой зафиксированную мысль или основное содержание документа.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ind w:right="700" w:left="700"/>
      </w:pPr>
      <w:r>
        <w:t>Основные характеристики текста:</w:t>
        <w:br/>
        <w:t xml:space="preserve">    Связность: Предложения логически соединены друг с другом.</w:t>
        <w:br/>
        <w:t xml:space="preserve">    Тематическое единство: Все части текста подчинены одной теме.</w:t>
        <w:br/>
        <w:t xml:space="preserve">    Завершенность: Текст имеет логический финал.</w:t>
        <w:br/>
        <w:t xml:space="preserve">    Стилистическая общность: Использование средств языка, характерных для определённого жанра (научный, художественный и т.д.).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