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F57C" w14:textId="32A1C47A" w:rsidR="000B3F99" w:rsidRDefault="00826BAC">
      <w:pPr>
        <w:rPr>
          <w:rFonts w:hint="eastAsia"/>
        </w:rPr>
      </w:pPr>
      <w:r>
        <w:rPr>
          <w:rFonts w:hint="eastAsia"/>
        </w:rPr>
        <w:t>下载示例文档</w:t>
      </w:r>
    </w:p>
    <w:sectPr w:rsidR="000B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9E"/>
    <w:rsid w:val="000B3F99"/>
    <w:rsid w:val="004C409E"/>
    <w:rsid w:val="0082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E692"/>
  <w15:chartTrackingRefBased/>
  <w15:docId w15:val="{C2AC4B90-5EFA-4EF2-99A6-4414DDB9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嘉汇 田</dc:creator>
  <cp:keywords/>
  <dc:description/>
  <cp:lastModifiedBy>嘉汇 田</cp:lastModifiedBy>
  <cp:revision>2</cp:revision>
  <dcterms:created xsi:type="dcterms:W3CDTF">2020-06-05T04:21:00Z</dcterms:created>
  <dcterms:modified xsi:type="dcterms:W3CDTF">2020-06-05T04:21:00Z</dcterms:modified>
</cp:coreProperties>
</file>