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Устав проекта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Автоматизированная библиотечно-информационная система (АБИС)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sz w:val="24"/>
        </w:rPr>
        <w:t>Курсовой проект РТУ МИРЭА · Кейс 8 · Дисциплина «Основы проектной деятельности»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создания</w:t>
            </w:r>
          </w:p>
        </w:tc>
        <w:tc>
          <w:tcPr>
            <w:tcW w:type="dxa" w:w="2493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 обновления</w:t>
            </w:r>
          </w:p>
        </w:tc>
      </w:tr>
      <w:tr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Final draft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2026-03-01</w:t>
            </w:r>
          </w:p>
        </w:tc>
        <w:tc>
          <w:tcPr>
            <w:tcW w:type="dxa" w:w="249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1. Введение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Настоящий устав фиксирует основания, рамки, роли, этапы и риски проекта АБИС. Документ согласован командой и используется как опорная точка для всех четырёх защит по дорожной карте дисциплины ОПД.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2. Предпосылки и обоснование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Учебная библиотека сталкивается с проблемой ручного учёта в Excel: ошибки, невидимые просрочки, отсутствие связки с 1С. Проект решает эту проблему автоматизированной системой с веб-интерфейсом и интеграцией с 1С через CSV.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3. Цели и задачи проекта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Стратегическая цель: внедрить АБИС, закрывающую учёт каталога, выдач и просрочек и обеспечивающую файловый обмен с 1С.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Тактические задачи:</w:t>
      </w:r>
    </w:p>
    <w:p>
      <w:pPr>
        <w:pStyle w:val="ListBullet"/>
      </w:pPr>
      <w:r>
        <w:rPr>
          <w:rFonts w:ascii="Times New Roman" w:hAnsi="Times New Roman"/>
          <w:sz w:val="24"/>
        </w:rPr>
        <w:t>Спроектировать предметную модель и интеграционные контракты.</w:t>
      </w:r>
    </w:p>
    <w:p>
      <w:pPr>
        <w:pStyle w:val="ListBullet"/>
      </w:pPr>
      <w:r>
        <w:rPr>
          <w:rFonts w:ascii="Times New Roman" w:hAnsi="Times New Roman"/>
          <w:sz w:val="24"/>
        </w:rPr>
        <w:t>Реализовать API + БД + JWT-авторизацию.</w:t>
      </w:r>
    </w:p>
    <w:p>
      <w:pPr>
        <w:pStyle w:val="ListBullet"/>
      </w:pPr>
      <w:r>
        <w:rPr>
          <w:rFonts w:ascii="Times New Roman" w:hAnsi="Times New Roman"/>
          <w:sz w:val="24"/>
        </w:rPr>
        <w:t>Разработать веб-интерфейс библиотекаря.</w:t>
      </w:r>
    </w:p>
    <w:p>
      <w:pPr>
        <w:pStyle w:val="ListBullet"/>
      </w:pPr>
      <w:r>
        <w:rPr>
          <w:rFonts w:ascii="Times New Roman" w:hAnsi="Times New Roman"/>
          <w:sz w:val="24"/>
        </w:rPr>
        <w:t>Сконфигурировать 1С: справочники, документы, отчёт СКД.</w:t>
      </w:r>
    </w:p>
    <w:p>
      <w:pPr>
        <w:pStyle w:val="ListBullet"/>
      </w:pPr>
      <w:r>
        <w:rPr>
          <w:rFonts w:ascii="Times New Roman" w:hAnsi="Times New Roman"/>
          <w:sz w:val="24"/>
        </w:rPr>
        <w:t>Покрыть критичный функционал автотестами.</w:t>
      </w:r>
    </w:p>
    <w:p>
      <w:pPr>
        <w:pStyle w:val="ListBullet"/>
      </w:pPr>
      <w:r>
        <w:rPr>
          <w:rFonts w:ascii="Times New Roman" w:hAnsi="Times New Roman"/>
          <w:sz w:val="24"/>
        </w:rPr>
        <w:t>Подготовить и пройти 4 защиты (H1–H4).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4. Границы проекта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В рамках: web-АБИС, REST API, 1С-конфигурация (учебная редакция), CSV-обмен в обе стороны, T1 тестовые данные, дашборд KPI.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Вне рамок: мобильное приложение, биллинг штрафов, online-интеграция с 1С, SSO, обработка реальных персональных данных.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5. Команда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255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 Артём Евгеньевич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Тимлид / Аналитик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Анализ, документация, ТЗ, защиты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Рабаданов А.С.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Разработчик 1С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Конфигурация, BSL, СКД-отчёт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Гуков Я.Р.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Фуллстек FS-API/Data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Backend, БД, CSV-обмен, тесты</w:t>
            </w:r>
          </w:p>
        </w:tc>
      </w:tr>
      <w:tr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Коптилин И.Р.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Фуллстек FS-UI/Demo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Frontend, демо-сборки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6. Этапы проекта (контрольные точки)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226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Окно</w:t>
            </w:r>
          </w:p>
        </w:tc>
        <w:tc>
          <w:tcPr>
            <w:tcW w:type="dxa" w:w="396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E1. Discovery &amp; Vision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23.02 — 21.03.2026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Карточка, устав, исследование домена, персоны → защита H1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E2. Requirements &amp; Design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22.03 — 11.04.2026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User Stories, MoSCoW, BPMN, ERD, wireframes, mock-демо → защита H2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E3. Build &amp; Integration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12.04 — 02.05.2026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Сборка v2.0/v2.1/v2.2-lite, CSV-обмен, ТЗ финальное → защита H3</w:t>
            </w:r>
          </w:p>
        </w:tc>
      </w:tr>
      <w:t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E4. Validation &amp; Final Defense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03.05 — 30.05.2026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Приёмочные тесты, демо-сценарий, runbook → защита H4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7. Бюджет и трудозатраты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Статья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  <w:tc>
          <w:tcPr>
            <w:tcW w:type="dxa" w:w="2835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Стоимость (≈)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Аналитика и документация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108 000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Backend + тесты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120 000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Frontend + демо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108 000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1С-конфигурация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90 000 ₽</w:t>
            </w:r>
          </w:p>
        </w:tc>
      </w:tr>
      <w:t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710 ч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≈ 450 000 ₽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8. Риски (по методу Харрингтона)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Шкала вероятности (Pr) и влияния (Im): 1 — очень низкое, 5 — критическое. Балл риска R = Pr × Im. Зоны: 1–6 зелёная, 7–12 жёлтая, 13–25 красная.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11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45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Pr</w:t>
            </w:r>
          </w:p>
        </w:tc>
        <w:tc>
          <w:tcPr>
            <w:tcW w:type="dxa" w:w="45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Im</w:t>
            </w:r>
          </w:p>
        </w:tc>
        <w:tc>
          <w:tcPr>
            <w:tcW w:type="dxa" w:w="45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R</w:t>
            </w:r>
          </w:p>
        </w:tc>
        <w:tc>
          <w:tcPr>
            <w:tcW w:type="dxa" w:w="680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Зона</w:t>
            </w:r>
          </w:p>
        </w:tc>
        <w:tc>
          <w:tcPr>
            <w:tcW w:type="dxa" w:w="3118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Митигация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Р-01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Уход участника из команды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🟡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Парная зона ответственности, документация наружу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Р-02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Расхождение схем 1С и API после правок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🔴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Контракт CSV в DOC-INT-002, регрессия после каждой правки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Р-03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Несовпадение кодировки CSV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🟡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BOM, явный Charset, тестовые наборы UTF-8 + cp1251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Р-04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Сбой 1С-учебной редакции на проекторе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🟡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Запасной экспорт CSV в snapshot/ + видео демо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Р-05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Срыв подготовки к H4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🟡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Заморозка фич 19.04, далее только багфиксы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Р-06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Падение API во время демо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🟡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Локальный билд + резервный ноутбук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Р-07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Ошибка в bcrypt (72-byte truncation)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🟢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Заменили passlib на bcrypt напрямую (фиксировано в v2.1)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Р-08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Неактуальные счётчики дашборда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🟢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limit=1000 на всех list-эндпоинтах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Р-09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Конфликт CORS при file:// демо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🟢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CORS открыт для локальных origin (фиксировано в v2.1)</w:t>
            </w:r>
          </w:p>
        </w:tc>
      </w:tr>
      <w:t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Р-10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Несовпадение зачётных дат у студентов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🟢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Раннее согласование графика защит с преподавателем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32"/>
        </w:rPr>
        <w:t>9. Допущения</w:t>
      </w:r>
    </w:p>
    <w:p>
      <w:pPr>
        <w:pStyle w:val="ListBullet"/>
      </w:pPr>
      <w:r>
        <w:rPr>
          <w:rFonts w:ascii="Times New Roman" w:hAnsi="Times New Roman"/>
          <w:sz w:val="24"/>
        </w:rPr>
        <w:t>Учебная редакция 1С 8.3 доступна на машинах команды и преподавателя.</w:t>
      </w:r>
    </w:p>
    <w:p>
      <w:pPr>
        <w:pStyle w:val="ListBullet"/>
      </w:pPr>
      <w:r>
        <w:rPr>
          <w:rFonts w:ascii="Times New Roman" w:hAnsi="Times New Roman"/>
          <w:sz w:val="24"/>
        </w:rPr>
        <w:t>SQLite приемлем как СУБД для учебного проекта.</w:t>
      </w:r>
    </w:p>
    <w:p>
      <w:pPr>
        <w:pStyle w:val="ListBullet"/>
      </w:pPr>
      <w:r>
        <w:rPr>
          <w:rFonts w:ascii="Times New Roman" w:hAnsi="Times New Roman"/>
          <w:sz w:val="24"/>
        </w:rPr>
        <w:t>Демо-сценарий запускается на ноутбуке тимлида с 8 ГБ RAM.</w:t>
      </w:r>
    </w:p>
    <w:p>
      <w:pPr>
        <w:pStyle w:val="ListBullet"/>
      </w:pPr>
      <w:r>
        <w:rPr>
          <w:rFonts w:ascii="Times New Roman" w:hAnsi="Times New Roman"/>
          <w:sz w:val="24"/>
        </w:rPr>
        <w:t>Защиты проходят очно или в Zoom; видео-резерв снят заранее.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10. Утверждение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Устав согласован командой 21.03.2026 на защите H1. Все участники подтверждают роли, рамки и правила взаимодействия. Изменения вносятся через PR в репозитории и фиксируются в истории изменений документа.</w:t>
      </w:r>
    </w:p>
    <w:p>
      <w:pPr>
        <w:spacing w:before="160" w:after="80"/>
      </w:pPr>
      <w:r>
        <w:rPr>
          <w:rFonts w:ascii="Times New Roman" w:hAnsi="Times New Roman"/>
          <w:b/>
          <w:sz w:val="32"/>
        </w:rPr>
        <w:t>История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4819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Что изменилось</w:t>
            </w:r>
          </w:p>
        </w:tc>
        <w:tc>
          <w:tcPr>
            <w:tcW w:type="dxa" w:w="1701"/>
            <w:shd w:val="clear" w:color="auto"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b/>
                <w:sz w:val="22"/>
              </w:rPr>
              <w:t>Автор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2026-03-01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v0.5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Стартовый драфт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2026-03-21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v0.9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Согласовано к защите H1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2026-04-11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Расширена матрица рисков до 10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  <w:tr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2026-05-09</w:t>
            </w:r>
          </w:p>
        </w:tc>
        <w:tc>
          <w:tcPr>
            <w:tcW w:type="dxa" w:w="11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481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Актуализация дат и зон риска под H4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Кирбитов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