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816A1" w14:textId="455D9E5D" w:rsidR="00FE1354" w:rsidRPr="008938CB" w:rsidRDefault="00FE1354">
      <w:pPr>
        <w:rPr>
          <w:rFonts w:ascii="Arial" w:hAnsi="Arial" w:cs="Arial"/>
          <w:sz w:val="28"/>
          <w:u w:val="single"/>
        </w:rPr>
      </w:pPr>
    </w:p>
    <w:tbl>
      <w:tblPr>
        <w:tblpPr w:leftFromText="180" w:rightFromText="180" w:vertAnchor="text" w:horzAnchor="margin" w:tblpXSpec="center" w:tblpY="17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35"/>
      </w:tblGrid>
      <w:tr w:rsidR="00FE1354" w14:paraId="2BB52C21" w14:textId="77777777" w:rsidTr="002D73A5">
        <w:trPr>
          <w:trHeight w:val="299"/>
        </w:trPr>
        <w:tc>
          <w:tcPr>
            <w:tcW w:w="8735" w:type="dxa"/>
            <w:shd w:val="pct10" w:color="auto" w:fill="auto"/>
            <w:vAlign w:val="center"/>
          </w:tcPr>
          <w:p w14:paraId="7E58CFCA" w14:textId="77777777" w:rsidR="00FE1354" w:rsidRPr="007B124B" w:rsidRDefault="00FE1354" w:rsidP="002D73A5">
            <w:pPr>
              <w:pStyle w:val="Heading1"/>
              <w:jc w:val="center"/>
              <w:rPr>
                <w:b/>
                <w:sz w:val="28"/>
              </w:rPr>
            </w:pPr>
          </w:p>
          <w:p w14:paraId="30286627" w14:textId="77777777" w:rsidR="00FE1354" w:rsidRPr="007B124B" w:rsidRDefault="00FE1354" w:rsidP="002D73A5">
            <w:pPr>
              <w:pStyle w:val="Heading1"/>
              <w:jc w:val="center"/>
              <w:rPr>
                <w:b/>
                <w:color w:val="3333FF"/>
                <w:sz w:val="28"/>
              </w:rPr>
            </w:pPr>
            <w:bookmarkStart w:id="0" w:name="_Toc121850850"/>
            <w:r w:rsidRPr="007B124B">
              <w:rPr>
                <w:b/>
                <w:color w:val="3333FF"/>
                <w:sz w:val="28"/>
              </w:rPr>
              <w:t>STATEMENT OF REQUIREMENTS (SOR)</w:t>
            </w:r>
            <w:bookmarkEnd w:id="0"/>
          </w:p>
          <w:p w14:paraId="18E3C40E" w14:textId="69EFEF50" w:rsidR="00493F19" w:rsidRPr="00C75E75" w:rsidRDefault="00B71CFE" w:rsidP="002D73A5">
            <w:pPr>
              <w:jc w:val="center"/>
              <w:rPr>
                <w:b/>
              </w:rPr>
            </w:pPr>
            <w:r w:rsidRPr="00C75E75">
              <w:rPr>
                <w:b/>
              </w:rPr>
              <w:t xml:space="preserve">SOR # </w:t>
            </w:r>
            <w:r w:rsidR="0061368C">
              <w:rPr>
                <w:b/>
              </w:rPr>
              <w:t>VDH-230228-01-CAI</w:t>
            </w:r>
          </w:p>
          <w:p w14:paraId="74E51769" w14:textId="77777777" w:rsidR="00FE1354" w:rsidRPr="007232B8" w:rsidRDefault="00FE1354" w:rsidP="002D73A5"/>
          <w:p w14:paraId="13C01E8B" w14:textId="11A423F9" w:rsidR="00FE1354" w:rsidRPr="00E37AD9" w:rsidRDefault="00EA61FF" w:rsidP="002D73A5">
            <w:pPr>
              <w:spacing w:after="120"/>
              <w:jc w:val="center"/>
              <w:rPr>
                <w:rFonts w:ascii="Arial" w:hAnsi="Arial" w:cs="Arial"/>
                <w:b/>
                <w:i/>
              </w:rPr>
            </w:pPr>
            <w:r>
              <w:rPr>
                <w:rFonts w:ascii="Arial" w:hAnsi="Arial" w:cs="Arial"/>
                <w:b/>
                <w:i/>
              </w:rPr>
              <w:t>Data Modernization Initiative</w:t>
            </w:r>
          </w:p>
          <w:p w14:paraId="4C6076AA" w14:textId="77777777" w:rsidR="00FE1354" w:rsidRPr="00A01A21" w:rsidRDefault="00FE1354" w:rsidP="002D73A5">
            <w:pPr>
              <w:spacing w:after="120"/>
              <w:jc w:val="center"/>
              <w:rPr>
                <w:rFonts w:ascii="Arial" w:hAnsi="Arial" w:cs="Arial"/>
                <w:b/>
                <w:i/>
              </w:rPr>
            </w:pPr>
          </w:p>
        </w:tc>
      </w:tr>
    </w:tbl>
    <w:p w14:paraId="606AB5B1" w14:textId="77777777" w:rsidR="00FE1354" w:rsidRDefault="00FE1354" w:rsidP="008F6898">
      <w:pPr>
        <w:rPr>
          <w:b/>
          <w:bCs/>
          <w:u w:val="single"/>
        </w:rPr>
      </w:pPr>
    </w:p>
    <w:p w14:paraId="2EA9CECE" w14:textId="77777777" w:rsidR="00FE1354" w:rsidRDefault="00FE1354" w:rsidP="008F6898">
      <w:pPr>
        <w:rPr>
          <w:b/>
          <w:bCs/>
          <w:u w:val="single"/>
        </w:rPr>
      </w:pPr>
      <w:r>
        <w:rPr>
          <w:bCs/>
        </w:rPr>
        <w:t xml:space="preserve"> </w:t>
      </w:r>
    </w:p>
    <w:p w14:paraId="436F76C6" w14:textId="5E4B66B2" w:rsidR="00FE1354" w:rsidRPr="00416836" w:rsidRDefault="00FE1354" w:rsidP="000C61BA">
      <w:pPr>
        <w:numPr>
          <w:ilvl w:val="0"/>
          <w:numId w:val="3"/>
        </w:numPr>
        <w:ind w:left="360"/>
        <w:rPr>
          <w:iCs/>
        </w:rPr>
      </w:pPr>
      <w:r w:rsidRPr="00606F15">
        <w:rPr>
          <w:b/>
          <w:bCs/>
          <w:u w:val="single"/>
        </w:rPr>
        <w:t>Date:</w:t>
      </w:r>
      <w:r w:rsidRPr="00084489">
        <w:t xml:space="preserve">  </w:t>
      </w:r>
      <w:r w:rsidR="007D05AC">
        <w:rPr>
          <w:iCs/>
        </w:rPr>
        <w:t xml:space="preserve">February </w:t>
      </w:r>
      <w:r w:rsidR="001718B0">
        <w:rPr>
          <w:iCs/>
        </w:rPr>
        <w:t>28</w:t>
      </w:r>
      <w:r w:rsidR="00416836" w:rsidRPr="00416836">
        <w:rPr>
          <w:iCs/>
        </w:rPr>
        <w:t>, 2023</w:t>
      </w:r>
    </w:p>
    <w:p w14:paraId="262C5DC7" w14:textId="77777777" w:rsidR="00FE1354" w:rsidRPr="00084489" w:rsidRDefault="00FE1354" w:rsidP="00E95C01">
      <w:pPr>
        <w:ind w:left="-360" w:firstLine="720"/>
      </w:pPr>
    </w:p>
    <w:p w14:paraId="0F165896" w14:textId="426CCEDA" w:rsidR="00FE1354" w:rsidRDefault="00FE1354" w:rsidP="000C61BA">
      <w:pPr>
        <w:numPr>
          <w:ilvl w:val="0"/>
          <w:numId w:val="3"/>
        </w:numPr>
        <w:ind w:left="360"/>
      </w:pPr>
      <w:r>
        <w:rPr>
          <w:b/>
          <w:u w:val="single"/>
        </w:rPr>
        <w:t>Authorized User</w:t>
      </w:r>
      <w:r w:rsidRPr="00084489">
        <w:rPr>
          <w:u w:val="single"/>
        </w:rPr>
        <w:t>:</w:t>
      </w:r>
      <w:r w:rsidRPr="00084489">
        <w:t xml:space="preserve">  </w:t>
      </w:r>
      <w:r w:rsidR="00416836">
        <w:t>Virginia Department of Health</w:t>
      </w:r>
    </w:p>
    <w:p w14:paraId="67513C4B" w14:textId="77777777" w:rsidR="00FE1354" w:rsidRPr="00084489" w:rsidRDefault="00FE1354" w:rsidP="00E95C01"/>
    <w:p w14:paraId="3283063A" w14:textId="77777777" w:rsidR="00FE1354" w:rsidRPr="00FF6B55" w:rsidRDefault="00FE1354" w:rsidP="000C61BA">
      <w:pPr>
        <w:numPr>
          <w:ilvl w:val="0"/>
          <w:numId w:val="3"/>
        </w:numPr>
        <w:ind w:left="360"/>
      </w:pPr>
      <w:r>
        <w:rPr>
          <w:b/>
          <w:u w:val="single"/>
        </w:rPr>
        <w:t xml:space="preserve">Authorized </w:t>
      </w:r>
      <w:r w:rsidRPr="00FF6B55">
        <w:rPr>
          <w:b/>
          <w:u w:val="single"/>
        </w:rPr>
        <w:t>User Contact Information:</w:t>
      </w:r>
    </w:p>
    <w:p w14:paraId="6792B802" w14:textId="77777777" w:rsidR="00FE1354" w:rsidRDefault="00FE1354" w:rsidP="00E95C01">
      <w:pPr>
        <w:ind w:left="360"/>
        <w:rPr>
          <w:i/>
        </w:rPr>
      </w:pPr>
    </w:p>
    <w:p w14:paraId="02AA15DF" w14:textId="6C95F032" w:rsidR="00FE1354" w:rsidRPr="00416836" w:rsidRDefault="00416836" w:rsidP="00E95C01">
      <w:pPr>
        <w:ind w:left="360"/>
        <w:rPr>
          <w:b/>
          <w:iCs/>
        </w:rPr>
      </w:pPr>
      <w:r w:rsidRPr="00416836">
        <w:rPr>
          <w:iCs/>
        </w:rPr>
        <w:t>Sharon Michaux</w:t>
      </w:r>
    </w:p>
    <w:p w14:paraId="28F81DB9" w14:textId="0FDC38FE" w:rsidR="00FE1354" w:rsidRPr="00416836" w:rsidRDefault="00416836" w:rsidP="00E95C01">
      <w:pPr>
        <w:ind w:left="360"/>
        <w:rPr>
          <w:iCs/>
        </w:rPr>
      </w:pPr>
      <w:r w:rsidRPr="00416836">
        <w:rPr>
          <w:iCs/>
        </w:rPr>
        <w:t>109 Governor Street</w:t>
      </w:r>
    </w:p>
    <w:p w14:paraId="0E833394" w14:textId="3456C168" w:rsidR="00416836" w:rsidRPr="00416836" w:rsidRDefault="00416836" w:rsidP="00E95C01">
      <w:pPr>
        <w:ind w:left="360"/>
        <w:rPr>
          <w:iCs/>
        </w:rPr>
      </w:pPr>
      <w:r w:rsidRPr="00416836">
        <w:rPr>
          <w:iCs/>
        </w:rPr>
        <w:t>Richmond, Virginia 23219</w:t>
      </w:r>
    </w:p>
    <w:p w14:paraId="5199027F" w14:textId="1860DA8B" w:rsidR="00FE1354" w:rsidRPr="00416836" w:rsidRDefault="00FE1354" w:rsidP="00E95C01">
      <w:pPr>
        <w:ind w:left="360"/>
        <w:rPr>
          <w:iCs/>
        </w:rPr>
      </w:pPr>
      <w:r w:rsidRPr="00416836">
        <w:rPr>
          <w:iCs/>
        </w:rPr>
        <w:t>Phone:</w:t>
      </w:r>
      <w:r w:rsidRPr="00416836">
        <w:rPr>
          <w:iCs/>
        </w:rPr>
        <w:tab/>
      </w:r>
      <w:r w:rsidR="00416836" w:rsidRPr="00416836">
        <w:rPr>
          <w:iCs/>
        </w:rPr>
        <w:t>804-864-7143</w:t>
      </w:r>
    </w:p>
    <w:p w14:paraId="76019621" w14:textId="683980F8" w:rsidR="00FE1354" w:rsidRPr="00416836" w:rsidRDefault="00FE1354" w:rsidP="00E95C01">
      <w:pPr>
        <w:ind w:left="360"/>
        <w:rPr>
          <w:iCs/>
        </w:rPr>
      </w:pPr>
      <w:r w:rsidRPr="00416836">
        <w:rPr>
          <w:iCs/>
        </w:rPr>
        <w:t>E-mail:</w:t>
      </w:r>
      <w:r w:rsidRPr="00416836">
        <w:rPr>
          <w:iCs/>
        </w:rPr>
        <w:tab/>
      </w:r>
      <w:r w:rsidR="00416836">
        <w:rPr>
          <w:iCs/>
        </w:rPr>
        <w:t>s</w:t>
      </w:r>
      <w:r w:rsidR="00416836" w:rsidRPr="00416836">
        <w:rPr>
          <w:iCs/>
        </w:rPr>
        <w:t>haron.michaux@vdh.virginia.gov</w:t>
      </w:r>
    </w:p>
    <w:p w14:paraId="555152B1" w14:textId="77777777" w:rsidR="00FE1354" w:rsidRDefault="00FE1354" w:rsidP="00E95C01">
      <w:pPr>
        <w:ind w:left="360"/>
        <w:rPr>
          <w:sz w:val="22"/>
          <w:szCs w:val="22"/>
        </w:rPr>
      </w:pPr>
    </w:p>
    <w:p w14:paraId="2BDE27AB" w14:textId="77777777" w:rsidR="00FE1354" w:rsidRDefault="00FE1354" w:rsidP="000C61BA">
      <w:pPr>
        <w:numPr>
          <w:ilvl w:val="0"/>
          <w:numId w:val="3"/>
        </w:numPr>
        <w:ind w:left="360"/>
        <w:rPr>
          <w:b/>
          <w:u w:val="single"/>
        </w:rPr>
      </w:pPr>
      <w:r w:rsidRPr="00E95C01">
        <w:rPr>
          <w:b/>
          <w:u w:val="single"/>
        </w:rPr>
        <w:t xml:space="preserve">Solicitation Schedule: </w:t>
      </w:r>
    </w:p>
    <w:p w14:paraId="2F6D6EEA" w14:textId="77777777" w:rsidR="00FE1354" w:rsidRPr="00615D0B" w:rsidRDefault="00FE1354" w:rsidP="001B175B"/>
    <w:tbl>
      <w:tblPr>
        <w:tblW w:w="5886" w:type="dxa"/>
        <w:jc w:val="center"/>
        <w:tblLook w:val="01E0" w:firstRow="1" w:lastRow="1" w:firstColumn="1" w:lastColumn="1" w:noHBand="0" w:noVBand="0"/>
      </w:tblPr>
      <w:tblGrid>
        <w:gridCol w:w="3897"/>
        <w:gridCol w:w="1989"/>
      </w:tblGrid>
      <w:tr w:rsidR="00FE1354" w:rsidRPr="0097155E" w14:paraId="2B2573E6" w14:textId="77777777" w:rsidTr="007A6A89">
        <w:trPr>
          <w:cantSplit/>
          <w:jc w:val="center"/>
        </w:trPr>
        <w:tc>
          <w:tcPr>
            <w:tcW w:w="3897" w:type="dxa"/>
            <w:shd w:val="clear" w:color="auto" w:fill="E6E6E6"/>
          </w:tcPr>
          <w:p w14:paraId="1444C86C" w14:textId="77777777" w:rsidR="00FE1354" w:rsidRPr="0097155E" w:rsidRDefault="00FE1354" w:rsidP="001B175B">
            <w:pPr>
              <w:rPr>
                <w:b/>
              </w:rPr>
            </w:pPr>
            <w:r w:rsidRPr="0097155E">
              <w:rPr>
                <w:b/>
              </w:rPr>
              <w:t>Event</w:t>
            </w:r>
          </w:p>
        </w:tc>
        <w:tc>
          <w:tcPr>
            <w:tcW w:w="1989" w:type="dxa"/>
            <w:shd w:val="clear" w:color="auto" w:fill="E6E6E6"/>
          </w:tcPr>
          <w:p w14:paraId="2DC9A0AA" w14:textId="77777777" w:rsidR="00FE1354" w:rsidRPr="0097155E" w:rsidRDefault="00FE1354" w:rsidP="001B175B">
            <w:pPr>
              <w:rPr>
                <w:b/>
              </w:rPr>
            </w:pPr>
            <w:r w:rsidRPr="0097155E">
              <w:rPr>
                <w:b/>
              </w:rPr>
              <w:t>Date</w:t>
            </w:r>
          </w:p>
        </w:tc>
      </w:tr>
      <w:tr w:rsidR="00FE1354" w:rsidRPr="00332517" w14:paraId="70844666" w14:textId="77777777" w:rsidTr="007A6A89">
        <w:trPr>
          <w:cantSplit/>
          <w:jc w:val="center"/>
        </w:trPr>
        <w:tc>
          <w:tcPr>
            <w:tcW w:w="3897" w:type="dxa"/>
            <w:vAlign w:val="center"/>
          </w:tcPr>
          <w:p w14:paraId="56DC05BC" w14:textId="77777777" w:rsidR="00FE1354" w:rsidRPr="00AF2442" w:rsidRDefault="00FE1354" w:rsidP="001B175B">
            <w:r w:rsidRPr="00AF2442">
              <w:t>Release SOR</w:t>
            </w:r>
          </w:p>
        </w:tc>
        <w:tc>
          <w:tcPr>
            <w:tcW w:w="1989" w:type="dxa"/>
            <w:vAlign w:val="center"/>
          </w:tcPr>
          <w:p w14:paraId="51D4EC91" w14:textId="752D26EA" w:rsidR="00FE1354" w:rsidRPr="00AF2442" w:rsidRDefault="00A30493" w:rsidP="007E2302">
            <w:r>
              <w:t>3/6</w:t>
            </w:r>
            <w:r w:rsidR="00332517" w:rsidRPr="00AF2442">
              <w:t>/2023</w:t>
            </w:r>
          </w:p>
        </w:tc>
      </w:tr>
      <w:tr w:rsidR="00FE1354" w:rsidRPr="00332517" w14:paraId="373A82AD" w14:textId="77777777" w:rsidTr="007A6A89">
        <w:trPr>
          <w:cantSplit/>
          <w:jc w:val="center"/>
        </w:trPr>
        <w:tc>
          <w:tcPr>
            <w:tcW w:w="3897" w:type="dxa"/>
            <w:vAlign w:val="center"/>
          </w:tcPr>
          <w:p w14:paraId="1D8D9B16" w14:textId="77777777" w:rsidR="00FE1354" w:rsidRPr="00AF2442" w:rsidRDefault="00FE1354" w:rsidP="001B175B">
            <w:r w:rsidRPr="00AF2442">
              <w:t>Supplier Response Due</w:t>
            </w:r>
          </w:p>
        </w:tc>
        <w:tc>
          <w:tcPr>
            <w:tcW w:w="1989" w:type="dxa"/>
            <w:vAlign w:val="center"/>
          </w:tcPr>
          <w:p w14:paraId="5C836159" w14:textId="24128912" w:rsidR="00FE1354" w:rsidRPr="00AF2442" w:rsidRDefault="007D05AC" w:rsidP="007E2302">
            <w:r>
              <w:t>3/</w:t>
            </w:r>
            <w:r w:rsidR="00A30493">
              <w:t>20</w:t>
            </w:r>
            <w:r>
              <w:t>/</w:t>
            </w:r>
            <w:r w:rsidR="00332517" w:rsidRPr="00AF2442">
              <w:t>2023</w:t>
            </w:r>
          </w:p>
        </w:tc>
      </w:tr>
      <w:tr w:rsidR="00FE1354" w:rsidRPr="00332517" w14:paraId="4D6DA7A7" w14:textId="77777777" w:rsidTr="007A6A89">
        <w:trPr>
          <w:cantSplit/>
          <w:jc w:val="center"/>
        </w:trPr>
        <w:tc>
          <w:tcPr>
            <w:tcW w:w="3897" w:type="dxa"/>
            <w:vAlign w:val="center"/>
          </w:tcPr>
          <w:p w14:paraId="5AB3FD8A" w14:textId="77777777" w:rsidR="00FE1354" w:rsidRPr="00AF2442" w:rsidRDefault="00FE1354" w:rsidP="001B175B">
            <w:r w:rsidRPr="00AF2442">
              <w:t>Award Decision</w:t>
            </w:r>
          </w:p>
        </w:tc>
        <w:tc>
          <w:tcPr>
            <w:tcW w:w="1989" w:type="dxa"/>
            <w:vAlign w:val="center"/>
          </w:tcPr>
          <w:p w14:paraId="4612770A" w14:textId="73CA096A" w:rsidR="00FE1354" w:rsidRPr="00AF2442" w:rsidRDefault="007D05AC" w:rsidP="007E2302">
            <w:r>
              <w:t>3/</w:t>
            </w:r>
            <w:r w:rsidR="00A30493">
              <w:t>21</w:t>
            </w:r>
            <w:r>
              <w:t>/</w:t>
            </w:r>
            <w:r w:rsidR="00332517" w:rsidRPr="00AF2442">
              <w:t>2023</w:t>
            </w:r>
          </w:p>
        </w:tc>
      </w:tr>
      <w:tr w:rsidR="00FE1354" w:rsidRPr="00332517" w14:paraId="4D5ADDE0" w14:textId="77777777" w:rsidTr="007A6A89">
        <w:trPr>
          <w:cantSplit/>
          <w:jc w:val="center"/>
        </w:trPr>
        <w:tc>
          <w:tcPr>
            <w:tcW w:w="3897" w:type="dxa"/>
            <w:vAlign w:val="center"/>
          </w:tcPr>
          <w:p w14:paraId="02C59687" w14:textId="77777777" w:rsidR="00FE1354" w:rsidRPr="00AF2442" w:rsidRDefault="00FE1354" w:rsidP="001B175B">
            <w:r w:rsidRPr="00AF2442">
              <w:t>Estimated Project Start Date</w:t>
            </w:r>
          </w:p>
        </w:tc>
        <w:tc>
          <w:tcPr>
            <w:tcW w:w="1989" w:type="dxa"/>
            <w:vAlign w:val="center"/>
          </w:tcPr>
          <w:p w14:paraId="712C58E3" w14:textId="269E3AD9" w:rsidR="00FE1354" w:rsidRPr="00AF2442" w:rsidRDefault="00A30493" w:rsidP="007E2302">
            <w:r>
              <w:t>4/3/</w:t>
            </w:r>
            <w:r w:rsidR="00332517" w:rsidRPr="00AF2442">
              <w:t>2023</w:t>
            </w:r>
          </w:p>
        </w:tc>
      </w:tr>
    </w:tbl>
    <w:p w14:paraId="11CD853E" w14:textId="77777777" w:rsidR="002D73A5" w:rsidRPr="002D73A5" w:rsidRDefault="002D73A5" w:rsidP="002D73A5">
      <w:pPr>
        <w:ind w:left="360"/>
      </w:pPr>
    </w:p>
    <w:p w14:paraId="147D65EE" w14:textId="77777777" w:rsidR="00FE1354" w:rsidRPr="00097FE6" w:rsidRDefault="00FE1354" w:rsidP="000C61BA">
      <w:pPr>
        <w:numPr>
          <w:ilvl w:val="0"/>
          <w:numId w:val="3"/>
        </w:numPr>
        <w:ind w:left="360"/>
      </w:pPr>
      <w:r w:rsidRPr="00FF6B55">
        <w:rPr>
          <w:b/>
          <w:u w:val="single"/>
        </w:rPr>
        <w:t>Evaluation and Scoring</w:t>
      </w:r>
    </w:p>
    <w:p w14:paraId="30B5266B" w14:textId="77777777" w:rsidR="00FE1354" w:rsidRPr="00FF6B55" w:rsidRDefault="00FE1354" w:rsidP="00E95C01">
      <w:pPr>
        <w:ind w:left="360"/>
      </w:pPr>
      <w:r>
        <w:t>Supplier</w:t>
      </w:r>
      <w:r w:rsidR="005863A0">
        <w:t>’s</w:t>
      </w:r>
      <w:r w:rsidRPr="00FF6B55">
        <w:t xml:space="preserve"> Response must be submitted in the specified Statement of Work</w:t>
      </w:r>
      <w:r>
        <w:t xml:space="preserve"> (SOW)</w:t>
      </w:r>
      <w:r w:rsidRPr="00FF6B55">
        <w:t xml:space="preserve"> format and will be evaluated for format compliance</w:t>
      </w:r>
      <w:r>
        <w:t>.</w:t>
      </w:r>
    </w:p>
    <w:p w14:paraId="308FA4A6" w14:textId="77777777" w:rsidR="00FE1354" w:rsidRPr="00FF6B55" w:rsidRDefault="00FE1354" w:rsidP="00E95C01">
      <w:pPr>
        <w:ind w:left="360"/>
      </w:pPr>
    </w:p>
    <w:p w14:paraId="11AC3C9D" w14:textId="1A1A286C" w:rsidR="00FE1354" w:rsidRDefault="00FE1354" w:rsidP="00E95C01">
      <w:pPr>
        <w:ind w:left="360"/>
      </w:pPr>
      <w:r>
        <w:t>Supplier</w:t>
      </w:r>
      <w:r w:rsidR="005863A0">
        <w:t>’s</w:t>
      </w:r>
      <w:r w:rsidRPr="00FF6B55">
        <w:t xml:space="preserve"> Response will be evaluated for technical merit based on its appropriateness to the performance of </w:t>
      </w:r>
      <w:r w:rsidR="00273D47">
        <w:t xml:space="preserve">Authorized User’s </w:t>
      </w:r>
      <w:r w:rsidRPr="00FF6B55">
        <w:t xml:space="preserve">requirements, its applicability to the environment, and its effective utilization of </w:t>
      </w:r>
      <w:r>
        <w:t>Supplier</w:t>
      </w:r>
      <w:r w:rsidRPr="00FF6B55">
        <w:t xml:space="preserve"> and </w:t>
      </w:r>
      <w:r w:rsidR="00273D47">
        <w:t xml:space="preserve">Authorized User’s </w:t>
      </w:r>
      <w:r w:rsidR="00545F35">
        <w:t>r</w:t>
      </w:r>
      <w:r w:rsidRPr="00FF6B55">
        <w:t>esources.</w:t>
      </w:r>
    </w:p>
    <w:p w14:paraId="6C555AE0" w14:textId="77777777" w:rsidR="00FE1354" w:rsidRDefault="00FE1354" w:rsidP="00300D25">
      <w:pPr>
        <w:ind w:left="360"/>
        <w:rPr>
          <w:b/>
          <w:u w:val="single"/>
        </w:rPr>
      </w:pPr>
    </w:p>
    <w:p w14:paraId="218C2190" w14:textId="77777777" w:rsidR="00FE1354" w:rsidRPr="00FF6B55" w:rsidRDefault="00FE1354" w:rsidP="000C61BA">
      <w:pPr>
        <w:numPr>
          <w:ilvl w:val="0"/>
          <w:numId w:val="3"/>
        </w:numPr>
        <w:ind w:left="360"/>
        <w:rPr>
          <w:b/>
          <w:u w:val="single"/>
        </w:rPr>
      </w:pPr>
      <w:r w:rsidRPr="00FF6B55">
        <w:rPr>
          <w:b/>
          <w:u w:val="single"/>
        </w:rPr>
        <w:t xml:space="preserve">Project/Service: </w:t>
      </w:r>
    </w:p>
    <w:p w14:paraId="17F0513B" w14:textId="3B0802A9" w:rsidR="00FE1354" w:rsidRDefault="00F5281F" w:rsidP="002B664A">
      <w:pPr>
        <w:ind w:left="360"/>
      </w:pPr>
      <w:r>
        <w:t>Data Modernization Initiative</w:t>
      </w:r>
    </w:p>
    <w:p w14:paraId="7968F595" w14:textId="77777777" w:rsidR="00FE1354" w:rsidRPr="00A1027A" w:rsidRDefault="00FE1354" w:rsidP="002B664A">
      <w:pPr>
        <w:ind w:left="360"/>
      </w:pPr>
    </w:p>
    <w:p w14:paraId="4AA25B53" w14:textId="573A3258" w:rsidR="00FE1354" w:rsidRPr="000E1004" w:rsidRDefault="00FE1354" w:rsidP="000C61BA">
      <w:pPr>
        <w:numPr>
          <w:ilvl w:val="0"/>
          <w:numId w:val="3"/>
        </w:numPr>
        <w:ind w:left="360"/>
        <w:rPr>
          <w:b/>
          <w:u w:val="single"/>
        </w:rPr>
      </w:pPr>
      <w:r w:rsidRPr="000E1004">
        <w:rPr>
          <w:b/>
          <w:u w:val="single"/>
        </w:rPr>
        <w:t xml:space="preserve">Specialty Area </w:t>
      </w:r>
      <w:r w:rsidRPr="000E1004">
        <w:rPr>
          <w:u w:val="single"/>
        </w:rPr>
        <w:t>(Check one)</w:t>
      </w:r>
      <w:r w:rsidRPr="000E1004">
        <w:rPr>
          <w:b/>
          <w:u w:val="single"/>
        </w:rPr>
        <w:t>:</w:t>
      </w:r>
      <w:r w:rsidR="00F15DF2" w:rsidRPr="000E1004">
        <w:rPr>
          <w:b/>
          <w:u w:val="single"/>
        </w:rPr>
        <w:t xml:space="preserve"> </w:t>
      </w:r>
    </w:p>
    <w:p w14:paraId="51966547" w14:textId="77777777" w:rsidR="00FE1354" w:rsidRDefault="00FE1354" w:rsidP="00CB0F94">
      <w:pPr>
        <w:rPr>
          <w:b/>
          <w:u w:val="single"/>
        </w:rPr>
      </w:pPr>
    </w:p>
    <w:tbl>
      <w:tblPr>
        <w:tblW w:w="0" w:type="auto"/>
        <w:jc w:val="center"/>
        <w:tblLook w:val="00A0" w:firstRow="1" w:lastRow="0" w:firstColumn="1" w:lastColumn="0" w:noHBand="0" w:noVBand="0"/>
      </w:tblPr>
      <w:tblGrid>
        <w:gridCol w:w="4374"/>
        <w:gridCol w:w="4158"/>
      </w:tblGrid>
      <w:tr w:rsidR="00FE1354" w14:paraId="41E0C9D1" w14:textId="77777777" w:rsidTr="00F42552">
        <w:trPr>
          <w:jc w:val="center"/>
        </w:trPr>
        <w:tc>
          <w:tcPr>
            <w:tcW w:w="4374" w:type="dxa"/>
          </w:tcPr>
          <w:p w14:paraId="11B844BD" w14:textId="77777777" w:rsidR="00E33EC5" w:rsidRDefault="00027D6A">
            <w:pPr>
              <w:ind w:left="360"/>
            </w:pPr>
            <w:r w:rsidRPr="00C34FA2">
              <w:rPr>
                <w:rFonts w:ascii="Arial" w:hAnsi="Arial" w:cs="Arial"/>
                <w:color w:val="2B579A"/>
                <w:shd w:val="clear" w:color="auto" w:fill="E6E6E6"/>
              </w:rPr>
              <w:fldChar w:fldCharType="begin">
                <w:ffData>
                  <w:name w:val=""/>
                  <w:enabled/>
                  <w:calcOnExit w:val="0"/>
                  <w:checkBox>
                    <w:sizeAuto/>
                    <w:default w:val="0"/>
                  </w:checkBox>
                </w:ffData>
              </w:fldChar>
            </w:r>
            <w:r w:rsidR="004209E6" w:rsidRPr="00C34FA2">
              <w:rPr>
                <w:rFonts w:ascii="Arial" w:hAnsi="Arial" w:cs="Arial"/>
              </w:rPr>
              <w:instrText xml:space="preserve"> FORMCHECKBOX </w:instrText>
            </w:r>
            <w:r w:rsidR="00000000">
              <w:rPr>
                <w:rFonts w:ascii="Arial" w:hAnsi="Arial" w:cs="Arial"/>
                <w:color w:val="2B579A"/>
                <w:shd w:val="clear" w:color="auto" w:fill="E6E6E6"/>
              </w:rPr>
            </w:r>
            <w:r w:rsidR="00000000">
              <w:rPr>
                <w:rFonts w:ascii="Arial" w:hAnsi="Arial" w:cs="Arial"/>
                <w:color w:val="2B579A"/>
                <w:shd w:val="clear" w:color="auto" w:fill="E6E6E6"/>
              </w:rPr>
              <w:fldChar w:fldCharType="separate"/>
            </w:r>
            <w:r w:rsidRPr="00C34FA2">
              <w:rPr>
                <w:rFonts w:ascii="Arial" w:hAnsi="Arial" w:cs="Arial"/>
                <w:color w:val="2B579A"/>
                <w:shd w:val="clear" w:color="auto" w:fill="E6E6E6"/>
              </w:rPr>
              <w:fldChar w:fldCharType="end"/>
            </w:r>
            <w:r w:rsidR="004209E6">
              <w:rPr>
                <w:rFonts w:ascii="Arial" w:hAnsi="Arial" w:cs="Arial"/>
              </w:rPr>
              <w:t xml:space="preserve">  </w:t>
            </w:r>
            <w:r w:rsidR="00FE1354">
              <w:t>Application Development</w:t>
            </w:r>
          </w:p>
        </w:tc>
        <w:tc>
          <w:tcPr>
            <w:tcW w:w="4158" w:type="dxa"/>
          </w:tcPr>
          <w:p w14:paraId="6531C85F" w14:textId="146A84C4" w:rsidR="00E33EC5" w:rsidRDefault="00332517">
            <w:pPr>
              <w:ind w:left="342"/>
            </w:pPr>
            <w:r>
              <w:rPr>
                <w:rFonts w:ascii="Arial" w:hAnsi="Arial" w:cs="Arial"/>
                <w:color w:val="2B579A"/>
                <w:shd w:val="clear" w:color="auto" w:fill="E6E6E6"/>
              </w:rPr>
              <w:fldChar w:fldCharType="begin">
                <w:ffData>
                  <w:name w:val=""/>
                  <w:enabled/>
                  <w:calcOnExit w:val="0"/>
                  <w:checkBox>
                    <w:sizeAuto/>
                    <w:default w:val="0"/>
                  </w:checkBox>
                </w:ffData>
              </w:fldChar>
            </w:r>
            <w:r>
              <w:rPr>
                <w:rFonts w:ascii="Arial" w:hAnsi="Arial" w:cs="Arial"/>
                <w:color w:val="2B579A"/>
                <w:shd w:val="clear" w:color="auto" w:fill="E6E6E6"/>
              </w:rPr>
              <w:instrText xml:space="preserve"> FORMCHECKBOX </w:instrText>
            </w:r>
            <w:r w:rsidR="00000000">
              <w:rPr>
                <w:rFonts w:ascii="Arial" w:hAnsi="Arial" w:cs="Arial"/>
                <w:color w:val="2B579A"/>
                <w:shd w:val="clear" w:color="auto" w:fill="E6E6E6"/>
              </w:rPr>
            </w:r>
            <w:r w:rsidR="00000000">
              <w:rPr>
                <w:rFonts w:ascii="Arial" w:hAnsi="Arial" w:cs="Arial"/>
                <w:color w:val="2B579A"/>
                <w:shd w:val="clear" w:color="auto" w:fill="E6E6E6"/>
              </w:rPr>
              <w:fldChar w:fldCharType="separate"/>
            </w:r>
            <w:r>
              <w:rPr>
                <w:rFonts w:ascii="Arial" w:hAnsi="Arial" w:cs="Arial"/>
                <w:color w:val="2B579A"/>
                <w:shd w:val="clear" w:color="auto" w:fill="E6E6E6"/>
              </w:rPr>
              <w:fldChar w:fldCharType="end"/>
            </w:r>
            <w:r w:rsidR="00DD6521">
              <w:rPr>
                <w:rFonts w:ascii="Arial" w:hAnsi="Arial" w:cs="Arial"/>
              </w:rPr>
              <w:t xml:space="preserve">  </w:t>
            </w:r>
            <w:r w:rsidR="00FE1354">
              <w:t>Information Security</w:t>
            </w:r>
          </w:p>
        </w:tc>
      </w:tr>
      <w:tr w:rsidR="00FE1354" w14:paraId="49113262" w14:textId="77777777" w:rsidTr="00F42552">
        <w:trPr>
          <w:jc w:val="center"/>
        </w:trPr>
        <w:tc>
          <w:tcPr>
            <w:tcW w:w="4374" w:type="dxa"/>
          </w:tcPr>
          <w:p w14:paraId="67AB2094" w14:textId="77777777" w:rsidR="00E33EC5" w:rsidRDefault="00027D6A">
            <w:pPr>
              <w:ind w:left="360"/>
            </w:pPr>
            <w:r w:rsidRPr="00C34FA2">
              <w:rPr>
                <w:rFonts w:ascii="Arial" w:hAnsi="Arial" w:cs="Arial"/>
                <w:color w:val="2B579A"/>
                <w:shd w:val="clear" w:color="auto" w:fill="E6E6E6"/>
              </w:rPr>
              <w:fldChar w:fldCharType="begin">
                <w:ffData>
                  <w:name w:val="Check1"/>
                  <w:enabled/>
                  <w:calcOnExit w:val="0"/>
                  <w:checkBox>
                    <w:sizeAuto/>
                    <w:default w:val="0"/>
                  </w:checkBox>
                </w:ffData>
              </w:fldChar>
            </w:r>
            <w:r w:rsidR="00DD6521" w:rsidRPr="00C34FA2">
              <w:rPr>
                <w:rFonts w:ascii="Arial" w:hAnsi="Arial" w:cs="Arial"/>
              </w:rPr>
              <w:instrText xml:space="preserve"> FORMCHECKBOX </w:instrText>
            </w:r>
            <w:r w:rsidR="00000000">
              <w:rPr>
                <w:rFonts w:ascii="Arial" w:hAnsi="Arial" w:cs="Arial"/>
                <w:color w:val="2B579A"/>
                <w:shd w:val="clear" w:color="auto" w:fill="E6E6E6"/>
              </w:rPr>
            </w:r>
            <w:r w:rsidR="00000000">
              <w:rPr>
                <w:rFonts w:ascii="Arial" w:hAnsi="Arial" w:cs="Arial"/>
                <w:color w:val="2B579A"/>
                <w:shd w:val="clear" w:color="auto" w:fill="E6E6E6"/>
              </w:rPr>
              <w:fldChar w:fldCharType="separate"/>
            </w:r>
            <w:r w:rsidRPr="00C34FA2">
              <w:rPr>
                <w:rFonts w:ascii="Arial" w:hAnsi="Arial" w:cs="Arial"/>
                <w:color w:val="2B579A"/>
                <w:shd w:val="clear" w:color="auto" w:fill="E6E6E6"/>
              </w:rPr>
              <w:fldChar w:fldCharType="end"/>
            </w:r>
            <w:r w:rsidR="00DD6521">
              <w:rPr>
                <w:rFonts w:ascii="Arial" w:hAnsi="Arial" w:cs="Arial"/>
              </w:rPr>
              <w:t xml:space="preserve">  </w:t>
            </w:r>
            <w:r w:rsidR="00FE1354">
              <w:t>Business Continuity Planning</w:t>
            </w:r>
          </w:p>
        </w:tc>
        <w:tc>
          <w:tcPr>
            <w:tcW w:w="4158" w:type="dxa"/>
          </w:tcPr>
          <w:p w14:paraId="2B0DBCD0" w14:textId="59972B52" w:rsidR="00E33EC5" w:rsidRPr="00277D02" w:rsidRDefault="005F4122">
            <w:pPr>
              <w:ind w:left="342"/>
              <w:rPr>
                <w:highlight w:val="yellow"/>
              </w:rPr>
            </w:pPr>
            <w:r>
              <w:rPr>
                <w:rFonts w:ascii="Arial" w:hAnsi="Arial" w:cs="Arial"/>
                <w:color w:val="2B579A"/>
                <w:shd w:val="clear" w:color="auto" w:fill="E6E6E6"/>
              </w:rPr>
              <w:fldChar w:fldCharType="begin">
                <w:ffData>
                  <w:name w:val="Check1"/>
                  <w:enabled/>
                  <w:calcOnExit w:val="0"/>
                  <w:checkBox>
                    <w:sizeAuto/>
                    <w:default w:val="0"/>
                  </w:checkBox>
                </w:ffData>
              </w:fldChar>
            </w:r>
            <w:bookmarkStart w:id="1" w:name="Check1"/>
            <w:r>
              <w:rPr>
                <w:rFonts w:ascii="Arial" w:hAnsi="Arial" w:cs="Arial"/>
                <w:color w:val="2B579A"/>
                <w:shd w:val="clear" w:color="auto" w:fill="E6E6E6"/>
              </w:rPr>
              <w:instrText xml:space="preserve"> FORMCHECKBOX </w:instrText>
            </w:r>
            <w:r w:rsidR="00000000">
              <w:rPr>
                <w:rFonts w:ascii="Arial" w:hAnsi="Arial" w:cs="Arial"/>
                <w:color w:val="2B579A"/>
                <w:shd w:val="clear" w:color="auto" w:fill="E6E6E6"/>
              </w:rPr>
            </w:r>
            <w:r w:rsidR="00000000">
              <w:rPr>
                <w:rFonts w:ascii="Arial" w:hAnsi="Arial" w:cs="Arial"/>
                <w:color w:val="2B579A"/>
                <w:shd w:val="clear" w:color="auto" w:fill="E6E6E6"/>
              </w:rPr>
              <w:fldChar w:fldCharType="separate"/>
            </w:r>
            <w:r>
              <w:rPr>
                <w:rFonts w:ascii="Arial" w:hAnsi="Arial" w:cs="Arial"/>
                <w:color w:val="2B579A"/>
                <w:shd w:val="clear" w:color="auto" w:fill="E6E6E6"/>
              </w:rPr>
              <w:fldChar w:fldCharType="end"/>
            </w:r>
            <w:bookmarkEnd w:id="1"/>
            <w:r w:rsidR="00DD6521" w:rsidRPr="00AF2442">
              <w:rPr>
                <w:rFonts w:ascii="Arial" w:hAnsi="Arial" w:cs="Arial"/>
              </w:rPr>
              <w:t xml:space="preserve">  </w:t>
            </w:r>
            <w:r w:rsidR="00FE1354" w:rsidRPr="00AF2442">
              <w:t>IT Infrastructure</w:t>
            </w:r>
          </w:p>
        </w:tc>
      </w:tr>
      <w:tr w:rsidR="00FE1354" w14:paraId="619796AA" w14:textId="77777777" w:rsidTr="00F42552">
        <w:trPr>
          <w:jc w:val="center"/>
        </w:trPr>
        <w:tc>
          <w:tcPr>
            <w:tcW w:w="4374" w:type="dxa"/>
          </w:tcPr>
          <w:p w14:paraId="33C6A3A2" w14:textId="77777777" w:rsidR="00E33EC5" w:rsidRDefault="00027D6A">
            <w:pPr>
              <w:ind w:left="360"/>
            </w:pPr>
            <w:r w:rsidRPr="00C34FA2">
              <w:rPr>
                <w:rFonts w:ascii="Arial" w:hAnsi="Arial" w:cs="Arial"/>
                <w:color w:val="2B579A"/>
                <w:shd w:val="clear" w:color="auto" w:fill="E6E6E6"/>
              </w:rPr>
              <w:lastRenderedPageBreak/>
              <w:fldChar w:fldCharType="begin">
                <w:ffData>
                  <w:name w:val="Check1"/>
                  <w:enabled/>
                  <w:calcOnExit w:val="0"/>
                  <w:checkBox>
                    <w:sizeAuto/>
                    <w:default w:val="0"/>
                  </w:checkBox>
                </w:ffData>
              </w:fldChar>
            </w:r>
            <w:r w:rsidR="00DD6521" w:rsidRPr="00C34FA2">
              <w:rPr>
                <w:rFonts w:ascii="Arial" w:hAnsi="Arial" w:cs="Arial"/>
              </w:rPr>
              <w:instrText xml:space="preserve"> FORMCHECKBOX </w:instrText>
            </w:r>
            <w:r w:rsidR="00000000">
              <w:rPr>
                <w:rFonts w:ascii="Arial" w:hAnsi="Arial" w:cs="Arial"/>
                <w:color w:val="2B579A"/>
                <w:shd w:val="clear" w:color="auto" w:fill="E6E6E6"/>
              </w:rPr>
            </w:r>
            <w:r w:rsidR="00000000">
              <w:rPr>
                <w:rFonts w:ascii="Arial" w:hAnsi="Arial" w:cs="Arial"/>
                <w:color w:val="2B579A"/>
                <w:shd w:val="clear" w:color="auto" w:fill="E6E6E6"/>
              </w:rPr>
              <w:fldChar w:fldCharType="separate"/>
            </w:r>
            <w:r w:rsidRPr="00C34FA2">
              <w:rPr>
                <w:rFonts w:ascii="Arial" w:hAnsi="Arial" w:cs="Arial"/>
                <w:color w:val="2B579A"/>
                <w:shd w:val="clear" w:color="auto" w:fill="E6E6E6"/>
              </w:rPr>
              <w:fldChar w:fldCharType="end"/>
            </w:r>
            <w:r w:rsidR="00DD6521">
              <w:rPr>
                <w:rFonts w:ascii="Arial" w:hAnsi="Arial" w:cs="Arial"/>
              </w:rPr>
              <w:t xml:space="preserve">  </w:t>
            </w:r>
            <w:r w:rsidR="00FE1354">
              <w:t>Business Intelligence</w:t>
            </w:r>
          </w:p>
        </w:tc>
        <w:tc>
          <w:tcPr>
            <w:tcW w:w="4158" w:type="dxa"/>
          </w:tcPr>
          <w:p w14:paraId="66804302" w14:textId="3C00DB6D" w:rsidR="00E33EC5" w:rsidRDefault="0018645E">
            <w:pPr>
              <w:ind w:left="342"/>
            </w:pPr>
            <w:r>
              <w:rPr>
                <w:rFonts w:ascii="Arial" w:hAnsi="Arial" w:cs="Arial"/>
                <w:color w:val="2B579A"/>
                <w:shd w:val="clear" w:color="auto" w:fill="E6E6E6"/>
              </w:rPr>
              <w:fldChar w:fldCharType="begin">
                <w:ffData>
                  <w:name w:val=""/>
                  <w:enabled/>
                  <w:calcOnExit w:val="0"/>
                  <w:checkBox>
                    <w:sizeAuto/>
                    <w:default w:val="1"/>
                  </w:checkBox>
                </w:ffData>
              </w:fldChar>
            </w:r>
            <w:r>
              <w:rPr>
                <w:rFonts w:ascii="Arial" w:hAnsi="Arial" w:cs="Arial"/>
                <w:color w:val="2B579A"/>
                <w:shd w:val="clear" w:color="auto" w:fill="E6E6E6"/>
              </w:rPr>
              <w:instrText xml:space="preserve"> FORMCHECKBOX </w:instrText>
            </w:r>
            <w:r w:rsidR="00000000">
              <w:rPr>
                <w:rFonts w:ascii="Arial" w:hAnsi="Arial" w:cs="Arial"/>
                <w:color w:val="2B579A"/>
                <w:shd w:val="clear" w:color="auto" w:fill="E6E6E6"/>
              </w:rPr>
            </w:r>
            <w:r w:rsidR="00000000">
              <w:rPr>
                <w:rFonts w:ascii="Arial" w:hAnsi="Arial" w:cs="Arial"/>
                <w:color w:val="2B579A"/>
                <w:shd w:val="clear" w:color="auto" w:fill="E6E6E6"/>
              </w:rPr>
              <w:fldChar w:fldCharType="separate"/>
            </w:r>
            <w:r>
              <w:rPr>
                <w:rFonts w:ascii="Arial" w:hAnsi="Arial" w:cs="Arial"/>
                <w:color w:val="2B579A"/>
                <w:shd w:val="clear" w:color="auto" w:fill="E6E6E6"/>
              </w:rPr>
              <w:fldChar w:fldCharType="end"/>
            </w:r>
            <w:r w:rsidR="00DD6521">
              <w:rPr>
                <w:rFonts w:ascii="Arial" w:hAnsi="Arial" w:cs="Arial"/>
              </w:rPr>
              <w:t xml:space="preserve">  </w:t>
            </w:r>
            <w:r w:rsidR="00FE1354">
              <w:t>IT Strategic Planning</w:t>
            </w:r>
          </w:p>
        </w:tc>
      </w:tr>
      <w:tr w:rsidR="00FE1354" w14:paraId="339BEB5C" w14:textId="77777777" w:rsidTr="00F42552">
        <w:trPr>
          <w:jc w:val="center"/>
        </w:trPr>
        <w:tc>
          <w:tcPr>
            <w:tcW w:w="4374" w:type="dxa"/>
          </w:tcPr>
          <w:p w14:paraId="0F7BEA07" w14:textId="77777777" w:rsidR="00E33EC5" w:rsidRDefault="00027D6A">
            <w:pPr>
              <w:ind w:left="360"/>
            </w:pPr>
            <w:r w:rsidRPr="00C34FA2">
              <w:rPr>
                <w:rFonts w:ascii="Arial" w:hAnsi="Arial" w:cs="Arial"/>
                <w:color w:val="2B579A"/>
                <w:shd w:val="clear" w:color="auto" w:fill="E6E6E6"/>
              </w:rPr>
              <w:fldChar w:fldCharType="begin">
                <w:ffData>
                  <w:name w:val=""/>
                  <w:enabled/>
                  <w:calcOnExit w:val="0"/>
                  <w:checkBox>
                    <w:sizeAuto/>
                    <w:default w:val="0"/>
                  </w:checkBox>
                </w:ffData>
              </w:fldChar>
            </w:r>
            <w:r w:rsidR="00DD6521" w:rsidRPr="00C34FA2">
              <w:rPr>
                <w:rFonts w:ascii="Arial" w:hAnsi="Arial" w:cs="Arial"/>
              </w:rPr>
              <w:instrText xml:space="preserve"> FORMCHECKBOX </w:instrText>
            </w:r>
            <w:r w:rsidR="00000000">
              <w:rPr>
                <w:rFonts w:ascii="Arial" w:hAnsi="Arial" w:cs="Arial"/>
                <w:color w:val="2B579A"/>
                <w:shd w:val="clear" w:color="auto" w:fill="E6E6E6"/>
              </w:rPr>
            </w:r>
            <w:r w:rsidR="00000000">
              <w:rPr>
                <w:rFonts w:ascii="Arial" w:hAnsi="Arial" w:cs="Arial"/>
                <w:color w:val="2B579A"/>
                <w:shd w:val="clear" w:color="auto" w:fill="E6E6E6"/>
              </w:rPr>
              <w:fldChar w:fldCharType="separate"/>
            </w:r>
            <w:r w:rsidRPr="00C34FA2">
              <w:rPr>
                <w:rFonts w:ascii="Arial" w:hAnsi="Arial" w:cs="Arial"/>
                <w:color w:val="2B579A"/>
                <w:shd w:val="clear" w:color="auto" w:fill="E6E6E6"/>
              </w:rPr>
              <w:fldChar w:fldCharType="end"/>
            </w:r>
            <w:r w:rsidR="00DD6521">
              <w:rPr>
                <w:rFonts w:ascii="Arial" w:hAnsi="Arial" w:cs="Arial"/>
              </w:rPr>
              <w:t xml:space="preserve">  </w:t>
            </w:r>
            <w:r w:rsidR="00FE1354">
              <w:t>Business Process Reengineering</w:t>
            </w:r>
          </w:p>
        </w:tc>
        <w:tc>
          <w:tcPr>
            <w:tcW w:w="4158" w:type="dxa"/>
          </w:tcPr>
          <w:p w14:paraId="1FCDC219" w14:textId="5786AF76" w:rsidR="00E33EC5" w:rsidRDefault="00C25503">
            <w:pPr>
              <w:ind w:left="342"/>
            </w:pPr>
            <w:r>
              <w:rPr>
                <w:rFonts w:ascii="Arial" w:hAnsi="Arial" w:cs="Arial"/>
                <w:color w:val="2B579A"/>
                <w:shd w:val="clear" w:color="auto" w:fill="E6E6E6"/>
              </w:rPr>
              <w:fldChar w:fldCharType="begin">
                <w:ffData>
                  <w:name w:val=""/>
                  <w:enabled/>
                  <w:calcOnExit w:val="0"/>
                  <w:checkBox>
                    <w:sizeAuto/>
                    <w:default w:val="0"/>
                  </w:checkBox>
                </w:ffData>
              </w:fldChar>
            </w:r>
            <w:r>
              <w:rPr>
                <w:rFonts w:ascii="Arial" w:hAnsi="Arial" w:cs="Arial"/>
                <w:color w:val="2B579A"/>
                <w:shd w:val="clear" w:color="auto" w:fill="E6E6E6"/>
              </w:rPr>
              <w:instrText xml:space="preserve"> FORMCHECKBOX </w:instrText>
            </w:r>
            <w:r w:rsidR="00000000">
              <w:rPr>
                <w:rFonts w:ascii="Arial" w:hAnsi="Arial" w:cs="Arial"/>
                <w:color w:val="2B579A"/>
                <w:shd w:val="clear" w:color="auto" w:fill="E6E6E6"/>
              </w:rPr>
            </w:r>
            <w:r w:rsidR="00000000">
              <w:rPr>
                <w:rFonts w:ascii="Arial" w:hAnsi="Arial" w:cs="Arial"/>
                <w:color w:val="2B579A"/>
                <w:shd w:val="clear" w:color="auto" w:fill="E6E6E6"/>
              </w:rPr>
              <w:fldChar w:fldCharType="separate"/>
            </w:r>
            <w:r>
              <w:rPr>
                <w:rFonts w:ascii="Arial" w:hAnsi="Arial" w:cs="Arial"/>
                <w:color w:val="2B579A"/>
                <w:shd w:val="clear" w:color="auto" w:fill="E6E6E6"/>
              </w:rPr>
              <w:fldChar w:fldCharType="end"/>
            </w:r>
            <w:r w:rsidR="00DD6521">
              <w:rPr>
                <w:rFonts w:ascii="Arial" w:hAnsi="Arial" w:cs="Arial"/>
              </w:rPr>
              <w:t xml:space="preserve">  </w:t>
            </w:r>
            <w:r w:rsidR="00FE1354">
              <w:t>Project Management</w:t>
            </w:r>
          </w:p>
        </w:tc>
      </w:tr>
      <w:tr w:rsidR="00FE1354" w14:paraId="22208F3A" w14:textId="77777777" w:rsidTr="00F42552">
        <w:trPr>
          <w:jc w:val="center"/>
        </w:trPr>
        <w:tc>
          <w:tcPr>
            <w:tcW w:w="4374" w:type="dxa"/>
          </w:tcPr>
          <w:p w14:paraId="7FA0FDB0" w14:textId="7EBB23D3" w:rsidR="00E33EC5" w:rsidRDefault="00332517">
            <w:pPr>
              <w:ind w:left="360"/>
            </w:pPr>
            <w:r>
              <w:rPr>
                <w:rFonts w:ascii="Arial" w:hAnsi="Arial" w:cs="Arial"/>
                <w:color w:val="2B579A"/>
                <w:shd w:val="clear" w:color="auto" w:fill="E6E6E6"/>
              </w:rPr>
              <w:fldChar w:fldCharType="begin">
                <w:ffData>
                  <w:name w:val=""/>
                  <w:enabled/>
                  <w:calcOnExit w:val="0"/>
                  <w:checkBox>
                    <w:sizeAuto/>
                    <w:default w:val="0"/>
                  </w:checkBox>
                </w:ffData>
              </w:fldChar>
            </w:r>
            <w:r>
              <w:rPr>
                <w:rFonts w:ascii="Arial" w:hAnsi="Arial" w:cs="Arial"/>
                <w:color w:val="2B579A"/>
                <w:shd w:val="clear" w:color="auto" w:fill="E6E6E6"/>
              </w:rPr>
              <w:instrText xml:space="preserve"> FORMCHECKBOX </w:instrText>
            </w:r>
            <w:r w:rsidR="00000000">
              <w:rPr>
                <w:rFonts w:ascii="Arial" w:hAnsi="Arial" w:cs="Arial"/>
                <w:color w:val="2B579A"/>
                <w:shd w:val="clear" w:color="auto" w:fill="E6E6E6"/>
              </w:rPr>
            </w:r>
            <w:r w:rsidR="00000000">
              <w:rPr>
                <w:rFonts w:ascii="Arial" w:hAnsi="Arial" w:cs="Arial"/>
                <w:color w:val="2B579A"/>
                <w:shd w:val="clear" w:color="auto" w:fill="E6E6E6"/>
              </w:rPr>
              <w:fldChar w:fldCharType="separate"/>
            </w:r>
            <w:r>
              <w:rPr>
                <w:rFonts w:ascii="Arial" w:hAnsi="Arial" w:cs="Arial"/>
                <w:color w:val="2B579A"/>
                <w:shd w:val="clear" w:color="auto" w:fill="E6E6E6"/>
              </w:rPr>
              <w:fldChar w:fldCharType="end"/>
            </w:r>
            <w:r w:rsidR="00DD6521">
              <w:rPr>
                <w:rFonts w:ascii="Arial" w:hAnsi="Arial" w:cs="Arial"/>
              </w:rPr>
              <w:t xml:space="preserve">  </w:t>
            </w:r>
            <w:r w:rsidR="00FE1354">
              <w:t>Enterprise Architecture</w:t>
            </w:r>
          </w:p>
        </w:tc>
        <w:tc>
          <w:tcPr>
            <w:tcW w:w="4158" w:type="dxa"/>
          </w:tcPr>
          <w:p w14:paraId="5E313DE6" w14:textId="77777777" w:rsidR="00E33EC5" w:rsidRDefault="00027D6A">
            <w:pPr>
              <w:ind w:left="342"/>
            </w:pPr>
            <w:r w:rsidRPr="00C34FA2">
              <w:rPr>
                <w:rFonts w:ascii="Arial" w:hAnsi="Arial" w:cs="Arial"/>
                <w:color w:val="2B579A"/>
                <w:shd w:val="clear" w:color="auto" w:fill="E6E6E6"/>
              </w:rPr>
              <w:fldChar w:fldCharType="begin">
                <w:ffData>
                  <w:name w:val="Check1"/>
                  <w:enabled/>
                  <w:calcOnExit w:val="0"/>
                  <w:checkBox>
                    <w:sizeAuto/>
                    <w:default w:val="0"/>
                  </w:checkBox>
                </w:ffData>
              </w:fldChar>
            </w:r>
            <w:r w:rsidR="00DD6521" w:rsidRPr="00C34FA2">
              <w:rPr>
                <w:rFonts w:ascii="Arial" w:hAnsi="Arial" w:cs="Arial"/>
              </w:rPr>
              <w:instrText xml:space="preserve"> FORMCHECKBOX </w:instrText>
            </w:r>
            <w:r w:rsidR="00000000">
              <w:rPr>
                <w:rFonts w:ascii="Arial" w:hAnsi="Arial" w:cs="Arial"/>
                <w:color w:val="2B579A"/>
                <w:shd w:val="clear" w:color="auto" w:fill="E6E6E6"/>
              </w:rPr>
            </w:r>
            <w:r w:rsidR="00000000">
              <w:rPr>
                <w:rFonts w:ascii="Arial" w:hAnsi="Arial" w:cs="Arial"/>
                <w:color w:val="2B579A"/>
                <w:shd w:val="clear" w:color="auto" w:fill="E6E6E6"/>
              </w:rPr>
              <w:fldChar w:fldCharType="separate"/>
            </w:r>
            <w:r w:rsidRPr="00C34FA2">
              <w:rPr>
                <w:rFonts w:ascii="Arial" w:hAnsi="Arial" w:cs="Arial"/>
                <w:color w:val="2B579A"/>
                <w:shd w:val="clear" w:color="auto" w:fill="E6E6E6"/>
              </w:rPr>
              <w:fldChar w:fldCharType="end"/>
            </w:r>
            <w:r w:rsidR="00DD6521">
              <w:rPr>
                <w:rFonts w:ascii="Arial" w:hAnsi="Arial" w:cs="Arial"/>
              </w:rPr>
              <w:t xml:space="preserve">  </w:t>
            </w:r>
            <w:r w:rsidR="00FE1354">
              <w:t>Public Safety Communications</w:t>
            </w:r>
          </w:p>
        </w:tc>
      </w:tr>
      <w:tr w:rsidR="00FE1354" w14:paraId="128C9FF2" w14:textId="77777777" w:rsidTr="00F42552">
        <w:trPr>
          <w:jc w:val="center"/>
        </w:trPr>
        <w:tc>
          <w:tcPr>
            <w:tcW w:w="4374" w:type="dxa"/>
          </w:tcPr>
          <w:p w14:paraId="56236269" w14:textId="77777777" w:rsidR="00E33EC5" w:rsidRDefault="00027D6A">
            <w:pPr>
              <w:ind w:left="360"/>
            </w:pPr>
            <w:r w:rsidRPr="00C34FA2">
              <w:rPr>
                <w:rFonts w:ascii="Arial" w:hAnsi="Arial" w:cs="Arial"/>
                <w:color w:val="2B579A"/>
                <w:shd w:val="clear" w:color="auto" w:fill="E6E6E6"/>
              </w:rPr>
              <w:fldChar w:fldCharType="begin">
                <w:ffData>
                  <w:name w:val="Check1"/>
                  <w:enabled/>
                  <w:calcOnExit w:val="0"/>
                  <w:checkBox>
                    <w:sizeAuto/>
                    <w:default w:val="0"/>
                  </w:checkBox>
                </w:ffData>
              </w:fldChar>
            </w:r>
            <w:r w:rsidR="00DD6521" w:rsidRPr="00C34FA2">
              <w:rPr>
                <w:rFonts w:ascii="Arial" w:hAnsi="Arial" w:cs="Arial"/>
              </w:rPr>
              <w:instrText xml:space="preserve"> FORMCHECKBOX </w:instrText>
            </w:r>
            <w:r w:rsidR="00000000">
              <w:rPr>
                <w:rFonts w:ascii="Arial" w:hAnsi="Arial" w:cs="Arial"/>
                <w:color w:val="2B579A"/>
                <w:shd w:val="clear" w:color="auto" w:fill="E6E6E6"/>
              </w:rPr>
            </w:r>
            <w:r w:rsidR="00000000">
              <w:rPr>
                <w:rFonts w:ascii="Arial" w:hAnsi="Arial" w:cs="Arial"/>
                <w:color w:val="2B579A"/>
                <w:shd w:val="clear" w:color="auto" w:fill="E6E6E6"/>
              </w:rPr>
              <w:fldChar w:fldCharType="separate"/>
            </w:r>
            <w:r w:rsidRPr="00C34FA2">
              <w:rPr>
                <w:rFonts w:ascii="Arial" w:hAnsi="Arial" w:cs="Arial"/>
                <w:color w:val="2B579A"/>
                <w:shd w:val="clear" w:color="auto" w:fill="E6E6E6"/>
              </w:rPr>
              <w:fldChar w:fldCharType="end"/>
            </w:r>
            <w:r w:rsidR="00DD6521">
              <w:rPr>
                <w:rFonts w:ascii="Arial" w:hAnsi="Arial" w:cs="Arial"/>
              </w:rPr>
              <w:t xml:space="preserve">  </w:t>
            </w:r>
            <w:r w:rsidR="00FE1354">
              <w:t>Enterprise Content Management</w:t>
            </w:r>
          </w:p>
        </w:tc>
        <w:tc>
          <w:tcPr>
            <w:tcW w:w="4158" w:type="dxa"/>
          </w:tcPr>
          <w:p w14:paraId="268334C8" w14:textId="77777777" w:rsidR="00E33EC5" w:rsidRDefault="00027D6A">
            <w:pPr>
              <w:ind w:left="342"/>
            </w:pPr>
            <w:r w:rsidRPr="00C34FA2">
              <w:rPr>
                <w:rFonts w:ascii="Arial" w:hAnsi="Arial" w:cs="Arial"/>
                <w:color w:val="2B579A"/>
                <w:shd w:val="clear" w:color="auto" w:fill="E6E6E6"/>
              </w:rPr>
              <w:fldChar w:fldCharType="begin">
                <w:ffData>
                  <w:name w:val="Check1"/>
                  <w:enabled/>
                  <w:calcOnExit w:val="0"/>
                  <w:checkBox>
                    <w:sizeAuto/>
                    <w:default w:val="0"/>
                  </w:checkBox>
                </w:ffData>
              </w:fldChar>
            </w:r>
            <w:r w:rsidR="00DD6521" w:rsidRPr="00C34FA2">
              <w:rPr>
                <w:rFonts w:ascii="Arial" w:hAnsi="Arial" w:cs="Arial"/>
              </w:rPr>
              <w:instrText xml:space="preserve"> FORMCHECKBOX </w:instrText>
            </w:r>
            <w:r w:rsidR="00000000">
              <w:rPr>
                <w:rFonts w:ascii="Arial" w:hAnsi="Arial" w:cs="Arial"/>
                <w:color w:val="2B579A"/>
                <w:shd w:val="clear" w:color="auto" w:fill="E6E6E6"/>
              </w:rPr>
            </w:r>
            <w:r w:rsidR="00000000">
              <w:rPr>
                <w:rFonts w:ascii="Arial" w:hAnsi="Arial" w:cs="Arial"/>
                <w:color w:val="2B579A"/>
                <w:shd w:val="clear" w:color="auto" w:fill="E6E6E6"/>
              </w:rPr>
              <w:fldChar w:fldCharType="separate"/>
            </w:r>
            <w:r w:rsidRPr="00C34FA2">
              <w:rPr>
                <w:rFonts w:ascii="Arial" w:hAnsi="Arial" w:cs="Arial"/>
                <w:color w:val="2B579A"/>
                <w:shd w:val="clear" w:color="auto" w:fill="E6E6E6"/>
              </w:rPr>
              <w:fldChar w:fldCharType="end"/>
            </w:r>
            <w:r w:rsidR="00DD6521">
              <w:rPr>
                <w:rFonts w:ascii="Arial" w:hAnsi="Arial" w:cs="Arial"/>
              </w:rPr>
              <w:t xml:space="preserve">  </w:t>
            </w:r>
            <w:r w:rsidR="00FE1354">
              <w:t>Radio Engineering Services</w:t>
            </w:r>
          </w:p>
        </w:tc>
      </w:tr>
      <w:tr w:rsidR="00FE1354" w14:paraId="1F72B70D" w14:textId="77777777" w:rsidTr="00F42552">
        <w:trPr>
          <w:jc w:val="center"/>
        </w:trPr>
        <w:tc>
          <w:tcPr>
            <w:tcW w:w="4374" w:type="dxa"/>
          </w:tcPr>
          <w:p w14:paraId="37E0BEBD" w14:textId="77777777" w:rsidR="00E33EC5" w:rsidRDefault="00027D6A">
            <w:pPr>
              <w:ind w:left="360"/>
            </w:pPr>
            <w:r w:rsidRPr="00C34FA2">
              <w:rPr>
                <w:rFonts w:ascii="Arial" w:hAnsi="Arial" w:cs="Arial"/>
                <w:color w:val="2B579A"/>
                <w:shd w:val="clear" w:color="auto" w:fill="E6E6E6"/>
              </w:rPr>
              <w:fldChar w:fldCharType="begin">
                <w:ffData>
                  <w:name w:val="Check1"/>
                  <w:enabled/>
                  <w:calcOnExit w:val="0"/>
                  <w:checkBox>
                    <w:sizeAuto/>
                    <w:default w:val="0"/>
                  </w:checkBox>
                </w:ffData>
              </w:fldChar>
            </w:r>
            <w:r w:rsidR="00DD6521" w:rsidRPr="00C34FA2">
              <w:rPr>
                <w:rFonts w:ascii="Arial" w:hAnsi="Arial" w:cs="Arial"/>
              </w:rPr>
              <w:instrText xml:space="preserve"> FORMCHECKBOX </w:instrText>
            </w:r>
            <w:r w:rsidR="00000000">
              <w:rPr>
                <w:rFonts w:ascii="Arial" w:hAnsi="Arial" w:cs="Arial"/>
                <w:color w:val="2B579A"/>
                <w:shd w:val="clear" w:color="auto" w:fill="E6E6E6"/>
              </w:rPr>
            </w:r>
            <w:r w:rsidR="00000000">
              <w:rPr>
                <w:rFonts w:ascii="Arial" w:hAnsi="Arial" w:cs="Arial"/>
                <w:color w:val="2B579A"/>
                <w:shd w:val="clear" w:color="auto" w:fill="E6E6E6"/>
              </w:rPr>
              <w:fldChar w:fldCharType="separate"/>
            </w:r>
            <w:r w:rsidRPr="00C34FA2">
              <w:rPr>
                <w:rFonts w:ascii="Arial" w:hAnsi="Arial" w:cs="Arial"/>
                <w:color w:val="2B579A"/>
                <w:shd w:val="clear" w:color="auto" w:fill="E6E6E6"/>
              </w:rPr>
              <w:fldChar w:fldCharType="end"/>
            </w:r>
            <w:r w:rsidR="00DD6521">
              <w:rPr>
                <w:rFonts w:ascii="Arial" w:hAnsi="Arial" w:cs="Arial"/>
              </w:rPr>
              <w:t xml:space="preserve">  </w:t>
            </w:r>
            <w:r w:rsidR="00FE1354">
              <w:t>Back Office Solutions</w:t>
            </w:r>
          </w:p>
        </w:tc>
        <w:tc>
          <w:tcPr>
            <w:tcW w:w="4158" w:type="dxa"/>
          </w:tcPr>
          <w:p w14:paraId="44021880" w14:textId="77777777" w:rsidR="00E33EC5" w:rsidRDefault="00027D6A">
            <w:pPr>
              <w:ind w:left="342"/>
            </w:pPr>
            <w:r w:rsidRPr="00C34FA2">
              <w:rPr>
                <w:rFonts w:ascii="Arial" w:hAnsi="Arial" w:cs="Arial"/>
                <w:color w:val="2B579A"/>
                <w:shd w:val="clear" w:color="auto" w:fill="E6E6E6"/>
              </w:rPr>
              <w:fldChar w:fldCharType="begin">
                <w:ffData>
                  <w:name w:val="Check1"/>
                  <w:enabled/>
                  <w:calcOnExit w:val="0"/>
                  <w:checkBox>
                    <w:sizeAuto/>
                    <w:default w:val="0"/>
                  </w:checkBox>
                </w:ffData>
              </w:fldChar>
            </w:r>
            <w:r w:rsidR="00DD6521" w:rsidRPr="00C34FA2">
              <w:rPr>
                <w:rFonts w:ascii="Arial" w:hAnsi="Arial" w:cs="Arial"/>
              </w:rPr>
              <w:instrText xml:space="preserve"> FORMCHECKBOX </w:instrText>
            </w:r>
            <w:r w:rsidR="00000000">
              <w:rPr>
                <w:rFonts w:ascii="Arial" w:hAnsi="Arial" w:cs="Arial"/>
                <w:color w:val="2B579A"/>
                <w:shd w:val="clear" w:color="auto" w:fill="E6E6E6"/>
              </w:rPr>
            </w:r>
            <w:r w:rsidR="00000000">
              <w:rPr>
                <w:rFonts w:ascii="Arial" w:hAnsi="Arial" w:cs="Arial"/>
                <w:color w:val="2B579A"/>
                <w:shd w:val="clear" w:color="auto" w:fill="E6E6E6"/>
              </w:rPr>
              <w:fldChar w:fldCharType="separate"/>
            </w:r>
            <w:r w:rsidRPr="00C34FA2">
              <w:rPr>
                <w:rFonts w:ascii="Arial" w:hAnsi="Arial" w:cs="Arial"/>
                <w:color w:val="2B579A"/>
                <w:shd w:val="clear" w:color="auto" w:fill="E6E6E6"/>
              </w:rPr>
              <w:fldChar w:fldCharType="end"/>
            </w:r>
            <w:r w:rsidR="00DD6521">
              <w:rPr>
                <w:rFonts w:ascii="Arial" w:hAnsi="Arial" w:cs="Arial"/>
              </w:rPr>
              <w:t xml:space="preserve">  </w:t>
            </w:r>
            <w:r w:rsidR="00FE1354">
              <w:t>IV&amp;V Services</w:t>
            </w:r>
          </w:p>
        </w:tc>
      </w:tr>
      <w:tr w:rsidR="00FE1354" w14:paraId="1C6D1C29" w14:textId="77777777" w:rsidTr="00F42552">
        <w:trPr>
          <w:jc w:val="center"/>
        </w:trPr>
        <w:tc>
          <w:tcPr>
            <w:tcW w:w="4374" w:type="dxa"/>
          </w:tcPr>
          <w:p w14:paraId="0EE52B51" w14:textId="77777777" w:rsidR="00E33EC5" w:rsidRDefault="00027D6A">
            <w:pPr>
              <w:ind w:left="360"/>
            </w:pPr>
            <w:r w:rsidRPr="00C34FA2">
              <w:rPr>
                <w:rFonts w:ascii="Arial" w:hAnsi="Arial" w:cs="Arial"/>
                <w:color w:val="2B579A"/>
                <w:shd w:val="clear" w:color="auto" w:fill="E6E6E6"/>
              </w:rPr>
              <w:fldChar w:fldCharType="begin">
                <w:ffData>
                  <w:name w:val="Check1"/>
                  <w:enabled/>
                  <w:calcOnExit w:val="0"/>
                  <w:checkBox>
                    <w:sizeAuto/>
                    <w:default w:val="0"/>
                  </w:checkBox>
                </w:ffData>
              </w:fldChar>
            </w:r>
            <w:r w:rsidR="00DD6521" w:rsidRPr="00C34FA2">
              <w:rPr>
                <w:rFonts w:ascii="Arial" w:hAnsi="Arial" w:cs="Arial"/>
              </w:rPr>
              <w:instrText xml:space="preserve"> FORMCHECKBOX </w:instrText>
            </w:r>
            <w:r w:rsidR="00000000">
              <w:rPr>
                <w:rFonts w:ascii="Arial" w:hAnsi="Arial" w:cs="Arial"/>
                <w:color w:val="2B579A"/>
                <w:shd w:val="clear" w:color="auto" w:fill="E6E6E6"/>
              </w:rPr>
            </w:r>
            <w:r w:rsidR="00000000">
              <w:rPr>
                <w:rFonts w:ascii="Arial" w:hAnsi="Arial" w:cs="Arial"/>
                <w:color w:val="2B579A"/>
                <w:shd w:val="clear" w:color="auto" w:fill="E6E6E6"/>
              </w:rPr>
              <w:fldChar w:fldCharType="separate"/>
            </w:r>
            <w:r w:rsidRPr="00C34FA2">
              <w:rPr>
                <w:rFonts w:ascii="Arial" w:hAnsi="Arial" w:cs="Arial"/>
                <w:color w:val="2B579A"/>
                <w:shd w:val="clear" w:color="auto" w:fill="E6E6E6"/>
              </w:rPr>
              <w:fldChar w:fldCharType="end"/>
            </w:r>
            <w:r w:rsidR="00DD6521">
              <w:rPr>
                <w:rFonts w:ascii="Arial" w:hAnsi="Arial" w:cs="Arial"/>
              </w:rPr>
              <w:t xml:space="preserve">  </w:t>
            </w:r>
            <w:r w:rsidR="00FE1354">
              <w:t>Geographical Information Systems</w:t>
            </w:r>
          </w:p>
        </w:tc>
        <w:tc>
          <w:tcPr>
            <w:tcW w:w="4158" w:type="dxa"/>
          </w:tcPr>
          <w:p w14:paraId="08BB81BE" w14:textId="77777777" w:rsidR="00FE1354" w:rsidRDefault="00FE1354" w:rsidP="00E1346B">
            <w:pPr>
              <w:ind w:left="342"/>
            </w:pPr>
          </w:p>
        </w:tc>
      </w:tr>
    </w:tbl>
    <w:p w14:paraId="20DE04F9" w14:textId="030BB78E" w:rsidR="00FE1354" w:rsidRDefault="00FE1354" w:rsidP="008410A1">
      <w:r>
        <w:tab/>
      </w:r>
    </w:p>
    <w:p w14:paraId="738D7ADB" w14:textId="77777777" w:rsidR="00252E9D" w:rsidRDefault="00252E9D" w:rsidP="008410A1"/>
    <w:p w14:paraId="00718127" w14:textId="0991D8A4" w:rsidR="00FE1354" w:rsidRPr="00617D8A" w:rsidRDefault="00FE1354" w:rsidP="000C61BA">
      <w:pPr>
        <w:numPr>
          <w:ilvl w:val="0"/>
          <w:numId w:val="3"/>
        </w:numPr>
        <w:ind w:left="360"/>
        <w:rPr>
          <w:b/>
          <w:u w:val="single"/>
        </w:rPr>
      </w:pPr>
      <w:r>
        <w:rPr>
          <w:b/>
          <w:u w:val="single"/>
        </w:rPr>
        <w:t>Contract Type</w:t>
      </w:r>
      <w:r w:rsidRPr="00617D8A">
        <w:rPr>
          <w:b/>
          <w:u w:val="single"/>
        </w:rPr>
        <w:t>:</w:t>
      </w:r>
      <w:r w:rsidR="00332517">
        <w:rPr>
          <w:b/>
        </w:rPr>
        <w:t xml:space="preserve">  </w:t>
      </w:r>
      <w:r w:rsidR="008F2BD7" w:rsidRPr="00332517">
        <w:rPr>
          <w:bCs/>
        </w:rPr>
        <w:t>Fixed Price, Deliverable-based</w:t>
      </w:r>
    </w:p>
    <w:p w14:paraId="21BEDFB6" w14:textId="77777777" w:rsidR="00FE1354" w:rsidRDefault="00FE1354" w:rsidP="004A6970">
      <w:pPr>
        <w:ind w:left="720"/>
      </w:pPr>
    </w:p>
    <w:p w14:paraId="3299185B" w14:textId="77777777" w:rsidR="00FE1354" w:rsidRDefault="00FE1354" w:rsidP="000C61BA">
      <w:pPr>
        <w:numPr>
          <w:ilvl w:val="0"/>
          <w:numId w:val="3"/>
        </w:numPr>
        <w:ind w:left="360"/>
        <w:rPr>
          <w:b/>
          <w:u w:val="single"/>
        </w:rPr>
      </w:pPr>
      <w:r w:rsidRPr="00084489">
        <w:rPr>
          <w:b/>
          <w:u w:val="single"/>
        </w:rPr>
        <w:t>Introduction:</w:t>
      </w:r>
    </w:p>
    <w:p w14:paraId="364824FA" w14:textId="77777777" w:rsidR="00FE1354" w:rsidRDefault="00FE1354" w:rsidP="00412DF7">
      <w:pPr>
        <w:rPr>
          <w:b/>
          <w:u w:val="single"/>
        </w:rPr>
      </w:pPr>
    </w:p>
    <w:p w14:paraId="08BF58B6" w14:textId="77777777" w:rsidR="00FE1354" w:rsidRPr="00332517" w:rsidRDefault="00FE1354" w:rsidP="00412DF7">
      <w:pPr>
        <w:ind w:left="360"/>
        <w:rPr>
          <w:u w:val="single"/>
        </w:rPr>
      </w:pPr>
      <w:r w:rsidRPr="00332517">
        <w:rPr>
          <w:u w:val="single"/>
        </w:rPr>
        <w:t>Project History</w:t>
      </w:r>
    </w:p>
    <w:p w14:paraId="7707AC40" w14:textId="77777777" w:rsidR="00837A0C" w:rsidRPr="00837A0C" w:rsidRDefault="00837A0C" w:rsidP="00837A0C">
      <w:pPr>
        <w:pStyle w:val="Default"/>
        <w:spacing w:before="60" w:after="60"/>
        <w:ind w:left="360"/>
        <w:rPr>
          <w:rFonts w:ascii="Times New Roman" w:hAnsi="Times New Roman" w:cs="Times New Roman"/>
        </w:rPr>
      </w:pPr>
      <w:r w:rsidRPr="00837A0C">
        <w:rPr>
          <w:rFonts w:ascii="Times New Roman" w:hAnsi="Times New Roman" w:cs="Times New Roman"/>
        </w:rPr>
        <w:t>The COVID-19 pandemic has highlighted the critical role states have in responding to novel, emerging, and existing disease threats. Over the past two years, increased funding and attention to public health has necessitated the articulation of clear data modernization priorities. CDC’s Data Modernization Initiative (DMI) is at the heart of a national effort to create modern, integrated, and real-time public health data and surveillance that can protect us from any health threat. Launched in 2020, DMI is a multi-year, multi-billion-dollar effort to modernize core data and surveillance infrastructure across the federal and state public health landscape. Public health agencies across the nation are examining their ecosystems of applications and data to establish roadmaps to achieve the goals and objectives of DMI, which include integrating data silos, improving data quality for data reporting, management, and analytics, increasing operational efficiency and data science capabilities, and enhancing public trust.</w:t>
      </w:r>
    </w:p>
    <w:p w14:paraId="33A1F112" w14:textId="77777777" w:rsidR="00FE1354" w:rsidRPr="00332517" w:rsidRDefault="00FE1354" w:rsidP="00412DF7">
      <w:pPr>
        <w:ind w:left="360"/>
        <w:rPr>
          <w:u w:val="single"/>
        </w:rPr>
      </w:pPr>
    </w:p>
    <w:p w14:paraId="66AA0D9D" w14:textId="77777777" w:rsidR="00FE1354" w:rsidRPr="00332517" w:rsidRDefault="00FE1354" w:rsidP="00412DF7">
      <w:pPr>
        <w:ind w:left="360"/>
        <w:rPr>
          <w:u w:val="single"/>
        </w:rPr>
      </w:pPr>
      <w:r w:rsidRPr="00332517">
        <w:rPr>
          <w:u w:val="single"/>
        </w:rPr>
        <w:t>Business Need</w:t>
      </w:r>
    </w:p>
    <w:p w14:paraId="7A56A3D1" w14:textId="66E4045D" w:rsidR="004F3D86" w:rsidRPr="00837A0C" w:rsidRDefault="00837A0C" w:rsidP="004F3D86">
      <w:pPr>
        <w:ind w:left="360"/>
      </w:pPr>
      <w:r w:rsidRPr="00837A0C">
        <w:t>The Virginia Department of Health (VDH) is in the process of developing the plans necessary to support the CDC Data Modernization Initiative. VDH has requested support from Supplier to support the Data Modernization team in finalizing the planning documents and supporting stakeholder engagement and collaboration across the VDH organization to gain consensus and buy-in from stakeholders in the execution of the plan. Supplier will perform functions in the following four categories, each further described below: Project Management, DMI Plan Assessment, DMI Planning Updates, and DMI Executive Charter.</w:t>
      </w:r>
    </w:p>
    <w:p w14:paraId="54885560" w14:textId="77777777" w:rsidR="00837A0C" w:rsidRDefault="00837A0C" w:rsidP="004F3D86">
      <w:pPr>
        <w:ind w:left="360"/>
        <w:rPr>
          <w:u w:val="single"/>
        </w:rPr>
      </w:pPr>
    </w:p>
    <w:p w14:paraId="2C7952A9" w14:textId="77777777" w:rsidR="00FE1354" w:rsidRPr="00CA0FE0" w:rsidRDefault="00FE1354" w:rsidP="00412DF7">
      <w:pPr>
        <w:ind w:left="360"/>
        <w:rPr>
          <w:u w:val="single"/>
        </w:rPr>
      </w:pPr>
      <w:r w:rsidRPr="00CA0FE0">
        <w:rPr>
          <w:u w:val="single"/>
        </w:rPr>
        <w:t>Project Complexity</w:t>
      </w:r>
    </w:p>
    <w:p w14:paraId="4564F8F5" w14:textId="11698548" w:rsidR="00FE1354" w:rsidRPr="00332517" w:rsidRDefault="00332517" w:rsidP="00412DF7">
      <w:pPr>
        <w:ind w:left="360"/>
        <w:rPr>
          <w:iCs/>
        </w:rPr>
      </w:pPr>
      <w:r w:rsidRPr="00AF2442">
        <w:rPr>
          <w:iCs/>
        </w:rPr>
        <w:t>Medium Complexity, Low Risk</w:t>
      </w:r>
    </w:p>
    <w:p w14:paraId="3E59E21C" w14:textId="77777777" w:rsidR="00332517" w:rsidRDefault="00332517" w:rsidP="00412DF7">
      <w:pPr>
        <w:ind w:left="360"/>
        <w:rPr>
          <w:u w:val="single"/>
        </w:rPr>
      </w:pPr>
    </w:p>
    <w:p w14:paraId="66B97A77" w14:textId="19441993" w:rsidR="00FE1354" w:rsidRDefault="00FE1354" w:rsidP="00412DF7">
      <w:pPr>
        <w:ind w:left="360"/>
        <w:rPr>
          <w:u w:val="single"/>
        </w:rPr>
      </w:pPr>
      <w:r w:rsidRPr="00CA0FE0">
        <w:rPr>
          <w:u w:val="single"/>
        </w:rPr>
        <w:t>Project Management and Organizational Structure</w:t>
      </w:r>
    </w:p>
    <w:p w14:paraId="39A37448" w14:textId="68AB4C0B" w:rsidR="00A4240F" w:rsidRPr="00647624" w:rsidRDefault="00A4240F" w:rsidP="00A4240F">
      <w:pPr>
        <w:ind w:left="360"/>
      </w:pPr>
      <w:r w:rsidRPr="00647624">
        <w:t>This project will be managed by the Supplier’s project manage</w:t>
      </w:r>
      <w:r>
        <w:t>ment team</w:t>
      </w:r>
      <w:r w:rsidRPr="00647624">
        <w:t xml:space="preserve"> in tandem with the </w:t>
      </w:r>
      <w:r>
        <w:t>Data Modernization team</w:t>
      </w:r>
      <w:r w:rsidRPr="00647624">
        <w:t xml:space="preserve"> and reporting up to the</w:t>
      </w:r>
      <w:r>
        <w:t xml:space="preserve"> Office of Information Management (OIM)</w:t>
      </w:r>
      <w:r w:rsidRPr="00647624">
        <w:t xml:space="preserve"> Chief Information Officer</w:t>
      </w:r>
      <w:r>
        <w:t xml:space="preserve"> (CIO) as the approval authorities</w:t>
      </w:r>
      <w:r w:rsidRPr="00647624">
        <w:t>.</w:t>
      </w:r>
    </w:p>
    <w:p w14:paraId="095CEA8E" w14:textId="34FDDEF7" w:rsidR="00CD14E5" w:rsidRDefault="00CD14E5" w:rsidP="00412DF7">
      <w:pPr>
        <w:ind w:left="360"/>
        <w:rPr>
          <w:i/>
        </w:rPr>
      </w:pPr>
    </w:p>
    <w:p w14:paraId="31F226EA" w14:textId="77777777" w:rsidR="00FE1354" w:rsidRPr="00084489" w:rsidRDefault="00FE1354" w:rsidP="7A22AA51">
      <w:pPr>
        <w:numPr>
          <w:ilvl w:val="0"/>
          <w:numId w:val="3"/>
        </w:numPr>
        <w:ind w:left="360"/>
        <w:rPr>
          <w:b/>
          <w:bCs/>
          <w:u w:val="single"/>
        </w:rPr>
      </w:pPr>
      <w:r w:rsidRPr="7A22AA51">
        <w:rPr>
          <w:b/>
          <w:bCs/>
          <w:u w:val="single"/>
        </w:rPr>
        <w:t>Scope of Work:</w:t>
      </w:r>
    </w:p>
    <w:p w14:paraId="40ED349B" w14:textId="7E81890D" w:rsidR="00AF50A8" w:rsidRDefault="00AF50A8" w:rsidP="00AF50A8"/>
    <w:p w14:paraId="4A73A9C3" w14:textId="1EFE7C52" w:rsidR="005453B0" w:rsidRDefault="005453B0" w:rsidP="00AF50A8">
      <w:r w:rsidRPr="005453B0">
        <w:t xml:space="preserve">This SOR defines the services required by Authorized User in support of the Project/Service.  </w:t>
      </w:r>
    </w:p>
    <w:p w14:paraId="23F421D8" w14:textId="77777777" w:rsidR="005453B0" w:rsidRDefault="005453B0" w:rsidP="00AF50A8"/>
    <w:p w14:paraId="76E96403" w14:textId="19AB5C51" w:rsidR="00837A0C" w:rsidRPr="00837A0C" w:rsidRDefault="00837A0C" w:rsidP="00837A0C">
      <w:pPr>
        <w:pStyle w:val="Default"/>
        <w:numPr>
          <w:ilvl w:val="0"/>
          <w:numId w:val="18"/>
        </w:numPr>
        <w:spacing w:before="60" w:after="60"/>
        <w:rPr>
          <w:rFonts w:ascii="Times New Roman" w:hAnsi="Times New Roman" w:cs="Times New Roman"/>
        </w:rPr>
      </w:pPr>
      <w:r w:rsidRPr="00837A0C">
        <w:rPr>
          <w:rFonts w:ascii="Times New Roman" w:hAnsi="Times New Roman" w:cs="Times New Roman"/>
          <w:b/>
          <w:bCs/>
        </w:rPr>
        <w:lastRenderedPageBreak/>
        <w:t>Project Management Support</w:t>
      </w:r>
      <w:r w:rsidRPr="00837A0C">
        <w:rPr>
          <w:rFonts w:ascii="Times New Roman" w:hAnsi="Times New Roman" w:cs="Times New Roman"/>
        </w:rPr>
        <w:t xml:space="preserve"> – Provide project management support for the Data Modernization Initiative. This includes: creating project structure; facilitating discussions between the appropriate stakeholders; scheduling meetings; providing meeting minutes and task and progress tracking; identifying and highlighting risks and obstacles; working with VDH to facilitate risk mitigation; and supporting stakeholder engagement management.</w:t>
      </w:r>
    </w:p>
    <w:p w14:paraId="72AEB695" w14:textId="25473F05" w:rsidR="00837A0C" w:rsidRPr="00837A0C" w:rsidRDefault="00837A0C" w:rsidP="00837A0C">
      <w:pPr>
        <w:pStyle w:val="Default"/>
        <w:numPr>
          <w:ilvl w:val="0"/>
          <w:numId w:val="18"/>
        </w:numPr>
        <w:spacing w:before="60" w:after="60"/>
        <w:rPr>
          <w:rFonts w:ascii="Times New Roman" w:hAnsi="Times New Roman" w:cs="Times New Roman"/>
        </w:rPr>
      </w:pPr>
      <w:r w:rsidRPr="00837A0C">
        <w:rPr>
          <w:rFonts w:ascii="Times New Roman" w:hAnsi="Times New Roman" w:cs="Times New Roman"/>
          <w:b/>
          <w:bCs/>
        </w:rPr>
        <w:t>DMI Plan Assessment</w:t>
      </w:r>
      <w:r w:rsidRPr="00837A0C">
        <w:rPr>
          <w:rFonts w:ascii="Times New Roman" w:hAnsi="Times New Roman" w:cs="Times New Roman"/>
        </w:rPr>
        <w:t xml:space="preserve"> – Gather the current DMI plan documentation. Assess the current status of tasks</w:t>
      </w:r>
      <w:r w:rsidR="00AE20D9">
        <w:rPr>
          <w:rFonts w:ascii="Times New Roman" w:hAnsi="Times New Roman" w:cs="Times New Roman"/>
        </w:rPr>
        <w:t xml:space="preserve"> and funding for tasks </w:t>
      </w:r>
      <w:r w:rsidRPr="00837A0C">
        <w:rPr>
          <w:rFonts w:ascii="Times New Roman" w:hAnsi="Times New Roman" w:cs="Times New Roman"/>
        </w:rPr>
        <w:t>in plan through interviews. Validate that the information in the plan aligns with the goals and scope as established by the CDC DMI priorities and addresses the needs of the VDH organizational and technical ecosystems.</w:t>
      </w:r>
    </w:p>
    <w:p w14:paraId="339F56C2" w14:textId="51586313" w:rsidR="00837A0C" w:rsidRPr="00837A0C" w:rsidRDefault="00837A0C" w:rsidP="00837A0C">
      <w:pPr>
        <w:pStyle w:val="Default"/>
        <w:numPr>
          <w:ilvl w:val="0"/>
          <w:numId w:val="18"/>
        </w:numPr>
        <w:spacing w:before="60" w:after="60"/>
        <w:rPr>
          <w:rFonts w:ascii="Times New Roman" w:hAnsi="Times New Roman" w:cs="Times New Roman"/>
        </w:rPr>
      </w:pPr>
      <w:r w:rsidRPr="00837A0C">
        <w:rPr>
          <w:rFonts w:ascii="Times New Roman" w:hAnsi="Times New Roman" w:cs="Times New Roman"/>
          <w:b/>
          <w:bCs/>
        </w:rPr>
        <w:t>DMI Plan Updates</w:t>
      </w:r>
      <w:r w:rsidRPr="00837A0C">
        <w:rPr>
          <w:rFonts w:ascii="Times New Roman" w:hAnsi="Times New Roman" w:cs="Times New Roman"/>
        </w:rPr>
        <w:t xml:space="preserve"> – Update the current DMI plan as determined necessary based on the assessment. Assist with identifying additional tasks, owners, dependencies, and timeline information</w:t>
      </w:r>
      <w:r w:rsidR="00AE20D9">
        <w:rPr>
          <w:rFonts w:ascii="Times New Roman" w:hAnsi="Times New Roman" w:cs="Times New Roman"/>
        </w:rPr>
        <w:t>.  Assist in identifying gaps in funding for sustainability.</w:t>
      </w:r>
    </w:p>
    <w:p w14:paraId="02D02839" w14:textId="157B1E3C" w:rsidR="00837A0C" w:rsidRPr="00837A0C" w:rsidRDefault="00837A0C" w:rsidP="00837A0C">
      <w:pPr>
        <w:pStyle w:val="Default"/>
        <w:numPr>
          <w:ilvl w:val="0"/>
          <w:numId w:val="18"/>
        </w:numPr>
        <w:spacing w:before="60" w:after="60"/>
        <w:rPr>
          <w:rFonts w:ascii="Times New Roman" w:hAnsi="Times New Roman" w:cs="Times New Roman"/>
        </w:rPr>
      </w:pPr>
      <w:r w:rsidRPr="00837A0C">
        <w:rPr>
          <w:rFonts w:ascii="Times New Roman" w:hAnsi="Times New Roman" w:cs="Times New Roman"/>
          <w:b/>
          <w:bCs/>
        </w:rPr>
        <w:t xml:space="preserve">DMI Executive Charter </w:t>
      </w:r>
      <w:r w:rsidRPr="00837A0C">
        <w:rPr>
          <w:rFonts w:ascii="Times New Roman" w:hAnsi="Times New Roman" w:cs="Times New Roman"/>
        </w:rPr>
        <w:t>– Create an executive charter to support DMI plan communication needs to broader executive stakeholder groups.</w:t>
      </w:r>
    </w:p>
    <w:p w14:paraId="3DBC9796" w14:textId="27BE5986" w:rsidR="00533D7B" w:rsidRDefault="00533D7B" w:rsidP="004A6970">
      <w:pPr>
        <w:ind w:left="360"/>
        <w:rPr>
          <w:i/>
        </w:rPr>
      </w:pPr>
    </w:p>
    <w:p w14:paraId="0710218C" w14:textId="7976095F" w:rsidR="00FE1354" w:rsidRDefault="00FE1354" w:rsidP="000C61BA">
      <w:pPr>
        <w:numPr>
          <w:ilvl w:val="0"/>
          <w:numId w:val="3"/>
        </w:numPr>
        <w:ind w:left="360"/>
        <w:rPr>
          <w:b/>
          <w:u w:val="single"/>
        </w:rPr>
      </w:pPr>
      <w:r>
        <w:rPr>
          <w:b/>
          <w:u w:val="single"/>
        </w:rPr>
        <w:t>Period of Performance</w:t>
      </w:r>
      <w:r w:rsidRPr="00FF7D8E">
        <w:rPr>
          <w:b/>
          <w:u w:val="single"/>
        </w:rPr>
        <w:t>:</w:t>
      </w:r>
    </w:p>
    <w:p w14:paraId="40526F22" w14:textId="77777777" w:rsidR="00277D02" w:rsidRDefault="00277D02" w:rsidP="00277D02">
      <w:pPr>
        <w:ind w:left="360"/>
        <w:rPr>
          <w:b/>
          <w:u w:val="single"/>
        </w:rPr>
      </w:pPr>
    </w:p>
    <w:p w14:paraId="0B4A5BBC" w14:textId="6C72D705" w:rsidR="00533D7B" w:rsidRDefault="00F15DF2" w:rsidP="004E0B26">
      <w:pPr>
        <w:ind w:left="360"/>
      </w:pPr>
      <w:r>
        <w:t xml:space="preserve">Delivery of all </w:t>
      </w:r>
      <w:r w:rsidR="00FC79E3">
        <w:t xml:space="preserve">products and </w:t>
      </w:r>
      <w:r>
        <w:t>services defined in the S</w:t>
      </w:r>
      <w:r w:rsidR="00276400">
        <w:t>tatement of Work</w:t>
      </w:r>
      <w:r w:rsidR="005F2129">
        <w:t xml:space="preserve"> </w:t>
      </w:r>
      <w:r w:rsidR="00FE1354">
        <w:t xml:space="preserve">will occur </w:t>
      </w:r>
      <w:r w:rsidR="00FE1354" w:rsidRPr="000E1004">
        <w:t>within</w:t>
      </w:r>
      <w:r w:rsidR="004F7692" w:rsidRPr="000E1004">
        <w:t xml:space="preserve"> </w:t>
      </w:r>
      <w:r w:rsidR="00A94422" w:rsidRPr="000E1004">
        <w:t>9</w:t>
      </w:r>
      <w:r w:rsidR="005D037C" w:rsidRPr="000E1004">
        <w:t xml:space="preserve"> </w:t>
      </w:r>
      <w:r w:rsidR="004F7692" w:rsidRPr="000E1004">
        <w:t>weeks</w:t>
      </w:r>
      <w:r w:rsidR="00FE1354">
        <w:t xml:space="preserve"> of </w:t>
      </w:r>
      <w:r>
        <w:t xml:space="preserve">project </w:t>
      </w:r>
      <w:r w:rsidR="001F1A96">
        <w:t>execution</w:t>
      </w:r>
      <w:r>
        <w:t xml:space="preserve"> date.</w:t>
      </w:r>
      <w:r w:rsidR="00FE1354">
        <w:t xml:space="preserve">  </w:t>
      </w:r>
    </w:p>
    <w:p w14:paraId="3EADEAF4" w14:textId="77777777" w:rsidR="00B8024D" w:rsidRDefault="00B8024D" w:rsidP="00B8024D">
      <w:pPr>
        <w:ind w:left="360"/>
        <w:rPr>
          <w:i/>
        </w:rPr>
      </w:pPr>
    </w:p>
    <w:p w14:paraId="43F0218C" w14:textId="77777777" w:rsidR="00FE1354" w:rsidRDefault="00FE1354" w:rsidP="000C61BA">
      <w:pPr>
        <w:numPr>
          <w:ilvl w:val="0"/>
          <w:numId w:val="3"/>
        </w:numPr>
        <w:ind w:left="360"/>
        <w:rPr>
          <w:b/>
          <w:u w:val="single"/>
        </w:rPr>
      </w:pPr>
      <w:r w:rsidRPr="00FF6B55">
        <w:rPr>
          <w:b/>
          <w:u w:val="single"/>
        </w:rPr>
        <w:t>Place of Performance</w:t>
      </w:r>
      <w:r>
        <w:rPr>
          <w:u w:val="single"/>
        </w:rPr>
        <w:t xml:space="preserve"> (Check one)</w:t>
      </w:r>
      <w:r w:rsidRPr="00FF6B55">
        <w:rPr>
          <w:b/>
          <w:u w:val="single"/>
        </w:rPr>
        <w:t>:</w:t>
      </w:r>
    </w:p>
    <w:p w14:paraId="6E43BDEA" w14:textId="77777777" w:rsidR="00FE1354" w:rsidRDefault="00FE1354" w:rsidP="004E0B26">
      <w:pPr>
        <w:rPr>
          <w:b/>
          <w:u w:val="single"/>
        </w:rPr>
      </w:pPr>
    </w:p>
    <w:p w14:paraId="37D9B3D8" w14:textId="132A6595" w:rsidR="00E33EC5" w:rsidRDefault="00027D6A">
      <w:pPr>
        <w:ind w:left="360"/>
        <w:rPr>
          <w:b/>
          <w:u w:val="single"/>
        </w:rPr>
      </w:pPr>
      <w:r w:rsidRPr="00C34FA2">
        <w:rPr>
          <w:rFonts w:ascii="Arial" w:hAnsi="Arial" w:cs="Arial"/>
          <w:color w:val="2B579A"/>
          <w:shd w:val="clear" w:color="auto" w:fill="E6E6E6"/>
        </w:rPr>
        <w:fldChar w:fldCharType="begin">
          <w:ffData>
            <w:name w:val="Check1"/>
            <w:enabled/>
            <w:calcOnExit w:val="0"/>
            <w:checkBox>
              <w:sizeAuto/>
              <w:default w:val="0"/>
            </w:checkBox>
          </w:ffData>
        </w:fldChar>
      </w:r>
      <w:r w:rsidR="00F42552" w:rsidRPr="00C34FA2">
        <w:rPr>
          <w:rFonts w:ascii="Arial" w:hAnsi="Arial" w:cs="Arial"/>
        </w:rPr>
        <w:instrText xml:space="preserve"> FORMCHECKBOX </w:instrText>
      </w:r>
      <w:r w:rsidR="00000000">
        <w:rPr>
          <w:rFonts w:ascii="Arial" w:hAnsi="Arial" w:cs="Arial"/>
          <w:color w:val="2B579A"/>
          <w:shd w:val="clear" w:color="auto" w:fill="E6E6E6"/>
        </w:rPr>
      </w:r>
      <w:r w:rsidR="00000000">
        <w:rPr>
          <w:rFonts w:ascii="Arial" w:hAnsi="Arial" w:cs="Arial"/>
          <w:color w:val="2B579A"/>
          <w:shd w:val="clear" w:color="auto" w:fill="E6E6E6"/>
        </w:rPr>
        <w:fldChar w:fldCharType="separate"/>
      </w:r>
      <w:r w:rsidRPr="00C34FA2">
        <w:rPr>
          <w:rFonts w:ascii="Arial" w:hAnsi="Arial" w:cs="Arial"/>
          <w:color w:val="2B579A"/>
          <w:shd w:val="clear" w:color="auto" w:fill="E6E6E6"/>
        </w:rPr>
        <w:fldChar w:fldCharType="end"/>
      </w:r>
      <w:r w:rsidR="00F42552">
        <w:rPr>
          <w:rFonts w:ascii="Arial" w:hAnsi="Arial" w:cs="Arial"/>
        </w:rPr>
        <w:t xml:space="preserve">  </w:t>
      </w:r>
      <w:r w:rsidR="00FE1354">
        <w:t>Authorized User’s Location</w:t>
      </w:r>
      <w:r w:rsidR="00FE1354">
        <w:tab/>
      </w:r>
      <w:r w:rsidR="00FE1354">
        <w:tab/>
      </w:r>
    </w:p>
    <w:p w14:paraId="35D5266F" w14:textId="77777777" w:rsidR="00FE1354" w:rsidRDefault="00FE1354" w:rsidP="00BC0007">
      <w:pPr>
        <w:rPr>
          <w:i/>
        </w:rPr>
      </w:pPr>
    </w:p>
    <w:p w14:paraId="4D30364F" w14:textId="690AAAA5" w:rsidR="00E33EC5" w:rsidRDefault="00027D6A">
      <w:pPr>
        <w:ind w:left="360"/>
      </w:pPr>
      <w:r w:rsidRPr="00C34FA2">
        <w:rPr>
          <w:rFonts w:ascii="Arial" w:hAnsi="Arial" w:cs="Arial"/>
          <w:color w:val="2B579A"/>
          <w:shd w:val="clear" w:color="auto" w:fill="E6E6E6"/>
        </w:rPr>
        <w:fldChar w:fldCharType="begin">
          <w:ffData>
            <w:name w:val="Check1"/>
            <w:enabled/>
            <w:calcOnExit w:val="0"/>
            <w:checkBox>
              <w:sizeAuto/>
              <w:default w:val="0"/>
            </w:checkBox>
          </w:ffData>
        </w:fldChar>
      </w:r>
      <w:r w:rsidR="00F42552" w:rsidRPr="00C34FA2">
        <w:rPr>
          <w:rFonts w:ascii="Arial" w:hAnsi="Arial" w:cs="Arial"/>
        </w:rPr>
        <w:instrText xml:space="preserve"> FORMCHECKBOX </w:instrText>
      </w:r>
      <w:r w:rsidR="00000000">
        <w:rPr>
          <w:rFonts w:ascii="Arial" w:hAnsi="Arial" w:cs="Arial"/>
          <w:color w:val="2B579A"/>
          <w:shd w:val="clear" w:color="auto" w:fill="E6E6E6"/>
        </w:rPr>
      </w:r>
      <w:r w:rsidR="00000000">
        <w:rPr>
          <w:rFonts w:ascii="Arial" w:hAnsi="Arial" w:cs="Arial"/>
          <w:color w:val="2B579A"/>
          <w:shd w:val="clear" w:color="auto" w:fill="E6E6E6"/>
        </w:rPr>
        <w:fldChar w:fldCharType="separate"/>
      </w:r>
      <w:r w:rsidRPr="00C34FA2">
        <w:rPr>
          <w:rFonts w:ascii="Arial" w:hAnsi="Arial" w:cs="Arial"/>
          <w:color w:val="2B579A"/>
          <w:shd w:val="clear" w:color="auto" w:fill="E6E6E6"/>
        </w:rPr>
        <w:fldChar w:fldCharType="end"/>
      </w:r>
      <w:r w:rsidR="00F42552">
        <w:rPr>
          <w:rFonts w:ascii="Arial" w:hAnsi="Arial" w:cs="Arial"/>
        </w:rPr>
        <w:t xml:space="preserve">  </w:t>
      </w:r>
      <w:r w:rsidR="005863A0">
        <w:t xml:space="preserve">Supplier’s </w:t>
      </w:r>
      <w:r w:rsidR="00FE1354">
        <w:t>Location</w:t>
      </w:r>
      <w:r w:rsidR="00FE1354">
        <w:tab/>
      </w:r>
      <w:r w:rsidR="00FE1354">
        <w:tab/>
      </w:r>
      <w:r w:rsidR="00083147">
        <w:tab/>
      </w:r>
    </w:p>
    <w:p w14:paraId="4DA04133" w14:textId="77777777" w:rsidR="00E33EC5" w:rsidRDefault="00E33EC5">
      <w:pPr>
        <w:pStyle w:val="ListParagraph"/>
        <w:ind w:left="360"/>
        <w:rPr>
          <w:b/>
          <w:u w:val="single"/>
        </w:rPr>
      </w:pPr>
    </w:p>
    <w:p w14:paraId="17F22CD4" w14:textId="1F528EA9" w:rsidR="00E33EC5" w:rsidRDefault="0009049C">
      <w:pPr>
        <w:ind w:left="360"/>
      </w:pPr>
      <w:r>
        <w:rPr>
          <w:rFonts w:ascii="Arial" w:hAnsi="Arial" w:cs="Arial"/>
          <w:color w:val="2B579A"/>
          <w:shd w:val="clear" w:color="auto" w:fill="E6E6E6"/>
        </w:rPr>
        <w:fldChar w:fldCharType="begin">
          <w:ffData>
            <w:name w:val=""/>
            <w:enabled/>
            <w:calcOnExit w:val="0"/>
            <w:checkBox>
              <w:sizeAuto/>
              <w:default w:val="1"/>
            </w:checkBox>
          </w:ffData>
        </w:fldChar>
      </w:r>
      <w:r>
        <w:rPr>
          <w:rFonts w:ascii="Arial" w:hAnsi="Arial" w:cs="Arial"/>
          <w:color w:val="2B579A"/>
          <w:shd w:val="clear" w:color="auto" w:fill="E6E6E6"/>
        </w:rPr>
        <w:instrText xml:space="preserve"> FORMCHECKBOX </w:instrText>
      </w:r>
      <w:r w:rsidR="00000000">
        <w:rPr>
          <w:rFonts w:ascii="Arial" w:hAnsi="Arial" w:cs="Arial"/>
          <w:color w:val="2B579A"/>
          <w:shd w:val="clear" w:color="auto" w:fill="E6E6E6"/>
        </w:rPr>
      </w:r>
      <w:r w:rsidR="00000000">
        <w:rPr>
          <w:rFonts w:ascii="Arial" w:hAnsi="Arial" w:cs="Arial"/>
          <w:color w:val="2B579A"/>
          <w:shd w:val="clear" w:color="auto" w:fill="E6E6E6"/>
        </w:rPr>
        <w:fldChar w:fldCharType="separate"/>
      </w:r>
      <w:r>
        <w:rPr>
          <w:rFonts w:ascii="Arial" w:hAnsi="Arial" w:cs="Arial"/>
          <w:color w:val="2B579A"/>
          <w:shd w:val="clear" w:color="auto" w:fill="E6E6E6"/>
        </w:rPr>
        <w:fldChar w:fldCharType="end"/>
      </w:r>
      <w:r w:rsidR="00F42552">
        <w:rPr>
          <w:rFonts w:ascii="Arial" w:hAnsi="Arial" w:cs="Arial"/>
        </w:rPr>
        <w:t xml:space="preserve">  </w:t>
      </w:r>
      <w:r w:rsidR="00FE1354">
        <w:t xml:space="preserve">Authorized User’s and/or </w:t>
      </w:r>
      <w:r w:rsidR="00FE1354">
        <w:tab/>
      </w:r>
      <w:r w:rsidR="00FE1354">
        <w:tab/>
      </w:r>
    </w:p>
    <w:p w14:paraId="40AE78B0" w14:textId="5436BD23" w:rsidR="00E33EC5" w:rsidRDefault="00BC0007">
      <w:pPr>
        <w:pStyle w:val="ListParagraph"/>
        <w:ind w:left="360"/>
        <w:rPr>
          <w:sz w:val="24"/>
          <w:szCs w:val="24"/>
        </w:rPr>
      </w:pPr>
      <w:r>
        <w:rPr>
          <w:sz w:val="24"/>
          <w:szCs w:val="24"/>
        </w:rPr>
        <w:t xml:space="preserve">    </w:t>
      </w:r>
      <w:r w:rsidR="00A91F62">
        <w:rPr>
          <w:sz w:val="24"/>
          <w:szCs w:val="24"/>
        </w:rPr>
        <w:t xml:space="preserve">   </w:t>
      </w:r>
      <w:r w:rsidR="005863A0">
        <w:rPr>
          <w:sz w:val="24"/>
          <w:szCs w:val="24"/>
        </w:rPr>
        <w:t>Supplier’s</w:t>
      </w:r>
      <w:r w:rsidR="005863A0" w:rsidRPr="00C356C8">
        <w:rPr>
          <w:sz w:val="24"/>
          <w:szCs w:val="24"/>
        </w:rPr>
        <w:t xml:space="preserve"> </w:t>
      </w:r>
      <w:r w:rsidR="00FE1354" w:rsidRPr="00C356C8">
        <w:rPr>
          <w:sz w:val="24"/>
          <w:szCs w:val="24"/>
        </w:rPr>
        <w:t>Location</w:t>
      </w:r>
    </w:p>
    <w:p w14:paraId="0058D035" w14:textId="77777777" w:rsidR="00FE1354" w:rsidRPr="000141B0" w:rsidRDefault="00FE1354" w:rsidP="000141B0"/>
    <w:p w14:paraId="6A3833AE" w14:textId="77777777" w:rsidR="00FE1354" w:rsidRPr="003D6F35" w:rsidRDefault="00FE1354" w:rsidP="000C61BA">
      <w:pPr>
        <w:numPr>
          <w:ilvl w:val="0"/>
          <w:numId w:val="3"/>
        </w:numPr>
        <w:ind w:left="360"/>
        <w:rPr>
          <w:b/>
          <w:u w:val="single"/>
        </w:rPr>
      </w:pPr>
      <w:r w:rsidRPr="003D6F35">
        <w:rPr>
          <w:b/>
          <w:u w:val="single"/>
        </w:rPr>
        <w:t>Project Staffing</w:t>
      </w:r>
    </w:p>
    <w:p w14:paraId="09237D6C" w14:textId="77777777" w:rsidR="00FE1354" w:rsidRPr="00CF478F" w:rsidRDefault="00FE1354" w:rsidP="004E0B26">
      <w:pPr>
        <w:rPr>
          <w:b/>
          <w:u w:val="single"/>
        </w:rPr>
      </w:pPr>
    </w:p>
    <w:p w14:paraId="318F469E" w14:textId="77777777" w:rsidR="00FE1354" w:rsidRPr="000E1004" w:rsidRDefault="00FE1354" w:rsidP="000C61BA">
      <w:pPr>
        <w:numPr>
          <w:ilvl w:val="0"/>
          <w:numId w:val="5"/>
        </w:numPr>
        <w:rPr>
          <w:b/>
        </w:rPr>
      </w:pPr>
      <w:r w:rsidRPr="000E1004">
        <w:rPr>
          <w:b/>
        </w:rPr>
        <w:t>Supplier Personnel</w:t>
      </w:r>
    </w:p>
    <w:p w14:paraId="4A523C35" w14:textId="77777777" w:rsidR="00FE1354" w:rsidRDefault="00FE1354" w:rsidP="004E0B26">
      <w:pPr>
        <w:ind w:left="720"/>
        <w:rPr>
          <w:iCs/>
        </w:rPr>
      </w:pPr>
      <w:r>
        <w:rPr>
          <w:iCs/>
        </w:rPr>
        <w:t xml:space="preserve">The roles listed in the table below represent the minimum Supplier personnel requirements for this engagement. </w:t>
      </w:r>
    </w:p>
    <w:p w14:paraId="4FDC985E" w14:textId="77777777" w:rsidR="00FE1354" w:rsidRDefault="00FE1354" w:rsidP="004E0B26"/>
    <w:tbl>
      <w:tblPr>
        <w:tblpPr w:leftFromText="180" w:rightFromText="180" w:vertAnchor="text" w:horzAnchor="margin" w:tblpXSpec="right" w:tblpY="15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20"/>
        <w:gridCol w:w="1260"/>
        <w:gridCol w:w="1800"/>
        <w:gridCol w:w="1620"/>
        <w:gridCol w:w="1980"/>
      </w:tblGrid>
      <w:tr w:rsidR="002D73A5" w:rsidRPr="0020797A" w14:paraId="6D40761A" w14:textId="77777777" w:rsidTr="3105829B">
        <w:tc>
          <w:tcPr>
            <w:tcW w:w="2520" w:type="dxa"/>
            <w:shd w:val="clear" w:color="auto" w:fill="D9D9D9" w:themeFill="background1" w:themeFillShade="D9"/>
          </w:tcPr>
          <w:p w14:paraId="5CCE2331" w14:textId="77777777" w:rsidR="002D73A5" w:rsidRPr="0020797A" w:rsidRDefault="002D73A5" w:rsidP="002D73A5">
            <w:pPr>
              <w:rPr>
                <w:b/>
              </w:rPr>
            </w:pPr>
            <w:r w:rsidRPr="0020797A">
              <w:rPr>
                <w:b/>
              </w:rPr>
              <w:t>Role</w:t>
            </w:r>
          </w:p>
        </w:tc>
        <w:tc>
          <w:tcPr>
            <w:tcW w:w="1260" w:type="dxa"/>
            <w:shd w:val="clear" w:color="auto" w:fill="D9D9D9" w:themeFill="background1" w:themeFillShade="D9"/>
          </w:tcPr>
          <w:p w14:paraId="6B28EEDB" w14:textId="77777777" w:rsidR="002D73A5" w:rsidRPr="0020797A" w:rsidRDefault="002D73A5" w:rsidP="002D73A5">
            <w:pPr>
              <w:rPr>
                <w:b/>
              </w:rPr>
            </w:pPr>
            <w:r w:rsidRPr="0020797A">
              <w:rPr>
                <w:b/>
              </w:rPr>
              <w:t>Key Personnel (Y/N)</w:t>
            </w:r>
          </w:p>
        </w:tc>
        <w:tc>
          <w:tcPr>
            <w:tcW w:w="1800" w:type="dxa"/>
            <w:shd w:val="clear" w:color="auto" w:fill="D9D9D9" w:themeFill="background1" w:themeFillShade="D9"/>
          </w:tcPr>
          <w:p w14:paraId="1C604285" w14:textId="77777777" w:rsidR="002D73A5" w:rsidRPr="0020797A" w:rsidRDefault="002D73A5" w:rsidP="002D73A5">
            <w:pPr>
              <w:rPr>
                <w:b/>
              </w:rPr>
            </w:pPr>
            <w:r w:rsidRPr="0020797A">
              <w:rPr>
                <w:b/>
              </w:rPr>
              <w:t>Years of Experience</w:t>
            </w:r>
          </w:p>
        </w:tc>
        <w:tc>
          <w:tcPr>
            <w:tcW w:w="1620" w:type="dxa"/>
            <w:shd w:val="clear" w:color="auto" w:fill="D9D9D9" w:themeFill="background1" w:themeFillShade="D9"/>
          </w:tcPr>
          <w:p w14:paraId="33E49EA4" w14:textId="55068ECA" w:rsidR="002D73A5" w:rsidRPr="0020797A" w:rsidRDefault="002D73A5" w:rsidP="002D73A5">
            <w:pPr>
              <w:rPr>
                <w:b/>
              </w:rPr>
            </w:pPr>
            <w:r w:rsidRPr="0020797A">
              <w:rPr>
                <w:b/>
              </w:rPr>
              <w:t>Certifications</w:t>
            </w:r>
            <w:r w:rsidR="00F5502F" w:rsidRPr="0020797A">
              <w:rPr>
                <w:b/>
              </w:rPr>
              <w:t xml:space="preserve"> </w:t>
            </w:r>
          </w:p>
        </w:tc>
        <w:tc>
          <w:tcPr>
            <w:tcW w:w="1980" w:type="dxa"/>
            <w:shd w:val="clear" w:color="auto" w:fill="D9D9D9" w:themeFill="background1" w:themeFillShade="D9"/>
          </w:tcPr>
          <w:p w14:paraId="64A6C780" w14:textId="77777777" w:rsidR="002D73A5" w:rsidRPr="0020797A" w:rsidRDefault="002D73A5" w:rsidP="002D73A5">
            <w:pPr>
              <w:rPr>
                <w:b/>
              </w:rPr>
            </w:pPr>
            <w:r w:rsidRPr="0020797A">
              <w:rPr>
                <w:b/>
              </w:rPr>
              <w:t>References Required (Y/N)</w:t>
            </w:r>
          </w:p>
        </w:tc>
      </w:tr>
      <w:tr w:rsidR="00C01BCE" w:rsidRPr="0020797A" w14:paraId="5F212B8C" w14:textId="77777777" w:rsidTr="3105829B">
        <w:trPr>
          <w:trHeight w:val="288"/>
        </w:trPr>
        <w:tc>
          <w:tcPr>
            <w:tcW w:w="2520" w:type="dxa"/>
          </w:tcPr>
          <w:p w14:paraId="64C976FD" w14:textId="4AE8E201" w:rsidR="00C01BCE" w:rsidRDefault="00C01BCE" w:rsidP="00DE7FEE">
            <w:r>
              <w:t>Project Manager</w:t>
            </w:r>
          </w:p>
        </w:tc>
        <w:tc>
          <w:tcPr>
            <w:tcW w:w="1260" w:type="dxa"/>
          </w:tcPr>
          <w:p w14:paraId="1FE6AB58" w14:textId="6333163B" w:rsidR="00C01BCE" w:rsidRDefault="00C01BCE" w:rsidP="00DE7FEE">
            <w:pPr>
              <w:jc w:val="center"/>
            </w:pPr>
            <w:r>
              <w:t>Y</w:t>
            </w:r>
          </w:p>
        </w:tc>
        <w:tc>
          <w:tcPr>
            <w:tcW w:w="1800" w:type="dxa"/>
          </w:tcPr>
          <w:p w14:paraId="6F4803DE" w14:textId="22BED353" w:rsidR="00C01BCE" w:rsidRDefault="00C01BCE" w:rsidP="00DE7FEE">
            <w:pPr>
              <w:jc w:val="center"/>
            </w:pPr>
            <w:r>
              <w:t>1</w:t>
            </w:r>
            <w:r w:rsidR="005927E9">
              <w:t>3</w:t>
            </w:r>
          </w:p>
        </w:tc>
        <w:tc>
          <w:tcPr>
            <w:tcW w:w="1620" w:type="dxa"/>
          </w:tcPr>
          <w:p w14:paraId="38C93EA1" w14:textId="00AA8D8C" w:rsidR="00C01BCE" w:rsidRPr="00B06AF5" w:rsidRDefault="005927E9" w:rsidP="00DE7FEE">
            <w:pPr>
              <w:jc w:val="center"/>
            </w:pPr>
            <w:r>
              <w:t>PMP</w:t>
            </w:r>
          </w:p>
        </w:tc>
        <w:tc>
          <w:tcPr>
            <w:tcW w:w="1980" w:type="dxa"/>
          </w:tcPr>
          <w:p w14:paraId="1B747E62" w14:textId="198D5B85" w:rsidR="00C01BCE" w:rsidRDefault="005927E9" w:rsidP="00DE7FEE">
            <w:pPr>
              <w:jc w:val="center"/>
            </w:pPr>
            <w:r>
              <w:t>N</w:t>
            </w:r>
          </w:p>
        </w:tc>
      </w:tr>
      <w:tr w:rsidR="0024457A" w:rsidRPr="0020797A" w14:paraId="0C420CB8" w14:textId="77777777" w:rsidTr="3105829B">
        <w:trPr>
          <w:trHeight w:val="288"/>
        </w:trPr>
        <w:tc>
          <w:tcPr>
            <w:tcW w:w="2520" w:type="dxa"/>
          </w:tcPr>
          <w:p w14:paraId="09B95D63" w14:textId="5B2E22A9" w:rsidR="0024457A" w:rsidRPr="00B06AF5" w:rsidRDefault="005927E9" w:rsidP="00DE7FEE">
            <w:r>
              <w:t>IT</w:t>
            </w:r>
            <w:r w:rsidR="00284F96">
              <w:t xml:space="preserve"> Specialist</w:t>
            </w:r>
          </w:p>
        </w:tc>
        <w:tc>
          <w:tcPr>
            <w:tcW w:w="1260" w:type="dxa"/>
          </w:tcPr>
          <w:p w14:paraId="27406373" w14:textId="1F07B72A" w:rsidR="0024457A" w:rsidRPr="00B06AF5" w:rsidRDefault="00044A04" w:rsidP="00DE7FEE">
            <w:pPr>
              <w:jc w:val="center"/>
            </w:pPr>
            <w:r>
              <w:t>N</w:t>
            </w:r>
          </w:p>
        </w:tc>
        <w:tc>
          <w:tcPr>
            <w:tcW w:w="1800" w:type="dxa"/>
          </w:tcPr>
          <w:p w14:paraId="6C340D5D" w14:textId="0DCB0899" w:rsidR="0024457A" w:rsidRPr="00B06AF5" w:rsidRDefault="00DE11D6" w:rsidP="00DE7FEE">
            <w:pPr>
              <w:jc w:val="center"/>
            </w:pPr>
            <w:r>
              <w:t>1</w:t>
            </w:r>
            <w:r w:rsidR="00C01BCE">
              <w:t>0</w:t>
            </w:r>
          </w:p>
        </w:tc>
        <w:tc>
          <w:tcPr>
            <w:tcW w:w="1620" w:type="dxa"/>
          </w:tcPr>
          <w:p w14:paraId="23F199C7" w14:textId="77777777" w:rsidR="0024457A" w:rsidRPr="00B06AF5" w:rsidRDefault="0024457A" w:rsidP="00DE7FEE">
            <w:pPr>
              <w:jc w:val="center"/>
            </w:pPr>
          </w:p>
        </w:tc>
        <w:tc>
          <w:tcPr>
            <w:tcW w:w="1980" w:type="dxa"/>
          </w:tcPr>
          <w:p w14:paraId="06A53DD7" w14:textId="16F8B6FD" w:rsidR="0024457A" w:rsidRPr="00B06AF5" w:rsidRDefault="00B0027C" w:rsidP="00DE7FEE">
            <w:pPr>
              <w:jc w:val="center"/>
            </w:pPr>
            <w:r>
              <w:t>N</w:t>
            </w:r>
          </w:p>
        </w:tc>
      </w:tr>
      <w:tr w:rsidR="00DE7FEE" w:rsidRPr="0020797A" w14:paraId="68EA4975" w14:textId="77777777" w:rsidTr="3105829B">
        <w:trPr>
          <w:trHeight w:val="288"/>
        </w:trPr>
        <w:tc>
          <w:tcPr>
            <w:tcW w:w="2520" w:type="dxa"/>
          </w:tcPr>
          <w:p w14:paraId="4FEB3891" w14:textId="76DE631C" w:rsidR="00DE7FEE" w:rsidRPr="00B06AF5" w:rsidRDefault="00284F96" w:rsidP="00DE7FEE">
            <w:r>
              <w:t>Consultant</w:t>
            </w:r>
          </w:p>
        </w:tc>
        <w:tc>
          <w:tcPr>
            <w:tcW w:w="1260" w:type="dxa"/>
          </w:tcPr>
          <w:p w14:paraId="0DE5E8D9" w14:textId="5B5D0DEC" w:rsidR="00DE7FEE" w:rsidRPr="00B06AF5" w:rsidRDefault="00044A04" w:rsidP="00DE7FEE">
            <w:pPr>
              <w:jc w:val="center"/>
            </w:pPr>
            <w:r>
              <w:t>N</w:t>
            </w:r>
          </w:p>
        </w:tc>
        <w:tc>
          <w:tcPr>
            <w:tcW w:w="1800" w:type="dxa"/>
          </w:tcPr>
          <w:p w14:paraId="48227BF6" w14:textId="72D30F22" w:rsidR="00DE7FEE" w:rsidRPr="00B06AF5" w:rsidRDefault="00C01BCE" w:rsidP="00DE7FEE">
            <w:pPr>
              <w:jc w:val="center"/>
            </w:pPr>
            <w:r>
              <w:t>5</w:t>
            </w:r>
          </w:p>
        </w:tc>
        <w:tc>
          <w:tcPr>
            <w:tcW w:w="1620" w:type="dxa"/>
          </w:tcPr>
          <w:p w14:paraId="6DFA6FDF" w14:textId="55B0F4C2" w:rsidR="00DE7FEE" w:rsidRPr="00B06AF5" w:rsidRDefault="00DE7FEE" w:rsidP="00DE7FEE">
            <w:pPr>
              <w:jc w:val="center"/>
            </w:pPr>
          </w:p>
        </w:tc>
        <w:tc>
          <w:tcPr>
            <w:tcW w:w="1980" w:type="dxa"/>
          </w:tcPr>
          <w:p w14:paraId="3BA2A03E" w14:textId="5E90BDDB" w:rsidR="00DE7FEE" w:rsidRPr="00B06AF5" w:rsidRDefault="00B0027C" w:rsidP="00DE7FEE">
            <w:pPr>
              <w:jc w:val="center"/>
            </w:pPr>
            <w:r>
              <w:t>N</w:t>
            </w:r>
          </w:p>
        </w:tc>
      </w:tr>
      <w:tr w:rsidR="00DE7FEE" w:rsidRPr="0020797A" w14:paraId="175FA009" w14:textId="77777777" w:rsidTr="3105829B">
        <w:trPr>
          <w:trHeight w:val="288"/>
        </w:trPr>
        <w:tc>
          <w:tcPr>
            <w:tcW w:w="2520" w:type="dxa"/>
          </w:tcPr>
          <w:p w14:paraId="7F10ECA9" w14:textId="6FFDCE40" w:rsidR="00DE7FEE" w:rsidRPr="00B06AF5" w:rsidRDefault="00284F96" w:rsidP="00DE7FEE">
            <w:r>
              <w:t>Analyst</w:t>
            </w:r>
          </w:p>
        </w:tc>
        <w:tc>
          <w:tcPr>
            <w:tcW w:w="1260" w:type="dxa"/>
          </w:tcPr>
          <w:p w14:paraId="47540375" w14:textId="4A10B42E" w:rsidR="00DE7FEE" w:rsidRPr="00B06AF5" w:rsidRDefault="00044A04" w:rsidP="00DE7FEE">
            <w:pPr>
              <w:jc w:val="center"/>
            </w:pPr>
            <w:r>
              <w:t>N</w:t>
            </w:r>
          </w:p>
        </w:tc>
        <w:tc>
          <w:tcPr>
            <w:tcW w:w="1800" w:type="dxa"/>
          </w:tcPr>
          <w:p w14:paraId="7D158747" w14:textId="4C228BEB" w:rsidR="00DE7FEE" w:rsidRPr="00B06AF5" w:rsidRDefault="00C01BCE" w:rsidP="00DE7FEE">
            <w:pPr>
              <w:jc w:val="center"/>
            </w:pPr>
            <w:r>
              <w:t>1</w:t>
            </w:r>
          </w:p>
        </w:tc>
        <w:tc>
          <w:tcPr>
            <w:tcW w:w="1620" w:type="dxa"/>
          </w:tcPr>
          <w:p w14:paraId="3DF39E96" w14:textId="4D9DD4DB" w:rsidR="00DE7FEE" w:rsidRPr="00B06AF5" w:rsidRDefault="00DE7FEE" w:rsidP="00DE7FEE">
            <w:pPr>
              <w:jc w:val="center"/>
            </w:pPr>
          </w:p>
        </w:tc>
        <w:tc>
          <w:tcPr>
            <w:tcW w:w="1980" w:type="dxa"/>
          </w:tcPr>
          <w:p w14:paraId="4617BAA2" w14:textId="71D0725E" w:rsidR="00DE7FEE" w:rsidRPr="00B06AF5" w:rsidRDefault="00B0027C" w:rsidP="00DE7FEE">
            <w:pPr>
              <w:jc w:val="center"/>
            </w:pPr>
            <w:r>
              <w:t>N</w:t>
            </w:r>
          </w:p>
        </w:tc>
      </w:tr>
      <w:tr w:rsidR="00F5502F" w:rsidRPr="0020797A" w14:paraId="3A7880D2" w14:textId="77777777" w:rsidTr="3105829B">
        <w:trPr>
          <w:trHeight w:val="288"/>
        </w:trPr>
        <w:tc>
          <w:tcPr>
            <w:tcW w:w="2520" w:type="dxa"/>
          </w:tcPr>
          <w:p w14:paraId="2FE82E27" w14:textId="7028893C" w:rsidR="00F5502F" w:rsidRPr="00B06AF5" w:rsidRDefault="00F5502F" w:rsidP="00F5502F"/>
        </w:tc>
        <w:tc>
          <w:tcPr>
            <w:tcW w:w="1260" w:type="dxa"/>
          </w:tcPr>
          <w:p w14:paraId="793F50EE" w14:textId="6647EBA8" w:rsidR="00F5502F" w:rsidRPr="00B06AF5" w:rsidRDefault="00F5502F" w:rsidP="00F5502F">
            <w:pPr>
              <w:jc w:val="center"/>
            </w:pPr>
          </w:p>
        </w:tc>
        <w:tc>
          <w:tcPr>
            <w:tcW w:w="1800" w:type="dxa"/>
          </w:tcPr>
          <w:p w14:paraId="0D10A53D" w14:textId="71766685" w:rsidR="00F5502F" w:rsidRPr="00B06AF5" w:rsidRDefault="00F5502F" w:rsidP="00F5502F">
            <w:pPr>
              <w:jc w:val="center"/>
            </w:pPr>
          </w:p>
        </w:tc>
        <w:tc>
          <w:tcPr>
            <w:tcW w:w="1620" w:type="dxa"/>
          </w:tcPr>
          <w:p w14:paraId="529FC27E" w14:textId="12A9115F" w:rsidR="00F5502F" w:rsidRPr="00B06AF5" w:rsidRDefault="00F5502F" w:rsidP="00F5502F">
            <w:pPr>
              <w:jc w:val="center"/>
            </w:pPr>
          </w:p>
        </w:tc>
        <w:tc>
          <w:tcPr>
            <w:tcW w:w="1980" w:type="dxa"/>
          </w:tcPr>
          <w:p w14:paraId="55F5317E" w14:textId="45448A31" w:rsidR="00F5502F" w:rsidRPr="00B06AF5" w:rsidRDefault="00F5502F" w:rsidP="00F5502F">
            <w:pPr>
              <w:jc w:val="center"/>
            </w:pPr>
          </w:p>
        </w:tc>
      </w:tr>
    </w:tbl>
    <w:p w14:paraId="4A8B422D" w14:textId="77777777" w:rsidR="002D73A5" w:rsidRDefault="002D73A5" w:rsidP="004E0B26"/>
    <w:p w14:paraId="5B768812" w14:textId="77777777" w:rsidR="002D73A5" w:rsidRDefault="002D73A5" w:rsidP="004E0B26"/>
    <w:p w14:paraId="6D4EFE91" w14:textId="77777777" w:rsidR="002D73A5" w:rsidRDefault="002D73A5" w:rsidP="004E0B26"/>
    <w:p w14:paraId="0A88ED53" w14:textId="77777777" w:rsidR="002D73A5" w:rsidRDefault="002D73A5" w:rsidP="004E0B26"/>
    <w:p w14:paraId="73943A8A" w14:textId="5E25B0A4" w:rsidR="00FE1354" w:rsidRPr="000E1004" w:rsidRDefault="00FE1354" w:rsidP="000C61BA">
      <w:pPr>
        <w:numPr>
          <w:ilvl w:val="0"/>
          <w:numId w:val="5"/>
        </w:numPr>
        <w:rPr>
          <w:b/>
        </w:rPr>
      </w:pPr>
      <w:r w:rsidRPr="000E1004">
        <w:rPr>
          <w:b/>
        </w:rPr>
        <w:t>Authorized User Staff</w:t>
      </w:r>
    </w:p>
    <w:p w14:paraId="67A0148B" w14:textId="77777777" w:rsidR="0016399D" w:rsidRDefault="00FE1354" w:rsidP="004E0B26">
      <w:pPr>
        <w:ind w:left="720"/>
      </w:pPr>
      <w:r>
        <w:lastRenderedPageBreak/>
        <w:t>The roles listed in the table below represent Authorized User’s staff and the estimated time each will be available to work on the project.</w:t>
      </w:r>
    </w:p>
    <w:p w14:paraId="1827115C" w14:textId="77777777" w:rsidR="00C87A3B" w:rsidRDefault="00C87A3B" w:rsidP="004E0B26">
      <w:pPr>
        <w:ind w:left="720"/>
      </w:pPr>
    </w:p>
    <w:tbl>
      <w:tblPr>
        <w:tblpPr w:leftFromText="180" w:rightFromText="180" w:vertAnchor="text" w:horzAnchor="margin" w:tblpXSpec="center" w:tblpY="15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92"/>
        <w:gridCol w:w="4320"/>
        <w:gridCol w:w="1926"/>
      </w:tblGrid>
      <w:tr w:rsidR="0099789B" w:rsidRPr="00D8136B" w14:paraId="7F942607" w14:textId="77777777" w:rsidTr="3105829B">
        <w:tc>
          <w:tcPr>
            <w:tcW w:w="2592" w:type="dxa"/>
            <w:shd w:val="clear" w:color="auto" w:fill="D9D9D9" w:themeFill="background1" w:themeFillShade="D9"/>
          </w:tcPr>
          <w:p w14:paraId="6FCE25B1" w14:textId="77777777" w:rsidR="0099789B" w:rsidRPr="00D8136B" w:rsidRDefault="0099789B" w:rsidP="0099789B">
            <w:pPr>
              <w:rPr>
                <w:b/>
              </w:rPr>
            </w:pPr>
            <w:r w:rsidRPr="00D8136B">
              <w:rPr>
                <w:b/>
              </w:rPr>
              <w:t>Role</w:t>
            </w:r>
          </w:p>
        </w:tc>
        <w:tc>
          <w:tcPr>
            <w:tcW w:w="4320" w:type="dxa"/>
            <w:shd w:val="clear" w:color="auto" w:fill="D9D9D9" w:themeFill="background1" w:themeFillShade="D9"/>
          </w:tcPr>
          <w:p w14:paraId="5288F914" w14:textId="77777777" w:rsidR="0099789B" w:rsidRPr="00D8136B" w:rsidRDefault="0099789B" w:rsidP="0099789B">
            <w:pPr>
              <w:rPr>
                <w:b/>
              </w:rPr>
            </w:pPr>
            <w:r w:rsidRPr="00D8136B">
              <w:rPr>
                <w:b/>
              </w:rPr>
              <w:t>Description</w:t>
            </w:r>
          </w:p>
        </w:tc>
        <w:tc>
          <w:tcPr>
            <w:tcW w:w="1926" w:type="dxa"/>
            <w:shd w:val="clear" w:color="auto" w:fill="D9D9D9" w:themeFill="background1" w:themeFillShade="D9"/>
          </w:tcPr>
          <w:p w14:paraId="6BC855E5" w14:textId="77777777" w:rsidR="0099789B" w:rsidRPr="00D8136B" w:rsidRDefault="0099789B" w:rsidP="0099789B">
            <w:pPr>
              <w:rPr>
                <w:b/>
              </w:rPr>
            </w:pPr>
            <w:r w:rsidRPr="00D8136B">
              <w:rPr>
                <w:b/>
              </w:rPr>
              <w:t>% Project Availability</w:t>
            </w:r>
          </w:p>
        </w:tc>
      </w:tr>
      <w:tr w:rsidR="00032141" w:rsidRPr="00D8136B" w14:paraId="0EEF3071" w14:textId="77777777" w:rsidTr="3105829B">
        <w:tc>
          <w:tcPr>
            <w:tcW w:w="2592" w:type="dxa"/>
          </w:tcPr>
          <w:p w14:paraId="7183D3D9" w14:textId="02B150C4" w:rsidR="00032141" w:rsidRPr="00D8136B" w:rsidRDefault="001E076B" w:rsidP="00032141">
            <w:r>
              <w:t>Project Sponsor</w:t>
            </w:r>
          </w:p>
        </w:tc>
        <w:tc>
          <w:tcPr>
            <w:tcW w:w="4320" w:type="dxa"/>
          </w:tcPr>
          <w:p w14:paraId="69632F07" w14:textId="7F4C02B0" w:rsidR="00032141" w:rsidRPr="00D8136B" w:rsidRDefault="00C55C88" w:rsidP="00032141">
            <w:r w:rsidRPr="00C55C88">
              <w:t>Provide</w:t>
            </w:r>
            <w:r>
              <w:t>s</w:t>
            </w:r>
            <w:r w:rsidRPr="00C55C88">
              <w:t xml:space="preserve"> oversight at the executive level and support to work through challenges </w:t>
            </w:r>
          </w:p>
        </w:tc>
        <w:tc>
          <w:tcPr>
            <w:tcW w:w="1926" w:type="dxa"/>
          </w:tcPr>
          <w:p w14:paraId="1D1021D9" w14:textId="20C981DB" w:rsidR="00032141" w:rsidRPr="00B06AF5" w:rsidRDefault="003E2A4F" w:rsidP="00032141">
            <w:pPr>
              <w:jc w:val="center"/>
            </w:pPr>
            <w:r>
              <w:t>&lt;</w:t>
            </w:r>
            <w:r w:rsidR="00B86928">
              <w:t xml:space="preserve"> </w:t>
            </w:r>
            <w:r w:rsidR="00347CE8">
              <w:t>5%</w:t>
            </w:r>
          </w:p>
        </w:tc>
      </w:tr>
      <w:tr w:rsidR="00E83507" w:rsidRPr="00D8136B" w14:paraId="2114C014" w14:textId="77777777" w:rsidTr="3105829B">
        <w:tc>
          <w:tcPr>
            <w:tcW w:w="2592" w:type="dxa"/>
          </w:tcPr>
          <w:p w14:paraId="6AE91547" w14:textId="5B49205B" w:rsidR="00E83507" w:rsidRPr="00B06AF5" w:rsidRDefault="001E076B" w:rsidP="00032141">
            <w:r>
              <w:t>Project Lead</w:t>
            </w:r>
          </w:p>
        </w:tc>
        <w:tc>
          <w:tcPr>
            <w:tcW w:w="4320" w:type="dxa"/>
          </w:tcPr>
          <w:p w14:paraId="0AE23736" w14:textId="0B49C44A" w:rsidR="00E83507" w:rsidRPr="00B06AF5" w:rsidRDefault="00BB62CF" w:rsidP="00032141">
            <w:r w:rsidRPr="00BB62CF">
              <w:t xml:space="preserve">Responsible for actively engaging and communicating with </w:t>
            </w:r>
            <w:r>
              <w:t xml:space="preserve">Supplier </w:t>
            </w:r>
            <w:r w:rsidRPr="00BB62CF">
              <w:t xml:space="preserve">on </w:t>
            </w:r>
            <w:r w:rsidR="00711872">
              <w:t xml:space="preserve">project status, direction </w:t>
            </w:r>
            <w:r w:rsidRPr="00BB62CF">
              <w:t xml:space="preserve">and </w:t>
            </w:r>
            <w:r w:rsidR="00711872">
              <w:t>needs and works to remove any obstacles</w:t>
            </w:r>
            <w:r w:rsidR="00F57D75">
              <w:t xml:space="preserve"> to broader VDH stakeholder engagement</w:t>
            </w:r>
          </w:p>
        </w:tc>
        <w:tc>
          <w:tcPr>
            <w:tcW w:w="1926" w:type="dxa"/>
          </w:tcPr>
          <w:p w14:paraId="236CD42E" w14:textId="311969E5" w:rsidR="00E83507" w:rsidRPr="00B06AF5" w:rsidRDefault="00347CE8" w:rsidP="00032141">
            <w:pPr>
              <w:jc w:val="center"/>
            </w:pPr>
            <w:r>
              <w:t>1</w:t>
            </w:r>
            <w:r w:rsidR="003E2A4F">
              <w:t>0</w:t>
            </w:r>
            <w:r>
              <w:t>%</w:t>
            </w:r>
          </w:p>
        </w:tc>
      </w:tr>
      <w:tr w:rsidR="00032141" w:rsidRPr="00D8136B" w14:paraId="1A9AEE49" w14:textId="77777777" w:rsidTr="3105829B">
        <w:tc>
          <w:tcPr>
            <w:tcW w:w="2592" w:type="dxa"/>
          </w:tcPr>
          <w:p w14:paraId="092211C8" w14:textId="7C04B4CA" w:rsidR="00032141" w:rsidRPr="00D8136B" w:rsidRDefault="00B33022" w:rsidP="00032141">
            <w:r>
              <w:t>Stakeholders</w:t>
            </w:r>
          </w:p>
        </w:tc>
        <w:tc>
          <w:tcPr>
            <w:tcW w:w="4320" w:type="dxa"/>
          </w:tcPr>
          <w:p w14:paraId="7B10D801" w14:textId="2FB006F9" w:rsidR="00032141" w:rsidRPr="00D8136B" w:rsidRDefault="00F33C03" w:rsidP="00032141">
            <w:r>
              <w:t xml:space="preserve">Participate in </w:t>
            </w:r>
            <w:r w:rsidR="00B86928">
              <w:t>interviews or focus groups as needed to provide critical input</w:t>
            </w:r>
          </w:p>
        </w:tc>
        <w:tc>
          <w:tcPr>
            <w:tcW w:w="1926" w:type="dxa"/>
          </w:tcPr>
          <w:p w14:paraId="503BA0F6" w14:textId="09125EBF" w:rsidR="00032141" w:rsidRPr="00B06AF5" w:rsidRDefault="00B86928" w:rsidP="00032141">
            <w:pPr>
              <w:jc w:val="center"/>
            </w:pPr>
            <w:r>
              <w:t>&lt; 5%</w:t>
            </w:r>
          </w:p>
        </w:tc>
      </w:tr>
    </w:tbl>
    <w:p w14:paraId="0ACE9C42" w14:textId="64FC402E" w:rsidR="00FE1354" w:rsidRDefault="00FE1354" w:rsidP="004E0B26">
      <w:pPr>
        <w:rPr>
          <w:i/>
          <w:iCs/>
        </w:rPr>
      </w:pPr>
    </w:p>
    <w:p w14:paraId="334D4BFF" w14:textId="77777777" w:rsidR="00FE1354" w:rsidRPr="00292658" w:rsidRDefault="00FE1354" w:rsidP="000C61BA">
      <w:pPr>
        <w:numPr>
          <w:ilvl w:val="0"/>
          <w:numId w:val="3"/>
        </w:numPr>
        <w:ind w:left="360"/>
        <w:rPr>
          <w:b/>
          <w:u w:val="single"/>
        </w:rPr>
      </w:pPr>
      <w:r>
        <w:rPr>
          <w:b/>
          <w:u w:val="single"/>
        </w:rPr>
        <w:t xml:space="preserve">Milestones and </w:t>
      </w:r>
      <w:r w:rsidRPr="00FF7D8E">
        <w:rPr>
          <w:b/>
          <w:u w:val="single"/>
        </w:rPr>
        <w:t>Deliverables:</w:t>
      </w:r>
    </w:p>
    <w:p w14:paraId="5B324E7C" w14:textId="72A2A4FF" w:rsidR="000B4774" w:rsidRDefault="00FE1354" w:rsidP="004E0B26">
      <w:pPr>
        <w:ind w:left="360"/>
      </w:pPr>
      <w:r>
        <w:t>The minimum required milestones and deliverables</w:t>
      </w:r>
      <w:r w:rsidR="00097FE6">
        <w:t>,</w:t>
      </w:r>
      <w:r>
        <w:t xml:space="preserve"> and the estimated completion date for each deliverable</w:t>
      </w:r>
      <w:r w:rsidR="00097FE6">
        <w:t>,</w:t>
      </w:r>
      <w:r>
        <w:t xml:space="preserve"> are listed in the following table.</w:t>
      </w:r>
      <w:r w:rsidR="00700F6B">
        <w:t xml:space="preserve">  </w:t>
      </w:r>
    </w:p>
    <w:p w14:paraId="23CE62BB" w14:textId="77777777" w:rsidR="00FE1354" w:rsidRDefault="00FE1354" w:rsidP="004E0B26"/>
    <w:tbl>
      <w:tblPr>
        <w:tblW w:w="4710" w:type="pct"/>
        <w:tblInd w:w="120" w:type="dxa"/>
        <w:tblCellMar>
          <w:left w:w="120" w:type="dxa"/>
          <w:right w:w="120" w:type="dxa"/>
        </w:tblCellMar>
        <w:tblLook w:val="0000" w:firstRow="0" w:lastRow="0" w:firstColumn="0" w:lastColumn="0" w:noHBand="0" w:noVBand="0"/>
      </w:tblPr>
      <w:tblGrid>
        <w:gridCol w:w="438"/>
        <w:gridCol w:w="3590"/>
        <w:gridCol w:w="3249"/>
        <w:gridCol w:w="1928"/>
      </w:tblGrid>
      <w:tr w:rsidR="00AB04B4" w:rsidRPr="00B17423" w14:paraId="284BB8D0" w14:textId="77777777" w:rsidTr="246954EA">
        <w:trPr>
          <w:cantSplit/>
          <w:tblHeader/>
        </w:trPr>
        <w:tc>
          <w:tcPr>
            <w:tcW w:w="238" w:type="pct"/>
            <w:tcBorders>
              <w:top w:val="single" w:sz="4" w:space="0" w:color="auto"/>
              <w:left w:val="single" w:sz="8" w:space="0" w:color="auto"/>
              <w:bottom w:val="single" w:sz="4" w:space="0" w:color="auto"/>
              <w:right w:val="single" w:sz="4" w:space="0" w:color="auto"/>
            </w:tcBorders>
            <w:shd w:val="clear" w:color="auto" w:fill="D9D9D9" w:themeFill="background1" w:themeFillShade="D9"/>
          </w:tcPr>
          <w:p w14:paraId="3FAE702F" w14:textId="77777777" w:rsidR="00AB04B4" w:rsidRDefault="00AB04B4" w:rsidP="0078584E">
            <w:pPr>
              <w:rPr>
                <w:b/>
              </w:rPr>
            </w:pPr>
            <w:r>
              <w:rPr>
                <w:b/>
              </w:rPr>
              <w:t>#</w:t>
            </w:r>
          </w:p>
        </w:tc>
        <w:tc>
          <w:tcPr>
            <w:tcW w:w="1950" w:type="pct"/>
            <w:tcBorders>
              <w:top w:val="single" w:sz="4" w:space="0" w:color="auto"/>
              <w:left w:val="single" w:sz="8" w:space="0" w:color="auto"/>
              <w:bottom w:val="single" w:sz="4" w:space="0" w:color="auto"/>
              <w:right w:val="single" w:sz="4" w:space="0" w:color="auto"/>
            </w:tcBorders>
            <w:shd w:val="clear" w:color="auto" w:fill="D9D9D9" w:themeFill="background1" w:themeFillShade="D9"/>
          </w:tcPr>
          <w:p w14:paraId="22128328" w14:textId="77777777" w:rsidR="00AB04B4" w:rsidRPr="00821FDA" w:rsidRDefault="00AB04B4" w:rsidP="3105829B">
            <w:pPr>
              <w:rPr>
                <w:b/>
                <w:bCs/>
              </w:rPr>
            </w:pPr>
            <w:r w:rsidRPr="3105829B">
              <w:rPr>
                <w:b/>
                <w:bCs/>
              </w:rPr>
              <w:t>Milestone</w:t>
            </w:r>
          </w:p>
          <w:p w14:paraId="3B3E6555" w14:textId="77777777" w:rsidR="00AB04B4" w:rsidRPr="00B17423" w:rsidRDefault="00AB04B4" w:rsidP="3105829B">
            <w:pPr>
              <w:rPr>
                <w:b/>
                <w:bCs/>
              </w:rPr>
            </w:pPr>
            <w:r w:rsidRPr="3105829B">
              <w:rPr>
                <w:b/>
                <w:bCs/>
              </w:rPr>
              <w:t>Event(s)</w:t>
            </w:r>
          </w:p>
        </w:tc>
        <w:tc>
          <w:tcPr>
            <w:tcW w:w="1765"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3C23283" w14:textId="77777777" w:rsidR="00AB04B4" w:rsidRPr="000E1004" w:rsidRDefault="00AB04B4" w:rsidP="0078584E">
            <w:pPr>
              <w:rPr>
                <w:b/>
              </w:rPr>
            </w:pPr>
            <w:r w:rsidRPr="000E1004">
              <w:rPr>
                <w:b/>
              </w:rPr>
              <w:t>Deliverable(s)</w:t>
            </w:r>
          </w:p>
        </w:tc>
        <w:tc>
          <w:tcPr>
            <w:tcW w:w="1047" w:type="pct"/>
            <w:tcBorders>
              <w:top w:val="single" w:sz="4" w:space="0" w:color="auto"/>
              <w:left w:val="single" w:sz="4" w:space="0" w:color="auto"/>
              <w:bottom w:val="single" w:sz="4" w:space="0" w:color="auto"/>
              <w:right w:val="single" w:sz="8" w:space="0" w:color="000000" w:themeColor="text1"/>
            </w:tcBorders>
            <w:shd w:val="clear" w:color="auto" w:fill="D9D9D9" w:themeFill="background1" w:themeFillShade="D9"/>
          </w:tcPr>
          <w:p w14:paraId="2C18B41E" w14:textId="77777777" w:rsidR="00AB04B4" w:rsidRPr="000E1004" w:rsidRDefault="00AB04B4" w:rsidP="00700F6B">
            <w:pPr>
              <w:tabs>
                <w:tab w:val="left" w:pos="3735"/>
              </w:tabs>
              <w:rPr>
                <w:b/>
              </w:rPr>
            </w:pPr>
            <w:r w:rsidRPr="000E1004">
              <w:rPr>
                <w:b/>
              </w:rPr>
              <w:t>Estimated Completion Date</w:t>
            </w:r>
            <w:r w:rsidRPr="000E1004">
              <w:rPr>
                <w:b/>
              </w:rPr>
              <w:tab/>
            </w:r>
          </w:p>
        </w:tc>
      </w:tr>
      <w:tr w:rsidR="000141B0" w:rsidRPr="00B17423" w14:paraId="74C9DF2E" w14:textId="77777777" w:rsidTr="246954EA">
        <w:trPr>
          <w:cantSplit/>
          <w:tblHeader/>
        </w:trPr>
        <w:tc>
          <w:tcPr>
            <w:tcW w:w="238" w:type="pct"/>
            <w:tcBorders>
              <w:top w:val="single" w:sz="4" w:space="0" w:color="auto"/>
              <w:left w:val="single" w:sz="6" w:space="0" w:color="000000" w:themeColor="text1"/>
              <w:bottom w:val="single" w:sz="6" w:space="0" w:color="000000" w:themeColor="text1"/>
              <w:right w:val="single" w:sz="6" w:space="0" w:color="000000" w:themeColor="text1"/>
            </w:tcBorders>
          </w:tcPr>
          <w:p w14:paraId="7BFDCE7D" w14:textId="77777777" w:rsidR="000141B0" w:rsidRPr="00B17423" w:rsidRDefault="000141B0" w:rsidP="000141B0">
            <w:r>
              <w:t>1</w:t>
            </w:r>
          </w:p>
        </w:tc>
        <w:tc>
          <w:tcPr>
            <w:tcW w:w="1950" w:type="pct"/>
            <w:tcBorders>
              <w:top w:val="single" w:sz="4" w:space="0" w:color="auto"/>
              <w:left w:val="single" w:sz="6" w:space="0" w:color="000000" w:themeColor="text1"/>
              <w:bottom w:val="single" w:sz="6" w:space="0" w:color="000000" w:themeColor="text1"/>
              <w:right w:val="single" w:sz="6" w:space="0" w:color="000000" w:themeColor="text1"/>
            </w:tcBorders>
          </w:tcPr>
          <w:p w14:paraId="52E783D3" w14:textId="6AB41109" w:rsidR="000141B0" w:rsidRPr="000141B0" w:rsidRDefault="000141B0" w:rsidP="000141B0">
            <w:r w:rsidRPr="000141B0">
              <w:rPr>
                <w:color w:val="000000"/>
              </w:rPr>
              <w:t>Current State and Needs Assessments</w:t>
            </w:r>
          </w:p>
        </w:tc>
        <w:tc>
          <w:tcPr>
            <w:tcW w:w="1765" w:type="pct"/>
            <w:tcBorders>
              <w:top w:val="single" w:sz="4" w:space="0" w:color="auto"/>
              <w:left w:val="single" w:sz="6" w:space="0" w:color="000000" w:themeColor="text1"/>
              <w:bottom w:val="single" w:sz="6" w:space="0" w:color="000000" w:themeColor="text1"/>
              <w:right w:val="single" w:sz="6" w:space="0" w:color="000000" w:themeColor="text1"/>
            </w:tcBorders>
          </w:tcPr>
          <w:p w14:paraId="6D5F3DA8" w14:textId="77777777" w:rsidR="002F6BFF" w:rsidRPr="002F6BFF" w:rsidRDefault="002F6BFF" w:rsidP="002F6BFF">
            <w:pPr>
              <w:autoSpaceDE w:val="0"/>
              <w:autoSpaceDN w:val="0"/>
              <w:adjustRightInd w:val="0"/>
              <w:spacing w:before="60"/>
            </w:pPr>
            <w:r w:rsidRPr="002F6BFF">
              <w:t>Document progress of current DMI planning efforts</w:t>
            </w:r>
          </w:p>
          <w:p w14:paraId="16B91D95" w14:textId="423C1648" w:rsidR="000141B0" w:rsidRPr="002F6BFF" w:rsidRDefault="000141B0" w:rsidP="000141B0"/>
        </w:tc>
        <w:tc>
          <w:tcPr>
            <w:tcW w:w="1047" w:type="pct"/>
            <w:tcBorders>
              <w:top w:val="single" w:sz="4" w:space="0" w:color="auto"/>
              <w:left w:val="single" w:sz="6" w:space="0" w:color="000000" w:themeColor="text1"/>
              <w:bottom w:val="single" w:sz="6" w:space="0" w:color="000000" w:themeColor="text1"/>
              <w:right w:val="single" w:sz="6" w:space="0" w:color="000000" w:themeColor="text1"/>
            </w:tcBorders>
          </w:tcPr>
          <w:p w14:paraId="56B08E22" w14:textId="2C6AC0A7" w:rsidR="000141B0" w:rsidRPr="00B06AF5" w:rsidRDefault="16CA3E90" w:rsidP="000141B0">
            <w:r>
              <w:t>Kick-off</w:t>
            </w:r>
            <w:r w:rsidR="00065352">
              <w:t xml:space="preserve"> + </w:t>
            </w:r>
            <w:r w:rsidR="1451DDA7">
              <w:t xml:space="preserve">30 </w:t>
            </w:r>
            <w:r w:rsidR="021AF3FC">
              <w:t xml:space="preserve">business </w:t>
            </w:r>
            <w:r w:rsidR="1451DDA7">
              <w:t>days</w:t>
            </w:r>
          </w:p>
        </w:tc>
      </w:tr>
      <w:tr w:rsidR="000141B0" w:rsidRPr="00B17423" w14:paraId="4C35700A" w14:textId="77777777" w:rsidTr="246954EA">
        <w:trPr>
          <w:cantSplit/>
          <w:tblHeader/>
        </w:trPr>
        <w:tc>
          <w:tcPr>
            <w:tcW w:w="238"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F83CFEF" w14:textId="77777777" w:rsidR="000141B0" w:rsidRPr="00B17423" w:rsidRDefault="000141B0" w:rsidP="000141B0">
            <w:r>
              <w:t>2</w:t>
            </w:r>
          </w:p>
        </w:tc>
        <w:tc>
          <w:tcPr>
            <w:tcW w:w="1950"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ECCF723" w14:textId="18FE69ED" w:rsidR="000141B0" w:rsidRPr="000141B0" w:rsidRDefault="000141B0" w:rsidP="000141B0">
            <w:r w:rsidRPr="000141B0">
              <w:rPr>
                <w:color w:val="000000"/>
              </w:rPr>
              <w:t>Updated DMI Plan</w:t>
            </w:r>
          </w:p>
        </w:tc>
        <w:tc>
          <w:tcPr>
            <w:tcW w:w="1765"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831E889" w14:textId="617F5595" w:rsidR="000141B0" w:rsidRPr="002F6BFF" w:rsidRDefault="002F6BFF" w:rsidP="002F6BFF">
            <w:r w:rsidRPr="002F6BFF">
              <w:t>Update planning documentation to address gaps identified</w:t>
            </w:r>
          </w:p>
        </w:tc>
        <w:tc>
          <w:tcPr>
            <w:tcW w:w="1047"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462B04D" w14:textId="51F5F5D2" w:rsidR="000141B0" w:rsidRPr="00B06AF5" w:rsidRDefault="6492CA66" w:rsidP="000141B0">
            <w:r>
              <w:t>Kick-off</w:t>
            </w:r>
            <w:r w:rsidR="2FBAAB63">
              <w:t xml:space="preserve"> + 40 </w:t>
            </w:r>
            <w:r w:rsidR="28B59A61">
              <w:t xml:space="preserve">business </w:t>
            </w:r>
            <w:r w:rsidR="2FBAAB63">
              <w:t xml:space="preserve">days </w:t>
            </w:r>
          </w:p>
          <w:p w14:paraId="4DB29C1F" w14:textId="1B77D666" w:rsidR="000141B0" w:rsidRPr="00B06AF5" w:rsidRDefault="000141B0" w:rsidP="000141B0"/>
        </w:tc>
      </w:tr>
      <w:tr w:rsidR="000141B0" w:rsidRPr="00B17423" w14:paraId="4EB41AD1" w14:textId="77777777" w:rsidTr="246954EA">
        <w:trPr>
          <w:cantSplit/>
          <w:tblHeader/>
        </w:trPr>
        <w:tc>
          <w:tcPr>
            <w:tcW w:w="238"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57E6A2B" w14:textId="383C680C" w:rsidR="000141B0" w:rsidRPr="00B17423" w:rsidRDefault="000141B0" w:rsidP="000141B0">
            <w:r>
              <w:t>3</w:t>
            </w:r>
          </w:p>
        </w:tc>
        <w:tc>
          <w:tcPr>
            <w:tcW w:w="1950"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DBBAAEA" w14:textId="733272E6" w:rsidR="000141B0" w:rsidRPr="000141B0" w:rsidRDefault="000141B0" w:rsidP="000141B0">
            <w:r w:rsidRPr="000141B0">
              <w:rPr>
                <w:color w:val="000000"/>
              </w:rPr>
              <w:t>Executive Charter</w:t>
            </w:r>
          </w:p>
        </w:tc>
        <w:tc>
          <w:tcPr>
            <w:tcW w:w="1765"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398D529" w14:textId="3A76D5BB" w:rsidR="000141B0" w:rsidRPr="002F6BFF" w:rsidRDefault="002F6BFF" w:rsidP="002F6BFF">
            <w:r w:rsidRPr="002F6BFF">
              <w:t>Develop an executive summary deck to begin communication efforts with additional stakeholders</w:t>
            </w:r>
          </w:p>
        </w:tc>
        <w:tc>
          <w:tcPr>
            <w:tcW w:w="1047"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AAB6991" w14:textId="25CAF38C" w:rsidR="000141B0" w:rsidRPr="00B06AF5" w:rsidRDefault="5E3E6F33" w:rsidP="000141B0">
            <w:r>
              <w:t>Kick-off</w:t>
            </w:r>
            <w:r w:rsidR="12253C27">
              <w:t xml:space="preserve"> + 35 </w:t>
            </w:r>
            <w:r w:rsidR="51836AC5">
              <w:t xml:space="preserve">business </w:t>
            </w:r>
            <w:r w:rsidR="12253C27">
              <w:t xml:space="preserve">days </w:t>
            </w:r>
          </w:p>
          <w:p w14:paraId="39364D01" w14:textId="3E9D68B5" w:rsidR="000141B0" w:rsidRPr="00B06AF5" w:rsidRDefault="000141B0" w:rsidP="000141B0"/>
        </w:tc>
      </w:tr>
      <w:tr w:rsidR="000141B0" w:rsidRPr="00B17423" w14:paraId="3E6F5D5F" w14:textId="77777777" w:rsidTr="246954EA">
        <w:trPr>
          <w:cantSplit/>
          <w:tblHeader/>
        </w:trPr>
        <w:tc>
          <w:tcPr>
            <w:tcW w:w="238" w:type="pct"/>
            <w:tcBorders>
              <w:top w:val="single" w:sz="6" w:space="0" w:color="000000" w:themeColor="text1"/>
              <w:left w:val="single" w:sz="6" w:space="0" w:color="000000" w:themeColor="text1"/>
              <w:bottom w:val="single" w:sz="4" w:space="0" w:color="auto"/>
              <w:right w:val="single" w:sz="6" w:space="0" w:color="000000" w:themeColor="text1"/>
            </w:tcBorders>
          </w:tcPr>
          <w:p w14:paraId="3F0A2E3A" w14:textId="515DD3E3" w:rsidR="000141B0" w:rsidRDefault="000141B0" w:rsidP="000141B0">
            <w:r>
              <w:t>4</w:t>
            </w:r>
          </w:p>
        </w:tc>
        <w:tc>
          <w:tcPr>
            <w:tcW w:w="1950" w:type="pct"/>
            <w:tcBorders>
              <w:top w:val="single" w:sz="6" w:space="0" w:color="000000" w:themeColor="text1"/>
              <w:left w:val="single" w:sz="6" w:space="0" w:color="000000" w:themeColor="text1"/>
              <w:bottom w:val="single" w:sz="4" w:space="0" w:color="auto"/>
              <w:right w:val="single" w:sz="6" w:space="0" w:color="000000" w:themeColor="text1"/>
            </w:tcBorders>
          </w:tcPr>
          <w:p w14:paraId="049C42C9" w14:textId="6E24D9F2" w:rsidR="000141B0" w:rsidRPr="000141B0" w:rsidRDefault="000141B0" w:rsidP="000141B0">
            <w:pPr>
              <w:rPr>
                <w:color w:val="000000"/>
              </w:rPr>
            </w:pPr>
            <w:r>
              <w:rPr>
                <w:color w:val="000000"/>
              </w:rPr>
              <w:t>Final Drafts of all Deliverables</w:t>
            </w:r>
          </w:p>
        </w:tc>
        <w:tc>
          <w:tcPr>
            <w:tcW w:w="1765" w:type="pct"/>
            <w:tcBorders>
              <w:top w:val="single" w:sz="6" w:space="0" w:color="000000" w:themeColor="text1"/>
              <w:left w:val="single" w:sz="6" w:space="0" w:color="000000" w:themeColor="text1"/>
              <w:bottom w:val="single" w:sz="4" w:space="0" w:color="auto"/>
              <w:right w:val="single" w:sz="6" w:space="0" w:color="000000" w:themeColor="text1"/>
            </w:tcBorders>
          </w:tcPr>
          <w:p w14:paraId="79BAD914" w14:textId="1075DEE1" w:rsidR="000141B0" w:rsidRPr="002F6BFF" w:rsidRDefault="002F6BFF" w:rsidP="002F6BFF">
            <w:r>
              <w:t>Final Package of all Deliverables</w:t>
            </w:r>
          </w:p>
        </w:tc>
        <w:tc>
          <w:tcPr>
            <w:tcW w:w="1047" w:type="pct"/>
            <w:tcBorders>
              <w:top w:val="single" w:sz="6" w:space="0" w:color="000000" w:themeColor="text1"/>
              <w:left w:val="single" w:sz="6" w:space="0" w:color="000000" w:themeColor="text1"/>
              <w:bottom w:val="single" w:sz="4" w:space="0" w:color="auto"/>
              <w:right w:val="single" w:sz="6" w:space="0" w:color="000000" w:themeColor="text1"/>
            </w:tcBorders>
          </w:tcPr>
          <w:p w14:paraId="1026E016" w14:textId="04136AD6" w:rsidR="000141B0" w:rsidRPr="00B06AF5" w:rsidRDefault="00C220DB" w:rsidP="000141B0">
            <w:r>
              <w:t>Kick-off +</w:t>
            </w:r>
            <w:r w:rsidR="149AB006">
              <w:t xml:space="preserve">45 </w:t>
            </w:r>
            <w:r w:rsidR="67E015B0">
              <w:t xml:space="preserve">business </w:t>
            </w:r>
            <w:r w:rsidR="149AB006">
              <w:t>days</w:t>
            </w:r>
            <w:r>
              <w:t xml:space="preserve">  </w:t>
            </w:r>
          </w:p>
        </w:tc>
      </w:tr>
    </w:tbl>
    <w:p w14:paraId="38593B20" w14:textId="77777777" w:rsidR="00E81D2E" w:rsidRDefault="00E81D2E" w:rsidP="004E0B26">
      <w:pPr>
        <w:ind w:left="360"/>
      </w:pPr>
    </w:p>
    <w:p w14:paraId="40274A26" w14:textId="20A36B54" w:rsidR="00FE1354" w:rsidRDefault="00097FE6" w:rsidP="004E0B26">
      <w:pPr>
        <w:ind w:left="360"/>
      </w:pPr>
      <w:r>
        <w:t xml:space="preserve">The </w:t>
      </w:r>
      <w:r w:rsidR="00FE1354">
        <w:t>Supplier</w:t>
      </w:r>
      <w:r w:rsidR="00FE1354" w:rsidRPr="00615D0B">
        <w:t xml:space="preserve"> should provide all deliverables in electronic form, using the following software standards (or lower convertible versions):</w:t>
      </w:r>
    </w:p>
    <w:p w14:paraId="12B9AF64" w14:textId="77777777" w:rsidR="00FE1354" w:rsidRDefault="00FE1354" w:rsidP="001378F2">
      <w:pPr>
        <w:rPr>
          <w:b/>
          <w:u w:val="single"/>
        </w:rPr>
      </w:pPr>
    </w:p>
    <w:tbl>
      <w:tblPr>
        <w:tblW w:w="9630" w:type="dxa"/>
        <w:tblInd w:w="186" w:type="dxa"/>
        <w:tblLayout w:type="fixed"/>
        <w:tblCellMar>
          <w:left w:w="96" w:type="dxa"/>
          <w:right w:w="96" w:type="dxa"/>
        </w:tblCellMar>
        <w:tblLook w:val="0000" w:firstRow="0" w:lastRow="0" w:firstColumn="0" w:lastColumn="0" w:noHBand="0" w:noVBand="0"/>
      </w:tblPr>
      <w:tblGrid>
        <w:gridCol w:w="3998"/>
        <w:gridCol w:w="5632"/>
      </w:tblGrid>
      <w:tr w:rsidR="001378F2" w:rsidRPr="00D8136B" w14:paraId="66D5D232" w14:textId="77777777" w:rsidTr="001378F2">
        <w:trPr>
          <w:cantSplit/>
        </w:trPr>
        <w:tc>
          <w:tcPr>
            <w:tcW w:w="3998" w:type="dxa"/>
            <w:tcBorders>
              <w:top w:val="single" w:sz="6" w:space="0" w:color="000000"/>
              <w:left w:val="single" w:sz="6" w:space="0" w:color="000000"/>
              <w:bottom w:val="single" w:sz="6" w:space="0" w:color="000000"/>
              <w:right w:val="single" w:sz="6" w:space="0" w:color="000000"/>
            </w:tcBorders>
            <w:shd w:val="clear" w:color="auto" w:fill="D9D9D9"/>
          </w:tcPr>
          <w:p w14:paraId="7A9B64F3" w14:textId="77777777" w:rsidR="001378F2" w:rsidRPr="00B06AF5" w:rsidRDefault="001378F2" w:rsidP="005E60F7">
            <w:pPr>
              <w:rPr>
                <w:b/>
                <w:smallCaps/>
              </w:rPr>
            </w:pPr>
            <w:r w:rsidRPr="00B06AF5">
              <w:rPr>
                <w:b/>
              </w:rPr>
              <w:t>Deliverable Type</w:t>
            </w:r>
          </w:p>
        </w:tc>
        <w:tc>
          <w:tcPr>
            <w:tcW w:w="5632" w:type="dxa"/>
            <w:tcBorders>
              <w:top w:val="single" w:sz="6" w:space="0" w:color="000000"/>
              <w:left w:val="single" w:sz="6" w:space="0" w:color="000000"/>
              <w:bottom w:val="single" w:sz="6" w:space="0" w:color="000000"/>
              <w:right w:val="single" w:sz="6" w:space="0" w:color="000000"/>
            </w:tcBorders>
            <w:shd w:val="clear" w:color="auto" w:fill="D9D9D9"/>
          </w:tcPr>
          <w:p w14:paraId="367CA514" w14:textId="77777777" w:rsidR="001378F2" w:rsidRPr="00B06AF5" w:rsidRDefault="001378F2" w:rsidP="005E60F7">
            <w:pPr>
              <w:rPr>
                <w:b/>
                <w:smallCaps/>
              </w:rPr>
            </w:pPr>
            <w:r w:rsidRPr="00B06AF5">
              <w:rPr>
                <w:b/>
              </w:rPr>
              <w:t>Format</w:t>
            </w:r>
          </w:p>
        </w:tc>
      </w:tr>
      <w:tr w:rsidR="001378F2" w:rsidRPr="00D8136B" w14:paraId="1AB21C07" w14:textId="77777777" w:rsidTr="001378F2">
        <w:trPr>
          <w:cantSplit/>
        </w:trPr>
        <w:tc>
          <w:tcPr>
            <w:tcW w:w="3998" w:type="dxa"/>
            <w:tcBorders>
              <w:top w:val="single" w:sz="6" w:space="0" w:color="000000"/>
              <w:left w:val="single" w:sz="6" w:space="0" w:color="000000"/>
              <w:bottom w:val="single" w:sz="6" w:space="0" w:color="000000"/>
              <w:right w:val="single" w:sz="6" w:space="0" w:color="000000"/>
            </w:tcBorders>
            <w:vAlign w:val="center"/>
          </w:tcPr>
          <w:p w14:paraId="33EDB184" w14:textId="77777777" w:rsidR="001378F2" w:rsidRPr="00B06AF5" w:rsidRDefault="001378F2" w:rsidP="005E60F7">
            <w:r w:rsidRPr="00B06AF5">
              <w:t>Text Document</w:t>
            </w:r>
          </w:p>
        </w:tc>
        <w:tc>
          <w:tcPr>
            <w:tcW w:w="5632" w:type="dxa"/>
            <w:tcBorders>
              <w:top w:val="single" w:sz="6" w:space="0" w:color="000000"/>
              <w:left w:val="single" w:sz="6" w:space="0" w:color="000000"/>
              <w:bottom w:val="single" w:sz="6" w:space="0" w:color="000000"/>
              <w:right w:val="single" w:sz="6" w:space="0" w:color="000000"/>
            </w:tcBorders>
            <w:vAlign w:val="center"/>
          </w:tcPr>
          <w:p w14:paraId="40BFD744" w14:textId="77777777" w:rsidR="001378F2" w:rsidRPr="00B06AF5" w:rsidRDefault="001378F2" w:rsidP="005E60F7">
            <w:pPr>
              <w:rPr>
                <w:iCs/>
              </w:rPr>
            </w:pPr>
            <w:r w:rsidRPr="00B06AF5">
              <w:rPr>
                <w:iCs/>
              </w:rPr>
              <w:t>Microsoft Office 2010 or compatible</w:t>
            </w:r>
          </w:p>
        </w:tc>
      </w:tr>
      <w:tr w:rsidR="001378F2" w:rsidRPr="00D8136B" w14:paraId="5BB1C590" w14:textId="77777777" w:rsidTr="001378F2">
        <w:trPr>
          <w:cantSplit/>
          <w:trHeight w:val="138"/>
        </w:trPr>
        <w:tc>
          <w:tcPr>
            <w:tcW w:w="3998" w:type="dxa"/>
            <w:tcBorders>
              <w:top w:val="single" w:sz="6" w:space="0" w:color="000000"/>
              <w:left w:val="single" w:sz="6" w:space="0" w:color="000000"/>
              <w:bottom w:val="single" w:sz="6" w:space="0" w:color="000000"/>
              <w:right w:val="single" w:sz="6" w:space="0" w:color="000000"/>
            </w:tcBorders>
            <w:vAlign w:val="center"/>
          </w:tcPr>
          <w:p w14:paraId="3DEA0798" w14:textId="77777777" w:rsidR="001378F2" w:rsidRPr="00B06AF5" w:rsidRDefault="001378F2" w:rsidP="005E60F7">
            <w:r w:rsidRPr="00B06AF5">
              <w:t>Spreadsheets</w:t>
            </w:r>
          </w:p>
        </w:tc>
        <w:tc>
          <w:tcPr>
            <w:tcW w:w="5632" w:type="dxa"/>
            <w:tcBorders>
              <w:top w:val="single" w:sz="6" w:space="0" w:color="000000"/>
              <w:left w:val="single" w:sz="6" w:space="0" w:color="000000"/>
              <w:bottom w:val="single" w:sz="6" w:space="0" w:color="000000"/>
              <w:right w:val="single" w:sz="6" w:space="0" w:color="000000"/>
            </w:tcBorders>
            <w:vAlign w:val="center"/>
          </w:tcPr>
          <w:p w14:paraId="56321DE5" w14:textId="77777777" w:rsidR="001378F2" w:rsidRPr="00B06AF5" w:rsidRDefault="001378F2" w:rsidP="005E60F7">
            <w:pPr>
              <w:rPr>
                <w:iCs/>
              </w:rPr>
            </w:pPr>
            <w:r w:rsidRPr="00B06AF5">
              <w:rPr>
                <w:iCs/>
              </w:rPr>
              <w:t>Microsoft Office 2010 or compatible</w:t>
            </w:r>
          </w:p>
        </w:tc>
      </w:tr>
      <w:tr w:rsidR="001378F2" w:rsidRPr="00D8136B" w14:paraId="3BA54F34" w14:textId="77777777" w:rsidTr="001378F2">
        <w:trPr>
          <w:cantSplit/>
          <w:trHeight w:val="291"/>
        </w:trPr>
        <w:tc>
          <w:tcPr>
            <w:tcW w:w="3998" w:type="dxa"/>
            <w:tcBorders>
              <w:top w:val="single" w:sz="6" w:space="0" w:color="000000"/>
              <w:left w:val="single" w:sz="6" w:space="0" w:color="000000"/>
              <w:bottom w:val="single" w:sz="6" w:space="0" w:color="000000"/>
              <w:right w:val="single" w:sz="6" w:space="0" w:color="000000"/>
            </w:tcBorders>
            <w:vAlign w:val="center"/>
          </w:tcPr>
          <w:p w14:paraId="4DF50A51" w14:textId="77777777" w:rsidR="001378F2" w:rsidRPr="00B06AF5" w:rsidRDefault="001378F2" w:rsidP="005E60F7">
            <w:r w:rsidRPr="00B06AF5">
              <w:t>Presentations</w:t>
            </w:r>
          </w:p>
        </w:tc>
        <w:tc>
          <w:tcPr>
            <w:tcW w:w="5632" w:type="dxa"/>
            <w:tcBorders>
              <w:top w:val="single" w:sz="6" w:space="0" w:color="000000"/>
              <w:left w:val="single" w:sz="6" w:space="0" w:color="000000"/>
              <w:bottom w:val="single" w:sz="6" w:space="0" w:color="000000"/>
              <w:right w:val="single" w:sz="6" w:space="0" w:color="000000"/>
            </w:tcBorders>
            <w:vAlign w:val="center"/>
          </w:tcPr>
          <w:p w14:paraId="4C999992" w14:textId="77777777" w:rsidR="001378F2" w:rsidRPr="00B06AF5" w:rsidRDefault="001378F2" w:rsidP="005E60F7">
            <w:pPr>
              <w:rPr>
                <w:iCs/>
              </w:rPr>
            </w:pPr>
            <w:r w:rsidRPr="00B06AF5">
              <w:rPr>
                <w:iCs/>
              </w:rPr>
              <w:t>Microsoft Office 2010 or compatible</w:t>
            </w:r>
          </w:p>
        </w:tc>
      </w:tr>
      <w:tr w:rsidR="001378F2" w:rsidRPr="00D8136B" w14:paraId="6B93C12B" w14:textId="77777777" w:rsidTr="001378F2">
        <w:trPr>
          <w:cantSplit/>
          <w:trHeight w:val="291"/>
        </w:trPr>
        <w:tc>
          <w:tcPr>
            <w:tcW w:w="3998" w:type="dxa"/>
            <w:tcBorders>
              <w:top w:val="single" w:sz="6" w:space="0" w:color="000000"/>
              <w:left w:val="single" w:sz="6" w:space="0" w:color="000000"/>
              <w:bottom w:val="single" w:sz="6" w:space="0" w:color="000000"/>
              <w:right w:val="single" w:sz="6" w:space="0" w:color="000000"/>
            </w:tcBorders>
            <w:vAlign w:val="center"/>
          </w:tcPr>
          <w:p w14:paraId="4FDC5D93" w14:textId="77777777" w:rsidR="001378F2" w:rsidRPr="00B06AF5" w:rsidRDefault="001378F2" w:rsidP="005E60F7">
            <w:r w:rsidRPr="00B06AF5">
              <w:t>Project Management</w:t>
            </w:r>
          </w:p>
        </w:tc>
        <w:tc>
          <w:tcPr>
            <w:tcW w:w="5632" w:type="dxa"/>
            <w:tcBorders>
              <w:top w:val="single" w:sz="6" w:space="0" w:color="000000"/>
              <w:left w:val="single" w:sz="6" w:space="0" w:color="000000"/>
              <w:bottom w:val="single" w:sz="6" w:space="0" w:color="000000"/>
              <w:right w:val="single" w:sz="6" w:space="0" w:color="000000"/>
            </w:tcBorders>
            <w:vAlign w:val="center"/>
          </w:tcPr>
          <w:p w14:paraId="53FEA884" w14:textId="77777777" w:rsidR="001378F2" w:rsidRPr="00B06AF5" w:rsidRDefault="001378F2" w:rsidP="005E60F7">
            <w:pPr>
              <w:rPr>
                <w:iCs/>
              </w:rPr>
            </w:pPr>
            <w:r w:rsidRPr="00B06AF5">
              <w:rPr>
                <w:iCs/>
              </w:rPr>
              <w:t>Microsoft Office 2010 or compatible</w:t>
            </w:r>
          </w:p>
        </w:tc>
      </w:tr>
    </w:tbl>
    <w:p w14:paraId="1551B50D" w14:textId="77777777" w:rsidR="001378F2" w:rsidRDefault="001378F2" w:rsidP="009A43CF">
      <w:pPr>
        <w:ind w:left="360"/>
        <w:rPr>
          <w:b/>
          <w:u w:val="single"/>
        </w:rPr>
      </w:pPr>
    </w:p>
    <w:p w14:paraId="2686BF6D" w14:textId="77777777" w:rsidR="00FE1354" w:rsidRPr="000A6544" w:rsidRDefault="00FE1354" w:rsidP="000C61BA">
      <w:pPr>
        <w:numPr>
          <w:ilvl w:val="0"/>
          <w:numId w:val="3"/>
        </w:numPr>
        <w:ind w:left="360"/>
        <w:rPr>
          <w:b/>
          <w:u w:val="single"/>
        </w:rPr>
      </w:pPr>
      <w:r w:rsidRPr="000A6544">
        <w:rPr>
          <w:b/>
          <w:u w:val="single"/>
        </w:rPr>
        <w:lastRenderedPageBreak/>
        <w:t xml:space="preserve">Travel Expenses </w:t>
      </w:r>
      <w:r w:rsidRPr="000A6544">
        <w:rPr>
          <w:u w:val="single"/>
        </w:rPr>
        <w:t>(Check one)</w:t>
      </w:r>
      <w:r w:rsidRPr="000A6544">
        <w:rPr>
          <w:b/>
          <w:u w:val="single"/>
        </w:rPr>
        <w:t>:</w:t>
      </w:r>
    </w:p>
    <w:p w14:paraId="1A6A8481" w14:textId="77777777" w:rsidR="00FE1354" w:rsidRDefault="00FE1354" w:rsidP="004E0B26">
      <w:pPr>
        <w:rPr>
          <w:b/>
        </w:rPr>
      </w:pPr>
    </w:p>
    <w:p w14:paraId="0369FC6B" w14:textId="430A62EE" w:rsidR="00E33EC5" w:rsidRDefault="007419D0">
      <w:pPr>
        <w:ind w:left="360"/>
        <w:rPr>
          <w:b/>
        </w:rPr>
      </w:pPr>
      <w:r>
        <w:rPr>
          <w:rFonts w:ascii="Arial" w:hAnsi="Arial" w:cs="Arial"/>
          <w:color w:val="2B579A"/>
          <w:shd w:val="clear" w:color="auto" w:fill="E6E6E6"/>
        </w:rPr>
        <w:fldChar w:fldCharType="begin">
          <w:ffData>
            <w:name w:val=""/>
            <w:enabled/>
            <w:calcOnExit w:val="0"/>
            <w:checkBox>
              <w:sizeAuto/>
              <w:default w:val="1"/>
            </w:checkBox>
          </w:ffData>
        </w:fldChar>
      </w:r>
      <w:r>
        <w:rPr>
          <w:rFonts w:ascii="Arial" w:hAnsi="Arial" w:cs="Arial"/>
          <w:color w:val="2B579A"/>
          <w:shd w:val="clear" w:color="auto" w:fill="E6E6E6"/>
        </w:rPr>
        <w:instrText xml:space="preserve"> FORMCHECKBOX </w:instrText>
      </w:r>
      <w:r w:rsidR="00000000">
        <w:rPr>
          <w:rFonts w:ascii="Arial" w:hAnsi="Arial" w:cs="Arial"/>
          <w:color w:val="2B579A"/>
          <w:shd w:val="clear" w:color="auto" w:fill="E6E6E6"/>
        </w:rPr>
      </w:r>
      <w:r w:rsidR="00000000">
        <w:rPr>
          <w:rFonts w:ascii="Arial" w:hAnsi="Arial" w:cs="Arial"/>
          <w:color w:val="2B579A"/>
          <w:shd w:val="clear" w:color="auto" w:fill="E6E6E6"/>
        </w:rPr>
        <w:fldChar w:fldCharType="separate"/>
      </w:r>
      <w:r>
        <w:rPr>
          <w:rFonts w:ascii="Arial" w:hAnsi="Arial" w:cs="Arial"/>
          <w:color w:val="2B579A"/>
          <w:shd w:val="clear" w:color="auto" w:fill="E6E6E6"/>
        </w:rPr>
        <w:fldChar w:fldCharType="end"/>
      </w:r>
      <w:r w:rsidR="008B72FF">
        <w:rPr>
          <w:rFonts w:ascii="Arial" w:hAnsi="Arial" w:cs="Arial"/>
        </w:rPr>
        <w:t xml:space="preserve">  </w:t>
      </w:r>
      <w:r w:rsidR="00FE1354">
        <w:t>No travel will be required for this engagement</w:t>
      </w:r>
    </w:p>
    <w:p w14:paraId="14054727" w14:textId="77777777" w:rsidR="00E33EC5" w:rsidRDefault="00E33EC5">
      <w:pPr>
        <w:ind w:left="360"/>
        <w:rPr>
          <w:b/>
        </w:rPr>
      </w:pPr>
    </w:p>
    <w:p w14:paraId="29875213" w14:textId="77777777" w:rsidR="00E33EC5" w:rsidRDefault="00027D6A">
      <w:pPr>
        <w:ind w:left="360"/>
        <w:rPr>
          <w:b/>
        </w:rPr>
      </w:pPr>
      <w:r w:rsidRPr="00C34FA2">
        <w:rPr>
          <w:rFonts w:ascii="Arial" w:hAnsi="Arial" w:cs="Arial"/>
          <w:color w:val="2B579A"/>
          <w:shd w:val="clear" w:color="auto" w:fill="E6E6E6"/>
        </w:rPr>
        <w:fldChar w:fldCharType="begin">
          <w:ffData>
            <w:name w:val="Check1"/>
            <w:enabled/>
            <w:calcOnExit w:val="0"/>
            <w:checkBox>
              <w:sizeAuto/>
              <w:default w:val="0"/>
            </w:checkBox>
          </w:ffData>
        </w:fldChar>
      </w:r>
      <w:r w:rsidR="008B72FF" w:rsidRPr="00C34FA2">
        <w:rPr>
          <w:rFonts w:ascii="Arial" w:hAnsi="Arial" w:cs="Arial"/>
        </w:rPr>
        <w:instrText xml:space="preserve"> FORMCHECKBOX </w:instrText>
      </w:r>
      <w:r w:rsidR="00000000">
        <w:rPr>
          <w:rFonts w:ascii="Arial" w:hAnsi="Arial" w:cs="Arial"/>
          <w:color w:val="2B579A"/>
          <w:shd w:val="clear" w:color="auto" w:fill="E6E6E6"/>
        </w:rPr>
      </w:r>
      <w:r w:rsidR="00000000">
        <w:rPr>
          <w:rFonts w:ascii="Arial" w:hAnsi="Arial" w:cs="Arial"/>
          <w:color w:val="2B579A"/>
          <w:shd w:val="clear" w:color="auto" w:fill="E6E6E6"/>
        </w:rPr>
        <w:fldChar w:fldCharType="separate"/>
      </w:r>
      <w:r w:rsidRPr="00C34FA2">
        <w:rPr>
          <w:rFonts w:ascii="Arial" w:hAnsi="Arial" w:cs="Arial"/>
          <w:color w:val="2B579A"/>
          <w:shd w:val="clear" w:color="auto" w:fill="E6E6E6"/>
        </w:rPr>
        <w:fldChar w:fldCharType="end"/>
      </w:r>
      <w:r w:rsidR="008B72FF">
        <w:rPr>
          <w:rFonts w:ascii="Arial" w:hAnsi="Arial" w:cs="Arial"/>
        </w:rPr>
        <w:t xml:space="preserve">  </w:t>
      </w:r>
      <w:r w:rsidR="00FE1354">
        <w:t>Travel must be included in the total fixed price of the solution</w:t>
      </w:r>
    </w:p>
    <w:p w14:paraId="65DD5749" w14:textId="77777777" w:rsidR="00FC79E3" w:rsidRPr="000F5062" w:rsidRDefault="00FC79E3" w:rsidP="009A43CF">
      <w:pPr>
        <w:ind w:left="360"/>
        <w:rPr>
          <w:bCs/>
          <w:i/>
          <w:iCs/>
          <w:u w:val="single"/>
        </w:rPr>
      </w:pPr>
    </w:p>
    <w:p w14:paraId="067B1CFA" w14:textId="77777777" w:rsidR="00FE1354" w:rsidRDefault="00FE1354" w:rsidP="000C61BA">
      <w:pPr>
        <w:numPr>
          <w:ilvl w:val="0"/>
          <w:numId w:val="3"/>
        </w:numPr>
        <w:ind w:left="360"/>
        <w:rPr>
          <w:b/>
          <w:u w:val="single"/>
        </w:rPr>
      </w:pPr>
      <w:r>
        <w:rPr>
          <w:b/>
          <w:u w:val="single"/>
        </w:rPr>
        <w:t>Payment</w:t>
      </w:r>
      <w:r w:rsidRPr="000A6544">
        <w:rPr>
          <w:b/>
          <w:u w:val="single"/>
        </w:rPr>
        <w:t xml:space="preserve"> </w:t>
      </w:r>
      <w:r w:rsidRPr="000A6544">
        <w:rPr>
          <w:u w:val="single"/>
        </w:rPr>
        <w:t xml:space="preserve">(Check </w:t>
      </w:r>
      <w:r>
        <w:rPr>
          <w:u w:val="single"/>
        </w:rPr>
        <w:t>all that apply</w:t>
      </w:r>
      <w:r w:rsidRPr="000A6544">
        <w:rPr>
          <w:u w:val="single"/>
        </w:rPr>
        <w:t>)</w:t>
      </w:r>
      <w:r w:rsidRPr="000A6544">
        <w:rPr>
          <w:b/>
          <w:u w:val="single"/>
        </w:rPr>
        <w:t>:</w:t>
      </w:r>
    </w:p>
    <w:p w14:paraId="3C134656" w14:textId="77777777" w:rsidR="00FE1354" w:rsidRDefault="00FE1354" w:rsidP="00BC64D2"/>
    <w:p w14:paraId="4A7E2ED4" w14:textId="7A06E466" w:rsidR="00E33EC5" w:rsidRDefault="00FC79E3">
      <w:pPr>
        <w:ind w:left="360"/>
        <w:rPr>
          <w:b/>
          <w:u w:val="single"/>
        </w:rPr>
      </w:pPr>
      <w:r>
        <w:rPr>
          <w:rFonts w:ascii="Arial" w:hAnsi="Arial" w:cs="Arial"/>
          <w:color w:val="2B579A"/>
          <w:shd w:val="clear" w:color="auto" w:fill="E6E6E6"/>
        </w:rPr>
        <w:fldChar w:fldCharType="begin">
          <w:ffData>
            <w:name w:val=""/>
            <w:enabled/>
            <w:calcOnExit w:val="0"/>
            <w:checkBox>
              <w:sizeAuto/>
              <w:default w:val="1"/>
            </w:checkBox>
          </w:ffData>
        </w:fldChar>
      </w:r>
      <w:r>
        <w:rPr>
          <w:rFonts w:ascii="Arial" w:hAnsi="Arial" w:cs="Arial"/>
        </w:rPr>
        <w:instrText xml:space="preserve"> FORMCHECKBOX </w:instrText>
      </w:r>
      <w:r w:rsidR="00000000">
        <w:rPr>
          <w:rFonts w:ascii="Arial" w:hAnsi="Arial" w:cs="Arial"/>
          <w:color w:val="2B579A"/>
          <w:shd w:val="clear" w:color="auto" w:fill="E6E6E6"/>
        </w:rPr>
      </w:r>
      <w:r w:rsidR="00000000">
        <w:rPr>
          <w:rFonts w:ascii="Arial" w:hAnsi="Arial" w:cs="Arial"/>
          <w:color w:val="2B579A"/>
          <w:shd w:val="clear" w:color="auto" w:fill="E6E6E6"/>
        </w:rPr>
        <w:fldChar w:fldCharType="separate"/>
      </w:r>
      <w:r>
        <w:rPr>
          <w:rFonts w:ascii="Arial" w:hAnsi="Arial" w:cs="Arial"/>
          <w:color w:val="2B579A"/>
          <w:shd w:val="clear" w:color="auto" w:fill="E6E6E6"/>
        </w:rPr>
        <w:fldChar w:fldCharType="end"/>
      </w:r>
      <w:r w:rsidR="00043C1A">
        <w:rPr>
          <w:rFonts w:ascii="Arial" w:hAnsi="Arial" w:cs="Arial"/>
        </w:rPr>
        <w:t xml:space="preserve">  </w:t>
      </w:r>
      <w:r w:rsidR="00FE1354">
        <w:t>Payment made based on successful completion and acceptance of deliverables</w:t>
      </w:r>
    </w:p>
    <w:p w14:paraId="65D74FD5" w14:textId="77777777" w:rsidR="00E33EC5" w:rsidRDefault="00E33EC5">
      <w:pPr>
        <w:pStyle w:val="ListParagraph"/>
        <w:ind w:left="360"/>
      </w:pPr>
    </w:p>
    <w:p w14:paraId="101E8FE6" w14:textId="77777777" w:rsidR="00E33EC5" w:rsidRDefault="00027D6A">
      <w:pPr>
        <w:ind w:left="360"/>
      </w:pPr>
      <w:r w:rsidRPr="00C34FA2">
        <w:rPr>
          <w:rFonts w:ascii="Arial" w:hAnsi="Arial" w:cs="Arial"/>
          <w:color w:val="2B579A"/>
          <w:shd w:val="clear" w:color="auto" w:fill="E6E6E6"/>
        </w:rPr>
        <w:fldChar w:fldCharType="begin">
          <w:ffData>
            <w:name w:val="Check1"/>
            <w:enabled/>
            <w:calcOnExit w:val="0"/>
            <w:checkBox>
              <w:sizeAuto/>
              <w:default w:val="0"/>
            </w:checkBox>
          </w:ffData>
        </w:fldChar>
      </w:r>
      <w:r w:rsidR="00043C1A" w:rsidRPr="00C34FA2">
        <w:rPr>
          <w:rFonts w:ascii="Arial" w:hAnsi="Arial" w:cs="Arial"/>
        </w:rPr>
        <w:instrText xml:space="preserve"> FORMCHECKBOX </w:instrText>
      </w:r>
      <w:r w:rsidR="00000000">
        <w:rPr>
          <w:rFonts w:ascii="Arial" w:hAnsi="Arial" w:cs="Arial"/>
          <w:color w:val="2B579A"/>
          <w:shd w:val="clear" w:color="auto" w:fill="E6E6E6"/>
        </w:rPr>
      </w:r>
      <w:r w:rsidR="00000000">
        <w:rPr>
          <w:rFonts w:ascii="Arial" w:hAnsi="Arial" w:cs="Arial"/>
          <w:color w:val="2B579A"/>
          <w:shd w:val="clear" w:color="auto" w:fill="E6E6E6"/>
        </w:rPr>
        <w:fldChar w:fldCharType="separate"/>
      </w:r>
      <w:r w:rsidRPr="00C34FA2">
        <w:rPr>
          <w:rFonts w:ascii="Arial" w:hAnsi="Arial" w:cs="Arial"/>
          <w:color w:val="2B579A"/>
          <w:shd w:val="clear" w:color="auto" w:fill="E6E6E6"/>
        </w:rPr>
        <w:fldChar w:fldCharType="end"/>
      </w:r>
      <w:r w:rsidR="00043C1A">
        <w:rPr>
          <w:rFonts w:ascii="Arial" w:hAnsi="Arial" w:cs="Arial"/>
        </w:rPr>
        <w:t xml:space="preserve">  </w:t>
      </w:r>
      <w:r w:rsidR="00FE1354" w:rsidRPr="007B19FD">
        <w:t xml:space="preserve">All </w:t>
      </w:r>
      <w:r w:rsidR="00FE1354">
        <w:t>payments</w:t>
      </w:r>
      <w:r w:rsidR="00FE1354" w:rsidRPr="007B19FD">
        <w:t xml:space="preserve">, </w:t>
      </w:r>
      <w:r w:rsidR="00FE1354">
        <w:t xml:space="preserve">except final payment, are subject to a </w:t>
      </w:r>
      <w:r w:rsidR="00FE1354">
        <w:rPr>
          <w:i/>
        </w:rPr>
        <w:t>(XX)</w:t>
      </w:r>
      <w:r w:rsidR="00FE1354" w:rsidRPr="007B19FD">
        <w:t>%</w:t>
      </w:r>
      <w:r w:rsidR="00FE1354">
        <w:t xml:space="preserve"> </w:t>
      </w:r>
      <w:r w:rsidR="00FE1354" w:rsidRPr="007B19FD">
        <w:t>holdback</w:t>
      </w:r>
    </w:p>
    <w:p w14:paraId="7F832525" w14:textId="77777777" w:rsidR="00CD14E5" w:rsidRDefault="00CD14E5">
      <w:pPr>
        <w:ind w:left="360"/>
      </w:pPr>
    </w:p>
    <w:p w14:paraId="6534FE4A" w14:textId="77777777" w:rsidR="00FE1354" w:rsidRPr="00FF6B55" w:rsidRDefault="00FE1354" w:rsidP="000C61BA">
      <w:pPr>
        <w:numPr>
          <w:ilvl w:val="0"/>
          <w:numId w:val="3"/>
        </w:numPr>
        <w:ind w:left="360"/>
        <w:rPr>
          <w:b/>
          <w:u w:val="single"/>
        </w:rPr>
      </w:pPr>
      <w:r w:rsidRPr="00FF6B55">
        <w:rPr>
          <w:b/>
          <w:u w:val="single"/>
        </w:rPr>
        <w:t>Acceptance</w:t>
      </w:r>
      <w:r>
        <w:rPr>
          <w:b/>
          <w:u w:val="single"/>
        </w:rPr>
        <w:t xml:space="preserve"> Criteria</w:t>
      </w:r>
      <w:r w:rsidRPr="00FF6B55">
        <w:rPr>
          <w:b/>
          <w:u w:val="single"/>
        </w:rPr>
        <w:t>:</w:t>
      </w:r>
    </w:p>
    <w:p w14:paraId="1D1FB4E4" w14:textId="5D444AFC" w:rsidR="00FE1354" w:rsidRDefault="00FE1354" w:rsidP="004E0B26">
      <w:pPr>
        <w:ind w:left="360"/>
      </w:pPr>
      <w:r w:rsidRPr="00D63176">
        <w:t xml:space="preserve">The Project Manager will have </w:t>
      </w:r>
      <w:r w:rsidR="00277D02">
        <w:t>ten</w:t>
      </w:r>
      <w:r>
        <w:t xml:space="preserve"> </w:t>
      </w:r>
      <w:r w:rsidR="00822E51">
        <w:t xml:space="preserve">business </w:t>
      </w:r>
      <w:r w:rsidRPr="00D63176">
        <w:t xml:space="preserve">days from receipt of the deliverable to provide Supplier with the signed </w:t>
      </w:r>
      <w:r w:rsidR="00097FE6">
        <w:t>a</w:t>
      </w:r>
      <w:r w:rsidRPr="00D63176">
        <w:t xml:space="preserve">cceptance </w:t>
      </w:r>
      <w:r w:rsidR="00097FE6">
        <w:t>r</w:t>
      </w:r>
      <w:r w:rsidRPr="00D63176">
        <w:t>eceipt</w:t>
      </w:r>
      <w:r>
        <w:t>.</w:t>
      </w:r>
    </w:p>
    <w:p w14:paraId="646B612C" w14:textId="77777777" w:rsidR="00FE1354" w:rsidRPr="00D63176" w:rsidRDefault="00FE1354" w:rsidP="004E0B26">
      <w:pPr>
        <w:ind w:left="360"/>
      </w:pPr>
    </w:p>
    <w:p w14:paraId="067BC6BB" w14:textId="22FF0810" w:rsidR="00FE1354" w:rsidRDefault="00FE1354" w:rsidP="004E0B26">
      <w:pPr>
        <w:ind w:left="360"/>
      </w:pPr>
      <w:r>
        <w:t xml:space="preserve">Final acceptance of services provided under the SOW will be based upon </w:t>
      </w:r>
      <w:r>
        <w:rPr>
          <w:u w:val="single"/>
        </w:rPr>
        <w:t>(Check one)</w:t>
      </w:r>
      <w:r>
        <w:t>:</w:t>
      </w:r>
    </w:p>
    <w:p w14:paraId="2CE51260" w14:textId="77777777" w:rsidR="002501F5" w:rsidRDefault="002501F5" w:rsidP="004E0B26">
      <w:pPr>
        <w:ind w:left="360"/>
      </w:pPr>
    </w:p>
    <w:p w14:paraId="352D8AAA" w14:textId="77777777" w:rsidR="00E33EC5" w:rsidRDefault="00027D6A">
      <w:pPr>
        <w:ind w:left="360"/>
      </w:pPr>
      <w:r w:rsidRPr="00C34FA2">
        <w:rPr>
          <w:rFonts w:ascii="Arial" w:hAnsi="Arial" w:cs="Arial"/>
          <w:color w:val="2B579A"/>
          <w:shd w:val="clear" w:color="auto" w:fill="E6E6E6"/>
        </w:rPr>
        <w:fldChar w:fldCharType="begin">
          <w:ffData>
            <w:name w:val="Check1"/>
            <w:enabled/>
            <w:calcOnExit w:val="0"/>
            <w:checkBox>
              <w:sizeAuto/>
              <w:default w:val="0"/>
            </w:checkBox>
          </w:ffData>
        </w:fldChar>
      </w:r>
      <w:r w:rsidR="00846BAB" w:rsidRPr="00C34FA2">
        <w:rPr>
          <w:rFonts w:ascii="Arial" w:hAnsi="Arial" w:cs="Arial"/>
        </w:rPr>
        <w:instrText xml:space="preserve"> FORMCHECKBOX </w:instrText>
      </w:r>
      <w:r w:rsidR="00000000">
        <w:rPr>
          <w:rFonts w:ascii="Arial" w:hAnsi="Arial" w:cs="Arial"/>
          <w:color w:val="2B579A"/>
          <w:shd w:val="clear" w:color="auto" w:fill="E6E6E6"/>
        </w:rPr>
      </w:r>
      <w:r w:rsidR="00000000">
        <w:rPr>
          <w:rFonts w:ascii="Arial" w:hAnsi="Arial" w:cs="Arial"/>
          <w:color w:val="2B579A"/>
          <w:shd w:val="clear" w:color="auto" w:fill="E6E6E6"/>
        </w:rPr>
        <w:fldChar w:fldCharType="separate"/>
      </w:r>
      <w:r w:rsidRPr="00C34FA2">
        <w:rPr>
          <w:rFonts w:ascii="Arial" w:hAnsi="Arial" w:cs="Arial"/>
          <w:color w:val="2B579A"/>
          <w:shd w:val="clear" w:color="auto" w:fill="E6E6E6"/>
        </w:rPr>
        <w:fldChar w:fldCharType="end"/>
      </w:r>
      <w:r w:rsidR="00846BAB">
        <w:rPr>
          <w:rFonts w:ascii="Arial" w:hAnsi="Arial" w:cs="Arial"/>
        </w:rPr>
        <w:t xml:space="preserve">  </w:t>
      </w:r>
      <w:r w:rsidR="00FE1354">
        <w:t>User Acceptance Test</w:t>
      </w:r>
    </w:p>
    <w:p w14:paraId="2F2D6E68" w14:textId="77777777" w:rsidR="00E33EC5" w:rsidRDefault="00FE1354">
      <w:pPr>
        <w:pStyle w:val="Default"/>
        <w:spacing w:before="60" w:after="60"/>
        <w:ind w:left="360"/>
        <w:rPr>
          <w:rFonts w:ascii="Times New Roman" w:hAnsi="Times New Roman" w:cs="Times New Roman"/>
          <w:color w:val="auto"/>
        </w:rPr>
      </w:pPr>
      <w:r w:rsidRPr="000C1455">
        <w:rPr>
          <w:rFonts w:ascii="Times New Roman" w:hAnsi="Times New Roman" w:cs="Times New Roman"/>
          <w:color w:val="auto"/>
        </w:rPr>
        <w:t xml:space="preserve">Acceptance Criteria for this </w:t>
      </w:r>
      <w:r>
        <w:rPr>
          <w:rFonts w:ascii="Times New Roman" w:hAnsi="Times New Roman" w:cs="Times New Roman"/>
          <w:color w:val="auto"/>
        </w:rPr>
        <w:t>s</w:t>
      </w:r>
      <w:r w:rsidRPr="000C1455">
        <w:rPr>
          <w:rFonts w:ascii="Times New Roman" w:hAnsi="Times New Roman" w:cs="Times New Roman"/>
          <w:color w:val="auto"/>
        </w:rPr>
        <w:t xml:space="preserve">olution will be based on a User Acceptance Test (UAT) designed by Supplier and accepted by Authorized User. The UAT will ensure that all of the functionality required for the </w:t>
      </w:r>
      <w:r>
        <w:rPr>
          <w:rFonts w:ascii="Times New Roman" w:hAnsi="Times New Roman" w:cs="Times New Roman"/>
          <w:color w:val="auto"/>
        </w:rPr>
        <w:t>s</w:t>
      </w:r>
      <w:r w:rsidRPr="000C1455">
        <w:rPr>
          <w:rFonts w:ascii="Times New Roman" w:hAnsi="Times New Roman" w:cs="Times New Roman"/>
          <w:color w:val="auto"/>
        </w:rPr>
        <w:t xml:space="preserve">olution has been delivered. </w:t>
      </w:r>
      <w:r>
        <w:rPr>
          <w:rFonts w:ascii="Times New Roman" w:hAnsi="Times New Roman" w:cs="Times New Roman"/>
          <w:color w:val="auto"/>
        </w:rPr>
        <w:t xml:space="preserve"> </w:t>
      </w:r>
      <w:r w:rsidR="00097FE6">
        <w:rPr>
          <w:rFonts w:ascii="Times New Roman" w:hAnsi="Times New Roman" w:cs="Times New Roman"/>
          <w:color w:val="auto"/>
        </w:rPr>
        <w:t xml:space="preserve">The </w:t>
      </w:r>
      <w:r w:rsidRPr="000C1455">
        <w:rPr>
          <w:rFonts w:ascii="Times New Roman" w:hAnsi="Times New Roman" w:cs="Times New Roman"/>
          <w:color w:val="auto"/>
        </w:rPr>
        <w:t xml:space="preserve">Supplier will provide </w:t>
      </w:r>
      <w:r w:rsidR="00097FE6">
        <w:rPr>
          <w:rFonts w:ascii="Times New Roman" w:hAnsi="Times New Roman" w:cs="Times New Roman"/>
          <w:color w:val="auto"/>
        </w:rPr>
        <w:t xml:space="preserve">the </w:t>
      </w:r>
      <w:r w:rsidRPr="000C1455">
        <w:rPr>
          <w:rFonts w:ascii="Times New Roman" w:hAnsi="Times New Roman" w:cs="Times New Roman"/>
          <w:color w:val="auto"/>
        </w:rPr>
        <w:t>Authorized User with a detailed</w:t>
      </w:r>
      <w:r>
        <w:rPr>
          <w:rFonts w:ascii="Times New Roman" w:hAnsi="Times New Roman" w:cs="Times New Roman"/>
          <w:color w:val="auto"/>
        </w:rPr>
        <w:t xml:space="preserve"> test plan and acceptance check</w:t>
      </w:r>
      <w:r w:rsidRPr="000C1455">
        <w:rPr>
          <w:rFonts w:ascii="Times New Roman" w:hAnsi="Times New Roman" w:cs="Times New Roman"/>
          <w:color w:val="auto"/>
        </w:rPr>
        <w:t xml:space="preserve">list based on the mutually agreed upon UAT </w:t>
      </w:r>
      <w:r w:rsidR="00097FE6">
        <w:rPr>
          <w:rFonts w:ascii="Times New Roman" w:hAnsi="Times New Roman" w:cs="Times New Roman"/>
          <w:color w:val="auto"/>
        </w:rPr>
        <w:t>p</w:t>
      </w:r>
      <w:r w:rsidRPr="000C1455">
        <w:rPr>
          <w:rFonts w:ascii="Times New Roman" w:hAnsi="Times New Roman" w:cs="Times New Roman"/>
          <w:color w:val="auto"/>
        </w:rPr>
        <w:t xml:space="preserve">lan. </w:t>
      </w:r>
      <w:r>
        <w:rPr>
          <w:rFonts w:ascii="Times New Roman" w:hAnsi="Times New Roman" w:cs="Times New Roman"/>
          <w:color w:val="auto"/>
        </w:rPr>
        <w:t xml:space="preserve"> This UAT </w:t>
      </w:r>
      <w:r w:rsidR="00097FE6">
        <w:rPr>
          <w:rFonts w:ascii="Times New Roman" w:hAnsi="Times New Roman" w:cs="Times New Roman"/>
          <w:color w:val="auto"/>
        </w:rPr>
        <w:t>p</w:t>
      </w:r>
      <w:r>
        <w:rPr>
          <w:rFonts w:ascii="Times New Roman" w:hAnsi="Times New Roman" w:cs="Times New Roman"/>
          <w:color w:val="auto"/>
        </w:rPr>
        <w:t>lan check</w:t>
      </w:r>
      <w:r w:rsidRPr="000C1455">
        <w:rPr>
          <w:rFonts w:ascii="Times New Roman" w:hAnsi="Times New Roman" w:cs="Times New Roman"/>
          <w:color w:val="auto"/>
        </w:rPr>
        <w:t xml:space="preserve">list will be </w:t>
      </w:r>
      <w:r>
        <w:rPr>
          <w:rFonts w:ascii="Times New Roman" w:hAnsi="Times New Roman" w:cs="Times New Roman"/>
          <w:color w:val="auto"/>
        </w:rPr>
        <w:t>incorporated into the SOW.</w:t>
      </w:r>
    </w:p>
    <w:p w14:paraId="7CF14CAA" w14:textId="77777777" w:rsidR="00E33EC5" w:rsidRDefault="00E33EC5">
      <w:pPr>
        <w:ind w:left="360"/>
      </w:pPr>
    </w:p>
    <w:p w14:paraId="50172180" w14:textId="44132D27" w:rsidR="00E33EC5" w:rsidRDefault="007364C4">
      <w:pPr>
        <w:ind w:left="360"/>
      </w:pPr>
      <w:r>
        <w:rPr>
          <w:rFonts w:ascii="Arial" w:hAnsi="Arial" w:cs="Arial"/>
          <w:color w:val="2B579A"/>
          <w:shd w:val="clear" w:color="auto" w:fill="E6E6E6"/>
        </w:rPr>
        <w:fldChar w:fldCharType="begin">
          <w:ffData>
            <w:name w:val=""/>
            <w:enabled/>
            <w:calcOnExit w:val="0"/>
            <w:checkBox>
              <w:sizeAuto/>
              <w:default w:val="1"/>
            </w:checkBox>
          </w:ffData>
        </w:fldChar>
      </w:r>
      <w:r>
        <w:rPr>
          <w:rFonts w:ascii="Arial" w:hAnsi="Arial" w:cs="Arial"/>
          <w:color w:val="2B579A"/>
          <w:shd w:val="clear" w:color="auto" w:fill="E6E6E6"/>
        </w:rPr>
        <w:instrText xml:space="preserve"> FORMCHECKBOX </w:instrText>
      </w:r>
      <w:r w:rsidR="00000000">
        <w:rPr>
          <w:rFonts w:ascii="Arial" w:hAnsi="Arial" w:cs="Arial"/>
          <w:color w:val="2B579A"/>
          <w:shd w:val="clear" w:color="auto" w:fill="E6E6E6"/>
        </w:rPr>
      </w:r>
      <w:r w:rsidR="00000000">
        <w:rPr>
          <w:rFonts w:ascii="Arial" w:hAnsi="Arial" w:cs="Arial"/>
          <w:color w:val="2B579A"/>
          <w:shd w:val="clear" w:color="auto" w:fill="E6E6E6"/>
        </w:rPr>
        <w:fldChar w:fldCharType="separate"/>
      </w:r>
      <w:r>
        <w:rPr>
          <w:rFonts w:ascii="Arial" w:hAnsi="Arial" w:cs="Arial"/>
          <w:color w:val="2B579A"/>
          <w:shd w:val="clear" w:color="auto" w:fill="E6E6E6"/>
        </w:rPr>
        <w:fldChar w:fldCharType="end"/>
      </w:r>
      <w:r w:rsidR="00846BAB">
        <w:rPr>
          <w:rFonts w:ascii="Arial" w:hAnsi="Arial" w:cs="Arial"/>
        </w:rPr>
        <w:t xml:space="preserve">  </w:t>
      </w:r>
      <w:r w:rsidR="00FE1354">
        <w:t>Final Report</w:t>
      </w:r>
    </w:p>
    <w:p w14:paraId="226CFC33" w14:textId="670DA6A1" w:rsidR="00E33EC5" w:rsidRDefault="00FE1354">
      <w:pPr>
        <w:ind w:left="360"/>
      </w:pPr>
      <w:r w:rsidRPr="000C1455">
        <w:t xml:space="preserve">Acceptance </w:t>
      </w:r>
      <w:r w:rsidR="00097FE6">
        <w:t>c</w:t>
      </w:r>
      <w:r w:rsidRPr="000C1455">
        <w:t xml:space="preserve">riteria for this </w:t>
      </w:r>
      <w:r>
        <w:t>s</w:t>
      </w:r>
      <w:r w:rsidRPr="000C1455">
        <w:t>olution will be based on</w:t>
      </w:r>
      <w:r>
        <w:t xml:space="preserve"> a </w:t>
      </w:r>
      <w:r w:rsidR="00097FE6">
        <w:t>f</w:t>
      </w:r>
      <w:r>
        <w:t xml:space="preserve">inal </w:t>
      </w:r>
      <w:r w:rsidR="00097FE6">
        <w:t>r</w:t>
      </w:r>
      <w:r>
        <w:t xml:space="preserve">eport.  In the SOW, Supplier </w:t>
      </w:r>
      <w:r w:rsidR="001960F7">
        <w:t>and Authorized User will agree on the format</w:t>
      </w:r>
      <w:r>
        <w:t xml:space="preserve"> and content of the report to be provided to Authorized User for final acceptance.</w:t>
      </w:r>
    </w:p>
    <w:p w14:paraId="4A13FC0E" w14:textId="77777777" w:rsidR="00E33EC5" w:rsidRDefault="00E33EC5">
      <w:pPr>
        <w:pStyle w:val="ListParagraph"/>
      </w:pPr>
    </w:p>
    <w:p w14:paraId="7BB98285" w14:textId="77777777" w:rsidR="00E33EC5" w:rsidRDefault="00027D6A">
      <w:pPr>
        <w:ind w:left="360"/>
      </w:pPr>
      <w:r w:rsidRPr="00C34FA2">
        <w:rPr>
          <w:rFonts w:ascii="Arial" w:hAnsi="Arial" w:cs="Arial"/>
          <w:color w:val="2B579A"/>
          <w:shd w:val="clear" w:color="auto" w:fill="E6E6E6"/>
        </w:rPr>
        <w:fldChar w:fldCharType="begin">
          <w:ffData>
            <w:name w:val="Check1"/>
            <w:enabled/>
            <w:calcOnExit w:val="0"/>
            <w:checkBox>
              <w:sizeAuto/>
              <w:default w:val="0"/>
            </w:checkBox>
          </w:ffData>
        </w:fldChar>
      </w:r>
      <w:r w:rsidR="00846BAB" w:rsidRPr="00C34FA2">
        <w:rPr>
          <w:rFonts w:ascii="Arial" w:hAnsi="Arial" w:cs="Arial"/>
        </w:rPr>
        <w:instrText xml:space="preserve"> FORMCHECKBOX </w:instrText>
      </w:r>
      <w:r w:rsidR="00000000">
        <w:rPr>
          <w:rFonts w:ascii="Arial" w:hAnsi="Arial" w:cs="Arial"/>
          <w:color w:val="2B579A"/>
          <w:shd w:val="clear" w:color="auto" w:fill="E6E6E6"/>
        </w:rPr>
      </w:r>
      <w:r w:rsidR="00000000">
        <w:rPr>
          <w:rFonts w:ascii="Arial" w:hAnsi="Arial" w:cs="Arial"/>
          <w:color w:val="2B579A"/>
          <w:shd w:val="clear" w:color="auto" w:fill="E6E6E6"/>
        </w:rPr>
        <w:fldChar w:fldCharType="separate"/>
      </w:r>
      <w:r w:rsidRPr="00C34FA2">
        <w:rPr>
          <w:rFonts w:ascii="Arial" w:hAnsi="Arial" w:cs="Arial"/>
          <w:color w:val="2B579A"/>
          <w:shd w:val="clear" w:color="auto" w:fill="E6E6E6"/>
        </w:rPr>
        <w:fldChar w:fldCharType="end"/>
      </w:r>
      <w:r w:rsidR="00846BAB">
        <w:rPr>
          <w:rFonts w:ascii="Arial" w:hAnsi="Arial" w:cs="Arial"/>
        </w:rPr>
        <w:t xml:space="preserve">  </w:t>
      </w:r>
      <w:r w:rsidR="00FE1354">
        <w:t>Other (specify):  _______________________________________</w:t>
      </w:r>
    </w:p>
    <w:p w14:paraId="16D11591" w14:textId="77777777" w:rsidR="00E33EC5" w:rsidRDefault="00E33EC5">
      <w:pPr>
        <w:rPr>
          <w:b/>
          <w:u w:val="single"/>
        </w:rPr>
      </w:pPr>
    </w:p>
    <w:p w14:paraId="6E3508DB" w14:textId="77777777" w:rsidR="00FE1354" w:rsidRPr="000E1004" w:rsidRDefault="00FE1354" w:rsidP="000C61BA">
      <w:pPr>
        <w:numPr>
          <w:ilvl w:val="0"/>
          <w:numId w:val="3"/>
        </w:numPr>
        <w:ind w:left="360"/>
        <w:rPr>
          <w:b/>
          <w:u w:val="single"/>
        </w:rPr>
      </w:pPr>
      <w:r w:rsidRPr="000E1004">
        <w:rPr>
          <w:b/>
          <w:u w:val="single"/>
        </w:rPr>
        <w:t>Project Roles and Responsibilities:</w:t>
      </w:r>
    </w:p>
    <w:p w14:paraId="03A1A7B5" w14:textId="23877633" w:rsidR="00FE1354" w:rsidRDefault="00FE1354" w:rsidP="00D84340">
      <w:pPr>
        <w:ind w:left="360"/>
        <w:rPr>
          <w:b/>
          <w:u w:val="single"/>
        </w:rPr>
      </w:pPr>
    </w:p>
    <w:p w14:paraId="6BAB7ED4" w14:textId="77777777" w:rsidR="0099789B" w:rsidRDefault="0099789B" w:rsidP="00D84340">
      <w:pPr>
        <w:ind w:left="360"/>
        <w:rPr>
          <w:b/>
          <w:u w:val="single"/>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278"/>
        <w:gridCol w:w="1437"/>
        <w:gridCol w:w="2599"/>
      </w:tblGrid>
      <w:tr w:rsidR="00FE1354" w:rsidRPr="004B568E" w14:paraId="0593A89A" w14:textId="77777777" w:rsidTr="000B3386">
        <w:trPr>
          <w:trHeight w:val="152"/>
          <w:tblHeader/>
        </w:trPr>
        <w:tc>
          <w:tcPr>
            <w:tcW w:w="5278" w:type="dxa"/>
            <w:shd w:val="clear" w:color="auto" w:fill="D9D9D9" w:themeFill="background1" w:themeFillShade="D9"/>
          </w:tcPr>
          <w:p w14:paraId="2D2D6E13" w14:textId="77777777" w:rsidR="00FE1354" w:rsidRPr="004B568E" w:rsidRDefault="00FE1354" w:rsidP="00426CEA">
            <w:pPr>
              <w:jc w:val="center"/>
              <w:rPr>
                <w:b/>
              </w:rPr>
            </w:pPr>
            <w:r w:rsidRPr="004B568E">
              <w:rPr>
                <w:b/>
              </w:rPr>
              <w:t>Responsibility Matrix</w:t>
            </w:r>
          </w:p>
        </w:tc>
        <w:tc>
          <w:tcPr>
            <w:tcW w:w="1437" w:type="dxa"/>
            <w:shd w:val="clear" w:color="auto" w:fill="D9D9D9" w:themeFill="background1" w:themeFillShade="D9"/>
          </w:tcPr>
          <w:p w14:paraId="42E48779" w14:textId="77777777" w:rsidR="00FE1354" w:rsidRPr="004B568E" w:rsidRDefault="00FE1354" w:rsidP="00426CEA">
            <w:pPr>
              <w:jc w:val="center"/>
              <w:rPr>
                <w:b/>
              </w:rPr>
            </w:pPr>
            <w:r w:rsidRPr="004B568E">
              <w:rPr>
                <w:b/>
              </w:rPr>
              <w:t>Supplier</w:t>
            </w:r>
          </w:p>
        </w:tc>
        <w:tc>
          <w:tcPr>
            <w:tcW w:w="2599" w:type="dxa"/>
            <w:shd w:val="clear" w:color="auto" w:fill="D9D9D9" w:themeFill="background1" w:themeFillShade="D9"/>
          </w:tcPr>
          <w:p w14:paraId="542E0C1D" w14:textId="77777777" w:rsidR="00FE1354" w:rsidRPr="004B568E" w:rsidRDefault="00FE1354" w:rsidP="00426CEA">
            <w:pPr>
              <w:jc w:val="center"/>
              <w:rPr>
                <w:b/>
              </w:rPr>
            </w:pPr>
            <w:r w:rsidRPr="004B568E">
              <w:rPr>
                <w:b/>
              </w:rPr>
              <w:t>Authorized User</w:t>
            </w:r>
          </w:p>
        </w:tc>
      </w:tr>
      <w:tr w:rsidR="00FE1354" w:rsidRPr="004B568E" w14:paraId="17FA9E39" w14:textId="77777777" w:rsidTr="000B3386">
        <w:tc>
          <w:tcPr>
            <w:tcW w:w="5278" w:type="dxa"/>
          </w:tcPr>
          <w:p w14:paraId="0CB7DD49" w14:textId="7D0C1DD3" w:rsidR="00FE1354" w:rsidRPr="00C50835" w:rsidRDefault="008C3365" w:rsidP="3105829B">
            <w:r>
              <w:t>Align on project scope and deliverables</w:t>
            </w:r>
          </w:p>
        </w:tc>
        <w:tc>
          <w:tcPr>
            <w:tcW w:w="1437" w:type="dxa"/>
          </w:tcPr>
          <w:p w14:paraId="04B0FBFC" w14:textId="53FDE7CE" w:rsidR="00FE1354" w:rsidRPr="00A829C4" w:rsidRDefault="00A829C4" w:rsidP="00A829C4">
            <w:pPr>
              <w:jc w:val="center"/>
            </w:pPr>
            <w:r>
              <w:rPr>
                <w:rFonts w:ascii="Wingdings" w:hAnsi="Wingdings" w:cs="Wingdings"/>
                <w:sz w:val="28"/>
                <w:szCs w:val="28"/>
              </w:rPr>
              <w:t>ü</w:t>
            </w:r>
          </w:p>
        </w:tc>
        <w:tc>
          <w:tcPr>
            <w:tcW w:w="2599" w:type="dxa"/>
          </w:tcPr>
          <w:p w14:paraId="14BFAA72" w14:textId="64C8027B" w:rsidR="00FE1354" w:rsidRPr="00284305" w:rsidRDefault="00CF6442" w:rsidP="00CF6442">
            <w:pPr>
              <w:pStyle w:val="ListParagraph"/>
              <w:ind w:left="93"/>
              <w:jc w:val="center"/>
              <w:rPr>
                <w:sz w:val="24"/>
                <w:szCs w:val="24"/>
              </w:rPr>
            </w:pPr>
            <w:r>
              <w:rPr>
                <w:rFonts w:ascii="Wingdings" w:hAnsi="Wingdings" w:cs="Wingdings"/>
                <w:sz w:val="28"/>
                <w:szCs w:val="28"/>
              </w:rPr>
              <w:t>ü</w:t>
            </w:r>
          </w:p>
        </w:tc>
      </w:tr>
      <w:tr w:rsidR="00A829C4" w:rsidRPr="004B568E" w14:paraId="5E5A7C0A" w14:textId="77777777" w:rsidTr="000B3386">
        <w:tc>
          <w:tcPr>
            <w:tcW w:w="5278" w:type="dxa"/>
          </w:tcPr>
          <w:p w14:paraId="0494BD23" w14:textId="29E42015" w:rsidR="00A829C4" w:rsidRPr="00C50835" w:rsidRDefault="00A829C4" w:rsidP="00A829C4">
            <w:r>
              <w:t xml:space="preserve">Meet </w:t>
            </w:r>
            <w:r w:rsidR="00D85122">
              <w:t>weekly</w:t>
            </w:r>
            <w:r>
              <w:t xml:space="preserve"> to discuss project status</w:t>
            </w:r>
          </w:p>
        </w:tc>
        <w:tc>
          <w:tcPr>
            <w:tcW w:w="1437" w:type="dxa"/>
          </w:tcPr>
          <w:p w14:paraId="5928A5AE" w14:textId="1792185A" w:rsidR="00A829C4" w:rsidRPr="00284305" w:rsidRDefault="00A829C4" w:rsidP="00A829C4">
            <w:pPr>
              <w:pStyle w:val="ListParagraph"/>
              <w:ind w:left="0"/>
              <w:jc w:val="center"/>
              <w:rPr>
                <w:sz w:val="24"/>
                <w:szCs w:val="24"/>
              </w:rPr>
            </w:pPr>
            <w:r>
              <w:rPr>
                <w:rFonts w:ascii="Wingdings" w:hAnsi="Wingdings" w:cs="Wingdings"/>
                <w:sz w:val="28"/>
                <w:szCs w:val="28"/>
              </w:rPr>
              <w:t>ü</w:t>
            </w:r>
          </w:p>
        </w:tc>
        <w:tc>
          <w:tcPr>
            <w:tcW w:w="2599" w:type="dxa"/>
          </w:tcPr>
          <w:p w14:paraId="0768E65F" w14:textId="41467883" w:rsidR="00A829C4" w:rsidRPr="005A2C94" w:rsidRDefault="00A829C4" w:rsidP="00A829C4">
            <w:pPr>
              <w:autoSpaceDE w:val="0"/>
              <w:autoSpaceDN w:val="0"/>
              <w:adjustRightInd w:val="0"/>
              <w:jc w:val="center"/>
              <w:rPr>
                <w:rFonts w:ascii="MS Shell Dlg 2" w:hAnsi="MS Shell Dlg 2" w:cs="MS Shell Dlg 2"/>
                <w:sz w:val="16"/>
                <w:szCs w:val="16"/>
              </w:rPr>
            </w:pPr>
            <w:r>
              <w:rPr>
                <w:rFonts w:ascii="Wingdings" w:hAnsi="Wingdings" w:cs="Wingdings"/>
                <w:sz w:val="28"/>
                <w:szCs w:val="28"/>
              </w:rPr>
              <w:t>ü</w:t>
            </w:r>
          </w:p>
        </w:tc>
      </w:tr>
      <w:tr w:rsidR="00A829C4" w:rsidRPr="004B568E" w14:paraId="5AB015CE" w14:textId="77777777" w:rsidTr="000B3386">
        <w:tc>
          <w:tcPr>
            <w:tcW w:w="5278" w:type="dxa"/>
          </w:tcPr>
          <w:p w14:paraId="505567F2" w14:textId="525082E8" w:rsidR="00A829C4" w:rsidRPr="007364C4" w:rsidRDefault="00D85122" w:rsidP="00A829C4">
            <w:pPr>
              <w:rPr>
                <w:iCs/>
              </w:rPr>
            </w:pPr>
            <w:r>
              <w:rPr>
                <w:iCs/>
              </w:rPr>
              <w:t>Provide all relevant existing documentation</w:t>
            </w:r>
          </w:p>
        </w:tc>
        <w:tc>
          <w:tcPr>
            <w:tcW w:w="1437" w:type="dxa"/>
          </w:tcPr>
          <w:p w14:paraId="7781805C" w14:textId="77777777" w:rsidR="00A829C4" w:rsidRPr="00284305" w:rsidRDefault="00A829C4" w:rsidP="00A829C4">
            <w:pPr>
              <w:pStyle w:val="ListParagraph"/>
              <w:rPr>
                <w:sz w:val="24"/>
                <w:szCs w:val="24"/>
              </w:rPr>
            </w:pPr>
          </w:p>
        </w:tc>
        <w:tc>
          <w:tcPr>
            <w:tcW w:w="2599" w:type="dxa"/>
          </w:tcPr>
          <w:p w14:paraId="3E263445" w14:textId="65CC0C7E" w:rsidR="00A829C4" w:rsidRPr="00CF494C" w:rsidRDefault="00A829C4" w:rsidP="00D85122">
            <w:pPr>
              <w:autoSpaceDE w:val="0"/>
              <w:autoSpaceDN w:val="0"/>
              <w:adjustRightInd w:val="0"/>
              <w:jc w:val="center"/>
              <w:rPr>
                <w:rFonts w:ascii="Wingdings" w:hAnsi="Wingdings"/>
              </w:rPr>
            </w:pPr>
            <w:r>
              <w:rPr>
                <w:rFonts w:ascii="Wingdings" w:hAnsi="Wingdings" w:cs="Wingdings"/>
                <w:sz w:val="28"/>
                <w:szCs w:val="28"/>
              </w:rPr>
              <w:t>ü</w:t>
            </w:r>
          </w:p>
        </w:tc>
      </w:tr>
      <w:tr w:rsidR="00A829C4" w:rsidRPr="004B568E" w14:paraId="550346A6" w14:textId="77777777" w:rsidTr="000B3386">
        <w:tc>
          <w:tcPr>
            <w:tcW w:w="5278" w:type="dxa"/>
          </w:tcPr>
          <w:p w14:paraId="2A41F2E1" w14:textId="6D279F2C" w:rsidR="00A829C4" w:rsidRDefault="00D85122" w:rsidP="00A829C4">
            <w:pPr>
              <w:rPr>
                <w:iCs/>
              </w:rPr>
            </w:pPr>
            <w:r>
              <w:rPr>
                <w:iCs/>
              </w:rPr>
              <w:t>Identify all relevant stakeholders for engagement</w:t>
            </w:r>
          </w:p>
        </w:tc>
        <w:tc>
          <w:tcPr>
            <w:tcW w:w="1437" w:type="dxa"/>
          </w:tcPr>
          <w:p w14:paraId="3F0F72F6" w14:textId="77777777" w:rsidR="00A829C4" w:rsidRPr="00284305" w:rsidRDefault="00A829C4" w:rsidP="00A829C4">
            <w:pPr>
              <w:pStyle w:val="ListParagraph"/>
              <w:rPr>
                <w:sz w:val="24"/>
                <w:szCs w:val="24"/>
              </w:rPr>
            </w:pPr>
          </w:p>
        </w:tc>
        <w:tc>
          <w:tcPr>
            <w:tcW w:w="2599" w:type="dxa"/>
          </w:tcPr>
          <w:p w14:paraId="4EBA1D4F" w14:textId="64426CFE" w:rsidR="00A829C4" w:rsidRPr="009E159C" w:rsidRDefault="00A829C4" w:rsidP="00A829C4">
            <w:pPr>
              <w:autoSpaceDE w:val="0"/>
              <w:autoSpaceDN w:val="0"/>
              <w:adjustRightInd w:val="0"/>
              <w:jc w:val="center"/>
              <w:rPr>
                <w:rFonts w:ascii="MS Shell Dlg 2" w:hAnsi="MS Shell Dlg 2" w:cs="MS Shell Dlg 2"/>
                <w:sz w:val="16"/>
                <w:szCs w:val="16"/>
              </w:rPr>
            </w:pPr>
            <w:r>
              <w:rPr>
                <w:rFonts w:ascii="Wingdings" w:hAnsi="Wingdings" w:cs="Wingdings"/>
                <w:sz w:val="28"/>
                <w:szCs w:val="28"/>
              </w:rPr>
              <w:t>ü</w:t>
            </w:r>
          </w:p>
        </w:tc>
      </w:tr>
      <w:tr w:rsidR="00A829C4" w:rsidRPr="004B568E" w14:paraId="084520A9" w14:textId="77777777" w:rsidTr="000B3386">
        <w:tc>
          <w:tcPr>
            <w:tcW w:w="5278" w:type="dxa"/>
          </w:tcPr>
          <w:p w14:paraId="097A0373" w14:textId="06F08A94" w:rsidR="00A829C4" w:rsidRDefault="00B544D0" w:rsidP="00A829C4">
            <w:pPr>
              <w:rPr>
                <w:iCs/>
              </w:rPr>
            </w:pPr>
            <w:r>
              <w:rPr>
                <w:iCs/>
              </w:rPr>
              <w:t xml:space="preserve">Help resolve any project challenges or risks </w:t>
            </w:r>
          </w:p>
        </w:tc>
        <w:tc>
          <w:tcPr>
            <w:tcW w:w="1437" w:type="dxa"/>
          </w:tcPr>
          <w:p w14:paraId="28E30EE0" w14:textId="2C329C47" w:rsidR="00A829C4" w:rsidRPr="00B544D0" w:rsidRDefault="00B544D0" w:rsidP="00B544D0">
            <w:pPr>
              <w:jc w:val="center"/>
            </w:pPr>
            <w:r>
              <w:rPr>
                <w:rFonts w:ascii="Wingdings" w:hAnsi="Wingdings" w:cs="Wingdings"/>
                <w:sz w:val="28"/>
                <w:szCs w:val="28"/>
              </w:rPr>
              <w:t>ü</w:t>
            </w:r>
          </w:p>
        </w:tc>
        <w:tc>
          <w:tcPr>
            <w:tcW w:w="2599" w:type="dxa"/>
          </w:tcPr>
          <w:p w14:paraId="29BE6568" w14:textId="03E4ADCB" w:rsidR="00A829C4" w:rsidRDefault="00A829C4" w:rsidP="00A829C4">
            <w:pPr>
              <w:autoSpaceDE w:val="0"/>
              <w:autoSpaceDN w:val="0"/>
              <w:adjustRightInd w:val="0"/>
              <w:jc w:val="center"/>
              <w:rPr>
                <w:rFonts w:ascii="Wingdings" w:hAnsi="Wingdings" w:cs="Wingdings"/>
                <w:sz w:val="28"/>
                <w:szCs w:val="28"/>
              </w:rPr>
            </w:pPr>
            <w:r>
              <w:rPr>
                <w:rFonts w:ascii="Wingdings" w:hAnsi="Wingdings" w:cs="Wingdings"/>
                <w:sz w:val="28"/>
                <w:szCs w:val="28"/>
              </w:rPr>
              <w:t>ü</w:t>
            </w:r>
          </w:p>
        </w:tc>
      </w:tr>
      <w:tr w:rsidR="00A829C4" w:rsidRPr="004B568E" w14:paraId="436AFF3C" w14:textId="77777777" w:rsidTr="000B3386">
        <w:tc>
          <w:tcPr>
            <w:tcW w:w="5278" w:type="dxa"/>
          </w:tcPr>
          <w:p w14:paraId="1CB6307A" w14:textId="6AF3BFA5" w:rsidR="00A829C4" w:rsidRDefault="00B544D0" w:rsidP="00A829C4">
            <w:r>
              <w:rPr>
                <w:iCs/>
              </w:rPr>
              <w:t>Provide timely feedback on draft deliverables</w:t>
            </w:r>
          </w:p>
        </w:tc>
        <w:tc>
          <w:tcPr>
            <w:tcW w:w="1437" w:type="dxa"/>
          </w:tcPr>
          <w:p w14:paraId="146E6F19" w14:textId="77777777" w:rsidR="00A829C4" w:rsidRPr="00284305" w:rsidRDefault="00A829C4" w:rsidP="00A829C4">
            <w:pPr>
              <w:pStyle w:val="ListParagraph"/>
              <w:rPr>
                <w:sz w:val="24"/>
                <w:szCs w:val="24"/>
              </w:rPr>
            </w:pPr>
          </w:p>
        </w:tc>
        <w:tc>
          <w:tcPr>
            <w:tcW w:w="2599" w:type="dxa"/>
          </w:tcPr>
          <w:p w14:paraId="6BA8BD17" w14:textId="7E2C39F2" w:rsidR="00A829C4" w:rsidRDefault="00A829C4" w:rsidP="00A829C4">
            <w:pPr>
              <w:autoSpaceDE w:val="0"/>
              <w:autoSpaceDN w:val="0"/>
              <w:adjustRightInd w:val="0"/>
              <w:jc w:val="center"/>
              <w:rPr>
                <w:rFonts w:ascii="Wingdings" w:hAnsi="Wingdings" w:cs="Wingdings"/>
                <w:sz w:val="28"/>
                <w:szCs w:val="28"/>
              </w:rPr>
            </w:pPr>
            <w:r>
              <w:rPr>
                <w:rFonts w:ascii="Wingdings" w:hAnsi="Wingdings" w:cs="Wingdings"/>
                <w:sz w:val="28"/>
                <w:szCs w:val="28"/>
              </w:rPr>
              <w:t>ü</w:t>
            </w:r>
          </w:p>
        </w:tc>
      </w:tr>
    </w:tbl>
    <w:p w14:paraId="6EBEA690" w14:textId="77777777" w:rsidR="00FE1354" w:rsidRPr="00D84340" w:rsidRDefault="00FE1354" w:rsidP="00D84340">
      <w:pPr>
        <w:ind w:left="360"/>
      </w:pPr>
    </w:p>
    <w:p w14:paraId="2308D089" w14:textId="79BE9CF6" w:rsidR="00FE1354" w:rsidRPr="00DA7F4B" w:rsidRDefault="00FE1354" w:rsidP="000C61BA">
      <w:pPr>
        <w:numPr>
          <w:ilvl w:val="0"/>
          <w:numId w:val="3"/>
        </w:numPr>
        <w:ind w:left="360"/>
        <w:rPr>
          <w:bCs/>
        </w:rPr>
      </w:pPr>
      <w:r w:rsidRPr="00832CF8">
        <w:rPr>
          <w:b/>
          <w:u w:val="single"/>
        </w:rPr>
        <w:t xml:space="preserve"> </w:t>
      </w:r>
      <w:r w:rsidR="00AE7BFF">
        <w:rPr>
          <w:b/>
          <w:u w:val="single"/>
        </w:rPr>
        <w:t xml:space="preserve">Criminal </w:t>
      </w:r>
      <w:r w:rsidR="00E1346B">
        <w:rPr>
          <w:b/>
          <w:u w:val="single"/>
        </w:rPr>
        <w:t>Background Check</w:t>
      </w:r>
      <w:r w:rsidR="00AE7BFF">
        <w:rPr>
          <w:b/>
          <w:u w:val="single"/>
        </w:rPr>
        <w:t>s</w:t>
      </w:r>
      <w:r w:rsidR="00E1346B">
        <w:rPr>
          <w:b/>
          <w:u w:val="single"/>
        </w:rPr>
        <w:t xml:space="preserve"> </w:t>
      </w:r>
      <w:r w:rsidR="00AE7BFF">
        <w:rPr>
          <w:b/>
          <w:u w:val="single"/>
        </w:rPr>
        <w:t xml:space="preserve">and Other Security </w:t>
      </w:r>
      <w:r w:rsidRPr="00832CF8">
        <w:rPr>
          <w:b/>
          <w:u w:val="single"/>
        </w:rPr>
        <w:t>Requirements</w:t>
      </w:r>
      <w:r w:rsidR="00DA7F4B">
        <w:rPr>
          <w:b/>
          <w:u w:val="single"/>
        </w:rPr>
        <w:t xml:space="preserve"> (</w:t>
      </w:r>
      <w:r w:rsidR="00DA7F4B" w:rsidRPr="00DA7F4B">
        <w:rPr>
          <w:bCs/>
          <w:u w:val="single"/>
        </w:rPr>
        <w:t>Check all that are required</w:t>
      </w:r>
      <w:r w:rsidR="00DA7F4B">
        <w:rPr>
          <w:bCs/>
          <w:u w:val="single"/>
        </w:rPr>
        <w:t>)</w:t>
      </w:r>
      <w:r w:rsidRPr="00DA7F4B">
        <w:rPr>
          <w:bCs/>
          <w:u w:val="single"/>
        </w:rPr>
        <w:t>:</w:t>
      </w:r>
    </w:p>
    <w:p w14:paraId="2FD80168" w14:textId="77777777" w:rsidR="001C34EE" w:rsidRDefault="001C34EE" w:rsidP="00D84340">
      <w:pPr>
        <w:ind w:left="360"/>
        <w:rPr>
          <w:i/>
        </w:rPr>
      </w:pPr>
    </w:p>
    <w:p w14:paraId="0CBAC01C" w14:textId="5C4C163E" w:rsidR="00281895" w:rsidRPr="00281895" w:rsidRDefault="00AB04B4" w:rsidP="00281895">
      <w:pPr>
        <w:ind w:left="360"/>
        <w:rPr>
          <w:b/>
          <w:i/>
          <w:u w:val="single"/>
        </w:rPr>
      </w:pPr>
      <w:r>
        <w:rPr>
          <w:i/>
          <w:color w:val="2B579A"/>
          <w:shd w:val="clear" w:color="auto" w:fill="E6E6E6"/>
        </w:rPr>
        <w:fldChar w:fldCharType="begin">
          <w:ffData>
            <w:name w:val=""/>
            <w:enabled/>
            <w:calcOnExit w:val="0"/>
            <w:checkBox>
              <w:sizeAuto/>
              <w:default w:val="1"/>
            </w:checkBox>
          </w:ffData>
        </w:fldChar>
      </w:r>
      <w:r>
        <w:rPr>
          <w:i/>
        </w:rPr>
        <w:instrText xml:space="preserve"> FORMCHECKBOX </w:instrText>
      </w:r>
      <w:r w:rsidR="00000000">
        <w:rPr>
          <w:i/>
          <w:color w:val="2B579A"/>
          <w:shd w:val="clear" w:color="auto" w:fill="E6E6E6"/>
        </w:rPr>
      </w:r>
      <w:r w:rsidR="00000000">
        <w:rPr>
          <w:i/>
          <w:color w:val="2B579A"/>
          <w:shd w:val="clear" w:color="auto" w:fill="E6E6E6"/>
        </w:rPr>
        <w:fldChar w:fldCharType="separate"/>
      </w:r>
      <w:r>
        <w:rPr>
          <w:i/>
          <w:color w:val="2B579A"/>
          <w:shd w:val="clear" w:color="auto" w:fill="E6E6E6"/>
        </w:rPr>
        <w:fldChar w:fldCharType="end"/>
      </w:r>
      <w:r w:rsidR="00281895" w:rsidRPr="00281895">
        <w:rPr>
          <w:i/>
        </w:rPr>
        <w:t xml:space="preserve">  </w:t>
      </w:r>
      <w:r>
        <w:rPr>
          <w:iCs/>
        </w:rPr>
        <w:t>Standard CAI Required Background Check</w:t>
      </w:r>
    </w:p>
    <w:p w14:paraId="7368B707" w14:textId="77777777" w:rsidR="00281895" w:rsidRPr="00281895" w:rsidRDefault="00281895" w:rsidP="00281895">
      <w:pPr>
        <w:ind w:left="360"/>
        <w:rPr>
          <w:i/>
        </w:rPr>
      </w:pPr>
    </w:p>
    <w:p w14:paraId="134284FA" w14:textId="2EB407C0" w:rsidR="00281895" w:rsidRDefault="00277D02" w:rsidP="00281895">
      <w:pPr>
        <w:ind w:left="360"/>
        <w:rPr>
          <w:i/>
        </w:rPr>
      </w:pPr>
      <w:r>
        <w:rPr>
          <w:i/>
          <w:color w:val="2B579A"/>
          <w:shd w:val="clear" w:color="auto" w:fill="E6E6E6"/>
        </w:rPr>
        <w:fldChar w:fldCharType="begin">
          <w:ffData>
            <w:name w:val=""/>
            <w:enabled/>
            <w:calcOnExit w:val="0"/>
            <w:checkBox>
              <w:sizeAuto/>
              <w:default w:val="1"/>
            </w:checkBox>
          </w:ffData>
        </w:fldChar>
      </w:r>
      <w:r>
        <w:rPr>
          <w:i/>
          <w:color w:val="2B579A"/>
          <w:shd w:val="clear" w:color="auto" w:fill="E6E6E6"/>
        </w:rPr>
        <w:instrText xml:space="preserve"> FORMCHECKBOX </w:instrText>
      </w:r>
      <w:r w:rsidR="00000000">
        <w:rPr>
          <w:i/>
          <w:color w:val="2B579A"/>
          <w:shd w:val="clear" w:color="auto" w:fill="E6E6E6"/>
        </w:rPr>
      </w:r>
      <w:r w:rsidR="00000000">
        <w:rPr>
          <w:i/>
          <w:color w:val="2B579A"/>
          <w:shd w:val="clear" w:color="auto" w:fill="E6E6E6"/>
        </w:rPr>
        <w:fldChar w:fldCharType="separate"/>
      </w:r>
      <w:r>
        <w:rPr>
          <w:i/>
          <w:color w:val="2B579A"/>
          <w:shd w:val="clear" w:color="auto" w:fill="E6E6E6"/>
        </w:rPr>
        <w:fldChar w:fldCharType="end"/>
      </w:r>
      <w:r w:rsidR="00281895" w:rsidRPr="00281895">
        <w:rPr>
          <w:i/>
        </w:rPr>
        <w:t xml:space="preserve">  </w:t>
      </w:r>
      <w:r w:rsidR="00AB04B4">
        <w:rPr>
          <w:iCs/>
        </w:rPr>
        <w:t>Agency Specific Background Check</w:t>
      </w:r>
    </w:p>
    <w:p w14:paraId="79F420FE" w14:textId="77777777" w:rsidR="00281895" w:rsidRDefault="00281895" w:rsidP="00281895">
      <w:pPr>
        <w:ind w:left="360"/>
        <w:rPr>
          <w:i/>
        </w:rPr>
      </w:pPr>
    </w:p>
    <w:p w14:paraId="6F023A1F" w14:textId="77777777" w:rsidR="00FE1354" w:rsidRPr="000A6544" w:rsidRDefault="00FE1354" w:rsidP="000C61BA">
      <w:pPr>
        <w:numPr>
          <w:ilvl w:val="0"/>
          <w:numId w:val="3"/>
        </w:numPr>
        <w:ind w:left="360"/>
        <w:rPr>
          <w:b/>
          <w:u w:val="single"/>
        </w:rPr>
      </w:pPr>
      <w:r>
        <w:rPr>
          <w:b/>
          <w:u w:val="single"/>
        </w:rPr>
        <w:t>Performance Bond</w:t>
      </w:r>
      <w:r w:rsidRPr="000A6544">
        <w:rPr>
          <w:b/>
          <w:u w:val="single"/>
        </w:rPr>
        <w:t xml:space="preserve"> </w:t>
      </w:r>
      <w:r w:rsidRPr="000A6544">
        <w:rPr>
          <w:u w:val="single"/>
        </w:rPr>
        <w:t>(Check one)</w:t>
      </w:r>
      <w:r w:rsidRPr="000A6544">
        <w:rPr>
          <w:b/>
          <w:u w:val="single"/>
        </w:rPr>
        <w:t>:</w:t>
      </w:r>
    </w:p>
    <w:p w14:paraId="437CBBCF" w14:textId="77777777" w:rsidR="00FE1354" w:rsidRDefault="00FE1354" w:rsidP="00D84340">
      <w:pPr>
        <w:pStyle w:val="ListParagraph"/>
        <w:rPr>
          <w:b/>
        </w:rPr>
      </w:pPr>
    </w:p>
    <w:p w14:paraId="233DDA7A" w14:textId="77777777" w:rsidR="00E33EC5" w:rsidRDefault="00027D6A">
      <w:pPr>
        <w:pStyle w:val="ListParagraph"/>
        <w:ind w:left="360"/>
        <w:rPr>
          <w:sz w:val="24"/>
          <w:szCs w:val="24"/>
        </w:rPr>
      </w:pPr>
      <w:r w:rsidRPr="00C34FA2">
        <w:rPr>
          <w:rFonts w:ascii="Arial" w:hAnsi="Arial" w:cs="Arial"/>
          <w:color w:val="2B579A"/>
          <w:shd w:val="clear" w:color="auto" w:fill="E6E6E6"/>
        </w:rPr>
        <w:fldChar w:fldCharType="begin">
          <w:ffData>
            <w:name w:val="Check1"/>
            <w:enabled/>
            <w:calcOnExit w:val="0"/>
            <w:checkBox>
              <w:sizeAuto/>
              <w:default w:val="0"/>
            </w:checkBox>
          </w:ffData>
        </w:fldChar>
      </w:r>
      <w:r w:rsidR="00846BAB" w:rsidRPr="00C34FA2">
        <w:rPr>
          <w:rFonts w:ascii="Arial" w:hAnsi="Arial" w:cs="Arial"/>
        </w:rPr>
        <w:instrText xml:space="preserve"> FORMCHECKBOX </w:instrText>
      </w:r>
      <w:r w:rsidR="00000000">
        <w:rPr>
          <w:rFonts w:ascii="Arial" w:hAnsi="Arial" w:cs="Arial"/>
          <w:color w:val="2B579A"/>
          <w:shd w:val="clear" w:color="auto" w:fill="E6E6E6"/>
        </w:rPr>
      </w:r>
      <w:r w:rsidR="00000000">
        <w:rPr>
          <w:rFonts w:ascii="Arial" w:hAnsi="Arial" w:cs="Arial"/>
          <w:color w:val="2B579A"/>
          <w:shd w:val="clear" w:color="auto" w:fill="E6E6E6"/>
        </w:rPr>
        <w:fldChar w:fldCharType="separate"/>
      </w:r>
      <w:r w:rsidRPr="00C34FA2">
        <w:rPr>
          <w:rFonts w:ascii="Arial" w:hAnsi="Arial" w:cs="Arial"/>
          <w:color w:val="2B579A"/>
          <w:shd w:val="clear" w:color="auto" w:fill="E6E6E6"/>
        </w:rPr>
        <w:fldChar w:fldCharType="end"/>
      </w:r>
      <w:r w:rsidR="00846BAB">
        <w:rPr>
          <w:rFonts w:ascii="Arial" w:hAnsi="Arial" w:cs="Arial"/>
        </w:rPr>
        <w:t xml:space="preserve">  </w:t>
      </w:r>
      <w:r w:rsidR="00FE1354">
        <w:rPr>
          <w:sz w:val="24"/>
          <w:szCs w:val="24"/>
        </w:rPr>
        <w:t xml:space="preserve">Required for </w:t>
      </w:r>
      <w:r w:rsidR="00FE1354">
        <w:rPr>
          <w:i/>
          <w:sz w:val="24"/>
          <w:szCs w:val="24"/>
        </w:rPr>
        <w:t>(XXX)</w:t>
      </w:r>
      <w:r w:rsidR="00FE1354" w:rsidRPr="00BB5757">
        <w:rPr>
          <w:sz w:val="24"/>
          <w:szCs w:val="24"/>
        </w:rPr>
        <w:t>% of the SOW value</w:t>
      </w:r>
    </w:p>
    <w:p w14:paraId="16F351D7" w14:textId="77777777" w:rsidR="00E33EC5" w:rsidRDefault="00E33EC5">
      <w:pPr>
        <w:pStyle w:val="ListParagraph"/>
        <w:ind w:left="360"/>
        <w:rPr>
          <w:sz w:val="24"/>
          <w:szCs w:val="24"/>
        </w:rPr>
      </w:pPr>
    </w:p>
    <w:p w14:paraId="0F975E94" w14:textId="5EA8AAC9" w:rsidR="00E33EC5" w:rsidRDefault="0072500C">
      <w:pPr>
        <w:pStyle w:val="ListParagraph"/>
        <w:ind w:left="360"/>
        <w:rPr>
          <w:sz w:val="24"/>
          <w:szCs w:val="24"/>
        </w:rPr>
      </w:pPr>
      <w:r>
        <w:rPr>
          <w:rFonts w:ascii="Arial" w:hAnsi="Arial" w:cs="Arial"/>
          <w:color w:val="2B579A"/>
          <w:shd w:val="clear" w:color="auto" w:fill="E6E6E6"/>
        </w:rPr>
        <w:fldChar w:fldCharType="begin">
          <w:ffData>
            <w:name w:val=""/>
            <w:enabled/>
            <w:calcOnExit w:val="0"/>
            <w:checkBox>
              <w:sizeAuto/>
              <w:default w:val="1"/>
            </w:checkBox>
          </w:ffData>
        </w:fldChar>
      </w:r>
      <w:r>
        <w:rPr>
          <w:rFonts w:ascii="Arial" w:hAnsi="Arial" w:cs="Arial"/>
          <w:color w:val="2B579A"/>
          <w:shd w:val="clear" w:color="auto" w:fill="E6E6E6"/>
        </w:rPr>
        <w:instrText xml:space="preserve"> FORMCHECKBOX </w:instrText>
      </w:r>
      <w:r w:rsidR="00000000">
        <w:rPr>
          <w:rFonts w:ascii="Arial" w:hAnsi="Arial" w:cs="Arial"/>
          <w:color w:val="2B579A"/>
          <w:shd w:val="clear" w:color="auto" w:fill="E6E6E6"/>
        </w:rPr>
      </w:r>
      <w:r w:rsidR="00000000">
        <w:rPr>
          <w:rFonts w:ascii="Arial" w:hAnsi="Arial" w:cs="Arial"/>
          <w:color w:val="2B579A"/>
          <w:shd w:val="clear" w:color="auto" w:fill="E6E6E6"/>
        </w:rPr>
        <w:fldChar w:fldCharType="separate"/>
      </w:r>
      <w:r>
        <w:rPr>
          <w:rFonts w:ascii="Arial" w:hAnsi="Arial" w:cs="Arial"/>
          <w:color w:val="2B579A"/>
          <w:shd w:val="clear" w:color="auto" w:fill="E6E6E6"/>
        </w:rPr>
        <w:fldChar w:fldCharType="end"/>
      </w:r>
      <w:r w:rsidR="00846BAB">
        <w:rPr>
          <w:rFonts w:ascii="Arial" w:hAnsi="Arial" w:cs="Arial"/>
        </w:rPr>
        <w:t xml:space="preserve">  </w:t>
      </w:r>
      <w:r w:rsidR="00FE1354" w:rsidRPr="00BB5757">
        <w:rPr>
          <w:sz w:val="24"/>
          <w:szCs w:val="24"/>
        </w:rPr>
        <w:t>Not Required</w:t>
      </w:r>
    </w:p>
    <w:p w14:paraId="3D141375" w14:textId="77777777" w:rsidR="00FE1354" w:rsidRDefault="00FE1354" w:rsidP="00D84340">
      <w:pPr>
        <w:ind w:left="360"/>
        <w:rPr>
          <w:b/>
          <w:u w:val="single"/>
        </w:rPr>
      </w:pPr>
    </w:p>
    <w:p w14:paraId="463B321D" w14:textId="77777777" w:rsidR="00FE1354" w:rsidRDefault="00FE1354" w:rsidP="000C61BA">
      <w:pPr>
        <w:numPr>
          <w:ilvl w:val="0"/>
          <w:numId w:val="3"/>
        </w:numPr>
        <w:ind w:left="360"/>
        <w:rPr>
          <w:b/>
          <w:u w:val="single"/>
        </w:rPr>
      </w:pPr>
      <w:r w:rsidRPr="00832CF8">
        <w:rPr>
          <w:b/>
          <w:u w:val="single"/>
        </w:rPr>
        <w:t>Reporting</w:t>
      </w:r>
      <w:r>
        <w:rPr>
          <w:b/>
          <w:u w:val="single"/>
        </w:rPr>
        <w:t xml:space="preserve"> </w:t>
      </w:r>
      <w:r w:rsidR="003469DD" w:rsidRPr="003469DD">
        <w:rPr>
          <w:u w:val="single"/>
        </w:rPr>
        <w:t>(Check all that are required)</w:t>
      </w:r>
      <w:r w:rsidRPr="00D61031">
        <w:rPr>
          <w:u w:val="single"/>
        </w:rPr>
        <w:t>:</w:t>
      </w:r>
    </w:p>
    <w:p w14:paraId="67FE6EBB" w14:textId="77777777" w:rsidR="00FE1354" w:rsidRPr="00E22ACF" w:rsidRDefault="00FE1354" w:rsidP="00D84340">
      <w:pPr>
        <w:autoSpaceDE w:val="0"/>
        <w:autoSpaceDN w:val="0"/>
        <w:adjustRightInd w:val="0"/>
        <w:spacing w:after="120"/>
        <w:ind w:left="360"/>
        <w:rPr>
          <w:color w:val="000000"/>
        </w:rPr>
      </w:pPr>
    </w:p>
    <w:p w14:paraId="26EAE0DD" w14:textId="0B3B9144" w:rsidR="00E33EC5" w:rsidRDefault="0072500C">
      <w:pPr>
        <w:autoSpaceDE w:val="0"/>
        <w:autoSpaceDN w:val="0"/>
        <w:adjustRightInd w:val="0"/>
        <w:spacing w:after="120"/>
        <w:ind w:left="360"/>
        <w:rPr>
          <w:color w:val="000000"/>
        </w:rPr>
      </w:pPr>
      <w:r>
        <w:rPr>
          <w:rFonts w:ascii="Arial" w:hAnsi="Arial" w:cs="Arial"/>
          <w:color w:val="2B579A"/>
          <w:shd w:val="clear" w:color="auto" w:fill="E6E6E6"/>
        </w:rPr>
        <w:fldChar w:fldCharType="begin">
          <w:ffData>
            <w:name w:val=""/>
            <w:enabled/>
            <w:calcOnExit w:val="0"/>
            <w:checkBox>
              <w:sizeAuto/>
              <w:default w:val="1"/>
            </w:checkBox>
          </w:ffData>
        </w:fldChar>
      </w:r>
      <w:r>
        <w:rPr>
          <w:rFonts w:ascii="Arial" w:hAnsi="Arial" w:cs="Arial"/>
          <w:color w:val="2B579A"/>
          <w:shd w:val="clear" w:color="auto" w:fill="E6E6E6"/>
        </w:rPr>
        <w:instrText xml:space="preserve"> FORMCHECKBOX </w:instrText>
      </w:r>
      <w:r w:rsidR="00000000">
        <w:rPr>
          <w:rFonts w:ascii="Arial" w:hAnsi="Arial" w:cs="Arial"/>
          <w:color w:val="2B579A"/>
          <w:shd w:val="clear" w:color="auto" w:fill="E6E6E6"/>
        </w:rPr>
      </w:r>
      <w:r w:rsidR="00000000">
        <w:rPr>
          <w:rFonts w:ascii="Arial" w:hAnsi="Arial" w:cs="Arial"/>
          <w:color w:val="2B579A"/>
          <w:shd w:val="clear" w:color="auto" w:fill="E6E6E6"/>
        </w:rPr>
        <w:fldChar w:fldCharType="separate"/>
      </w:r>
      <w:r>
        <w:rPr>
          <w:rFonts w:ascii="Arial" w:hAnsi="Arial" w:cs="Arial"/>
          <w:color w:val="2B579A"/>
          <w:shd w:val="clear" w:color="auto" w:fill="E6E6E6"/>
        </w:rPr>
        <w:fldChar w:fldCharType="end"/>
      </w:r>
      <w:r w:rsidR="00846BAB">
        <w:rPr>
          <w:rFonts w:ascii="Arial" w:hAnsi="Arial" w:cs="Arial"/>
        </w:rPr>
        <w:t xml:space="preserve">  </w:t>
      </w:r>
      <w:r w:rsidR="00FE1354">
        <w:rPr>
          <w:b/>
          <w:bCs/>
          <w:color w:val="000000"/>
        </w:rPr>
        <w:t xml:space="preserve">Weekly </w:t>
      </w:r>
      <w:r w:rsidR="00FE1354" w:rsidRPr="00832CF8">
        <w:rPr>
          <w:b/>
          <w:bCs/>
          <w:color w:val="000000"/>
        </w:rPr>
        <w:t>Status Update</w:t>
      </w:r>
      <w:r w:rsidR="00FE1354" w:rsidRPr="00832CF8">
        <w:rPr>
          <w:color w:val="000000"/>
        </w:rPr>
        <w:t xml:space="preserve"> </w:t>
      </w:r>
    </w:p>
    <w:p w14:paraId="1BC14B77" w14:textId="55D620BE" w:rsidR="00E33EC5" w:rsidRDefault="00FE1354">
      <w:pPr>
        <w:autoSpaceDE w:val="0"/>
        <w:autoSpaceDN w:val="0"/>
        <w:adjustRightInd w:val="0"/>
        <w:spacing w:after="120"/>
        <w:ind w:left="360"/>
        <w:rPr>
          <w:color w:val="000000"/>
        </w:rPr>
      </w:pPr>
      <w:r w:rsidRPr="00832CF8">
        <w:rPr>
          <w:color w:val="000000"/>
        </w:rPr>
        <w:t xml:space="preserve">The weekly status report, to be submitted by Supplier to Authorized User, should include: accomplishments to date as compared to the project plan; any changes in tasks, resources or schedule with new target dates, if necessary; all open issues or questions regarding the project; action plan for addressing open issues or questions and potential impacts on the project; risk management reporting. </w:t>
      </w:r>
    </w:p>
    <w:p w14:paraId="6178CB27" w14:textId="77777777" w:rsidR="00E33EC5" w:rsidRDefault="00E33EC5">
      <w:pPr>
        <w:ind w:left="360"/>
        <w:rPr>
          <w:color w:val="000000"/>
        </w:rPr>
      </w:pPr>
    </w:p>
    <w:p w14:paraId="72167679" w14:textId="609F472D" w:rsidR="00E33EC5" w:rsidRDefault="00027D6A">
      <w:pPr>
        <w:ind w:left="360"/>
      </w:pPr>
      <w:r w:rsidRPr="00C34FA2">
        <w:rPr>
          <w:rFonts w:ascii="Arial" w:hAnsi="Arial" w:cs="Arial"/>
          <w:color w:val="2B579A"/>
          <w:shd w:val="clear" w:color="auto" w:fill="E6E6E6"/>
        </w:rPr>
        <w:fldChar w:fldCharType="begin">
          <w:ffData>
            <w:name w:val="Check1"/>
            <w:enabled/>
            <w:calcOnExit w:val="0"/>
            <w:checkBox>
              <w:sizeAuto/>
              <w:default w:val="0"/>
            </w:checkBox>
          </w:ffData>
        </w:fldChar>
      </w:r>
      <w:r w:rsidR="00846BAB" w:rsidRPr="00C34FA2">
        <w:rPr>
          <w:rFonts w:ascii="Arial" w:hAnsi="Arial" w:cs="Arial"/>
        </w:rPr>
        <w:instrText xml:space="preserve"> FORMCHECKBOX </w:instrText>
      </w:r>
      <w:r w:rsidR="00000000">
        <w:rPr>
          <w:rFonts w:ascii="Arial" w:hAnsi="Arial" w:cs="Arial"/>
          <w:color w:val="2B579A"/>
          <w:shd w:val="clear" w:color="auto" w:fill="E6E6E6"/>
        </w:rPr>
      </w:r>
      <w:r w:rsidR="00000000">
        <w:rPr>
          <w:rFonts w:ascii="Arial" w:hAnsi="Arial" w:cs="Arial"/>
          <w:color w:val="2B579A"/>
          <w:shd w:val="clear" w:color="auto" w:fill="E6E6E6"/>
        </w:rPr>
        <w:fldChar w:fldCharType="separate"/>
      </w:r>
      <w:r w:rsidRPr="00C34FA2">
        <w:rPr>
          <w:rFonts w:ascii="Arial" w:hAnsi="Arial" w:cs="Arial"/>
          <w:color w:val="2B579A"/>
          <w:shd w:val="clear" w:color="auto" w:fill="E6E6E6"/>
        </w:rPr>
        <w:fldChar w:fldCharType="end"/>
      </w:r>
      <w:r w:rsidR="00846BAB">
        <w:rPr>
          <w:rFonts w:ascii="Arial" w:hAnsi="Arial" w:cs="Arial"/>
        </w:rPr>
        <w:t xml:space="preserve">  </w:t>
      </w:r>
      <w:r w:rsidR="00FE1354">
        <w:rPr>
          <w:b/>
        </w:rPr>
        <w:t xml:space="preserve">Other(s) </w:t>
      </w:r>
      <w:r w:rsidR="00FE1354">
        <w:t>(Specify)</w:t>
      </w:r>
    </w:p>
    <w:p w14:paraId="62CC01F5" w14:textId="77777777" w:rsidR="00FE1354" w:rsidRDefault="00FE1354" w:rsidP="00D84340">
      <w:pPr>
        <w:ind w:left="360"/>
        <w:rPr>
          <w:b/>
          <w:u w:val="single"/>
        </w:rPr>
      </w:pPr>
    </w:p>
    <w:p w14:paraId="4773F38A" w14:textId="0E607468" w:rsidR="00FE1354" w:rsidRPr="000E1004" w:rsidRDefault="00FE1354" w:rsidP="000C61BA">
      <w:pPr>
        <w:numPr>
          <w:ilvl w:val="0"/>
          <w:numId w:val="3"/>
        </w:numPr>
        <w:ind w:left="360"/>
        <w:rPr>
          <w:b/>
          <w:u w:val="single"/>
        </w:rPr>
      </w:pPr>
      <w:r w:rsidRPr="000E1004">
        <w:rPr>
          <w:b/>
          <w:u w:val="single"/>
        </w:rPr>
        <w:t xml:space="preserve">Federal Funds </w:t>
      </w:r>
      <w:r w:rsidRPr="000E1004">
        <w:rPr>
          <w:u w:val="single"/>
        </w:rPr>
        <w:t>(Check one):</w:t>
      </w:r>
    </w:p>
    <w:p w14:paraId="4652BF50" w14:textId="77777777" w:rsidR="00FE1354" w:rsidRDefault="00FE1354" w:rsidP="00E0041B">
      <w:pPr>
        <w:rPr>
          <w:b/>
          <w:u w:val="single"/>
        </w:rPr>
      </w:pPr>
    </w:p>
    <w:p w14:paraId="6F823328" w14:textId="15657B04" w:rsidR="00E33EC5" w:rsidRDefault="00C25503" w:rsidP="246954EA">
      <w:pPr>
        <w:ind w:left="360"/>
        <w:rPr>
          <w:b/>
          <w:bCs/>
        </w:rPr>
      </w:pPr>
      <w:r>
        <w:rPr>
          <w:rFonts w:ascii="Arial" w:hAnsi="Arial" w:cs="Arial"/>
          <w:color w:val="2B579A"/>
          <w:shd w:val="clear" w:color="auto" w:fill="E6E6E6"/>
        </w:rPr>
        <w:fldChar w:fldCharType="begin">
          <w:ffData>
            <w:name w:val=""/>
            <w:enabled/>
            <w:calcOnExit w:val="0"/>
            <w:checkBox>
              <w:sizeAuto/>
              <w:default w:val="1"/>
            </w:checkBox>
          </w:ffData>
        </w:fldChar>
      </w:r>
      <w:r>
        <w:rPr>
          <w:rFonts w:ascii="Arial" w:hAnsi="Arial" w:cs="Arial"/>
          <w:color w:val="2B579A"/>
          <w:shd w:val="clear" w:color="auto" w:fill="E6E6E6"/>
        </w:rPr>
        <w:instrText xml:space="preserve"> FORMCHECKBOX </w:instrText>
      </w:r>
      <w:r w:rsidR="00000000">
        <w:rPr>
          <w:rFonts w:ascii="Arial" w:hAnsi="Arial" w:cs="Arial"/>
          <w:color w:val="2B579A"/>
          <w:shd w:val="clear" w:color="auto" w:fill="E6E6E6"/>
        </w:rPr>
      </w:r>
      <w:r w:rsidR="00000000">
        <w:rPr>
          <w:rFonts w:ascii="Arial" w:hAnsi="Arial" w:cs="Arial"/>
          <w:color w:val="2B579A"/>
          <w:shd w:val="clear" w:color="auto" w:fill="E6E6E6"/>
        </w:rPr>
        <w:fldChar w:fldCharType="separate"/>
      </w:r>
      <w:r>
        <w:rPr>
          <w:rFonts w:ascii="Arial" w:hAnsi="Arial" w:cs="Arial"/>
          <w:color w:val="2B579A"/>
          <w:shd w:val="clear" w:color="auto" w:fill="E6E6E6"/>
        </w:rPr>
        <w:fldChar w:fldCharType="end"/>
      </w:r>
      <w:r w:rsidR="00846BAB">
        <w:rPr>
          <w:rFonts w:ascii="Arial" w:hAnsi="Arial" w:cs="Arial"/>
        </w:rPr>
        <w:t xml:space="preserve">  </w:t>
      </w:r>
      <w:r w:rsidR="00FE1354" w:rsidRPr="00AF2442">
        <w:t>Project will be funded with federal grant money</w:t>
      </w:r>
      <w:r w:rsidR="00FE1354">
        <w:t xml:space="preserve"> </w:t>
      </w:r>
    </w:p>
    <w:p w14:paraId="70F1703A" w14:textId="77777777" w:rsidR="00E33EC5" w:rsidRDefault="00E33EC5">
      <w:pPr>
        <w:ind w:left="360"/>
        <w:rPr>
          <w:b/>
        </w:rPr>
      </w:pPr>
    </w:p>
    <w:p w14:paraId="12C8AE07" w14:textId="1D886F73" w:rsidR="00E33EC5" w:rsidRDefault="00277D02">
      <w:pPr>
        <w:ind w:left="360"/>
        <w:rPr>
          <w:b/>
        </w:rPr>
      </w:pPr>
      <w:r>
        <w:rPr>
          <w:rFonts w:ascii="Arial" w:hAnsi="Arial" w:cs="Arial"/>
          <w:color w:val="2B579A"/>
          <w:shd w:val="clear" w:color="auto" w:fill="E6E6E6"/>
        </w:rPr>
        <w:fldChar w:fldCharType="begin">
          <w:ffData>
            <w:name w:val=""/>
            <w:enabled/>
            <w:calcOnExit w:val="0"/>
            <w:checkBox>
              <w:sizeAuto/>
              <w:default w:val="0"/>
            </w:checkBox>
          </w:ffData>
        </w:fldChar>
      </w:r>
      <w:r>
        <w:rPr>
          <w:rFonts w:ascii="Arial" w:hAnsi="Arial" w:cs="Arial"/>
          <w:color w:val="2B579A"/>
          <w:shd w:val="clear" w:color="auto" w:fill="E6E6E6"/>
        </w:rPr>
        <w:instrText xml:space="preserve"> FORMCHECKBOX </w:instrText>
      </w:r>
      <w:r w:rsidR="00000000">
        <w:rPr>
          <w:rFonts w:ascii="Arial" w:hAnsi="Arial" w:cs="Arial"/>
          <w:color w:val="2B579A"/>
          <w:shd w:val="clear" w:color="auto" w:fill="E6E6E6"/>
        </w:rPr>
      </w:r>
      <w:r w:rsidR="00000000">
        <w:rPr>
          <w:rFonts w:ascii="Arial" w:hAnsi="Arial" w:cs="Arial"/>
          <w:color w:val="2B579A"/>
          <w:shd w:val="clear" w:color="auto" w:fill="E6E6E6"/>
        </w:rPr>
        <w:fldChar w:fldCharType="separate"/>
      </w:r>
      <w:r>
        <w:rPr>
          <w:rFonts w:ascii="Arial" w:hAnsi="Arial" w:cs="Arial"/>
          <w:color w:val="2B579A"/>
          <w:shd w:val="clear" w:color="auto" w:fill="E6E6E6"/>
        </w:rPr>
        <w:fldChar w:fldCharType="end"/>
      </w:r>
      <w:r w:rsidR="00846BAB">
        <w:rPr>
          <w:rFonts w:ascii="Arial" w:hAnsi="Arial" w:cs="Arial"/>
        </w:rPr>
        <w:t xml:space="preserve">  </w:t>
      </w:r>
      <w:r w:rsidR="00FE1354">
        <w:t>No federal funds will be used for this project</w:t>
      </w:r>
    </w:p>
    <w:p w14:paraId="37C8F80B" w14:textId="77777777" w:rsidR="00FE1354" w:rsidRPr="00FF6B55" w:rsidRDefault="00FE1354" w:rsidP="00D63176"/>
    <w:p w14:paraId="33E08BFF" w14:textId="77777777" w:rsidR="00FE1354" w:rsidRPr="003D6F35" w:rsidRDefault="00FE1354" w:rsidP="000C61BA">
      <w:pPr>
        <w:numPr>
          <w:ilvl w:val="0"/>
          <w:numId w:val="3"/>
        </w:numPr>
        <w:ind w:left="360"/>
      </w:pPr>
      <w:r w:rsidRPr="00FF6B55">
        <w:rPr>
          <w:b/>
          <w:u w:val="single"/>
        </w:rPr>
        <w:t>Training and Documentation:</w:t>
      </w:r>
    </w:p>
    <w:p w14:paraId="486792D9" w14:textId="77777777" w:rsidR="00FE1354" w:rsidRPr="00FF6B55" w:rsidRDefault="00FE1354" w:rsidP="00613170"/>
    <w:p w14:paraId="4879672C" w14:textId="77777777" w:rsidR="00FE1354" w:rsidRDefault="00FE1354" w:rsidP="000C61BA">
      <w:pPr>
        <w:numPr>
          <w:ilvl w:val="0"/>
          <w:numId w:val="4"/>
        </w:numPr>
        <w:rPr>
          <w:b/>
        </w:rPr>
      </w:pPr>
      <w:r w:rsidRPr="001C094A">
        <w:rPr>
          <w:b/>
        </w:rPr>
        <w:t>Training is:</w:t>
      </w:r>
    </w:p>
    <w:p w14:paraId="7477E2BD" w14:textId="77777777" w:rsidR="00CD14E5" w:rsidRDefault="00CD14E5" w:rsidP="00CD14E5">
      <w:pPr>
        <w:ind w:left="720"/>
        <w:rPr>
          <w:b/>
        </w:rPr>
      </w:pPr>
    </w:p>
    <w:p w14:paraId="3642721C" w14:textId="77777777" w:rsidR="00E33EC5" w:rsidRDefault="00027D6A">
      <w:pPr>
        <w:ind w:left="720"/>
      </w:pPr>
      <w:r w:rsidRPr="00C34FA2">
        <w:rPr>
          <w:rFonts w:ascii="Arial" w:hAnsi="Arial" w:cs="Arial"/>
          <w:color w:val="2B579A"/>
          <w:shd w:val="clear" w:color="auto" w:fill="E6E6E6"/>
        </w:rPr>
        <w:fldChar w:fldCharType="begin">
          <w:ffData>
            <w:name w:val="Check1"/>
            <w:enabled/>
            <w:calcOnExit w:val="0"/>
            <w:checkBox>
              <w:sizeAuto/>
              <w:default w:val="0"/>
            </w:checkBox>
          </w:ffData>
        </w:fldChar>
      </w:r>
      <w:r w:rsidR="00846BAB" w:rsidRPr="00C34FA2">
        <w:rPr>
          <w:rFonts w:ascii="Arial" w:hAnsi="Arial" w:cs="Arial"/>
        </w:rPr>
        <w:instrText xml:space="preserve"> FORMCHECKBOX </w:instrText>
      </w:r>
      <w:r w:rsidR="00000000">
        <w:rPr>
          <w:rFonts w:ascii="Arial" w:hAnsi="Arial" w:cs="Arial"/>
          <w:color w:val="2B579A"/>
          <w:shd w:val="clear" w:color="auto" w:fill="E6E6E6"/>
        </w:rPr>
      </w:r>
      <w:r w:rsidR="00000000">
        <w:rPr>
          <w:rFonts w:ascii="Arial" w:hAnsi="Arial" w:cs="Arial"/>
          <w:color w:val="2B579A"/>
          <w:shd w:val="clear" w:color="auto" w:fill="E6E6E6"/>
        </w:rPr>
        <w:fldChar w:fldCharType="separate"/>
      </w:r>
      <w:r w:rsidRPr="00C34FA2">
        <w:rPr>
          <w:rFonts w:ascii="Arial" w:hAnsi="Arial" w:cs="Arial"/>
          <w:color w:val="2B579A"/>
          <w:shd w:val="clear" w:color="auto" w:fill="E6E6E6"/>
        </w:rPr>
        <w:fldChar w:fldCharType="end"/>
      </w:r>
      <w:r w:rsidR="00846BAB">
        <w:rPr>
          <w:rFonts w:ascii="Arial" w:hAnsi="Arial" w:cs="Arial"/>
        </w:rPr>
        <w:t xml:space="preserve">  </w:t>
      </w:r>
      <w:r w:rsidR="00FE1354">
        <w:t>Required as specified below</w:t>
      </w:r>
    </w:p>
    <w:p w14:paraId="2E2062FB" w14:textId="77777777" w:rsidR="00FE1354" w:rsidRDefault="00FE1354" w:rsidP="00846BAB"/>
    <w:p w14:paraId="2B82039D" w14:textId="1A6E6002" w:rsidR="00E33EC5" w:rsidRDefault="0072500C">
      <w:pPr>
        <w:ind w:left="720"/>
      </w:pPr>
      <w:r>
        <w:rPr>
          <w:rFonts w:ascii="Arial" w:hAnsi="Arial" w:cs="Arial"/>
          <w:color w:val="2B579A"/>
          <w:shd w:val="clear" w:color="auto" w:fill="E6E6E6"/>
        </w:rPr>
        <w:fldChar w:fldCharType="begin">
          <w:ffData>
            <w:name w:val=""/>
            <w:enabled/>
            <w:calcOnExit w:val="0"/>
            <w:checkBox>
              <w:sizeAuto/>
              <w:default w:val="1"/>
            </w:checkBox>
          </w:ffData>
        </w:fldChar>
      </w:r>
      <w:r>
        <w:rPr>
          <w:rFonts w:ascii="Arial" w:hAnsi="Arial" w:cs="Arial"/>
          <w:color w:val="2B579A"/>
          <w:shd w:val="clear" w:color="auto" w:fill="E6E6E6"/>
        </w:rPr>
        <w:instrText xml:space="preserve"> FORMCHECKBOX </w:instrText>
      </w:r>
      <w:r w:rsidR="00000000">
        <w:rPr>
          <w:rFonts w:ascii="Arial" w:hAnsi="Arial" w:cs="Arial"/>
          <w:color w:val="2B579A"/>
          <w:shd w:val="clear" w:color="auto" w:fill="E6E6E6"/>
        </w:rPr>
      </w:r>
      <w:r w:rsidR="00000000">
        <w:rPr>
          <w:rFonts w:ascii="Arial" w:hAnsi="Arial" w:cs="Arial"/>
          <w:color w:val="2B579A"/>
          <w:shd w:val="clear" w:color="auto" w:fill="E6E6E6"/>
        </w:rPr>
        <w:fldChar w:fldCharType="separate"/>
      </w:r>
      <w:r>
        <w:rPr>
          <w:rFonts w:ascii="Arial" w:hAnsi="Arial" w:cs="Arial"/>
          <w:color w:val="2B579A"/>
          <w:shd w:val="clear" w:color="auto" w:fill="E6E6E6"/>
        </w:rPr>
        <w:fldChar w:fldCharType="end"/>
      </w:r>
      <w:r w:rsidR="00846BAB">
        <w:rPr>
          <w:rFonts w:ascii="Arial" w:hAnsi="Arial" w:cs="Arial"/>
        </w:rPr>
        <w:t xml:space="preserve">  </w:t>
      </w:r>
      <w:r w:rsidR="00FE1354">
        <w:t>Not Required</w:t>
      </w:r>
    </w:p>
    <w:p w14:paraId="1765FBDB" w14:textId="77777777" w:rsidR="00FD0511" w:rsidRDefault="00FD0511">
      <w:pPr>
        <w:ind w:left="720"/>
      </w:pPr>
    </w:p>
    <w:p w14:paraId="1794693D" w14:textId="77777777" w:rsidR="00FD0511" w:rsidRDefault="00FD0511" w:rsidP="00FD0511">
      <w:pPr>
        <w:numPr>
          <w:ilvl w:val="0"/>
          <w:numId w:val="4"/>
        </w:numPr>
        <w:rPr>
          <w:b/>
        </w:rPr>
      </w:pPr>
      <w:r w:rsidRPr="001C094A">
        <w:rPr>
          <w:b/>
        </w:rPr>
        <w:t>Documentation is:</w:t>
      </w:r>
    </w:p>
    <w:p w14:paraId="339606D4" w14:textId="77777777" w:rsidR="00FD0511" w:rsidRDefault="00FD0511" w:rsidP="00FD0511">
      <w:pPr>
        <w:ind w:left="720"/>
        <w:rPr>
          <w:b/>
        </w:rPr>
      </w:pPr>
    </w:p>
    <w:p w14:paraId="1D90B94D" w14:textId="6C784D2A" w:rsidR="00FD0511" w:rsidRDefault="00781D2F" w:rsidP="00FD0511">
      <w:pPr>
        <w:ind w:left="720"/>
        <w:rPr>
          <w:b/>
        </w:rPr>
      </w:pPr>
      <w:r>
        <w:rPr>
          <w:rFonts w:ascii="Arial" w:hAnsi="Arial" w:cs="Arial"/>
        </w:rPr>
        <w:fldChar w:fldCharType="begin">
          <w:ffData>
            <w:name w:val=""/>
            <w:enabled/>
            <w:calcOnExit w:val="0"/>
            <w:checkBox>
              <w:sizeAuto/>
              <w:default w:val="1"/>
            </w:checkBox>
          </w:ffData>
        </w:fldChar>
      </w:r>
      <w:r>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r w:rsidR="00FD0511">
        <w:rPr>
          <w:rFonts w:ascii="Arial" w:hAnsi="Arial" w:cs="Arial"/>
        </w:rPr>
        <w:t xml:space="preserve">  </w:t>
      </w:r>
      <w:r w:rsidR="00FD0511">
        <w:t>Required as specified below</w:t>
      </w:r>
    </w:p>
    <w:p w14:paraId="542180FC" w14:textId="77777777" w:rsidR="00FD0511" w:rsidRDefault="00FD0511" w:rsidP="00FD0511"/>
    <w:p w14:paraId="245E1E5D" w14:textId="77777777" w:rsidR="00FD0511" w:rsidRDefault="00FD0511" w:rsidP="00FD0511">
      <w:pPr>
        <w:ind w:left="720"/>
      </w:pPr>
      <w:r w:rsidRPr="00C34FA2">
        <w:rPr>
          <w:rFonts w:ascii="Arial" w:hAnsi="Arial" w:cs="Arial"/>
        </w:rPr>
        <w:fldChar w:fldCharType="begin">
          <w:ffData>
            <w:name w:val="Check1"/>
            <w:enabled/>
            <w:calcOnExit w:val="0"/>
            <w:checkBox>
              <w:sizeAuto/>
              <w:default w:val="0"/>
            </w:checkBox>
          </w:ffData>
        </w:fldChar>
      </w:r>
      <w:r w:rsidRPr="00C34FA2">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sidRPr="00C34FA2">
        <w:rPr>
          <w:rFonts w:ascii="Arial" w:hAnsi="Arial" w:cs="Arial"/>
        </w:rPr>
        <w:fldChar w:fldCharType="end"/>
      </w:r>
      <w:r>
        <w:rPr>
          <w:rFonts w:ascii="Arial" w:hAnsi="Arial" w:cs="Arial"/>
        </w:rPr>
        <w:t xml:space="preserve">  </w:t>
      </w:r>
      <w:r w:rsidRPr="0052197A">
        <w:t>Not Required</w:t>
      </w:r>
    </w:p>
    <w:p w14:paraId="49BF8EF5" w14:textId="77777777" w:rsidR="00FD0511" w:rsidRPr="00FF6B55" w:rsidRDefault="00FD0511" w:rsidP="00FD0511"/>
    <w:p w14:paraId="54DC172F" w14:textId="77777777" w:rsidR="00FD0511" w:rsidRPr="00FF6B55" w:rsidRDefault="00FD0511" w:rsidP="00FD0511">
      <w:pPr>
        <w:ind w:left="720"/>
      </w:pPr>
      <w:r w:rsidRPr="00FF6B55">
        <w:t>Documentation Requirements:</w:t>
      </w:r>
    </w:p>
    <w:p w14:paraId="1A72392C" w14:textId="5E354582" w:rsidR="00FD0511" w:rsidRPr="00B06AF5" w:rsidRDefault="00781D2F" w:rsidP="00FD0511">
      <w:pPr>
        <w:ind w:left="720"/>
      </w:pPr>
      <w:r w:rsidRPr="00B06AF5">
        <w:t>As stated in Section 14</w:t>
      </w:r>
    </w:p>
    <w:p w14:paraId="196118ED" w14:textId="77777777" w:rsidR="00FD0511" w:rsidRDefault="00FD0511" w:rsidP="00FD0511">
      <w:pPr>
        <w:ind w:left="360"/>
        <w:rPr>
          <w:b/>
          <w:u w:val="single"/>
        </w:rPr>
      </w:pPr>
      <w:bookmarkStart w:id="2" w:name="_Hlk80875918"/>
    </w:p>
    <w:p w14:paraId="3D05EBAD" w14:textId="77777777" w:rsidR="00FD0511" w:rsidRDefault="00FD0511" w:rsidP="00FD0511">
      <w:pPr>
        <w:numPr>
          <w:ilvl w:val="0"/>
          <w:numId w:val="3"/>
        </w:numPr>
        <w:ind w:left="360"/>
        <w:rPr>
          <w:b/>
          <w:u w:val="single"/>
        </w:rPr>
      </w:pPr>
      <w:r w:rsidRPr="004B6C50">
        <w:rPr>
          <w:b/>
          <w:u w:val="single"/>
        </w:rPr>
        <w:lastRenderedPageBreak/>
        <w:t>Additional Terms and Conditions</w:t>
      </w:r>
      <w:r w:rsidRPr="00617D8A">
        <w:rPr>
          <w:b/>
          <w:u w:val="single"/>
        </w:rPr>
        <w:t>:</w:t>
      </w:r>
    </w:p>
    <w:p w14:paraId="272F32CD" w14:textId="77777777" w:rsidR="00FD0511" w:rsidRDefault="00FD0511" w:rsidP="00FD0511">
      <w:pPr>
        <w:ind w:left="360"/>
      </w:pPr>
    </w:p>
    <w:p w14:paraId="58BCABFA" w14:textId="77777777" w:rsidR="00FD0511" w:rsidRDefault="00FD0511" w:rsidP="00FD0511">
      <w:pPr>
        <w:ind w:left="360"/>
      </w:pPr>
      <w:r>
        <w:t>The services to be provided are subject to the following additional provisions:</w:t>
      </w:r>
    </w:p>
    <w:p w14:paraId="591E76ED" w14:textId="77777777" w:rsidR="00FD0511" w:rsidRDefault="00FD0511" w:rsidP="00FD0511">
      <w:pPr>
        <w:ind w:firstLine="720"/>
        <w:rPr>
          <w:i/>
        </w:rPr>
      </w:pPr>
    </w:p>
    <w:p w14:paraId="00C54B87" w14:textId="77777777" w:rsidR="00FD0511" w:rsidRDefault="00FD0511" w:rsidP="00FD0511">
      <w:pPr>
        <w:numPr>
          <w:ilvl w:val="0"/>
          <w:numId w:val="11"/>
        </w:numPr>
      </w:pPr>
      <w:r>
        <w:t>Ef</w:t>
      </w:r>
      <w:r w:rsidRPr="007A2C25">
        <w:t>fective July 1, 2020, the Code of Virginia requires contractors with the Commonwealth who spend significant time working with or in close proximity to state employees to complete sexual harassment training.  As a result of the new code, VITA and the Department of Human Resource Management (DHRM) are requiring that all contractors working through the CAI contract complete DHRM's "Preventing Sexual Harassment" training.  This training is available as either a short video or a written transcript on the DHRM website: </w:t>
      </w:r>
      <w:hyperlink r:id="rId11" w:tgtFrame="_blank" w:history="1">
        <w:r w:rsidRPr="007A2C25">
          <w:rPr>
            <w:rStyle w:val="Hyperlink"/>
          </w:rPr>
          <w:t>https://www.dhrm.virginia.gov/public-interest/contractor-sexual-harassment-training</w:t>
        </w:r>
      </w:hyperlink>
      <w:r w:rsidRPr="007A2C25">
        <w:t>. </w:t>
      </w:r>
      <w:r>
        <w:t>The selected Supplier must agree that any assigned resource will complete the training.</w:t>
      </w:r>
    </w:p>
    <w:p w14:paraId="2BEF1CF6" w14:textId="77777777" w:rsidR="00FD0511" w:rsidRDefault="00FD0511" w:rsidP="00FD0511">
      <w:pPr>
        <w:rPr>
          <w:i/>
        </w:rPr>
      </w:pPr>
    </w:p>
    <w:p w14:paraId="0F36D593" w14:textId="77777777" w:rsidR="00FD0511" w:rsidRDefault="00FD0511" w:rsidP="00FD0511">
      <w:pPr>
        <w:numPr>
          <w:ilvl w:val="0"/>
          <w:numId w:val="11"/>
        </w:numPr>
        <w:spacing w:line="276" w:lineRule="auto"/>
      </w:pPr>
      <w:r>
        <w:t>The selected Supplier must agree that any assigned resource will review and conform to the IT Contingent Labor Program (ITCL) Contractor Code of Conduct.  The Code of Conduct can be reviewed on VITA’s website at the following link:</w:t>
      </w:r>
    </w:p>
    <w:p w14:paraId="45AC1CF7" w14:textId="77777777" w:rsidR="00FD0511" w:rsidRDefault="00000000" w:rsidP="00FD0511">
      <w:pPr>
        <w:spacing w:line="276" w:lineRule="auto"/>
        <w:ind w:left="720"/>
      </w:pPr>
      <w:hyperlink r:id="rId12" w:history="1">
        <w:r w:rsidR="00FD0511" w:rsidRPr="004A28F7">
          <w:rPr>
            <w:rStyle w:val="Hyperlink"/>
          </w:rPr>
          <w:t>https://www.vita.virginia.gov/media/vitavirginiagov/supply-chain/pdf/Contingent-Worker-Code-of-Conduct.pdf</w:t>
        </w:r>
      </w:hyperlink>
    </w:p>
    <w:p w14:paraId="76E00688" w14:textId="77777777" w:rsidR="00FD0511" w:rsidRPr="00573FE4" w:rsidRDefault="00FD0511" w:rsidP="00FD0511">
      <w:pPr>
        <w:spacing w:line="276" w:lineRule="auto"/>
        <w:ind w:left="720"/>
      </w:pPr>
    </w:p>
    <w:bookmarkEnd w:id="2"/>
    <w:p w14:paraId="5CEE002F" w14:textId="77777777" w:rsidR="00FD0511" w:rsidRPr="00455695" w:rsidRDefault="00FD0511" w:rsidP="00FD0511">
      <w:pPr>
        <w:numPr>
          <w:ilvl w:val="0"/>
          <w:numId w:val="3"/>
        </w:numPr>
        <w:ind w:left="360"/>
        <w:rPr>
          <w:b/>
          <w:iCs/>
          <w:u w:val="single"/>
        </w:rPr>
      </w:pPr>
      <w:r w:rsidRPr="00455695">
        <w:rPr>
          <w:b/>
          <w:iCs/>
          <w:u w:val="single"/>
        </w:rPr>
        <w:t>Scheduled Work Hours:</w:t>
      </w:r>
    </w:p>
    <w:p w14:paraId="3189F28D" w14:textId="77777777" w:rsidR="00FD0511" w:rsidRDefault="00FD0511" w:rsidP="00FD0511">
      <w:pPr>
        <w:ind w:left="360"/>
        <w:rPr>
          <w:iCs/>
        </w:rPr>
      </w:pPr>
    </w:p>
    <w:p w14:paraId="6DB5F3DB" w14:textId="77777777" w:rsidR="00332BE7" w:rsidRDefault="00332BE7" w:rsidP="00332BE7">
      <w:pPr>
        <w:ind w:left="360"/>
      </w:pPr>
      <w:r>
        <w:t>I</w:t>
      </w:r>
      <w:r w:rsidRPr="00143C93">
        <w:t xml:space="preserve">t is anticipated that the majority of this work can be accomplished at the </w:t>
      </w:r>
      <w:r>
        <w:t>Vendor</w:t>
      </w:r>
      <w:r w:rsidRPr="00143C93">
        <w:t>’s location</w:t>
      </w:r>
      <w:r>
        <w:t xml:space="preserve">. </w:t>
      </w:r>
      <w:r w:rsidRPr="00143C93">
        <w:t xml:space="preserve"> </w:t>
      </w:r>
      <w:r>
        <w:t xml:space="preserve">If </w:t>
      </w:r>
      <w:r w:rsidRPr="00143C93">
        <w:t>some of the work necessary for this project should be done on-site at the Authorized User’s location</w:t>
      </w:r>
      <w:r>
        <w:t>, o</w:t>
      </w:r>
      <w:r w:rsidRPr="00143C93">
        <w:t xml:space="preserve">n-site tasks should be identified in the proposed project plan in the SOW.  </w:t>
      </w:r>
      <w:r>
        <w:t>Vendor</w:t>
      </w:r>
      <w:r w:rsidRPr="00143C93">
        <w:t xml:space="preserve"> staff needed to accomplish these tasks should be identified at the start of the project and will be issued ID and building access cards.  Work hours for on-site staff will be between 8:00 am to 5:00 pm</w:t>
      </w:r>
      <w:r>
        <w:t xml:space="preserve"> (EST), Monday thru Friday (excluding state holidays)</w:t>
      </w:r>
      <w:r w:rsidRPr="00143C93">
        <w:t>.  Changes to work hours must have prior approval by the Authorized User.</w:t>
      </w:r>
    </w:p>
    <w:p w14:paraId="4BBF52B3" w14:textId="77777777" w:rsidR="00FD0511" w:rsidRDefault="00FD0511" w:rsidP="00FD0511">
      <w:pPr>
        <w:rPr>
          <w:b/>
          <w:u w:val="single"/>
        </w:rPr>
      </w:pPr>
    </w:p>
    <w:p w14:paraId="05D48914" w14:textId="77777777" w:rsidR="00FD0511" w:rsidRDefault="00FD0511" w:rsidP="00FD0511">
      <w:pPr>
        <w:numPr>
          <w:ilvl w:val="0"/>
          <w:numId w:val="3"/>
        </w:numPr>
        <w:ind w:left="360"/>
        <w:rPr>
          <w:b/>
          <w:u w:val="single"/>
        </w:rPr>
      </w:pPr>
      <w:r w:rsidRPr="00617D8A">
        <w:rPr>
          <w:b/>
          <w:u w:val="single"/>
        </w:rPr>
        <w:t>Facility</w:t>
      </w:r>
      <w:r>
        <w:rPr>
          <w:b/>
          <w:u w:val="single"/>
        </w:rPr>
        <w:t xml:space="preserve"> and </w:t>
      </w:r>
      <w:r w:rsidRPr="00617D8A">
        <w:rPr>
          <w:b/>
          <w:u w:val="single"/>
        </w:rPr>
        <w:t xml:space="preserve">equipment to be provided by </w:t>
      </w:r>
      <w:r>
        <w:rPr>
          <w:b/>
          <w:u w:val="single"/>
        </w:rPr>
        <w:t xml:space="preserve">Authorized </w:t>
      </w:r>
      <w:r w:rsidRPr="00617D8A">
        <w:rPr>
          <w:b/>
          <w:u w:val="single"/>
        </w:rPr>
        <w:t>User:</w:t>
      </w:r>
    </w:p>
    <w:p w14:paraId="459B74E5" w14:textId="77777777" w:rsidR="00FD0511" w:rsidRPr="00617D8A" w:rsidRDefault="00FD0511" w:rsidP="00FD0511"/>
    <w:p w14:paraId="30DA6DD7" w14:textId="77777777" w:rsidR="00332BE7" w:rsidRDefault="00332BE7" w:rsidP="00332BE7">
      <w:pPr>
        <w:ind w:left="360"/>
      </w:pPr>
      <w:r w:rsidRPr="00143C93">
        <w:t xml:space="preserve">Authorized User has limited workspace, furniture, and equipment available and only on a temporary basis.  Permanent office space, furniture, and equipment are the responsibility of the </w:t>
      </w:r>
      <w:r>
        <w:t>Vendor</w:t>
      </w:r>
      <w:r w:rsidRPr="00143C93">
        <w:t xml:space="preserve">.   For work to be conducted on-site, Authorized User will provide temporary desk space and access to a copier.  Only state-owned equipment may be connected to the agency’s LAN, therefore if the </w:t>
      </w:r>
      <w:r>
        <w:t>Vendor</w:t>
      </w:r>
      <w:r w:rsidRPr="00143C93">
        <w:t xml:space="preserve"> requires access to the agency network, it must be noted in the SOW (to include the number of staff requiring access, type of access, and reasons), and the Authorized User will provide the necessary equipment and/or access after the kickoff of the project.  Otherwise, </w:t>
      </w:r>
      <w:r>
        <w:t>Vendor</w:t>
      </w:r>
      <w:r w:rsidRPr="00143C93">
        <w:t xml:space="preserve"> must provide any equipment (e.g., cell phones, personal computers or laptops) required by the Team.  If the Authorized User is required to provide state-owned computer equipment to the </w:t>
      </w:r>
      <w:r>
        <w:t>Vendor</w:t>
      </w:r>
      <w:r w:rsidRPr="00143C93">
        <w:t xml:space="preserve">’s staff it may be necessary to allow additional time for the equipment to be acquired.  Additionally, in order to use state-owned equipment the </w:t>
      </w:r>
      <w:r>
        <w:t>Vendor</w:t>
      </w:r>
      <w:r w:rsidRPr="00143C93">
        <w:t xml:space="preserve">’s staff must follow the Commonwealth’s and </w:t>
      </w:r>
      <w:r>
        <w:t>Authorized User</w:t>
      </w:r>
      <w:r w:rsidRPr="00143C93">
        <w:t>’s agency computer access policies and procedures.</w:t>
      </w:r>
      <w:r>
        <w:t xml:space="preserve"> </w:t>
      </w:r>
    </w:p>
    <w:p w14:paraId="46B494B1" w14:textId="77777777" w:rsidR="00332BE7" w:rsidRPr="00AA02CB" w:rsidRDefault="00332BE7" w:rsidP="00332BE7">
      <w:pPr>
        <w:ind w:left="360"/>
      </w:pPr>
      <w:r w:rsidRPr="00EA182C">
        <w:lastRenderedPageBreak/>
        <w:t xml:space="preserve">The </w:t>
      </w:r>
      <w:r>
        <w:t>Vendor</w:t>
      </w:r>
      <w:r w:rsidRPr="00EA182C">
        <w:t xml:space="preserve"> is responsible for the return of any state-owned equipment at the completion of the project, unless otherwise agreed upon </w:t>
      </w:r>
      <w:r>
        <w:t xml:space="preserve">in writing </w:t>
      </w:r>
      <w:r w:rsidRPr="00EA182C">
        <w:t>with the authorized user.</w:t>
      </w:r>
      <w:r>
        <w:t xml:space="preserve"> </w:t>
      </w:r>
    </w:p>
    <w:p w14:paraId="37B858E9" w14:textId="0C34445B" w:rsidR="00FD0511" w:rsidRDefault="00FD0511" w:rsidP="00B06AF5"/>
    <w:sectPr w:rsidR="00FD0511" w:rsidSect="00DA3AE3">
      <w:headerReference w:type="default" r:id="rId13"/>
      <w:footerReference w:type="default" r:id="rId14"/>
      <w:type w:val="continuous"/>
      <w:pgSz w:w="12240" w:h="15840" w:code="1"/>
      <w:pgMar w:top="1440" w:right="1008"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448EFC" w14:textId="77777777" w:rsidR="00434956" w:rsidRDefault="00434956" w:rsidP="0097155E">
      <w:r>
        <w:separator/>
      </w:r>
    </w:p>
  </w:endnote>
  <w:endnote w:type="continuationSeparator" w:id="0">
    <w:p w14:paraId="39CB915C" w14:textId="77777777" w:rsidR="00434956" w:rsidRDefault="00434956" w:rsidP="0097155E">
      <w:r>
        <w:continuationSeparator/>
      </w:r>
    </w:p>
  </w:endnote>
  <w:endnote w:type="continuationNotice" w:id="1">
    <w:p w14:paraId="3DF838A1" w14:textId="77777777" w:rsidR="00434956" w:rsidRDefault="0043495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Shell Dlg 2">
    <w:panose1 w:val="020B0604030504040204"/>
    <w:charset w:val="00"/>
    <w:family w:val="swiss"/>
    <w:pitch w:val="variable"/>
    <w:sig w:usb0="E1002EFF" w:usb1="C000605B" w:usb2="00000029" w:usb3="00000000" w:csb0="0001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F1FE5" w14:textId="17626680" w:rsidR="00545F35" w:rsidRDefault="00545F35">
    <w:pPr>
      <w:pStyle w:val="Footer"/>
      <w:jc w:val="center"/>
    </w:pPr>
    <w:r>
      <w:t xml:space="preserve">Page </w:t>
    </w:r>
    <w:r w:rsidRPr="0077379A">
      <w:fldChar w:fldCharType="begin"/>
    </w:r>
    <w:r w:rsidRPr="0077379A">
      <w:instrText xml:space="preserve"> PAGE </w:instrText>
    </w:r>
    <w:r w:rsidRPr="0077379A">
      <w:fldChar w:fldCharType="separate"/>
    </w:r>
    <w:r w:rsidR="002875F1" w:rsidRPr="0077379A">
      <w:t>1</w:t>
    </w:r>
    <w:r w:rsidRPr="0077379A">
      <w:fldChar w:fldCharType="end"/>
    </w:r>
    <w:r>
      <w:t xml:space="preserve"> of </w:t>
    </w:r>
    <w:r w:rsidRPr="0077379A">
      <w:fldChar w:fldCharType="begin"/>
    </w:r>
    <w:r w:rsidRPr="0077379A">
      <w:instrText xml:space="preserve"> NUMPAGES  </w:instrText>
    </w:r>
    <w:r w:rsidRPr="0077379A">
      <w:fldChar w:fldCharType="separate"/>
    </w:r>
    <w:r w:rsidR="002875F1" w:rsidRPr="0077379A">
      <w:t>16</w:t>
    </w:r>
    <w:r w:rsidRPr="0077379A">
      <w:fldChar w:fldCharType="end"/>
    </w:r>
  </w:p>
  <w:p w14:paraId="56175D78" w14:textId="77777777" w:rsidR="00545F35" w:rsidRDefault="00545F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2298ED" w14:textId="77777777" w:rsidR="00434956" w:rsidRDefault="00434956" w:rsidP="0097155E">
      <w:r>
        <w:separator/>
      </w:r>
    </w:p>
  </w:footnote>
  <w:footnote w:type="continuationSeparator" w:id="0">
    <w:p w14:paraId="77767AED" w14:textId="77777777" w:rsidR="00434956" w:rsidRDefault="00434956" w:rsidP="0097155E">
      <w:r>
        <w:continuationSeparator/>
      </w:r>
    </w:p>
  </w:footnote>
  <w:footnote w:type="continuationNotice" w:id="1">
    <w:p w14:paraId="7A650E56" w14:textId="77777777" w:rsidR="00434956" w:rsidRDefault="0043495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BE718" w14:textId="52AD9776" w:rsidR="0020797A" w:rsidRDefault="00F3116F" w:rsidP="001B21B3">
    <w:pPr>
      <w:jc w:val="center"/>
    </w:pPr>
    <w:r>
      <w:t xml:space="preserve">VDH </w:t>
    </w:r>
    <w:r w:rsidR="00EA61FF">
      <w:t>Data Modernization Initiative</w:t>
    </w:r>
    <w:r w:rsidR="00724099">
      <w:t xml:space="preserve"> SOR</w:t>
    </w:r>
  </w:p>
  <w:p w14:paraId="39D5FEE0" w14:textId="2942C6B7" w:rsidR="00545F35" w:rsidRDefault="001718B0" w:rsidP="001B21B3">
    <w:pPr>
      <w:jc w:val="center"/>
    </w:pPr>
    <w:r>
      <w:t>February 28</w:t>
    </w:r>
    <w:r w:rsidR="00EA61FF">
      <w:t>,</w:t>
    </w:r>
    <w:r w:rsidR="001B21B3">
      <w:t xml:space="preserve"> 2023</w:t>
    </w:r>
  </w:p>
  <w:p w14:paraId="619FA0E1" w14:textId="77777777" w:rsidR="00545F35" w:rsidRDefault="00545F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C719D"/>
    <w:multiLevelType w:val="hybridMultilevel"/>
    <w:tmpl w:val="E700AFC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213502A"/>
    <w:multiLevelType w:val="hybridMultilevel"/>
    <w:tmpl w:val="388846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4CC44F8"/>
    <w:multiLevelType w:val="hybridMultilevel"/>
    <w:tmpl w:val="B8A875C4"/>
    <w:lvl w:ilvl="0" w:tplc="0409000D">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 w15:restartNumberingAfterBreak="0">
    <w:nsid w:val="0C71731E"/>
    <w:multiLevelType w:val="hybridMultilevel"/>
    <w:tmpl w:val="4808ED5E"/>
    <w:lvl w:ilvl="0" w:tplc="04090001">
      <w:start w:val="1"/>
      <w:numFmt w:val="bullet"/>
      <w:lvlText w:val=""/>
      <w:lvlJc w:val="left"/>
      <w:pPr>
        <w:ind w:left="1128" w:hanging="360"/>
      </w:pPr>
      <w:rPr>
        <w:rFonts w:ascii="Symbol" w:hAnsi="Symbol" w:hint="default"/>
      </w:rPr>
    </w:lvl>
    <w:lvl w:ilvl="1" w:tplc="04090003" w:tentative="1">
      <w:start w:val="1"/>
      <w:numFmt w:val="bullet"/>
      <w:lvlText w:val="o"/>
      <w:lvlJc w:val="left"/>
      <w:pPr>
        <w:ind w:left="1848" w:hanging="360"/>
      </w:pPr>
      <w:rPr>
        <w:rFonts w:ascii="Courier New" w:hAnsi="Courier New" w:cs="Courier New" w:hint="default"/>
      </w:rPr>
    </w:lvl>
    <w:lvl w:ilvl="2" w:tplc="04090005" w:tentative="1">
      <w:start w:val="1"/>
      <w:numFmt w:val="bullet"/>
      <w:lvlText w:val=""/>
      <w:lvlJc w:val="left"/>
      <w:pPr>
        <w:ind w:left="2568" w:hanging="360"/>
      </w:pPr>
      <w:rPr>
        <w:rFonts w:ascii="Wingdings" w:hAnsi="Wingdings" w:hint="default"/>
      </w:rPr>
    </w:lvl>
    <w:lvl w:ilvl="3" w:tplc="04090001" w:tentative="1">
      <w:start w:val="1"/>
      <w:numFmt w:val="bullet"/>
      <w:lvlText w:val=""/>
      <w:lvlJc w:val="left"/>
      <w:pPr>
        <w:ind w:left="3288" w:hanging="360"/>
      </w:pPr>
      <w:rPr>
        <w:rFonts w:ascii="Symbol" w:hAnsi="Symbol" w:hint="default"/>
      </w:rPr>
    </w:lvl>
    <w:lvl w:ilvl="4" w:tplc="04090003" w:tentative="1">
      <w:start w:val="1"/>
      <w:numFmt w:val="bullet"/>
      <w:lvlText w:val="o"/>
      <w:lvlJc w:val="left"/>
      <w:pPr>
        <w:ind w:left="4008" w:hanging="360"/>
      </w:pPr>
      <w:rPr>
        <w:rFonts w:ascii="Courier New" w:hAnsi="Courier New" w:cs="Courier New" w:hint="default"/>
      </w:rPr>
    </w:lvl>
    <w:lvl w:ilvl="5" w:tplc="04090005" w:tentative="1">
      <w:start w:val="1"/>
      <w:numFmt w:val="bullet"/>
      <w:lvlText w:val=""/>
      <w:lvlJc w:val="left"/>
      <w:pPr>
        <w:ind w:left="4728" w:hanging="360"/>
      </w:pPr>
      <w:rPr>
        <w:rFonts w:ascii="Wingdings" w:hAnsi="Wingdings" w:hint="default"/>
      </w:rPr>
    </w:lvl>
    <w:lvl w:ilvl="6" w:tplc="04090001" w:tentative="1">
      <w:start w:val="1"/>
      <w:numFmt w:val="bullet"/>
      <w:lvlText w:val=""/>
      <w:lvlJc w:val="left"/>
      <w:pPr>
        <w:ind w:left="5448" w:hanging="360"/>
      </w:pPr>
      <w:rPr>
        <w:rFonts w:ascii="Symbol" w:hAnsi="Symbol" w:hint="default"/>
      </w:rPr>
    </w:lvl>
    <w:lvl w:ilvl="7" w:tplc="04090003" w:tentative="1">
      <w:start w:val="1"/>
      <w:numFmt w:val="bullet"/>
      <w:lvlText w:val="o"/>
      <w:lvlJc w:val="left"/>
      <w:pPr>
        <w:ind w:left="6168" w:hanging="360"/>
      </w:pPr>
      <w:rPr>
        <w:rFonts w:ascii="Courier New" w:hAnsi="Courier New" w:cs="Courier New" w:hint="default"/>
      </w:rPr>
    </w:lvl>
    <w:lvl w:ilvl="8" w:tplc="04090005" w:tentative="1">
      <w:start w:val="1"/>
      <w:numFmt w:val="bullet"/>
      <w:lvlText w:val=""/>
      <w:lvlJc w:val="left"/>
      <w:pPr>
        <w:ind w:left="6888" w:hanging="360"/>
      </w:pPr>
      <w:rPr>
        <w:rFonts w:ascii="Wingdings" w:hAnsi="Wingdings" w:hint="default"/>
      </w:rPr>
    </w:lvl>
  </w:abstractNum>
  <w:abstractNum w:abstractNumId="4" w15:restartNumberingAfterBreak="0">
    <w:nsid w:val="0C915A94"/>
    <w:multiLevelType w:val="hybridMultilevel"/>
    <w:tmpl w:val="23FE37CC"/>
    <w:lvl w:ilvl="0" w:tplc="BF0CE528">
      <w:start w:val="1"/>
      <w:numFmt w:val="decimal"/>
      <w:lvlText w:val="%1."/>
      <w:lvlJc w:val="left"/>
      <w:pPr>
        <w:ind w:left="360" w:hanging="360"/>
      </w:pPr>
      <w:rPr>
        <w:rFonts w:cs="Times New Roman" w:hint="default"/>
        <w:b/>
        <w:i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111207A5"/>
    <w:multiLevelType w:val="hybridMultilevel"/>
    <w:tmpl w:val="E3EA0C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1215A58"/>
    <w:multiLevelType w:val="hybridMultilevel"/>
    <w:tmpl w:val="A3B498D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83577B"/>
    <w:multiLevelType w:val="hybridMultilevel"/>
    <w:tmpl w:val="B45004FE"/>
    <w:lvl w:ilvl="0" w:tplc="E80A6B3E">
      <w:start w:val="1"/>
      <w:numFmt w:val="lowerLetter"/>
      <w:lvlText w:val="%1."/>
      <w:lvlJc w:val="left"/>
      <w:pPr>
        <w:ind w:left="720" w:hanging="360"/>
      </w:pPr>
      <w:rPr>
        <w:rFonts w:cs="Times New Roman" w:hint="default"/>
        <w:b/>
        <w:i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1A9D1CCA"/>
    <w:multiLevelType w:val="hybridMultilevel"/>
    <w:tmpl w:val="3A9AA056"/>
    <w:lvl w:ilvl="0" w:tplc="0409000D">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9" w15:restartNumberingAfterBreak="0">
    <w:nsid w:val="1D1443E2"/>
    <w:multiLevelType w:val="singleLevel"/>
    <w:tmpl w:val="5DB42838"/>
    <w:lvl w:ilvl="0">
      <w:start w:val="1"/>
      <w:numFmt w:val="bullet"/>
      <w:lvlText w:val="—"/>
      <w:lvlJc w:val="left"/>
      <w:pPr>
        <w:tabs>
          <w:tab w:val="num" w:pos="340"/>
        </w:tabs>
        <w:ind w:left="340" w:hanging="340"/>
      </w:pPr>
      <w:rPr>
        <w:rFonts w:ascii="Arial" w:hAnsi="Arial" w:cs="Arial" w:hint="default"/>
        <w:color w:val="auto"/>
        <w:sz w:val="24"/>
      </w:rPr>
    </w:lvl>
  </w:abstractNum>
  <w:abstractNum w:abstractNumId="10" w15:restartNumberingAfterBreak="0">
    <w:nsid w:val="205816B3"/>
    <w:multiLevelType w:val="hybridMultilevel"/>
    <w:tmpl w:val="AF6445C8"/>
    <w:lvl w:ilvl="0" w:tplc="F7309A66">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27A75CDC"/>
    <w:multiLevelType w:val="hybridMultilevel"/>
    <w:tmpl w:val="DCB4625A"/>
    <w:lvl w:ilvl="0" w:tplc="6E4E368A">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C07C22"/>
    <w:multiLevelType w:val="hybridMultilevel"/>
    <w:tmpl w:val="FCD2C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0070DC"/>
    <w:multiLevelType w:val="hybridMultilevel"/>
    <w:tmpl w:val="0F42C3A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6F6924"/>
    <w:multiLevelType w:val="singleLevel"/>
    <w:tmpl w:val="0824AF2C"/>
    <w:lvl w:ilvl="0">
      <w:start w:val="1"/>
      <w:numFmt w:val="bullet"/>
      <w:lvlText w:val="—"/>
      <w:lvlJc w:val="left"/>
      <w:pPr>
        <w:tabs>
          <w:tab w:val="num" w:pos="340"/>
        </w:tabs>
        <w:ind w:left="340" w:hanging="340"/>
      </w:pPr>
      <w:rPr>
        <w:rFonts w:ascii="Arial" w:hAnsi="Arial" w:cs="Arial" w:hint="default"/>
        <w:color w:val="auto"/>
        <w:sz w:val="24"/>
      </w:rPr>
    </w:lvl>
  </w:abstractNum>
  <w:abstractNum w:abstractNumId="15" w15:restartNumberingAfterBreak="0">
    <w:nsid w:val="6A840F56"/>
    <w:multiLevelType w:val="hybridMultilevel"/>
    <w:tmpl w:val="884C37AC"/>
    <w:lvl w:ilvl="0" w:tplc="9ECA13CA">
      <w:start w:val="1"/>
      <w:numFmt w:val="lowerLetter"/>
      <w:lvlText w:val="%1."/>
      <w:lvlJc w:val="left"/>
      <w:pPr>
        <w:ind w:left="720" w:hanging="360"/>
      </w:pPr>
      <w:rPr>
        <w:rFonts w:cs="Times New Roman" w:hint="default"/>
        <w:b/>
        <w:i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714B1805"/>
    <w:multiLevelType w:val="hybridMultilevel"/>
    <w:tmpl w:val="58AAE4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3FD7924"/>
    <w:multiLevelType w:val="hybridMultilevel"/>
    <w:tmpl w:val="C1D47A90"/>
    <w:lvl w:ilvl="0" w:tplc="FA1C9FD8">
      <w:start w:val="1"/>
      <w:numFmt w:val="decimal"/>
      <w:lvlText w:val="%1."/>
      <w:lvlJc w:val="left"/>
      <w:pPr>
        <w:ind w:left="720" w:hanging="360"/>
      </w:pPr>
      <w:rPr>
        <w:rFonts w:cs="Times New Roman" w:hint="default"/>
        <w:b/>
        <w:i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15:restartNumberingAfterBreak="0">
    <w:nsid w:val="78E123DB"/>
    <w:multiLevelType w:val="hybridMultilevel"/>
    <w:tmpl w:val="766473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195318625">
    <w:abstractNumId w:val="2"/>
  </w:num>
  <w:num w:numId="2" w16cid:durableId="1522354394">
    <w:abstractNumId w:val="6"/>
  </w:num>
  <w:num w:numId="3" w16cid:durableId="1285580276">
    <w:abstractNumId w:val="17"/>
  </w:num>
  <w:num w:numId="4" w16cid:durableId="1299186828">
    <w:abstractNumId w:val="18"/>
  </w:num>
  <w:num w:numId="5" w16cid:durableId="1399203117">
    <w:abstractNumId w:val="7"/>
  </w:num>
  <w:num w:numId="6" w16cid:durableId="812254473">
    <w:abstractNumId w:val="4"/>
  </w:num>
  <w:num w:numId="7" w16cid:durableId="992677953">
    <w:abstractNumId w:val="15"/>
  </w:num>
  <w:num w:numId="8" w16cid:durableId="637958648">
    <w:abstractNumId w:val="8"/>
  </w:num>
  <w:num w:numId="9" w16cid:durableId="738985848">
    <w:abstractNumId w:val="16"/>
  </w:num>
  <w:num w:numId="10" w16cid:durableId="723214646">
    <w:abstractNumId w:val="5"/>
  </w:num>
  <w:num w:numId="11" w16cid:durableId="1642420546">
    <w:abstractNumId w:val="10"/>
  </w:num>
  <w:num w:numId="12" w16cid:durableId="440950564">
    <w:abstractNumId w:val="9"/>
  </w:num>
  <w:num w:numId="13" w16cid:durableId="451023654">
    <w:abstractNumId w:val="1"/>
  </w:num>
  <w:num w:numId="14" w16cid:durableId="848524106">
    <w:abstractNumId w:val="3"/>
  </w:num>
  <w:num w:numId="15" w16cid:durableId="1264416101">
    <w:abstractNumId w:val="1"/>
  </w:num>
  <w:num w:numId="16" w16cid:durableId="1558780522">
    <w:abstractNumId w:val="14"/>
  </w:num>
  <w:num w:numId="17" w16cid:durableId="689339646">
    <w:abstractNumId w:val="11"/>
  </w:num>
  <w:num w:numId="18" w16cid:durableId="1378508480">
    <w:abstractNumId w:val="12"/>
  </w:num>
  <w:num w:numId="19" w16cid:durableId="1946571877">
    <w:abstractNumId w:val="13"/>
  </w:num>
  <w:num w:numId="20" w16cid:durableId="445736273">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xsjAzNTIwN7E0tDBT0lEKTi0uzszPAykwrAUAj7QzeiwAAAA="/>
  </w:docVars>
  <w:rsids>
    <w:rsidRoot w:val="008F6898"/>
    <w:rsid w:val="0000114D"/>
    <w:rsid w:val="00001294"/>
    <w:rsid w:val="00001BB4"/>
    <w:rsid w:val="00005CD9"/>
    <w:rsid w:val="00006F5C"/>
    <w:rsid w:val="00010573"/>
    <w:rsid w:val="000108E7"/>
    <w:rsid w:val="00013646"/>
    <w:rsid w:val="000141B0"/>
    <w:rsid w:val="0001596A"/>
    <w:rsid w:val="000176BF"/>
    <w:rsid w:val="00020186"/>
    <w:rsid w:val="00021026"/>
    <w:rsid w:val="0002144A"/>
    <w:rsid w:val="0002226B"/>
    <w:rsid w:val="00026A47"/>
    <w:rsid w:val="00027D6A"/>
    <w:rsid w:val="00032141"/>
    <w:rsid w:val="0003363E"/>
    <w:rsid w:val="00033BD0"/>
    <w:rsid w:val="000373C9"/>
    <w:rsid w:val="00043C1A"/>
    <w:rsid w:val="00044A04"/>
    <w:rsid w:val="00047707"/>
    <w:rsid w:val="00051DCB"/>
    <w:rsid w:val="00056936"/>
    <w:rsid w:val="00057402"/>
    <w:rsid w:val="00062427"/>
    <w:rsid w:val="00063ADD"/>
    <w:rsid w:val="00065352"/>
    <w:rsid w:val="000679A6"/>
    <w:rsid w:val="00067EA6"/>
    <w:rsid w:val="000709EC"/>
    <w:rsid w:val="00072971"/>
    <w:rsid w:val="00077B69"/>
    <w:rsid w:val="00083147"/>
    <w:rsid w:val="00084489"/>
    <w:rsid w:val="00085B60"/>
    <w:rsid w:val="000866FD"/>
    <w:rsid w:val="000870C5"/>
    <w:rsid w:val="0009049C"/>
    <w:rsid w:val="000916AD"/>
    <w:rsid w:val="00092452"/>
    <w:rsid w:val="00093BA4"/>
    <w:rsid w:val="00093D86"/>
    <w:rsid w:val="00094955"/>
    <w:rsid w:val="00097FE6"/>
    <w:rsid w:val="000A1EAE"/>
    <w:rsid w:val="000A20ED"/>
    <w:rsid w:val="000A3356"/>
    <w:rsid w:val="000A4A47"/>
    <w:rsid w:val="000A584C"/>
    <w:rsid w:val="000A6544"/>
    <w:rsid w:val="000A73F6"/>
    <w:rsid w:val="000B0727"/>
    <w:rsid w:val="000B0E73"/>
    <w:rsid w:val="000B1B12"/>
    <w:rsid w:val="000B2E82"/>
    <w:rsid w:val="000B3011"/>
    <w:rsid w:val="000B3386"/>
    <w:rsid w:val="000B372A"/>
    <w:rsid w:val="000B4774"/>
    <w:rsid w:val="000B47C5"/>
    <w:rsid w:val="000B49F9"/>
    <w:rsid w:val="000B5043"/>
    <w:rsid w:val="000B6CD6"/>
    <w:rsid w:val="000C1455"/>
    <w:rsid w:val="000C18D7"/>
    <w:rsid w:val="000C4FBC"/>
    <w:rsid w:val="000C61BA"/>
    <w:rsid w:val="000C6777"/>
    <w:rsid w:val="000D2239"/>
    <w:rsid w:val="000D229A"/>
    <w:rsid w:val="000D2FFE"/>
    <w:rsid w:val="000D6BD8"/>
    <w:rsid w:val="000E0CDE"/>
    <w:rsid w:val="000E1004"/>
    <w:rsid w:val="000E2A39"/>
    <w:rsid w:val="000E2F42"/>
    <w:rsid w:val="000E4D8E"/>
    <w:rsid w:val="000E5619"/>
    <w:rsid w:val="000E5769"/>
    <w:rsid w:val="000E6579"/>
    <w:rsid w:val="000F127D"/>
    <w:rsid w:val="000F1CAD"/>
    <w:rsid w:val="000F5062"/>
    <w:rsid w:val="000F6D21"/>
    <w:rsid w:val="000F781E"/>
    <w:rsid w:val="000F7C02"/>
    <w:rsid w:val="001008B6"/>
    <w:rsid w:val="00100B00"/>
    <w:rsid w:val="0010168E"/>
    <w:rsid w:val="001031D4"/>
    <w:rsid w:val="0010326E"/>
    <w:rsid w:val="00105162"/>
    <w:rsid w:val="00105CF0"/>
    <w:rsid w:val="00110358"/>
    <w:rsid w:val="00115A59"/>
    <w:rsid w:val="00120613"/>
    <w:rsid w:val="00121C62"/>
    <w:rsid w:val="00121F2B"/>
    <w:rsid w:val="00125033"/>
    <w:rsid w:val="00127AE7"/>
    <w:rsid w:val="0013182B"/>
    <w:rsid w:val="001333A7"/>
    <w:rsid w:val="001378F2"/>
    <w:rsid w:val="00141982"/>
    <w:rsid w:val="00142AB1"/>
    <w:rsid w:val="00144D8F"/>
    <w:rsid w:val="00152171"/>
    <w:rsid w:val="001553B5"/>
    <w:rsid w:val="00155953"/>
    <w:rsid w:val="00155CB7"/>
    <w:rsid w:val="00156F0E"/>
    <w:rsid w:val="00160251"/>
    <w:rsid w:val="0016232F"/>
    <w:rsid w:val="00162620"/>
    <w:rsid w:val="00162BF2"/>
    <w:rsid w:val="0016399D"/>
    <w:rsid w:val="001718B0"/>
    <w:rsid w:val="0017240B"/>
    <w:rsid w:val="00173A02"/>
    <w:rsid w:val="00174139"/>
    <w:rsid w:val="00174674"/>
    <w:rsid w:val="001761AF"/>
    <w:rsid w:val="00176254"/>
    <w:rsid w:val="001831F1"/>
    <w:rsid w:val="001839B5"/>
    <w:rsid w:val="00184363"/>
    <w:rsid w:val="0018645E"/>
    <w:rsid w:val="00187A1C"/>
    <w:rsid w:val="00191DE3"/>
    <w:rsid w:val="00194BD7"/>
    <w:rsid w:val="00195D1E"/>
    <w:rsid w:val="001960F7"/>
    <w:rsid w:val="00197D53"/>
    <w:rsid w:val="001A754B"/>
    <w:rsid w:val="001B175B"/>
    <w:rsid w:val="001B21B3"/>
    <w:rsid w:val="001B25E0"/>
    <w:rsid w:val="001B377C"/>
    <w:rsid w:val="001B426E"/>
    <w:rsid w:val="001B4495"/>
    <w:rsid w:val="001C094A"/>
    <w:rsid w:val="001C34EE"/>
    <w:rsid w:val="001C52BC"/>
    <w:rsid w:val="001C6561"/>
    <w:rsid w:val="001D742F"/>
    <w:rsid w:val="001D7CD4"/>
    <w:rsid w:val="001E076B"/>
    <w:rsid w:val="001E311A"/>
    <w:rsid w:val="001E5774"/>
    <w:rsid w:val="001E65F4"/>
    <w:rsid w:val="001E6D69"/>
    <w:rsid w:val="001E7208"/>
    <w:rsid w:val="001E7480"/>
    <w:rsid w:val="001E793A"/>
    <w:rsid w:val="001E7ADE"/>
    <w:rsid w:val="001F0D13"/>
    <w:rsid w:val="001F1A96"/>
    <w:rsid w:val="001F3304"/>
    <w:rsid w:val="001F6A65"/>
    <w:rsid w:val="00201296"/>
    <w:rsid w:val="002017AB"/>
    <w:rsid w:val="0020375F"/>
    <w:rsid w:val="00207770"/>
    <w:rsid w:val="002077E8"/>
    <w:rsid w:val="0020797A"/>
    <w:rsid w:val="0021528E"/>
    <w:rsid w:val="00215C5B"/>
    <w:rsid w:val="00215DD1"/>
    <w:rsid w:val="002171CE"/>
    <w:rsid w:val="0021738F"/>
    <w:rsid w:val="00220ED5"/>
    <w:rsid w:val="00221043"/>
    <w:rsid w:val="00221419"/>
    <w:rsid w:val="00225864"/>
    <w:rsid w:val="00231DC7"/>
    <w:rsid w:val="00232FB5"/>
    <w:rsid w:val="00240271"/>
    <w:rsid w:val="00241C90"/>
    <w:rsid w:val="00242B27"/>
    <w:rsid w:val="002438D8"/>
    <w:rsid w:val="00243D3E"/>
    <w:rsid w:val="0024457A"/>
    <w:rsid w:val="002501F5"/>
    <w:rsid w:val="00250A7C"/>
    <w:rsid w:val="00252E9D"/>
    <w:rsid w:val="00255163"/>
    <w:rsid w:val="00261992"/>
    <w:rsid w:val="0026211D"/>
    <w:rsid w:val="00264789"/>
    <w:rsid w:val="002673BE"/>
    <w:rsid w:val="002701C7"/>
    <w:rsid w:val="00270DD5"/>
    <w:rsid w:val="00272AEF"/>
    <w:rsid w:val="00272E63"/>
    <w:rsid w:val="00273D47"/>
    <w:rsid w:val="00274C57"/>
    <w:rsid w:val="00276400"/>
    <w:rsid w:val="00276C73"/>
    <w:rsid w:val="0027740E"/>
    <w:rsid w:val="00277CD0"/>
    <w:rsid w:val="00277D02"/>
    <w:rsid w:val="0028182A"/>
    <w:rsid w:val="00281895"/>
    <w:rsid w:val="00282E67"/>
    <w:rsid w:val="00283421"/>
    <w:rsid w:val="00283700"/>
    <w:rsid w:val="00284305"/>
    <w:rsid w:val="00284F96"/>
    <w:rsid w:val="002875F1"/>
    <w:rsid w:val="00287731"/>
    <w:rsid w:val="00290F58"/>
    <w:rsid w:val="00291375"/>
    <w:rsid w:val="00291722"/>
    <w:rsid w:val="002917A3"/>
    <w:rsid w:val="00292658"/>
    <w:rsid w:val="00292B40"/>
    <w:rsid w:val="00293B4D"/>
    <w:rsid w:val="002964FB"/>
    <w:rsid w:val="002A1D3D"/>
    <w:rsid w:val="002A1F26"/>
    <w:rsid w:val="002A21F5"/>
    <w:rsid w:val="002A5742"/>
    <w:rsid w:val="002A5947"/>
    <w:rsid w:val="002A7298"/>
    <w:rsid w:val="002B008A"/>
    <w:rsid w:val="002B18E4"/>
    <w:rsid w:val="002B2FFD"/>
    <w:rsid w:val="002B473F"/>
    <w:rsid w:val="002B5A53"/>
    <w:rsid w:val="002B664A"/>
    <w:rsid w:val="002B6763"/>
    <w:rsid w:val="002B7F35"/>
    <w:rsid w:val="002C2351"/>
    <w:rsid w:val="002C32BD"/>
    <w:rsid w:val="002C3D72"/>
    <w:rsid w:val="002C62E7"/>
    <w:rsid w:val="002D29EE"/>
    <w:rsid w:val="002D2FBA"/>
    <w:rsid w:val="002D46E5"/>
    <w:rsid w:val="002D47F4"/>
    <w:rsid w:val="002D4C6B"/>
    <w:rsid w:val="002D73A5"/>
    <w:rsid w:val="002E4D69"/>
    <w:rsid w:val="002E5560"/>
    <w:rsid w:val="002F4D55"/>
    <w:rsid w:val="002F634F"/>
    <w:rsid w:val="002F6BFF"/>
    <w:rsid w:val="003001D5"/>
    <w:rsid w:val="00300998"/>
    <w:rsid w:val="00300D25"/>
    <w:rsid w:val="00304F32"/>
    <w:rsid w:val="0030632B"/>
    <w:rsid w:val="00306830"/>
    <w:rsid w:val="00312490"/>
    <w:rsid w:val="003153C4"/>
    <w:rsid w:val="003166FE"/>
    <w:rsid w:val="00316D4F"/>
    <w:rsid w:val="0031745E"/>
    <w:rsid w:val="00317970"/>
    <w:rsid w:val="00320983"/>
    <w:rsid w:val="0032240A"/>
    <w:rsid w:val="0032467A"/>
    <w:rsid w:val="0032726D"/>
    <w:rsid w:val="0033110E"/>
    <w:rsid w:val="00331A73"/>
    <w:rsid w:val="00332517"/>
    <w:rsid w:val="00332BE7"/>
    <w:rsid w:val="00335805"/>
    <w:rsid w:val="003358CF"/>
    <w:rsid w:val="00335D61"/>
    <w:rsid w:val="00337FAA"/>
    <w:rsid w:val="00340218"/>
    <w:rsid w:val="0034365C"/>
    <w:rsid w:val="003436A3"/>
    <w:rsid w:val="00344314"/>
    <w:rsid w:val="00344AB8"/>
    <w:rsid w:val="0034613D"/>
    <w:rsid w:val="003469DD"/>
    <w:rsid w:val="00346FCF"/>
    <w:rsid w:val="00347CE8"/>
    <w:rsid w:val="003505B7"/>
    <w:rsid w:val="003514D4"/>
    <w:rsid w:val="003529C9"/>
    <w:rsid w:val="00352CD7"/>
    <w:rsid w:val="0035473D"/>
    <w:rsid w:val="00356F92"/>
    <w:rsid w:val="00361900"/>
    <w:rsid w:val="003641C0"/>
    <w:rsid w:val="003643D5"/>
    <w:rsid w:val="00364E40"/>
    <w:rsid w:val="00371F3E"/>
    <w:rsid w:val="00373E43"/>
    <w:rsid w:val="003755B4"/>
    <w:rsid w:val="0038143F"/>
    <w:rsid w:val="00385F3E"/>
    <w:rsid w:val="00390CD3"/>
    <w:rsid w:val="00390DCF"/>
    <w:rsid w:val="00391221"/>
    <w:rsid w:val="00393559"/>
    <w:rsid w:val="003946BE"/>
    <w:rsid w:val="003976E4"/>
    <w:rsid w:val="0039784F"/>
    <w:rsid w:val="003A0AB5"/>
    <w:rsid w:val="003A5999"/>
    <w:rsid w:val="003A5C97"/>
    <w:rsid w:val="003A70DE"/>
    <w:rsid w:val="003A7719"/>
    <w:rsid w:val="003A7C63"/>
    <w:rsid w:val="003B0C94"/>
    <w:rsid w:val="003B1422"/>
    <w:rsid w:val="003B164D"/>
    <w:rsid w:val="003B4E55"/>
    <w:rsid w:val="003B745D"/>
    <w:rsid w:val="003C0AAC"/>
    <w:rsid w:val="003D2F2C"/>
    <w:rsid w:val="003D4ED7"/>
    <w:rsid w:val="003D53AF"/>
    <w:rsid w:val="003D6F35"/>
    <w:rsid w:val="003E0376"/>
    <w:rsid w:val="003E12F1"/>
    <w:rsid w:val="003E2A4F"/>
    <w:rsid w:val="003E3232"/>
    <w:rsid w:val="003E3F63"/>
    <w:rsid w:val="003E4C8F"/>
    <w:rsid w:val="003E4F91"/>
    <w:rsid w:val="003E76A1"/>
    <w:rsid w:val="003F10EA"/>
    <w:rsid w:val="003F3C1B"/>
    <w:rsid w:val="003F448D"/>
    <w:rsid w:val="003F4624"/>
    <w:rsid w:val="003F5769"/>
    <w:rsid w:val="003F77D7"/>
    <w:rsid w:val="00400582"/>
    <w:rsid w:val="0040209F"/>
    <w:rsid w:val="0040295D"/>
    <w:rsid w:val="00412DF7"/>
    <w:rsid w:val="00416836"/>
    <w:rsid w:val="00417797"/>
    <w:rsid w:val="004209E6"/>
    <w:rsid w:val="00424C00"/>
    <w:rsid w:val="00426CEA"/>
    <w:rsid w:val="0043099F"/>
    <w:rsid w:val="004318F6"/>
    <w:rsid w:val="004332D2"/>
    <w:rsid w:val="00434956"/>
    <w:rsid w:val="004354DC"/>
    <w:rsid w:val="0043562F"/>
    <w:rsid w:val="00437839"/>
    <w:rsid w:val="004417F2"/>
    <w:rsid w:val="0044229B"/>
    <w:rsid w:val="004438A5"/>
    <w:rsid w:val="0044698B"/>
    <w:rsid w:val="00451E64"/>
    <w:rsid w:val="00455523"/>
    <w:rsid w:val="00455695"/>
    <w:rsid w:val="00461DE9"/>
    <w:rsid w:val="00463C7D"/>
    <w:rsid w:val="00464F4A"/>
    <w:rsid w:val="004700C2"/>
    <w:rsid w:val="00475A8B"/>
    <w:rsid w:val="00482339"/>
    <w:rsid w:val="0049184B"/>
    <w:rsid w:val="00493F19"/>
    <w:rsid w:val="00495852"/>
    <w:rsid w:val="004A3763"/>
    <w:rsid w:val="004A6970"/>
    <w:rsid w:val="004A7F01"/>
    <w:rsid w:val="004B067D"/>
    <w:rsid w:val="004B3D6D"/>
    <w:rsid w:val="004B568E"/>
    <w:rsid w:val="004B6C50"/>
    <w:rsid w:val="004B6C7C"/>
    <w:rsid w:val="004C0582"/>
    <w:rsid w:val="004C0D4B"/>
    <w:rsid w:val="004C3B2B"/>
    <w:rsid w:val="004C68BF"/>
    <w:rsid w:val="004D15ED"/>
    <w:rsid w:val="004D2B35"/>
    <w:rsid w:val="004D3541"/>
    <w:rsid w:val="004D726B"/>
    <w:rsid w:val="004E029B"/>
    <w:rsid w:val="004E0B26"/>
    <w:rsid w:val="004E0C81"/>
    <w:rsid w:val="004F19D1"/>
    <w:rsid w:val="004F3CE3"/>
    <w:rsid w:val="004F3D86"/>
    <w:rsid w:val="004F4D97"/>
    <w:rsid w:val="004F5D1B"/>
    <w:rsid w:val="004F6FCA"/>
    <w:rsid w:val="004F7692"/>
    <w:rsid w:val="004F7C56"/>
    <w:rsid w:val="005012AC"/>
    <w:rsid w:val="00505FAC"/>
    <w:rsid w:val="005063A3"/>
    <w:rsid w:val="00507A96"/>
    <w:rsid w:val="00507EF2"/>
    <w:rsid w:val="00512471"/>
    <w:rsid w:val="00512780"/>
    <w:rsid w:val="005133F9"/>
    <w:rsid w:val="005169BA"/>
    <w:rsid w:val="005177A7"/>
    <w:rsid w:val="0052197A"/>
    <w:rsid w:val="005226AB"/>
    <w:rsid w:val="005248DA"/>
    <w:rsid w:val="00525267"/>
    <w:rsid w:val="00525576"/>
    <w:rsid w:val="00526372"/>
    <w:rsid w:val="00527113"/>
    <w:rsid w:val="00527A24"/>
    <w:rsid w:val="0053000E"/>
    <w:rsid w:val="00530E9C"/>
    <w:rsid w:val="00531810"/>
    <w:rsid w:val="00532224"/>
    <w:rsid w:val="005326BC"/>
    <w:rsid w:val="00533D7B"/>
    <w:rsid w:val="00534E41"/>
    <w:rsid w:val="005362E1"/>
    <w:rsid w:val="005371E9"/>
    <w:rsid w:val="00537AA8"/>
    <w:rsid w:val="00540AB5"/>
    <w:rsid w:val="00544F37"/>
    <w:rsid w:val="005453B0"/>
    <w:rsid w:val="00545F35"/>
    <w:rsid w:val="0054668A"/>
    <w:rsid w:val="005468EA"/>
    <w:rsid w:val="00546BEF"/>
    <w:rsid w:val="00551BA9"/>
    <w:rsid w:val="00552F0D"/>
    <w:rsid w:val="005531B9"/>
    <w:rsid w:val="00554350"/>
    <w:rsid w:val="00555A15"/>
    <w:rsid w:val="00557757"/>
    <w:rsid w:val="00557B66"/>
    <w:rsid w:val="0056520B"/>
    <w:rsid w:val="00567873"/>
    <w:rsid w:val="00567D3C"/>
    <w:rsid w:val="00572462"/>
    <w:rsid w:val="00573A13"/>
    <w:rsid w:val="005759FD"/>
    <w:rsid w:val="005800AD"/>
    <w:rsid w:val="00580957"/>
    <w:rsid w:val="00580C89"/>
    <w:rsid w:val="00585272"/>
    <w:rsid w:val="00585DEB"/>
    <w:rsid w:val="005863A0"/>
    <w:rsid w:val="00586428"/>
    <w:rsid w:val="00586FFC"/>
    <w:rsid w:val="00587D52"/>
    <w:rsid w:val="00590C98"/>
    <w:rsid w:val="00591224"/>
    <w:rsid w:val="005916BB"/>
    <w:rsid w:val="00591FD9"/>
    <w:rsid w:val="005927E9"/>
    <w:rsid w:val="005948A4"/>
    <w:rsid w:val="00595A72"/>
    <w:rsid w:val="005A04E0"/>
    <w:rsid w:val="005A0589"/>
    <w:rsid w:val="005A13BD"/>
    <w:rsid w:val="005A2C94"/>
    <w:rsid w:val="005A566A"/>
    <w:rsid w:val="005A6489"/>
    <w:rsid w:val="005A6702"/>
    <w:rsid w:val="005B3EC1"/>
    <w:rsid w:val="005B52B3"/>
    <w:rsid w:val="005C1797"/>
    <w:rsid w:val="005D037C"/>
    <w:rsid w:val="005D10D2"/>
    <w:rsid w:val="005D63EE"/>
    <w:rsid w:val="005E0158"/>
    <w:rsid w:val="005E5B64"/>
    <w:rsid w:val="005E60F7"/>
    <w:rsid w:val="005E623D"/>
    <w:rsid w:val="005E66BD"/>
    <w:rsid w:val="005F2129"/>
    <w:rsid w:val="005F4122"/>
    <w:rsid w:val="005F5453"/>
    <w:rsid w:val="005F794F"/>
    <w:rsid w:val="006035FF"/>
    <w:rsid w:val="00606F15"/>
    <w:rsid w:val="006072E4"/>
    <w:rsid w:val="0061006D"/>
    <w:rsid w:val="00613170"/>
    <w:rsid w:val="0061368C"/>
    <w:rsid w:val="0061372A"/>
    <w:rsid w:val="00613DF1"/>
    <w:rsid w:val="00615133"/>
    <w:rsid w:val="0061595E"/>
    <w:rsid w:val="00615D0B"/>
    <w:rsid w:val="00616F7E"/>
    <w:rsid w:val="00617D8A"/>
    <w:rsid w:val="00622A19"/>
    <w:rsid w:val="00626965"/>
    <w:rsid w:val="006313B7"/>
    <w:rsid w:val="00631819"/>
    <w:rsid w:val="00637295"/>
    <w:rsid w:val="0063759F"/>
    <w:rsid w:val="006446D0"/>
    <w:rsid w:val="00646B6C"/>
    <w:rsid w:val="0065146F"/>
    <w:rsid w:val="00655039"/>
    <w:rsid w:val="00655621"/>
    <w:rsid w:val="00662B6F"/>
    <w:rsid w:val="006653E3"/>
    <w:rsid w:val="00665B9C"/>
    <w:rsid w:val="006705EE"/>
    <w:rsid w:val="00670682"/>
    <w:rsid w:val="00672D11"/>
    <w:rsid w:val="00674CDF"/>
    <w:rsid w:val="00675C9B"/>
    <w:rsid w:val="00675E30"/>
    <w:rsid w:val="006776E0"/>
    <w:rsid w:val="006814F1"/>
    <w:rsid w:val="006817EA"/>
    <w:rsid w:val="00681D78"/>
    <w:rsid w:val="00693E55"/>
    <w:rsid w:val="00694ED2"/>
    <w:rsid w:val="006A495B"/>
    <w:rsid w:val="006A4A1B"/>
    <w:rsid w:val="006A4D5F"/>
    <w:rsid w:val="006A51FE"/>
    <w:rsid w:val="006A6BAC"/>
    <w:rsid w:val="006B0EEE"/>
    <w:rsid w:val="006B1477"/>
    <w:rsid w:val="006B1BB8"/>
    <w:rsid w:val="006B4DCA"/>
    <w:rsid w:val="006B69EB"/>
    <w:rsid w:val="006C1076"/>
    <w:rsid w:val="006C13CB"/>
    <w:rsid w:val="006C1ED3"/>
    <w:rsid w:val="006C1FF9"/>
    <w:rsid w:val="006C33F7"/>
    <w:rsid w:val="006C76BD"/>
    <w:rsid w:val="006C7A8C"/>
    <w:rsid w:val="006D0AFD"/>
    <w:rsid w:val="006D2FD6"/>
    <w:rsid w:val="006D4E19"/>
    <w:rsid w:val="006D6A62"/>
    <w:rsid w:val="006D76F5"/>
    <w:rsid w:val="006E0907"/>
    <w:rsid w:val="006E5500"/>
    <w:rsid w:val="006E5C3C"/>
    <w:rsid w:val="006F0588"/>
    <w:rsid w:val="006F24CF"/>
    <w:rsid w:val="006F31E7"/>
    <w:rsid w:val="006F64DD"/>
    <w:rsid w:val="006F7250"/>
    <w:rsid w:val="006F7CD1"/>
    <w:rsid w:val="00700CC3"/>
    <w:rsid w:val="00700F6B"/>
    <w:rsid w:val="007035AB"/>
    <w:rsid w:val="0070767E"/>
    <w:rsid w:val="00711872"/>
    <w:rsid w:val="00714C71"/>
    <w:rsid w:val="007179BB"/>
    <w:rsid w:val="0072163B"/>
    <w:rsid w:val="007232B8"/>
    <w:rsid w:val="00724099"/>
    <w:rsid w:val="0072500C"/>
    <w:rsid w:val="007303F3"/>
    <w:rsid w:val="007343F8"/>
    <w:rsid w:val="00735DDD"/>
    <w:rsid w:val="007364C4"/>
    <w:rsid w:val="007413C0"/>
    <w:rsid w:val="007419D0"/>
    <w:rsid w:val="00742EDA"/>
    <w:rsid w:val="00744A08"/>
    <w:rsid w:val="00745F6E"/>
    <w:rsid w:val="0075064F"/>
    <w:rsid w:val="00753027"/>
    <w:rsid w:val="0075318B"/>
    <w:rsid w:val="00753D72"/>
    <w:rsid w:val="0075536A"/>
    <w:rsid w:val="007644F8"/>
    <w:rsid w:val="00764E50"/>
    <w:rsid w:val="007656D3"/>
    <w:rsid w:val="00766CB1"/>
    <w:rsid w:val="00772F36"/>
    <w:rsid w:val="00773638"/>
    <w:rsid w:val="0077379A"/>
    <w:rsid w:val="00774A23"/>
    <w:rsid w:val="00775772"/>
    <w:rsid w:val="00776F4B"/>
    <w:rsid w:val="00780DAE"/>
    <w:rsid w:val="00780FF2"/>
    <w:rsid w:val="00781D2F"/>
    <w:rsid w:val="00781D8F"/>
    <w:rsid w:val="00784048"/>
    <w:rsid w:val="00784616"/>
    <w:rsid w:val="00784BC5"/>
    <w:rsid w:val="00784DC5"/>
    <w:rsid w:val="0078584E"/>
    <w:rsid w:val="007858C8"/>
    <w:rsid w:val="00785A78"/>
    <w:rsid w:val="00790309"/>
    <w:rsid w:val="00792B56"/>
    <w:rsid w:val="007936CF"/>
    <w:rsid w:val="007972A3"/>
    <w:rsid w:val="007A0037"/>
    <w:rsid w:val="007A535E"/>
    <w:rsid w:val="007A57A3"/>
    <w:rsid w:val="007A6A89"/>
    <w:rsid w:val="007B0E98"/>
    <w:rsid w:val="007B124B"/>
    <w:rsid w:val="007B1257"/>
    <w:rsid w:val="007B19FD"/>
    <w:rsid w:val="007C62BC"/>
    <w:rsid w:val="007D05AC"/>
    <w:rsid w:val="007D153B"/>
    <w:rsid w:val="007D1906"/>
    <w:rsid w:val="007D5120"/>
    <w:rsid w:val="007D6AF6"/>
    <w:rsid w:val="007E2302"/>
    <w:rsid w:val="007E363A"/>
    <w:rsid w:val="007E486C"/>
    <w:rsid w:val="007E5BF6"/>
    <w:rsid w:val="007E70DF"/>
    <w:rsid w:val="007E7797"/>
    <w:rsid w:val="007E7AB8"/>
    <w:rsid w:val="007F6907"/>
    <w:rsid w:val="00800611"/>
    <w:rsid w:val="00803718"/>
    <w:rsid w:val="008044D0"/>
    <w:rsid w:val="0080565A"/>
    <w:rsid w:val="00807C6B"/>
    <w:rsid w:val="0081556E"/>
    <w:rsid w:val="00817E84"/>
    <w:rsid w:val="00820D95"/>
    <w:rsid w:val="00821BB7"/>
    <w:rsid w:val="00821E00"/>
    <w:rsid w:val="00821FDA"/>
    <w:rsid w:val="00822501"/>
    <w:rsid w:val="00822E51"/>
    <w:rsid w:val="0082543A"/>
    <w:rsid w:val="00826748"/>
    <w:rsid w:val="008302C4"/>
    <w:rsid w:val="0083256E"/>
    <w:rsid w:val="008326C5"/>
    <w:rsid w:val="00832CF8"/>
    <w:rsid w:val="0083531D"/>
    <w:rsid w:val="00835F42"/>
    <w:rsid w:val="00836A94"/>
    <w:rsid w:val="00837786"/>
    <w:rsid w:val="00837A0C"/>
    <w:rsid w:val="008410A1"/>
    <w:rsid w:val="008432C5"/>
    <w:rsid w:val="0084469E"/>
    <w:rsid w:val="008455EC"/>
    <w:rsid w:val="00846BAB"/>
    <w:rsid w:val="008552E6"/>
    <w:rsid w:val="00856273"/>
    <w:rsid w:val="00860217"/>
    <w:rsid w:val="00864469"/>
    <w:rsid w:val="00867E73"/>
    <w:rsid w:val="00876A22"/>
    <w:rsid w:val="00877125"/>
    <w:rsid w:val="00877F9E"/>
    <w:rsid w:val="00883BC6"/>
    <w:rsid w:val="00884400"/>
    <w:rsid w:val="00884CA5"/>
    <w:rsid w:val="008938CB"/>
    <w:rsid w:val="0089480D"/>
    <w:rsid w:val="0089481C"/>
    <w:rsid w:val="008963E7"/>
    <w:rsid w:val="008A1E40"/>
    <w:rsid w:val="008A3102"/>
    <w:rsid w:val="008A3649"/>
    <w:rsid w:val="008A4959"/>
    <w:rsid w:val="008A6D16"/>
    <w:rsid w:val="008A6E27"/>
    <w:rsid w:val="008A7A37"/>
    <w:rsid w:val="008B72FF"/>
    <w:rsid w:val="008C0782"/>
    <w:rsid w:val="008C0AE8"/>
    <w:rsid w:val="008C0B29"/>
    <w:rsid w:val="008C1033"/>
    <w:rsid w:val="008C3365"/>
    <w:rsid w:val="008C59A9"/>
    <w:rsid w:val="008D177E"/>
    <w:rsid w:val="008D189C"/>
    <w:rsid w:val="008D252C"/>
    <w:rsid w:val="008D3F92"/>
    <w:rsid w:val="008D4A10"/>
    <w:rsid w:val="008E1130"/>
    <w:rsid w:val="008E15DE"/>
    <w:rsid w:val="008E3E30"/>
    <w:rsid w:val="008E4AF1"/>
    <w:rsid w:val="008E4B8B"/>
    <w:rsid w:val="008E682E"/>
    <w:rsid w:val="008E7490"/>
    <w:rsid w:val="008E7CFF"/>
    <w:rsid w:val="008F1EC5"/>
    <w:rsid w:val="008F2149"/>
    <w:rsid w:val="008F2BD7"/>
    <w:rsid w:val="008F2FA9"/>
    <w:rsid w:val="008F3C1A"/>
    <w:rsid w:val="008F5174"/>
    <w:rsid w:val="008F58DE"/>
    <w:rsid w:val="008F6898"/>
    <w:rsid w:val="00901A07"/>
    <w:rsid w:val="00903222"/>
    <w:rsid w:val="00903813"/>
    <w:rsid w:val="00904C1F"/>
    <w:rsid w:val="00907073"/>
    <w:rsid w:val="009108C5"/>
    <w:rsid w:val="009136DB"/>
    <w:rsid w:val="0091573C"/>
    <w:rsid w:val="009200B8"/>
    <w:rsid w:val="00920B9D"/>
    <w:rsid w:val="009235A2"/>
    <w:rsid w:val="00924624"/>
    <w:rsid w:val="009251A1"/>
    <w:rsid w:val="00925496"/>
    <w:rsid w:val="0092569F"/>
    <w:rsid w:val="00931786"/>
    <w:rsid w:val="009318CF"/>
    <w:rsid w:val="00932FB4"/>
    <w:rsid w:val="00934F05"/>
    <w:rsid w:val="00935E32"/>
    <w:rsid w:val="0093638D"/>
    <w:rsid w:val="00945BB5"/>
    <w:rsid w:val="009465D9"/>
    <w:rsid w:val="00950280"/>
    <w:rsid w:val="00951EDC"/>
    <w:rsid w:val="009523FC"/>
    <w:rsid w:val="009535BB"/>
    <w:rsid w:val="00955973"/>
    <w:rsid w:val="00955ED2"/>
    <w:rsid w:val="00961664"/>
    <w:rsid w:val="009647E9"/>
    <w:rsid w:val="00965130"/>
    <w:rsid w:val="0096570F"/>
    <w:rsid w:val="00965A3C"/>
    <w:rsid w:val="00966115"/>
    <w:rsid w:val="0097155E"/>
    <w:rsid w:val="00971755"/>
    <w:rsid w:val="0097252E"/>
    <w:rsid w:val="00974FBA"/>
    <w:rsid w:val="0097547A"/>
    <w:rsid w:val="00975735"/>
    <w:rsid w:val="00976C16"/>
    <w:rsid w:val="00981E6F"/>
    <w:rsid w:val="00982839"/>
    <w:rsid w:val="009843E7"/>
    <w:rsid w:val="00991301"/>
    <w:rsid w:val="009950B9"/>
    <w:rsid w:val="009964F2"/>
    <w:rsid w:val="0099789B"/>
    <w:rsid w:val="009A0290"/>
    <w:rsid w:val="009A258C"/>
    <w:rsid w:val="009A383E"/>
    <w:rsid w:val="009A43CF"/>
    <w:rsid w:val="009A6D8A"/>
    <w:rsid w:val="009A737C"/>
    <w:rsid w:val="009B167E"/>
    <w:rsid w:val="009B5210"/>
    <w:rsid w:val="009B570A"/>
    <w:rsid w:val="009B5756"/>
    <w:rsid w:val="009C11DB"/>
    <w:rsid w:val="009C68A8"/>
    <w:rsid w:val="009D232C"/>
    <w:rsid w:val="009D32CE"/>
    <w:rsid w:val="009D4080"/>
    <w:rsid w:val="009D5D63"/>
    <w:rsid w:val="009D7A4C"/>
    <w:rsid w:val="009E159C"/>
    <w:rsid w:val="009E2C3B"/>
    <w:rsid w:val="009F3549"/>
    <w:rsid w:val="009F40C8"/>
    <w:rsid w:val="009F68D4"/>
    <w:rsid w:val="00A01A21"/>
    <w:rsid w:val="00A07342"/>
    <w:rsid w:val="00A100EF"/>
    <w:rsid w:val="00A1027A"/>
    <w:rsid w:val="00A10898"/>
    <w:rsid w:val="00A12128"/>
    <w:rsid w:val="00A15BC1"/>
    <w:rsid w:val="00A2389D"/>
    <w:rsid w:val="00A24D71"/>
    <w:rsid w:val="00A275E9"/>
    <w:rsid w:val="00A30493"/>
    <w:rsid w:val="00A3060B"/>
    <w:rsid w:val="00A30DC2"/>
    <w:rsid w:val="00A31047"/>
    <w:rsid w:val="00A316E5"/>
    <w:rsid w:val="00A33C3C"/>
    <w:rsid w:val="00A34313"/>
    <w:rsid w:val="00A3639A"/>
    <w:rsid w:val="00A36D1B"/>
    <w:rsid w:val="00A36D61"/>
    <w:rsid w:val="00A41916"/>
    <w:rsid w:val="00A4240F"/>
    <w:rsid w:val="00A469CE"/>
    <w:rsid w:val="00A5225E"/>
    <w:rsid w:val="00A53E70"/>
    <w:rsid w:val="00A55252"/>
    <w:rsid w:val="00A569ED"/>
    <w:rsid w:val="00A71877"/>
    <w:rsid w:val="00A7464E"/>
    <w:rsid w:val="00A771D7"/>
    <w:rsid w:val="00A774EA"/>
    <w:rsid w:val="00A80643"/>
    <w:rsid w:val="00A80B93"/>
    <w:rsid w:val="00A829C4"/>
    <w:rsid w:val="00A83C00"/>
    <w:rsid w:val="00A8615E"/>
    <w:rsid w:val="00A86DFD"/>
    <w:rsid w:val="00A87742"/>
    <w:rsid w:val="00A908DC"/>
    <w:rsid w:val="00A912BD"/>
    <w:rsid w:val="00A91F62"/>
    <w:rsid w:val="00A92FB3"/>
    <w:rsid w:val="00A939A7"/>
    <w:rsid w:val="00A94422"/>
    <w:rsid w:val="00A96EB3"/>
    <w:rsid w:val="00A96F43"/>
    <w:rsid w:val="00AA1493"/>
    <w:rsid w:val="00AA2057"/>
    <w:rsid w:val="00AA2F06"/>
    <w:rsid w:val="00AA5F84"/>
    <w:rsid w:val="00AB02AE"/>
    <w:rsid w:val="00AB0464"/>
    <w:rsid w:val="00AB04B4"/>
    <w:rsid w:val="00AB1E96"/>
    <w:rsid w:val="00AB6D9C"/>
    <w:rsid w:val="00AC3DEE"/>
    <w:rsid w:val="00AC4854"/>
    <w:rsid w:val="00AC5B01"/>
    <w:rsid w:val="00AC6C7A"/>
    <w:rsid w:val="00AC6F82"/>
    <w:rsid w:val="00AC7076"/>
    <w:rsid w:val="00AC7AAD"/>
    <w:rsid w:val="00AC7ED3"/>
    <w:rsid w:val="00AC7FFA"/>
    <w:rsid w:val="00AD20A5"/>
    <w:rsid w:val="00AE20D9"/>
    <w:rsid w:val="00AE56A0"/>
    <w:rsid w:val="00AE7BFF"/>
    <w:rsid w:val="00AF1363"/>
    <w:rsid w:val="00AF2442"/>
    <w:rsid w:val="00AF50A8"/>
    <w:rsid w:val="00AF5651"/>
    <w:rsid w:val="00AF5711"/>
    <w:rsid w:val="00AF5800"/>
    <w:rsid w:val="00B0027C"/>
    <w:rsid w:val="00B025C4"/>
    <w:rsid w:val="00B034D8"/>
    <w:rsid w:val="00B03E27"/>
    <w:rsid w:val="00B0510E"/>
    <w:rsid w:val="00B05CC0"/>
    <w:rsid w:val="00B063EA"/>
    <w:rsid w:val="00B06AF5"/>
    <w:rsid w:val="00B07E4F"/>
    <w:rsid w:val="00B1022E"/>
    <w:rsid w:val="00B12757"/>
    <w:rsid w:val="00B162A7"/>
    <w:rsid w:val="00B17423"/>
    <w:rsid w:val="00B20D4D"/>
    <w:rsid w:val="00B2192B"/>
    <w:rsid w:val="00B232FE"/>
    <w:rsid w:val="00B3057F"/>
    <w:rsid w:val="00B33022"/>
    <w:rsid w:val="00B37E97"/>
    <w:rsid w:val="00B4680F"/>
    <w:rsid w:val="00B47050"/>
    <w:rsid w:val="00B473E1"/>
    <w:rsid w:val="00B47E05"/>
    <w:rsid w:val="00B50251"/>
    <w:rsid w:val="00B53360"/>
    <w:rsid w:val="00B544D0"/>
    <w:rsid w:val="00B56ADD"/>
    <w:rsid w:val="00B5719E"/>
    <w:rsid w:val="00B5733A"/>
    <w:rsid w:val="00B613C5"/>
    <w:rsid w:val="00B64ABA"/>
    <w:rsid w:val="00B651D2"/>
    <w:rsid w:val="00B70BFB"/>
    <w:rsid w:val="00B70E2F"/>
    <w:rsid w:val="00B71CFE"/>
    <w:rsid w:val="00B767C9"/>
    <w:rsid w:val="00B76B72"/>
    <w:rsid w:val="00B8024D"/>
    <w:rsid w:val="00B81E0B"/>
    <w:rsid w:val="00B831C0"/>
    <w:rsid w:val="00B84536"/>
    <w:rsid w:val="00B86928"/>
    <w:rsid w:val="00B906FE"/>
    <w:rsid w:val="00B9108D"/>
    <w:rsid w:val="00B92428"/>
    <w:rsid w:val="00B956F4"/>
    <w:rsid w:val="00B95FAE"/>
    <w:rsid w:val="00BA10B9"/>
    <w:rsid w:val="00BA17E4"/>
    <w:rsid w:val="00BA3EBC"/>
    <w:rsid w:val="00BA5091"/>
    <w:rsid w:val="00BB1B1E"/>
    <w:rsid w:val="00BB5757"/>
    <w:rsid w:val="00BB5B51"/>
    <w:rsid w:val="00BB62CF"/>
    <w:rsid w:val="00BB6F9A"/>
    <w:rsid w:val="00BC0007"/>
    <w:rsid w:val="00BC06C6"/>
    <w:rsid w:val="00BC0E7D"/>
    <w:rsid w:val="00BC205D"/>
    <w:rsid w:val="00BC2B16"/>
    <w:rsid w:val="00BC4887"/>
    <w:rsid w:val="00BC64D2"/>
    <w:rsid w:val="00BC689F"/>
    <w:rsid w:val="00BC7802"/>
    <w:rsid w:val="00BD2B7C"/>
    <w:rsid w:val="00BD37B6"/>
    <w:rsid w:val="00BD39DB"/>
    <w:rsid w:val="00BD6A0B"/>
    <w:rsid w:val="00BD7EC4"/>
    <w:rsid w:val="00BE5952"/>
    <w:rsid w:val="00BF1431"/>
    <w:rsid w:val="00BF370F"/>
    <w:rsid w:val="00BF6A15"/>
    <w:rsid w:val="00BF78C4"/>
    <w:rsid w:val="00C0158C"/>
    <w:rsid w:val="00C01B8F"/>
    <w:rsid w:val="00C01BCE"/>
    <w:rsid w:val="00C03B9A"/>
    <w:rsid w:val="00C047FB"/>
    <w:rsid w:val="00C04D9F"/>
    <w:rsid w:val="00C14285"/>
    <w:rsid w:val="00C16A26"/>
    <w:rsid w:val="00C17246"/>
    <w:rsid w:val="00C20E56"/>
    <w:rsid w:val="00C220DB"/>
    <w:rsid w:val="00C22B69"/>
    <w:rsid w:val="00C24632"/>
    <w:rsid w:val="00C24B7C"/>
    <w:rsid w:val="00C25503"/>
    <w:rsid w:val="00C30FF9"/>
    <w:rsid w:val="00C32D3C"/>
    <w:rsid w:val="00C32E68"/>
    <w:rsid w:val="00C32F07"/>
    <w:rsid w:val="00C356C8"/>
    <w:rsid w:val="00C41C09"/>
    <w:rsid w:val="00C44A40"/>
    <w:rsid w:val="00C456C7"/>
    <w:rsid w:val="00C503A0"/>
    <w:rsid w:val="00C50835"/>
    <w:rsid w:val="00C5191F"/>
    <w:rsid w:val="00C55C88"/>
    <w:rsid w:val="00C56049"/>
    <w:rsid w:val="00C57469"/>
    <w:rsid w:val="00C60700"/>
    <w:rsid w:val="00C62922"/>
    <w:rsid w:val="00C63DCA"/>
    <w:rsid w:val="00C63F32"/>
    <w:rsid w:val="00C6641E"/>
    <w:rsid w:val="00C719BC"/>
    <w:rsid w:val="00C75E75"/>
    <w:rsid w:val="00C80934"/>
    <w:rsid w:val="00C81EC0"/>
    <w:rsid w:val="00C82478"/>
    <w:rsid w:val="00C86258"/>
    <w:rsid w:val="00C86FF8"/>
    <w:rsid w:val="00C87A3B"/>
    <w:rsid w:val="00C937B3"/>
    <w:rsid w:val="00CA0FE0"/>
    <w:rsid w:val="00CA683C"/>
    <w:rsid w:val="00CA701C"/>
    <w:rsid w:val="00CB0F94"/>
    <w:rsid w:val="00CB1E46"/>
    <w:rsid w:val="00CB23F2"/>
    <w:rsid w:val="00CB4247"/>
    <w:rsid w:val="00CB49D6"/>
    <w:rsid w:val="00CB5707"/>
    <w:rsid w:val="00CB5B88"/>
    <w:rsid w:val="00CC30CA"/>
    <w:rsid w:val="00CC3D81"/>
    <w:rsid w:val="00CC743D"/>
    <w:rsid w:val="00CD14E5"/>
    <w:rsid w:val="00CD2EC7"/>
    <w:rsid w:val="00CD37C2"/>
    <w:rsid w:val="00CD42A5"/>
    <w:rsid w:val="00CD4FE1"/>
    <w:rsid w:val="00CD5655"/>
    <w:rsid w:val="00CD7F2F"/>
    <w:rsid w:val="00CE0D45"/>
    <w:rsid w:val="00CE137D"/>
    <w:rsid w:val="00CE1DA6"/>
    <w:rsid w:val="00CE291F"/>
    <w:rsid w:val="00CE5A71"/>
    <w:rsid w:val="00CF050F"/>
    <w:rsid w:val="00CF1BEF"/>
    <w:rsid w:val="00CF2AEB"/>
    <w:rsid w:val="00CF478F"/>
    <w:rsid w:val="00CF494C"/>
    <w:rsid w:val="00CF4E1C"/>
    <w:rsid w:val="00CF5C53"/>
    <w:rsid w:val="00CF6442"/>
    <w:rsid w:val="00CF6952"/>
    <w:rsid w:val="00CF7C19"/>
    <w:rsid w:val="00D00514"/>
    <w:rsid w:val="00D01724"/>
    <w:rsid w:val="00D02FD2"/>
    <w:rsid w:val="00D04726"/>
    <w:rsid w:val="00D0642E"/>
    <w:rsid w:val="00D0733F"/>
    <w:rsid w:val="00D11D0E"/>
    <w:rsid w:val="00D11FF3"/>
    <w:rsid w:val="00D142FB"/>
    <w:rsid w:val="00D20B99"/>
    <w:rsid w:val="00D21549"/>
    <w:rsid w:val="00D226C3"/>
    <w:rsid w:val="00D22FEC"/>
    <w:rsid w:val="00D24649"/>
    <w:rsid w:val="00D25D1B"/>
    <w:rsid w:val="00D2672D"/>
    <w:rsid w:val="00D27A63"/>
    <w:rsid w:val="00D32728"/>
    <w:rsid w:val="00D3486B"/>
    <w:rsid w:val="00D36855"/>
    <w:rsid w:val="00D40ADB"/>
    <w:rsid w:val="00D42696"/>
    <w:rsid w:val="00D43BB1"/>
    <w:rsid w:val="00D43FAD"/>
    <w:rsid w:val="00D51046"/>
    <w:rsid w:val="00D548FC"/>
    <w:rsid w:val="00D605E5"/>
    <w:rsid w:val="00D61031"/>
    <w:rsid w:val="00D620F0"/>
    <w:rsid w:val="00D62C40"/>
    <w:rsid w:val="00D63176"/>
    <w:rsid w:val="00D632FD"/>
    <w:rsid w:val="00D64A78"/>
    <w:rsid w:val="00D653BC"/>
    <w:rsid w:val="00D67802"/>
    <w:rsid w:val="00D71851"/>
    <w:rsid w:val="00D7264D"/>
    <w:rsid w:val="00D7586F"/>
    <w:rsid w:val="00D8136B"/>
    <w:rsid w:val="00D82B68"/>
    <w:rsid w:val="00D84340"/>
    <w:rsid w:val="00D85122"/>
    <w:rsid w:val="00D86A1B"/>
    <w:rsid w:val="00D87B5E"/>
    <w:rsid w:val="00D902DC"/>
    <w:rsid w:val="00D9214E"/>
    <w:rsid w:val="00D933C2"/>
    <w:rsid w:val="00D96DF9"/>
    <w:rsid w:val="00DA178C"/>
    <w:rsid w:val="00DA3AE3"/>
    <w:rsid w:val="00DA51F4"/>
    <w:rsid w:val="00DA7F4B"/>
    <w:rsid w:val="00DB1958"/>
    <w:rsid w:val="00DB279C"/>
    <w:rsid w:val="00DB3565"/>
    <w:rsid w:val="00DB3AC4"/>
    <w:rsid w:val="00DC05C6"/>
    <w:rsid w:val="00DC0940"/>
    <w:rsid w:val="00DC29D4"/>
    <w:rsid w:val="00DC3FD2"/>
    <w:rsid w:val="00DD1BF8"/>
    <w:rsid w:val="00DD1ED3"/>
    <w:rsid w:val="00DD2A4E"/>
    <w:rsid w:val="00DD39A4"/>
    <w:rsid w:val="00DD4FDE"/>
    <w:rsid w:val="00DD6280"/>
    <w:rsid w:val="00DD6521"/>
    <w:rsid w:val="00DD7701"/>
    <w:rsid w:val="00DE0018"/>
    <w:rsid w:val="00DE0623"/>
    <w:rsid w:val="00DE11D6"/>
    <w:rsid w:val="00DE7FEE"/>
    <w:rsid w:val="00DF2653"/>
    <w:rsid w:val="00DF2839"/>
    <w:rsid w:val="00DF38EF"/>
    <w:rsid w:val="00DF3FCB"/>
    <w:rsid w:val="00DF48CC"/>
    <w:rsid w:val="00DF5E04"/>
    <w:rsid w:val="00E0041B"/>
    <w:rsid w:val="00E0054B"/>
    <w:rsid w:val="00E0143C"/>
    <w:rsid w:val="00E02261"/>
    <w:rsid w:val="00E04328"/>
    <w:rsid w:val="00E04C46"/>
    <w:rsid w:val="00E05559"/>
    <w:rsid w:val="00E06207"/>
    <w:rsid w:val="00E112D0"/>
    <w:rsid w:val="00E12D7D"/>
    <w:rsid w:val="00E1346B"/>
    <w:rsid w:val="00E1562F"/>
    <w:rsid w:val="00E162D1"/>
    <w:rsid w:val="00E16A64"/>
    <w:rsid w:val="00E179A4"/>
    <w:rsid w:val="00E2070E"/>
    <w:rsid w:val="00E22ACF"/>
    <w:rsid w:val="00E23062"/>
    <w:rsid w:val="00E23A60"/>
    <w:rsid w:val="00E24F56"/>
    <w:rsid w:val="00E25C22"/>
    <w:rsid w:val="00E26287"/>
    <w:rsid w:val="00E3098F"/>
    <w:rsid w:val="00E33EC5"/>
    <w:rsid w:val="00E34FE3"/>
    <w:rsid w:val="00E35D1D"/>
    <w:rsid w:val="00E3658E"/>
    <w:rsid w:val="00E36602"/>
    <w:rsid w:val="00E36874"/>
    <w:rsid w:val="00E377FD"/>
    <w:rsid w:val="00E37AD9"/>
    <w:rsid w:val="00E430EE"/>
    <w:rsid w:val="00E44CCE"/>
    <w:rsid w:val="00E45EEB"/>
    <w:rsid w:val="00E4648F"/>
    <w:rsid w:val="00E5482E"/>
    <w:rsid w:val="00E54874"/>
    <w:rsid w:val="00E54BEA"/>
    <w:rsid w:val="00E55080"/>
    <w:rsid w:val="00E568DE"/>
    <w:rsid w:val="00E60D8E"/>
    <w:rsid w:val="00E61492"/>
    <w:rsid w:val="00E620C0"/>
    <w:rsid w:val="00E6339E"/>
    <w:rsid w:val="00E66250"/>
    <w:rsid w:val="00E72673"/>
    <w:rsid w:val="00E74B1A"/>
    <w:rsid w:val="00E75B4B"/>
    <w:rsid w:val="00E7760A"/>
    <w:rsid w:val="00E81D2E"/>
    <w:rsid w:val="00E82527"/>
    <w:rsid w:val="00E83507"/>
    <w:rsid w:val="00E91B3F"/>
    <w:rsid w:val="00E92438"/>
    <w:rsid w:val="00E93A1F"/>
    <w:rsid w:val="00E94249"/>
    <w:rsid w:val="00E95482"/>
    <w:rsid w:val="00E95C01"/>
    <w:rsid w:val="00EA018C"/>
    <w:rsid w:val="00EA2AFD"/>
    <w:rsid w:val="00EA61FF"/>
    <w:rsid w:val="00EA70F5"/>
    <w:rsid w:val="00EB35E0"/>
    <w:rsid w:val="00EB5A99"/>
    <w:rsid w:val="00EB74BF"/>
    <w:rsid w:val="00EB79C0"/>
    <w:rsid w:val="00EC0D85"/>
    <w:rsid w:val="00EC4A19"/>
    <w:rsid w:val="00EC4D36"/>
    <w:rsid w:val="00EC5504"/>
    <w:rsid w:val="00EC66E7"/>
    <w:rsid w:val="00EC7B11"/>
    <w:rsid w:val="00ED356C"/>
    <w:rsid w:val="00ED4D64"/>
    <w:rsid w:val="00EE1F0D"/>
    <w:rsid w:val="00EE221E"/>
    <w:rsid w:val="00EE26E7"/>
    <w:rsid w:val="00EE418C"/>
    <w:rsid w:val="00EE48F1"/>
    <w:rsid w:val="00EF02DC"/>
    <w:rsid w:val="00EF1A5B"/>
    <w:rsid w:val="00EF2451"/>
    <w:rsid w:val="00EF3A45"/>
    <w:rsid w:val="00EF5F87"/>
    <w:rsid w:val="00F016B3"/>
    <w:rsid w:val="00F024F0"/>
    <w:rsid w:val="00F04088"/>
    <w:rsid w:val="00F05F48"/>
    <w:rsid w:val="00F063A0"/>
    <w:rsid w:val="00F07AB3"/>
    <w:rsid w:val="00F11ACB"/>
    <w:rsid w:val="00F11E46"/>
    <w:rsid w:val="00F12C9F"/>
    <w:rsid w:val="00F15DF2"/>
    <w:rsid w:val="00F17952"/>
    <w:rsid w:val="00F17FFD"/>
    <w:rsid w:val="00F23625"/>
    <w:rsid w:val="00F250ED"/>
    <w:rsid w:val="00F2514A"/>
    <w:rsid w:val="00F2540B"/>
    <w:rsid w:val="00F26CCF"/>
    <w:rsid w:val="00F27712"/>
    <w:rsid w:val="00F3116F"/>
    <w:rsid w:val="00F31FE7"/>
    <w:rsid w:val="00F33C03"/>
    <w:rsid w:val="00F41027"/>
    <w:rsid w:val="00F42552"/>
    <w:rsid w:val="00F45EB3"/>
    <w:rsid w:val="00F50FE6"/>
    <w:rsid w:val="00F51600"/>
    <w:rsid w:val="00F5281F"/>
    <w:rsid w:val="00F54CF3"/>
    <w:rsid w:val="00F5502F"/>
    <w:rsid w:val="00F552FE"/>
    <w:rsid w:val="00F55BB5"/>
    <w:rsid w:val="00F56C89"/>
    <w:rsid w:val="00F57D75"/>
    <w:rsid w:val="00F60C1C"/>
    <w:rsid w:val="00F62903"/>
    <w:rsid w:val="00F62DE5"/>
    <w:rsid w:val="00F632FD"/>
    <w:rsid w:val="00F640B7"/>
    <w:rsid w:val="00F64805"/>
    <w:rsid w:val="00F64D36"/>
    <w:rsid w:val="00F64D90"/>
    <w:rsid w:val="00F64FAD"/>
    <w:rsid w:val="00F66C62"/>
    <w:rsid w:val="00F70F8B"/>
    <w:rsid w:val="00F721A9"/>
    <w:rsid w:val="00F72C20"/>
    <w:rsid w:val="00F7367E"/>
    <w:rsid w:val="00F74A3C"/>
    <w:rsid w:val="00F81A6E"/>
    <w:rsid w:val="00F82F3E"/>
    <w:rsid w:val="00F85D0C"/>
    <w:rsid w:val="00F85E6F"/>
    <w:rsid w:val="00F9080A"/>
    <w:rsid w:val="00F9161C"/>
    <w:rsid w:val="00F93594"/>
    <w:rsid w:val="00F95A7D"/>
    <w:rsid w:val="00FA16AE"/>
    <w:rsid w:val="00FA5037"/>
    <w:rsid w:val="00FA5C95"/>
    <w:rsid w:val="00FA72EE"/>
    <w:rsid w:val="00FB49E0"/>
    <w:rsid w:val="00FB6A05"/>
    <w:rsid w:val="00FC1502"/>
    <w:rsid w:val="00FC1986"/>
    <w:rsid w:val="00FC1AE1"/>
    <w:rsid w:val="00FC6AAB"/>
    <w:rsid w:val="00FC6F76"/>
    <w:rsid w:val="00FC775D"/>
    <w:rsid w:val="00FC79E3"/>
    <w:rsid w:val="00FD0511"/>
    <w:rsid w:val="00FD1E55"/>
    <w:rsid w:val="00FD304F"/>
    <w:rsid w:val="00FD33F5"/>
    <w:rsid w:val="00FE008A"/>
    <w:rsid w:val="00FE0C1A"/>
    <w:rsid w:val="00FE1354"/>
    <w:rsid w:val="00FE197F"/>
    <w:rsid w:val="00FE5305"/>
    <w:rsid w:val="00FE6D8C"/>
    <w:rsid w:val="00FE738D"/>
    <w:rsid w:val="00FF0A91"/>
    <w:rsid w:val="00FF2B88"/>
    <w:rsid w:val="00FF405B"/>
    <w:rsid w:val="00FF4AE0"/>
    <w:rsid w:val="00FF6B55"/>
    <w:rsid w:val="00FF7CD7"/>
    <w:rsid w:val="00FF7D8E"/>
    <w:rsid w:val="021AF3FC"/>
    <w:rsid w:val="0612382A"/>
    <w:rsid w:val="09044A85"/>
    <w:rsid w:val="0BC4C46C"/>
    <w:rsid w:val="0FD23A67"/>
    <w:rsid w:val="12253C27"/>
    <w:rsid w:val="1451DDA7"/>
    <w:rsid w:val="149AB006"/>
    <w:rsid w:val="161B0A2E"/>
    <w:rsid w:val="16CA3E90"/>
    <w:rsid w:val="20E7DF53"/>
    <w:rsid w:val="23D9F1AE"/>
    <w:rsid w:val="246954EA"/>
    <w:rsid w:val="2615E2F2"/>
    <w:rsid w:val="28B59A61"/>
    <w:rsid w:val="29478701"/>
    <w:rsid w:val="2B6AE760"/>
    <w:rsid w:val="2B831C04"/>
    <w:rsid w:val="2FBAAB63"/>
    <w:rsid w:val="30323E13"/>
    <w:rsid w:val="3105829B"/>
    <w:rsid w:val="3E66BA75"/>
    <w:rsid w:val="47283AA0"/>
    <w:rsid w:val="51836AC5"/>
    <w:rsid w:val="5384541A"/>
    <w:rsid w:val="5442C75E"/>
    <w:rsid w:val="54B956C1"/>
    <w:rsid w:val="5869DC60"/>
    <w:rsid w:val="5A43B344"/>
    <w:rsid w:val="5CC5C201"/>
    <w:rsid w:val="5E3E6F33"/>
    <w:rsid w:val="62C02222"/>
    <w:rsid w:val="6492CA66"/>
    <w:rsid w:val="653BA51A"/>
    <w:rsid w:val="67E015B0"/>
    <w:rsid w:val="6872AE64"/>
    <w:rsid w:val="6C8591D6"/>
    <w:rsid w:val="74A55376"/>
    <w:rsid w:val="74EB2595"/>
    <w:rsid w:val="75195A6D"/>
    <w:rsid w:val="76920F7D"/>
    <w:rsid w:val="780B6CC8"/>
    <w:rsid w:val="7A22AA51"/>
    <w:rsid w:val="7A86EFC0"/>
    <w:rsid w:val="7AA3B6F0"/>
    <w:rsid w:val="7B8A59F3"/>
    <w:rsid w:val="7B9F2B37"/>
  </w:rsids>
  <m:mathPr>
    <m:mathFont m:val="Cambria Math"/>
    <m:brkBin m:val="before"/>
    <m:brkBinSub m:val="--"/>
    <m:smallFrac/>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2E06EAF"/>
  <w15:chartTrackingRefBased/>
  <w15:docId w15:val="{CF737905-1805-4E9B-80C3-940BA4D0D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locked="1" w:uiPriority="0"/>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04B4"/>
    <w:rPr>
      <w:sz w:val="24"/>
      <w:szCs w:val="24"/>
    </w:rPr>
  </w:style>
  <w:style w:type="paragraph" w:styleId="Heading1">
    <w:name w:val="heading 1"/>
    <w:basedOn w:val="Normal"/>
    <w:next w:val="Normal"/>
    <w:link w:val="Heading1Char"/>
    <w:uiPriority w:val="99"/>
    <w:qFormat/>
    <w:rsid w:val="008F6898"/>
    <w:pPr>
      <w:keepNext/>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8F6898"/>
    <w:rPr>
      <w:rFonts w:cs="Times New Roman"/>
      <w:sz w:val="24"/>
      <w:szCs w:val="24"/>
      <w:lang w:val="en-US" w:eastAsia="en-US" w:bidi="ar-SA"/>
    </w:rPr>
  </w:style>
  <w:style w:type="paragraph" w:customStyle="1" w:styleId="BodyTable">
    <w:name w:val="BodyTable"/>
    <w:basedOn w:val="Normal"/>
    <w:uiPriority w:val="99"/>
    <w:rsid w:val="00613170"/>
    <w:pPr>
      <w:spacing w:before="40" w:after="40"/>
    </w:pPr>
    <w:rPr>
      <w:rFonts w:ascii="Arial" w:hAnsi="Arial" w:cs="Arial"/>
      <w:sz w:val="20"/>
    </w:rPr>
  </w:style>
  <w:style w:type="table" w:styleId="TableGrid">
    <w:name w:val="Table Grid"/>
    <w:basedOn w:val="TableNormal"/>
    <w:uiPriority w:val="99"/>
    <w:rsid w:val="002926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uiPriority w:val="99"/>
    <w:rsid w:val="00D62C40"/>
    <w:pPr>
      <w:autoSpaceDE w:val="0"/>
      <w:autoSpaceDN w:val="0"/>
      <w:adjustRightInd w:val="0"/>
    </w:pPr>
    <w:rPr>
      <w:rFonts w:ascii="Arial" w:hAnsi="Arial" w:cs="Arial"/>
      <w:color w:val="000000"/>
      <w:sz w:val="24"/>
      <w:szCs w:val="24"/>
    </w:rPr>
  </w:style>
  <w:style w:type="character" w:styleId="CommentReference">
    <w:name w:val="annotation reference"/>
    <w:uiPriority w:val="99"/>
    <w:semiHidden/>
    <w:rsid w:val="00D62C40"/>
    <w:rPr>
      <w:rFonts w:cs="Times New Roman"/>
      <w:sz w:val="16"/>
      <w:szCs w:val="16"/>
    </w:rPr>
  </w:style>
  <w:style w:type="paragraph" w:styleId="CommentText">
    <w:name w:val="annotation text"/>
    <w:basedOn w:val="Normal"/>
    <w:link w:val="CommentTextChar"/>
    <w:uiPriority w:val="99"/>
    <w:semiHidden/>
    <w:rsid w:val="00D62C40"/>
    <w:rPr>
      <w:sz w:val="20"/>
      <w:szCs w:val="20"/>
    </w:rPr>
  </w:style>
  <w:style w:type="character" w:customStyle="1" w:styleId="CommentTextChar">
    <w:name w:val="Comment Text Char"/>
    <w:link w:val="CommentText"/>
    <w:uiPriority w:val="99"/>
    <w:semiHidden/>
    <w:locked/>
    <w:rsid w:val="00D62C40"/>
    <w:rPr>
      <w:rFonts w:eastAsia="Times New Roman" w:cs="Times New Roman"/>
      <w:lang w:val="en-US" w:eastAsia="en-US" w:bidi="ar-SA"/>
    </w:rPr>
  </w:style>
  <w:style w:type="paragraph" w:styleId="BalloonText">
    <w:name w:val="Balloon Text"/>
    <w:basedOn w:val="Normal"/>
    <w:link w:val="BalloonTextChar"/>
    <w:uiPriority w:val="99"/>
    <w:semiHidden/>
    <w:rsid w:val="00AB04B4"/>
    <w:rPr>
      <w:sz w:val="20"/>
      <w:szCs w:val="20"/>
      <w:lang w:val="x-none" w:eastAsia="x-none"/>
    </w:rPr>
  </w:style>
  <w:style w:type="character" w:customStyle="1" w:styleId="BalloonTextChar">
    <w:name w:val="Balloon Text Char"/>
    <w:link w:val="BalloonText"/>
    <w:uiPriority w:val="99"/>
    <w:semiHidden/>
    <w:locked/>
    <w:rsid w:val="00AB04B4"/>
    <w:rPr>
      <w:lang w:val="x-none" w:eastAsia="x-none"/>
    </w:rPr>
  </w:style>
  <w:style w:type="paragraph" w:styleId="CommentSubject">
    <w:name w:val="annotation subject"/>
    <w:basedOn w:val="CommentText"/>
    <w:next w:val="CommentText"/>
    <w:link w:val="CommentSubjectChar"/>
    <w:uiPriority w:val="99"/>
    <w:semiHidden/>
    <w:rsid w:val="00D62C40"/>
    <w:rPr>
      <w:b/>
      <w:bCs/>
    </w:rPr>
  </w:style>
  <w:style w:type="character" w:customStyle="1" w:styleId="CommentSubjectChar">
    <w:name w:val="Comment Subject Char"/>
    <w:link w:val="CommentSubject"/>
    <w:uiPriority w:val="99"/>
    <w:semiHidden/>
    <w:locked/>
    <w:rsid w:val="00EC66E7"/>
    <w:rPr>
      <w:rFonts w:eastAsia="Times New Roman" w:cs="Times New Roman"/>
      <w:b/>
      <w:bCs/>
      <w:sz w:val="20"/>
      <w:szCs w:val="20"/>
      <w:lang w:val="en-US" w:eastAsia="en-US" w:bidi="ar-SA"/>
    </w:rPr>
  </w:style>
  <w:style w:type="paragraph" w:styleId="ListParagraph">
    <w:name w:val="List Paragraph"/>
    <w:basedOn w:val="Normal"/>
    <w:uiPriority w:val="99"/>
    <w:qFormat/>
    <w:rsid w:val="00D62C40"/>
    <w:pPr>
      <w:ind w:left="720"/>
      <w:contextualSpacing/>
    </w:pPr>
    <w:rPr>
      <w:sz w:val="20"/>
      <w:szCs w:val="20"/>
    </w:rPr>
  </w:style>
  <w:style w:type="paragraph" w:styleId="Header">
    <w:name w:val="header"/>
    <w:basedOn w:val="Normal"/>
    <w:link w:val="HeaderChar"/>
    <w:uiPriority w:val="99"/>
    <w:rsid w:val="00D62C40"/>
    <w:pPr>
      <w:tabs>
        <w:tab w:val="center" w:pos="4680"/>
        <w:tab w:val="right" w:pos="9360"/>
      </w:tabs>
    </w:pPr>
    <w:rPr>
      <w:sz w:val="20"/>
      <w:szCs w:val="20"/>
    </w:rPr>
  </w:style>
  <w:style w:type="character" w:customStyle="1" w:styleId="HeaderChar">
    <w:name w:val="Header Char"/>
    <w:link w:val="Header"/>
    <w:uiPriority w:val="99"/>
    <w:locked/>
    <w:rsid w:val="00D62C40"/>
    <w:rPr>
      <w:rFonts w:eastAsia="Times New Roman" w:cs="Times New Roman"/>
      <w:lang w:val="en-US" w:eastAsia="en-US" w:bidi="ar-SA"/>
    </w:rPr>
  </w:style>
  <w:style w:type="paragraph" w:styleId="Footer">
    <w:name w:val="footer"/>
    <w:basedOn w:val="Normal"/>
    <w:link w:val="FooterChar"/>
    <w:uiPriority w:val="99"/>
    <w:rsid w:val="0097155E"/>
    <w:pPr>
      <w:tabs>
        <w:tab w:val="center" w:pos="4680"/>
        <w:tab w:val="right" w:pos="9360"/>
      </w:tabs>
    </w:pPr>
    <w:rPr>
      <w:lang w:val="x-none" w:eastAsia="x-none"/>
    </w:rPr>
  </w:style>
  <w:style w:type="character" w:customStyle="1" w:styleId="FooterChar">
    <w:name w:val="Footer Char"/>
    <w:link w:val="Footer"/>
    <w:uiPriority w:val="99"/>
    <w:locked/>
    <w:rsid w:val="0097155E"/>
    <w:rPr>
      <w:rFonts w:cs="Times New Roman"/>
      <w:sz w:val="24"/>
      <w:szCs w:val="24"/>
    </w:rPr>
  </w:style>
  <w:style w:type="character" w:styleId="Hyperlink">
    <w:name w:val="Hyperlink"/>
    <w:uiPriority w:val="99"/>
    <w:rsid w:val="00AB0464"/>
    <w:rPr>
      <w:rFonts w:cs="Times New Roman"/>
      <w:color w:val="0000FF"/>
      <w:u w:val="single"/>
    </w:rPr>
  </w:style>
  <w:style w:type="paragraph" w:styleId="TOCHeading">
    <w:name w:val="TOC Heading"/>
    <w:basedOn w:val="Heading1"/>
    <w:next w:val="Normal"/>
    <w:uiPriority w:val="99"/>
    <w:qFormat/>
    <w:rsid w:val="007232B8"/>
    <w:pPr>
      <w:keepLines/>
      <w:spacing w:before="480" w:line="276" w:lineRule="auto"/>
      <w:outlineLvl w:val="9"/>
    </w:pPr>
    <w:rPr>
      <w:rFonts w:ascii="Cambria" w:hAnsi="Cambria"/>
      <w:b/>
      <w:bCs/>
      <w:color w:val="365F91"/>
      <w:szCs w:val="28"/>
    </w:rPr>
  </w:style>
  <w:style w:type="paragraph" w:styleId="TOC1">
    <w:name w:val="toc 1"/>
    <w:basedOn w:val="Normal"/>
    <w:next w:val="Normal"/>
    <w:autoRedefine/>
    <w:uiPriority w:val="39"/>
    <w:rsid w:val="007232B8"/>
  </w:style>
  <w:style w:type="character" w:styleId="FollowedHyperlink">
    <w:name w:val="FollowedHyperlink"/>
    <w:uiPriority w:val="99"/>
    <w:semiHidden/>
    <w:unhideWhenUsed/>
    <w:rsid w:val="00BD7EC4"/>
    <w:rPr>
      <w:color w:val="954F72"/>
      <w:u w:val="single"/>
    </w:rPr>
  </w:style>
  <w:style w:type="character" w:customStyle="1" w:styleId="UnresolvedMention1">
    <w:name w:val="Unresolved Mention1"/>
    <w:uiPriority w:val="99"/>
    <w:semiHidden/>
    <w:unhideWhenUsed/>
    <w:rsid w:val="00BD7EC4"/>
    <w:rPr>
      <w:color w:val="605E5C"/>
      <w:shd w:val="clear" w:color="auto" w:fill="E1DFDD"/>
    </w:rPr>
  </w:style>
  <w:style w:type="paragraph" w:styleId="Revision">
    <w:name w:val="Revision"/>
    <w:hidden/>
    <w:uiPriority w:val="99"/>
    <w:semiHidden/>
    <w:rsid w:val="00545F35"/>
    <w:rPr>
      <w:sz w:val="24"/>
      <w:szCs w:val="24"/>
    </w:rPr>
  </w:style>
  <w:style w:type="character" w:customStyle="1" w:styleId="UnresolvedMention2">
    <w:name w:val="Unresolved Mention2"/>
    <w:basedOn w:val="DefaultParagraphFont"/>
    <w:uiPriority w:val="99"/>
    <w:semiHidden/>
    <w:unhideWhenUsed/>
    <w:rsid w:val="00093D86"/>
    <w:rPr>
      <w:color w:val="605E5C"/>
      <w:shd w:val="clear" w:color="auto" w:fill="E1DFDD"/>
    </w:rPr>
  </w:style>
  <w:style w:type="character" w:styleId="Mention">
    <w:name w:val="Mention"/>
    <w:basedOn w:val="DefaultParagraphFont"/>
    <w:uiPriority w:val="99"/>
    <w:unhideWhenUsed/>
    <w:rPr>
      <w:color w:val="2B579A"/>
      <w:shd w:val="clear" w:color="auto" w:fill="E6E6E6"/>
    </w:rPr>
  </w:style>
  <w:style w:type="character" w:styleId="UnresolvedMention">
    <w:name w:val="Unresolved Mention"/>
    <w:basedOn w:val="DefaultParagraphFont"/>
    <w:uiPriority w:val="99"/>
    <w:unhideWhenUsed/>
    <w:rsid w:val="005927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9211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vita.virginia.gov/media/vitavirginiagov/supply-chain/pdf/Contingent-Worker-Code-of-Conduct.pdf" TargetMode="External"/><Relationship Id="rId17" Type="http://schemas.microsoft.com/office/2019/05/relationships/documenttasks" Target="documenttasks/documenttasks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dhrm.virginia.gov/public-interest/contractor-sexual-harassment-training"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documenttasks/documenttasks1.xml><?xml version="1.0" encoding="utf-8"?>
<t:Tasks xmlns:t="http://schemas.microsoft.com/office/tasks/2019/documenttasks" xmlns:oel="http://schemas.microsoft.com/office/2019/extlst">
  <t:Task id="{AEB574FF-F949-4794-8C7F-AC918A6BA563}">
    <t:Anchor>
      <t:Comment id="946506024"/>
    </t:Anchor>
    <t:History>
      <t:Event id="{A3B8B6D7-8697-47E2-BD06-6CC6F6D53420}" time="2022-12-12T21:38:24.055Z">
        <t:Attribution userId="S::patrickfarrell@kpmg.com::fed1e751-0675-474e-b124-d2cdc69591dc" userProvider="AD" userName="Farrell, Patrick"/>
        <t:Anchor>
          <t:Comment id="946506024"/>
        </t:Anchor>
        <t:Create/>
      </t:Event>
      <t:Event id="{28F39EB7-8D56-46FA-B216-E4B331B8D7CA}" time="2022-12-12T21:38:24.055Z">
        <t:Attribution userId="S::patrickfarrell@kpmg.com::fed1e751-0675-474e-b124-d2cdc69591dc" userProvider="AD" userName="Farrell, Patrick"/>
        <t:Anchor>
          <t:Comment id="946506024"/>
        </t:Anchor>
        <t:Assign userId="S::michaelmorrison@KPMG.com::2507051c-c57e-46f1-b23c-526c08e5f827" userProvider="AD" userName="Morrison, Michael"/>
      </t:Event>
      <t:Event id="{BC0B7C7E-750E-4224-9A7A-5B2B15C60E35}" time="2022-12-12T21:38:24.055Z">
        <t:Attribution userId="S::patrickfarrell@kpmg.com::fed1e751-0675-474e-b124-d2cdc69591dc" userProvider="AD" userName="Farrell, Patrick"/>
        <t:Anchor>
          <t:Comment id="946506024"/>
        </t:Anchor>
        <t:SetTitle title="@Morrison, Michael to be filler out by KPMG (Supplier)"/>
      </t:Event>
    </t:History>
  </t:Task>
  <t:Task id="{FFE142D2-604E-4739-9928-6A5993A11991}">
    <t:Anchor>
      <t:Comment id="1665962577"/>
    </t:Anchor>
    <t:History>
      <t:Event id="{20ABA353-3E10-4DF7-A284-3EF0396D9149}" time="2022-12-12T21:39:37.621Z">
        <t:Attribution userId="S::patrickfarrell@kpmg.com::fed1e751-0675-474e-b124-d2cdc69591dc" userProvider="AD" userName="Farrell, Patrick"/>
        <t:Anchor>
          <t:Comment id="1665962577"/>
        </t:Anchor>
        <t:Create/>
      </t:Event>
      <t:Event id="{E731BECF-857B-495F-A889-4C0F5B1FB453}" time="2022-12-12T21:39:37.621Z">
        <t:Attribution userId="S::patrickfarrell@kpmg.com::fed1e751-0675-474e-b124-d2cdc69591dc" userProvider="AD" userName="Farrell, Patrick"/>
        <t:Anchor>
          <t:Comment id="1665962577"/>
        </t:Anchor>
        <t:Assign userId="S::michaelmorrison@KPMG.com::2507051c-c57e-46f1-b23c-526c08e5f827" userProvider="AD" userName="Morrison, Michael"/>
      </t:Event>
      <t:Event id="{E7F80135-0BEE-43ED-AF8A-1A19982E5C74}" time="2022-12-12T21:39:37.621Z">
        <t:Attribution userId="S::patrickfarrell@kpmg.com::fed1e751-0675-474e-b124-d2cdc69591dc" userProvider="AD" userName="Farrell, Patrick"/>
        <t:Anchor>
          <t:Comment id="1665962577"/>
        </t:Anchor>
        <t:SetTitle title="@Morrison, Michael If we think we have roles from VDH (Authorized User) that need to be provided, we should list them here"/>
      </t:Event>
    </t:History>
  </t:Task>
  <t:Task id="{DC104119-7351-4CB0-8428-B9874BB8F4EB}">
    <t:Anchor>
      <t:Comment id="2078122919"/>
    </t:Anchor>
    <t:History>
      <t:Event id="{A4310C3B-6776-4CE3-9A95-A1546B3F0991}" time="2022-12-12T21:40:50.763Z">
        <t:Attribution userId="S::patrickfarrell@kpmg.com::fed1e751-0675-474e-b124-d2cdc69591dc" userProvider="AD" userName="Farrell, Patrick"/>
        <t:Anchor>
          <t:Comment id="2078122919"/>
        </t:Anchor>
        <t:Create/>
      </t:Event>
      <t:Event id="{0752E31C-82EF-4083-B2C4-9B0C65081321}" time="2022-12-12T21:40:50.763Z">
        <t:Attribution userId="S::patrickfarrell@kpmg.com::fed1e751-0675-474e-b124-d2cdc69591dc" userProvider="AD" userName="Farrell, Patrick"/>
        <t:Anchor>
          <t:Comment id="2078122919"/>
        </t:Anchor>
        <t:Assign userId="S::michaelmorrison@KPMG.com::2507051c-c57e-46f1-b23c-526c08e5f827" userProvider="AD" userName="Morrison, Michael"/>
      </t:Event>
      <t:Event id="{D3CA7198-45E5-43B8-BF54-358CED40400F}" time="2022-12-12T21:40:50.763Z">
        <t:Attribution userId="S::patrickfarrell@kpmg.com::fed1e751-0675-474e-b124-d2cdc69591dc" userProvider="AD" userName="Farrell, Patrick"/>
        <t:Anchor>
          <t:Comment id="2078122919"/>
        </t:Anchor>
        <t:SetTitle title="@Morrison, Michael optional, but if the know the team roles that KPMG (Supplier) will provide for this engagement, we should describ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C51E366D3CE74545A2677F6F8C9216A7" ma:contentTypeVersion="4" ma:contentTypeDescription="Create a new document." ma:contentTypeScope="" ma:versionID="a095422fd3ca50a7f009c2767f8cd83a">
  <xsd:schema xmlns:xsd="http://www.w3.org/2001/XMLSchema" xmlns:xs="http://www.w3.org/2001/XMLSchema" xmlns:p="http://schemas.microsoft.com/office/2006/metadata/properties" xmlns:ns2="c832eb36-dbd3-4813-bffd-cff314efc6f0" targetNamespace="http://schemas.microsoft.com/office/2006/metadata/properties" ma:root="true" ma:fieldsID="a7930135a8125f25ff386c5fa1b8c7ee" ns2:_="">
    <xsd:import namespace="c832eb36-dbd3-4813-bffd-cff314efc6f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32eb36-dbd3-4813-bffd-cff314efc6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28BDE6A-8B87-4220-96EF-948EACCB5B48}">
  <ds:schemaRefs>
    <ds:schemaRef ds:uri="http://schemas.microsoft.com/sharepoint/v3/contenttype/forms"/>
  </ds:schemaRefs>
</ds:datastoreItem>
</file>

<file path=customXml/itemProps2.xml><?xml version="1.0" encoding="utf-8"?>
<ds:datastoreItem xmlns:ds="http://schemas.openxmlformats.org/officeDocument/2006/customXml" ds:itemID="{4BD0A1FA-A741-47A4-9D88-2572D4DC8D57}">
  <ds:schemaRefs>
    <ds:schemaRef ds:uri="http://schemas.openxmlformats.org/officeDocument/2006/bibliography"/>
  </ds:schemaRefs>
</ds:datastoreItem>
</file>

<file path=customXml/itemProps3.xml><?xml version="1.0" encoding="utf-8"?>
<ds:datastoreItem xmlns:ds="http://schemas.openxmlformats.org/officeDocument/2006/customXml" ds:itemID="{62714E74-678E-479D-A0C6-75F6D74D5E52}"/>
</file>

<file path=customXml/itemProps4.xml><?xml version="1.0" encoding="utf-8"?>
<ds:datastoreItem xmlns:ds="http://schemas.openxmlformats.org/officeDocument/2006/customXml" ds:itemID="{A0812371-F3E6-4B3F-B04A-81909B2CE7A7}">
  <ds:schemaRefs>
    <ds:schemaRef ds:uri="http://schemas.microsoft.com/office/2006/metadata/properties"/>
    <ds:schemaRef ds:uri="http://schemas.microsoft.com/office/infopath/2007/PartnerControls"/>
    <ds:schemaRef ds:uri="a29ff548-b1b3-40bf-acae-c82873c59113"/>
    <ds:schemaRef ds:uri="4243d5be-521d-4052-81ca-f0f31ea6f2d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2067</Words>
  <Characters>11786</Characters>
  <Application>Microsoft Office Word</Application>
  <DocSecurity>0</DocSecurity>
  <Lines>98</Lines>
  <Paragraphs>27</Paragraphs>
  <ScaleCrop>false</ScaleCrop>
  <LinksUpToDate>false</LinksUpToDate>
  <CharactersWithSpaces>13826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CAI Contingent Labor SOR Template</dc:title>
  <dc:subject>Statement of Requirements</dc:subject>
  <cp:keywords/>
  <cp:lastPrinted>2021-11-09T21:41:00Z</cp:lastPrinted>
  <dcterms:created xsi:type="dcterms:W3CDTF">2023-03-01T17:06:00Z</dcterms:created>
  <dcterms:modified xsi:type="dcterms:W3CDTF">2023-03-01T17:07:00Z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0x010100C51E366D3CE74545A2677F6F8C9216A7</vt:lpwstr>
  </property>
  <property fmtid="{D5CDD505-2E9C-101B-9397-08002B2CF9AE}" pid="3" name="MediaServiceImageTags">
    <vt:lpwstr/>
  </property>
  <property fmtid="{D5CDD505-2E9C-101B-9397-08002B2CF9AE}" pid="4" name="MSIP_Label_ea60d57e-af5b-4752-ac57-3e4f28ca11dc_Enabled">
    <vt:lpwstr>true</vt:lpwstr>
  </property>
  <property fmtid="{D5CDD505-2E9C-101B-9397-08002B2CF9AE}" pid="5" name="MSIP_Label_ea60d57e-af5b-4752-ac57-3e4f28ca11dc_SetDate">
    <vt:lpwstr>2023-02-13T17:16:38Z</vt:lpwstr>
  </property>
  <property fmtid="{D5CDD505-2E9C-101B-9397-08002B2CF9AE}" pid="6" name="MSIP_Label_ea60d57e-af5b-4752-ac57-3e4f28ca11dc_Method">
    <vt:lpwstr>Standard</vt:lpwstr>
  </property>
  <property fmtid="{D5CDD505-2E9C-101B-9397-08002B2CF9AE}" pid="7" name="MSIP_Label_ea60d57e-af5b-4752-ac57-3e4f28ca11dc_Name">
    <vt:lpwstr>ea60d57e-af5b-4752-ac57-3e4f28ca11dc</vt:lpwstr>
  </property>
  <property fmtid="{D5CDD505-2E9C-101B-9397-08002B2CF9AE}" pid="8" name="MSIP_Label_ea60d57e-af5b-4752-ac57-3e4f28ca11dc_SiteId">
    <vt:lpwstr>36da45f1-dd2c-4d1f-af13-5abe46b99921</vt:lpwstr>
  </property>
  <property fmtid="{D5CDD505-2E9C-101B-9397-08002B2CF9AE}" pid="9" name="MSIP_Label_ea60d57e-af5b-4752-ac57-3e4f28ca11dc_ActionId">
    <vt:lpwstr>ee0d32c8-4082-45d3-a101-1e326e77fa53</vt:lpwstr>
  </property>
  <property fmtid="{D5CDD505-2E9C-101B-9397-08002B2CF9AE}" pid="10" name="MSIP_Label_ea60d57e-af5b-4752-ac57-3e4f28ca11dc_ContentBits">
    <vt:lpwstr>0</vt:lpwstr>
  </property>
</Properties>
</file>