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4A61C" w14:textId="3989AFC4" w:rsidR="00FE1354" w:rsidRPr="0099131B" w:rsidRDefault="00FE1354" w:rsidP="008F6898">
      <w:pPr>
        <w:rPr>
          <w:b/>
          <w:bCs/>
          <w:u w:val="single"/>
        </w:rPr>
      </w:pPr>
    </w:p>
    <w:tbl>
      <w:tblPr>
        <w:tblpPr w:leftFromText="180" w:rightFromText="180" w:vertAnchor="text" w:horzAnchor="margin" w:tblpXSpec="center" w:tblpY="1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hemeFill="text2" w:themeFillTint="33"/>
        <w:tblLook w:val="0000" w:firstRow="0" w:lastRow="0" w:firstColumn="0" w:lastColumn="0" w:noHBand="0" w:noVBand="0"/>
      </w:tblPr>
      <w:tblGrid>
        <w:gridCol w:w="8735"/>
      </w:tblGrid>
      <w:tr w:rsidR="009D30D5" w:rsidRPr="003256FA" w14:paraId="2580E010" w14:textId="77777777" w:rsidTr="000D1AB0">
        <w:trPr>
          <w:trHeight w:val="299"/>
        </w:trPr>
        <w:tc>
          <w:tcPr>
            <w:tcW w:w="8735" w:type="dxa"/>
            <w:shd w:val="clear" w:color="auto" w:fill="C6D9F1" w:themeFill="text2" w:themeFillTint="33"/>
            <w:vAlign w:val="center"/>
          </w:tcPr>
          <w:p w14:paraId="6DC746F0" w14:textId="77777777" w:rsidR="009D30D5" w:rsidRDefault="009D30D5" w:rsidP="000D1AB0">
            <w:pPr>
              <w:pStyle w:val="Heading1"/>
              <w:jc w:val="center"/>
              <w:rPr>
                <w:b/>
              </w:rPr>
            </w:pPr>
          </w:p>
          <w:p w14:paraId="10F94A0B" w14:textId="77777777" w:rsidR="009D30D5" w:rsidRPr="003256FA" w:rsidRDefault="009D30D5" w:rsidP="000D1AB0">
            <w:pPr>
              <w:pStyle w:val="Heading1"/>
              <w:jc w:val="center"/>
              <w:rPr>
                <w:b/>
              </w:rPr>
            </w:pPr>
            <w:r w:rsidRPr="003256FA">
              <w:rPr>
                <w:b/>
              </w:rPr>
              <w:t>STATEMENT OF REQUIREMENTS (SOR)</w:t>
            </w:r>
          </w:p>
          <w:p w14:paraId="469A4E5B" w14:textId="2BE486E9" w:rsidR="009D30D5" w:rsidRPr="003256FA" w:rsidRDefault="009D30D5" w:rsidP="000D1AB0">
            <w:pPr>
              <w:jc w:val="center"/>
              <w:rPr>
                <w:b/>
              </w:rPr>
            </w:pPr>
            <w:r w:rsidRPr="003256FA">
              <w:rPr>
                <w:b/>
              </w:rPr>
              <w:t xml:space="preserve">SOR # </w:t>
            </w:r>
            <w:r w:rsidR="00AB22B9">
              <w:rPr>
                <w:b/>
              </w:rPr>
              <w:t>VITA-</w:t>
            </w:r>
            <w:r w:rsidRPr="003256FA">
              <w:rPr>
                <w:b/>
              </w:rPr>
              <w:t>-2</w:t>
            </w:r>
            <w:r w:rsidR="00995A1B" w:rsidRPr="003256FA">
              <w:rPr>
                <w:b/>
              </w:rPr>
              <w:t>3</w:t>
            </w:r>
            <w:r w:rsidR="00AB22B9">
              <w:rPr>
                <w:b/>
              </w:rPr>
              <w:t>0303</w:t>
            </w:r>
            <w:r w:rsidRPr="003256FA">
              <w:rPr>
                <w:b/>
              </w:rPr>
              <w:t>-01-CAI</w:t>
            </w:r>
          </w:p>
          <w:p w14:paraId="28BCC20A" w14:textId="77777777" w:rsidR="009D30D5" w:rsidRPr="003256FA" w:rsidRDefault="009D30D5" w:rsidP="000D1AB0">
            <w:pPr>
              <w:jc w:val="center"/>
              <w:rPr>
                <w:b/>
              </w:rPr>
            </w:pPr>
          </w:p>
          <w:p w14:paraId="6C6CD053" w14:textId="64214278" w:rsidR="008803CB" w:rsidRPr="003256FA" w:rsidRDefault="00AB22B9" w:rsidP="000D1AB0">
            <w:pPr>
              <w:spacing w:after="120"/>
              <w:jc w:val="center"/>
              <w:rPr>
                <w:rFonts w:ascii="Arial" w:hAnsi="Arial" w:cs="Arial"/>
                <w:b/>
                <w:bCs/>
                <w:i/>
              </w:rPr>
            </w:pPr>
            <w:r>
              <w:rPr>
                <w:b/>
                <w:bCs/>
              </w:rPr>
              <w:t xml:space="preserve"> VITA </w:t>
            </w:r>
            <w:r w:rsidR="001D4862" w:rsidRPr="003256FA">
              <w:rPr>
                <w:b/>
                <w:bCs/>
              </w:rPr>
              <w:t xml:space="preserve">State </w:t>
            </w:r>
            <w:r w:rsidR="00DE75BC" w:rsidRPr="003256FA">
              <w:rPr>
                <w:b/>
                <w:bCs/>
              </w:rPr>
              <w:t>Permit Tracking</w:t>
            </w:r>
            <w:r w:rsidR="00731573" w:rsidRPr="003256FA">
              <w:rPr>
                <w:b/>
                <w:bCs/>
              </w:rPr>
              <w:t xml:space="preserve"> Strategic Assessment and Roadmap</w:t>
            </w:r>
            <w:r>
              <w:rPr>
                <w:b/>
                <w:bCs/>
              </w:rPr>
              <w:t xml:space="preserve"> for Office of Regulatory Management</w:t>
            </w:r>
          </w:p>
        </w:tc>
      </w:tr>
    </w:tbl>
    <w:p w14:paraId="5B3863DC" w14:textId="17EC3342" w:rsidR="009D30D5" w:rsidRDefault="009D30D5" w:rsidP="009D30D5">
      <w:pPr>
        <w:ind w:left="360"/>
      </w:pPr>
    </w:p>
    <w:p w14:paraId="5B772AD0" w14:textId="77777777" w:rsidR="007121DA" w:rsidRPr="003256FA" w:rsidRDefault="007121DA" w:rsidP="009D30D5">
      <w:pPr>
        <w:ind w:left="360"/>
      </w:pPr>
    </w:p>
    <w:p w14:paraId="07554123" w14:textId="14C869C9" w:rsidR="00761CC3" w:rsidRPr="003256FA" w:rsidRDefault="00FE1354" w:rsidP="002B0397">
      <w:pPr>
        <w:numPr>
          <w:ilvl w:val="0"/>
          <w:numId w:val="1"/>
        </w:numPr>
        <w:ind w:left="360"/>
      </w:pPr>
      <w:r w:rsidRPr="003256FA">
        <w:rPr>
          <w:b/>
          <w:bCs/>
          <w:u w:val="single"/>
        </w:rPr>
        <w:t>Date:</w:t>
      </w:r>
      <w:r w:rsidRPr="003256FA">
        <w:t xml:space="preserve"> </w:t>
      </w:r>
      <w:r w:rsidR="00AB22B9">
        <w:t>March 3, 2023</w:t>
      </w:r>
    </w:p>
    <w:p w14:paraId="6CB0A1B2" w14:textId="77777777" w:rsidR="00761CC3" w:rsidRPr="003256FA" w:rsidRDefault="00761CC3" w:rsidP="00761CC3">
      <w:pPr>
        <w:ind w:left="360"/>
      </w:pPr>
    </w:p>
    <w:p w14:paraId="4F381C87" w14:textId="1A087933" w:rsidR="00FE1354" w:rsidRPr="003256FA" w:rsidRDefault="00FE1354" w:rsidP="002B0397">
      <w:pPr>
        <w:numPr>
          <w:ilvl w:val="0"/>
          <w:numId w:val="1"/>
        </w:numPr>
        <w:ind w:left="360"/>
      </w:pPr>
      <w:r w:rsidRPr="003256FA">
        <w:rPr>
          <w:b/>
          <w:u w:val="single"/>
        </w:rPr>
        <w:t>Authorized User:</w:t>
      </w:r>
      <w:r w:rsidR="00C556C2" w:rsidRPr="003256FA">
        <w:t xml:space="preserve">  </w:t>
      </w:r>
      <w:r w:rsidR="00AB22B9">
        <w:t xml:space="preserve">Virginia IT Agency for </w:t>
      </w:r>
      <w:r w:rsidR="007E1B7A" w:rsidRPr="003256FA">
        <w:t>Office of Regulatory Management</w:t>
      </w:r>
    </w:p>
    <w:p w14:paraId="36AB526B" w14:textId="77777777" w:rsidR="00FE1354" w:rsidRPr="003256FA" w:rsidRDefault="00FE1354" w:rsidP="00E95C01"/>
    <w:p w14:paraId="65859182" w14:textId="2A3AF96C" w:rsidR="00FE1354" w:rsidRPr="003256FA" w:rsidRDefault="00FE1354" w:rsidP="002B0397">
      <w:pPr>
        <w:numPr>
          <w:ilvl w:val="0"/>
          <w:numId w:val="1"/>
        </w:numPr>
        <w:ind w:left="360"/>
      </w:pPr>
      <w:r w:rsidRPr="003256FA">
        <w:rPr>
          <w:b/>
          <w:u w:val="single"/>
        </w:rPr>
        <w:t>Authorized User Contact Information</w:t>
      </w:r>
    </w:p>
    <w:p w14:paraId="502C22BC" w14:textId="77777777" w:rsidR="00FE1354" w:rsidRPr="003256FA" w:rsidRDefault="00FE1354" w:rsidP="00F67F12"/>
    <w:p w14:paraId="483D5F76" w14:textId="4D1E506E" w:rsidR="00D42267" w:rsidRPr="003256FA" w:rsidRDefault="007E1B7A" w:rsidP="00D42267">
      <w:pPr>
        <w:ind w:left="360"/>
        <w:rPr>
          <w:b/>
        </w:rPr>
      </w:pPr>
      <w:r w:rsidRPr="003256FA">
        <w:t>Steve Glissman</w:t>
      </w:r>
    </w:p>
    <w:p w14:paraId="75A5A275" w14:textId="52211A45" w:rsidR="00D42267" w:rsidRPr="00AB22B9" w:rsidRDefault="00D42267" w:rsidP="00D42267">
      <w:pPr>
        <w:ind w:left="360"/>
      </w:pPr>
      <w:r w:rsidRPr="003256FA">
        <w:t>Phone:</w:t>
      </w:r>
      <w:r w:rsidRPr="003256FA">
        <w:tab/>
      </w:r>
      <w:r w:rsidR="0065172A" w:rsidRPr="00AB22B9">
        <w:rPr>
          <w:color w:val="19191A"/>
          <w:shd w:val="clear" w:color="auto" w:fill="F2F2F1"/>
        </w:rPr>
        <w:t>(</w:t>
      </w:r>
      <w:r w:rsidRPr="00AB22B9">
        <w:rPr>
          <w:color w:val="19191A"/>
          <w:shd w:val="clear" w:color="auto" w:fill="F2F2F1"/>
        </w:rPr>
        <w:t>804</w:t>
      </w:r>
      <w:r w:rsidR="0065172A" w:rsidRPr="00AB22B9">
        <w:rPr>
          <w:color w:val="19191A"/>
          <w:shd w:val="clear" w:color="auto" w:fill="F2F2F1"/>
        </w:rPr>
        <w:t>) 839-5322</w:t>
      </w:r>
    </w:p>
    <w:p w14:paraId="6E564DF3" w14:textId="2B9A1A94" w:rsidR="00D42267" w:rsidRPr="003256FA" w:rsidRDefault="00D42267" w:rsidP="00D42267">
      <w:pPr>
        <w:ind w:left="360"/>
        <w:rPr>
          <w:i/>
        </w:rPr>
      </w:pPr>
      <w:r w:rsidRPr="00AB22B9">
        <w:t>E-mail:</w:t>
      </w:r>
      <w:r w:rsidRPr="00AB22B9">
        <w:tab/>
      </w:r>
      <w:hyperlink r:id="rId16" w:history="1">
        <w:r w:rsidR="00FC66A4" w:rsidRPr="00AB22B9">
          <w:rPr>
            <w:color w:val="0C5982"/>
            <w:u w:val="single"/>
            <w:shd w:val="clear" w:color="auto" w:fill="F2F2F1"/>
          </w:rPr>
          <w:t>STEVEN.GLISSMAN@</w:t>
        </w:r>
        <w:r w:rsidR="47CF428E" w:rsidRPr="00AB22B9">
          <w:rPr>
            <w:color w:val="0C5982"/>
            <w:u w:val="single"/>
            <w:shd w:val="clear" w:color="auto" w:fill="F2F2F1"/>
          </w:rPr>
          <w:t>GOVERNOR</w:t>
        </w:r>
        <w:r w:rsidR="00FC66A4" w:rsidRPr="00AB22B9">
          <w:rPr>
            <w:color w:val="0C5982"/>
            <w:u w:val="single"/>
            <w:shd w:val="clear" w:color="auto" w:fill="F2F2F1"/>
          </w:rPr>
          <w:t>.VIRGINIA.GOV</w:t>
        </w:r>
      </w:hyperlink>
    </w:p>
    <w:p w14:paraId="7FF94F65" w14:textId="77777777" w:rsidR="00FE1354" w:rsidRPr="003256FA" w:rsidRDefault="00FE1354" w:rsidP="00F67F12">
      <w:pPr>
        <w:rPr>
          <w:sz w:val="22"/>
          <w:szCs w:val="22"/>
        </w:rPr>
      </w:pPr>
    </w:p>
    <w:p w14:paraId="1A67DA18" w14:textId="016011B5" w:rsidR="00FE1354" w:rsidRPr="003256FA" w:rsidRDefault="00FE1354" w:rsidP="002B0397">
      <w:pPr>
        <w:numPr>
          <w:ilvl w:val="0"/>
          <w:numId w:val="1"/>
        </w:numPr>
        <w:ind w:left="360"/>
        <w:rPr>
          <w:b/>
          <w:u w:val="single"/>
        </w:rPr>
      </w:pPr>
      <w:r w:rsidRPr="003256FA">
        <w:rPr>
          <w:b/>
          <w:u w:val="single"/>
        </w:rPr>
        <w:t>Solicitation Schedule</w:t>
      </w:r>
    </w:p>
    <w:p w14:paraId="1D267CB3" w14:textId="77777777" w:rsidR="007A57A3" w:rsidRPr="003256FA" w:rsidRDefault="007A57A3" w:rsidP="00F67F12"/>
    <w:tbl>
      <w:tblPr>
        <w:tblW w:w="5886" w:type="dxa"/>
        <w:jc w:val="center"/>
        <w:tblLook w:val="01E0" w:firstRow="1" w:lastRow="1" w:firstColumn="1" w:lastColumn="1" w:noHBand="0" w:noVBand="0"/>
      </w:tblPr>
      <w:tblGrid>
        <w:gridCol w:w="3897"/>
        <w:gridCol w:w="1989"/>
      </w:tblGrid>
      <w:tr w:rsidR="00FE1354" w:rsidRPr="003256FA" w14:paraId="13C47E86" w14:textId="77777777" w:rsidTr="007A6A89">
        <w:trPr>
          <w:cantSplit/>
          <w:jc w:val="center"/>
        </w:trPr>
        <w:tc>
          <w:tcPr>
            <w:tcW w:w="3897" w:type="dxa"/>
            <w:shd w:val="clear" w:color="auto" w:fill="E6E6E6"/>
          </w:tcPr>
          <w:p w14:paraId="688A986C" w14:textId="77777777" w:rsidR="00FE1354" w:rsidRPr="003256FA" w:rsidRDefault="00FE1354" w:rsidP="001B175B">
            <w:pPr>
              <w:rPr>
                <w:b/>
              </w:rPr>
            </w:pPr>
            <w:r w:rsidRPr="003256FA">
              <w:rPr>
                <w:b/>
              </w:rPr>
              <w:t>Event</w:t>
            </w:r>
          </w:p>
        </w:tc>
        <w:tc>
          <w:tcPr>
            <w:tcW w:w="1989" w:type="dxa"/>
            <w:shd w:val="clear" w:color="auto" w:fill="E6E6E6"/>
          </w:tcPr>
          <w:p w14:paraId="28064652" w14:textId="77777777" w:rsidR="00FE1354" w:rsidRPr="003256FA" w:rsidRDefault="00FE1354" w:rsidP="001B175B">
            <w:pPr>
              <w:rPr>
                <w:b/>
              </w:rPr>
            </w:pPr>
            <w:r w:rsidRPr="003256FA">
              <w:rPr>
                <w:b/>
              </w:rPr>
              <w:t>Date</w:t>
            </w:r>
          </w:p>
        </w:tc>
      </w:tr>
      <w:tr w:rsidR="00FE1354" w:rsidRPr="003256FA" w14:paraId="1578F831" w14:textId="77777777" w:rsidTr="003F64CA">
        <w:trPr>
          <w:cantSplit/>
          <w:jc w:val="center"/>
        </w:trPr>
        <w:tc>
          <w:tcPr>
            <w:tcW w:w="3897" w:type="dxa"/>
            <w:vAlign w:val="center"/>
          </w:tcPr>
          <w:p w14:paraId="7436A023" w14:textId="77777777" w:rsidR="00FE1354" w:rsidRPr="003256FA" w:rsidRDefault="00FE1354" w:rsidP="001B175B">
            <w:r w:rsidRPr="003256FA">
              <w:t>Release SOR</w:t>
            </w:r>
          </w:p>
        </w:tc>
        <w:tc>
          <w:tcPr>
            <w:tcW w:w="1989" w:type="dxa"/>
            <w:shd w:val="clear" w:color="auto" w:fill="auto"/>
            <w:vAlign w:val="center"/>
          </w:tcPr>
          <w:p w14:paraId="6EAA472A" w14:textId="481614C1" w:rsidR="00FE1354" w:rsidRPr="003256FA" w:rsidRDefault="00AB22B9" w:rsidP="00AD5962">
            <w:r>
              <w:t>03/03/2023</w:t>
            </w:r>
          </w:p>
        </w:tc>
      </w:tr>
      <w:tr w:rsidR="00AB22B9" w:rsidRPr="003256FA" w14:paraId="48876251" w14:textId="77777777" w:rsidTr="003F64CA">
        <w:trPr>
          <w:cantSplit/>
          <w:jc w:val="center"/>
        </w:trPr>
        <w:tc>
          <w:tcPr>
            <w:tcW w:w="3897" w:type="dxa"/>
            <w:vAlign w:val="center"/>
          </w:tcPr>
          <w:p w14:paraId="50447104" w14:textId="53CF7A94" w:rsidR="00AB22B9" w:rsidRPr="003256FA" w:rsidRDefault="00AB22B9" w:rsidP="001B175B">
            <w:r>
              <w:t>Vendor Questions Due to CAI</w:t>
            </w:r>
          </w:p>
        </w:tc>
        <w:tc>
          <w:tcPr>
            <w:tcW w:w="1989" w:type="dxa"/>
            <w:shd w:val="clear" w:color="auto" w:fill="auto"/>
            <w:vAlign w:val="center"/>
          </w:tcPr>
          <w:p w14:paraId="6CB0750D" w14:textId="0B461764" w:rsidR="00AB22B9" w:rsidRPr="003256FA" w:rsidRDefault="00AB22B9" w:rsidP="000D7ED6">
            <w:r>
              <w:t>03/10/2023</w:t>
            </w:r>
          </w:p>
        </w:tc>
      </w:tr>
      <w:tr w:rsidR="00FE1354" w:rsidRPr="003256FA" w14:paraId="2030B3E1" w14:textId="77777777" w:rsidTr="003F64CA">
        <w:trPr>
          <w:cantSplit/>
          <w:jc w:val="center"/>
        </w:trPr>
        <w:tc>
          <w:tcPr>
            <w:tcW w:w="3897" w:type="dxa"/>
            <w:vAlign w:val="center"/>
          </w:tcPr>
          <w:p w14:paraId="5CD632DC" w14:textId="77777777" w:rsidR="00FE1354" w:rsidRPr="003256FA" w:rsidRDefault="00FE1354" w:rsidP="001B175B">
            <w:r w:rsidRPr="003256FA">
              <w:t>Supplier Response Due</w:t>
            </w:r>
          </w:p>
        </w:tc>
        <w:tc>
          <w:tcPr>
            <w:tcW w:w="1989" w:type="dxa"/>
            <w:shd w:val="clear" w:color="auto" w:fill="auto"/>
            <w:vAlign w:val="center"/>
          </w:tcPr>
          <w:p w14:paraId="206A1191" w14:textId="641740FE" w:rsidR="00FE1354" w:rsidRPr="003256FA" w:rsidRDefault="00AB22B9" w:rsidP="000D7ED6">
            <w:r>
              <w:t>03/24/2023</w:t>
            </w:r>
          </w:p>
        </w:tc>
      </w:tr>
      <w:tr w:rsidR="00FE1354" w:rsidRPr="003256FA" w14:paraId="65DB1E46" w14:textId="77777777" w:rsidTr="003F64CA">
        <w:trPr>
          <w:cantSplit/>
          <w:jc w:val="center"/>
        </w:trPr>
        <w:tc>
          <w:tcPr>
            <w:tcW w:w="3897" w:type="dxa"/>
            <w:vAlign w:val="center"/>
          </w:tcPr>
          <w:p w14:paraId="07718E2B" w14:textId="77777777" w:rsidR="00FE1354" w:rsidRPr="003256FA" w:rsidRDefault="00FE1354" w:rsidP="001B175B">
            <w:r w:rsidRPr="003256FA">
              <w:t>Award Decision</w:t>
            </w:r>
          </w:p>
        </w:tc>
        <w:tc>
          <w:tcPr>
            <w:tcW w:w="1989" w:type="dxa"/>
            <w:shd w:val="clear" w:color="auto" w:fill="auto"/>
            <w:vAlign w:val="center"/>
          </w:tcPr>
          <w:p w14:paraId="2A67A96A" w14:textId="5F773E5B" w:rsidR="00FE1354" w:rsidRPr="003256FA" w:rsidRDefault="00AB22B9" w:rsidP="00AD5962">
            <w:r>
              <w:t>03/31/2023</w:t>
            </w:r>
          </w:p>
        </w:tc>
      </w:tr>
      <w:tr w:rsidR="00FE1354" w:rsidRPr="003256FA" w14:paraId="26A49207" w14:textId="77777777" w:rsidTr="003F64CA">
        <w:trPr>
          <w:cantSplit/>
          <w:jc w:val="center"/>
        </w:trPr>
        <w:tc>
          <w:tcPr>
            <w:tcW w:w="3897" w:type="dxa"/>
            <w:vAlign w:val="center"/>
          </w:tcPr>
          <w:p w14:paraId="22254A4F" w14:textId="77777777" w:rsidR="00FE1354" w:rsidRPr="003256FA" w:rsidRDefault="00FE1354" w:rsidP="001B175B">
            <w:r w:rsidRPr="003256FA">
              <w:t>Estimated Project Start Date</w:t>
            </w:r>
          </w:p>
        </w:tc>
        <w:tc>
          <w:tcPr>
            <w:tcW w:w="1989" w:type="dxa"/>
            <w:shd w:val="clear" w:color="auto" w:fill="auto"/>
            <w:vAlign w:val="center"/>
          </w:tcPr>
          <w:p w14:paraId="0BA07B3D" w14:textId="155E3934" w:rsidR="00FE1354" w:rsidRPr="003256FA" w:rsidRDefault="00AB22B9" w:rsidP="00AD5962">
            <w:r>
              <w:t>04/10/2023</w:t>
            </w:r>
          </w:p>
        </w:tc>
      </w:tr>
    </w:tbl>
    <w:p w14:paraId="1282D93B" w14:textId="77777777" w:rsidR="002D73A5" w:rsidRPr="003256FA" w:rsidRDefault="002D73A5" w:rsidP="00F67F12"/>
    <w:p w14:paraId="40D4793C" w14:textId="31D8BEDD" w:rsidR="00FE1354" w:rsidRPr="003256FA" w:rsidRDefault="00FE1354" w:rsidP="002B0397">
      <w:pPr>
        <w:numPr>
          <w:ilvl w:val="0"/>
          <w:numId w:val="1"/>
        </w:numPr>
        <w:ind w:left="360"/>
        <w:rPr>
          <w:b/>
          <w:u w:val="single"/>
        </w:rPr>
      </w:pPr>
      <w:r w:rsidRPr="003256FA">
        <w:rPr>
          <w:b/>
          <w:u w:val="single"/>
        </w:rPr>
        <w:t>Evaluation and Scoring</w:t>
      </w:r>
    </w:p>
    <w:p w14:paraId="323BD39B" w14:textId="77777777" w:rsidR="00F67F12" w:rsidRPr="003256FA" w:rsidRDefault="00F67F12" w:rsidP="00F67F12"/>
    <w:p w14:paraId="3C31AEDC" w14:textId="77777777" w:rsidR="00F514E3" w:rsidRPr="003256FA" w:rsidRDefault="00F514E3" w:rsidP="00F514E3">
      <w:pPr>
        <w:ind w:left="360"/>
      </w:pPr>
      <w:r w:rsidRPr="003256FA">
        <w:t xml:space="preserve">Supplier’s Response must </w:t>
      </w:r>
      <w:proofErr w:type="gramStart"/>
      <w:r w:rsidRPr="003256FA">
        <w:t>be submitted</w:t>
      </w:r>
      <w:proofErr w:type="gramEnd"/>
      <w:r w:rsidRPr="003256FA">
        <w:t xml:space="preserve"> in the specified Statement of Work (SOW) format and will be evaluated for format compliance.</w:t>
      </w:r>
    </w:p>
    <w:p w14:paraId="590E07AF" w14:textId="77777777" w:rsidR="00F514E3" w:rsidRPr="003256FA" w:rsidRDefault="00F514E3" w:rsidP="00F514E3">
      <w:pPr>
        <w:ind w:left="360"/>
      </w:pPr>
    </w:p>
    <w:p w14:paraId="0A49B5A5" w14:textId="77777777" w:rsidR="00F514E3" w:rsidRPr="003256FA" w:rsidRDefault="00F514E3" w:rsidP="00F514E3">
      <w:pPr>
        <w:ind w:left="360"/>
      </w:pPr>
      <w:r w:rsidRPr="003256FA">
        <w:t xml:space="preserve">Supplier’s Response will </w:t>
      </w:r>
      <w:proofErr w:type="gramStart"/>
      <w:r w:rsidRPr="003256FA">
        <w:t>be evaluated</w:t>
      </w:r>
      <w:proofErr w:type="gramEnd"/>
      <w:r w:rsidRPr="003256FA">
        <w:t xml:space="preserve"> for technical merit based on its appropriateness to the performance of agency requirements, its applicability to the Commonwealth Agency’s environment, and its effective utilization of Supplier and Commonwealth resources.</w:t>
      </w:r>
    </w:p>
    <w:p w14:paraId="48CA3217" w14:textId="77777777" w:rsidR="008D7C3B" w:rsidRPr="003256FA" w:rsidRDefault="008D7C3B" w:rsidP="00E95C01">
      <w:pPr>
        <w:ind w:left="360"/>
      </w:pPr>
    </w:p>
    <w:p w14:paraId="0FF06A36" w14:textId="77777777" w:rsidR="008D7C3B" w:rsidRPr="003256FA" w:rsidRDefault="008D7C3B" w:rsidP="00E95C01">
      <w:pPr>
        <w:ind w:left="360"/>
      </w:pPr>
      <w:r w:rsidRPr="003256FA">
        <w:t>Company and project references, other than those requested in # 13</w:t>
      </w:r>
      <w:r w:rsidR="00866A35" w:rsidRPr="003256FA">
        <w:t>, may</w:t>
      </w:r>
      <w:r w:rsidRPr="003256FA">
        <w:t xml:space="preserve"> </w:t>
      </w:r>
      <w:proofErr w:type="gramStart"/>
      <w:r w:rsidRPr="003256FA">
        <w:t>be requested</w:t>
      </w:r>
      <w:proofErr w:type="gramEnd"/>
      <w:r w:rsidRPr="003256FA">
        <w:t xml:space="preserve"> by the Authorized User and used for evaluation and scoring.</w:t>
      </w:r>
    </w:p>
    <w:p w14:paraId="15274288" w14:textId="77777777" w:rsidR="005C30FF" w:rsidRPr="003256FA" w:rsidRDefault="005C30FF" w:rsidP="00E95C01">
      <w:pPr>
        <w:ind w:left="360"/>
      </w:pPr>
    </w:p>
    <w:p w14:paraId="35BA7A23" w14:textId="5C082D0C" w:rsidR="00B36D96" w:rsidRPr="00850B47" w:rsidRDefault="00F514E3" w:rsidP="00537D9F">
      <w:pPr>
        <w:numPr>
          <w:ilvl w:val="0"/>
          <w:numId w:val="1"/>
        </w:numPr>
        <w:ind w:left="360"/>
        <w:rPr>
          <w:b/>
          <w:u w:val="single"/>
        </w:rPr>
      </w:pPr>
      <w:r w:rsidRPr="003256FA">
        <w:rPr>
          <w:b/>
          <w:u w:val="single"/>
        </w:rPr>
        <w:t xml:space="preserve">Project/Service: </w:t>
      </w:r>
      <w:r w:rsidR="00C556C2" w:rsidRPr="003256FA">
        <w:rPr>
          <w:b/>
          <w:u w:val="single"/>
        </w:rPr>
        <w:t xml:space="preserve"> </w:t>
      </w:r>
      <w:r w:rsidR="00EF4B70" w:rsidRPr="003256FA">
        <w:t>State Permit Tracking</w:t>
      </w:r>
      <w:r w:rsidR="00AB22B9">
        <w:t xml:space="preserve"> Assessment and Roadmap</w:t>
      </w:r>
    </w:p>
    <w:p w14:paraId="40B51142" w14:textId="7D63DA07" w:rsidR="00850B47" w:rsidRDefault="00850B47" w:rsidP="00850B47">
      <w:pPr>
        <w:rPr>
          <w:b/>
          <w:u w:val="single"/>
        </w:rPr>
      </w:pPr>
    </w:p>
    <w:p w14:paraId="7AB04290" w14:textId="56F6909D" w:rsidR="00850B47" w:rsidRDefault="00850B47" w:rsidP="00850B47">
      <w:pPr>
        <w:rPr>
          <w:b/>
          <w:u w:val="single"/>
        </w:rPr>
      </w:pPr>
    </w:p>
    <w:p w14:paraId="4C16AC14" w14:textId="77777777" w:rsidR="00850B47" w:rsidRPr="003256FA" w:rsidRDefault="00850B47" w:rsidP="00850B47">
      <w:pPr>
        <w:rPr>
          <w:b/>
          <w:u w:val="single"/>
        </w:rPr>
      </w:pPr>
    </w:p>
    <w:p w14:paraId="28D4F52B" w14:textId="77777777" w:rsidR="0083760F" w:rsidRPr="003256FA" w:rsidRDefault="0083760F" w:rsidP="0083760F">
      <w:pPr>
        <w:ind w:left="360"/>
        <w:rPr>
          <w:b/>
          <w:u w:val="single"/>
        </w:rPr>
      </w:pPr>
    </w:p>
    <w:p w14:paraId="4DEC507A" w14:textId="3DCFAD1F" w:rsidR="00FE1354" w:rsidRPr="003256FA" w:rsidRDefault="00FE1354" w:rsidP="002B0397">
      <w:pPr>
        <w:numPr>
          <w:ilvl w:val="0"/>
          <w:numId w:val="1"/>
        </w:numPr>
        <w:ind w:left="360"/>
        <w:rPr>
          <w:b/>
          <w:u w:val="single"/>
        </w:rPr>
      </w:pPr>
      <w:r w:rsidRPr="003256FA">
        <w:rPr>
          <w:b/>
          <w:u w:val="single"/>
        </w:rPr>
        <w:lastRenderedPageBreak/>
        <w:t>Specialty Area</w:t>
      </w:r>
    </w:p>
    <w:p w14:paraId="7DD84842" w14:textId="77777777" w:rsidR="00FE1354" w:rsidRPr="003256FA" w:rsidRDefault="00FE1354" w:rsidP="00CB0F94">
      <w:pPr>
        <w:rPr>
          <w:b/>
          <w:u w:val="single"/>
        </w:rPr>
      </w:pPr>
    </w:p>
    <w:tbl>
      <w:tblPr>
        <w:tblW w:w="0" w:type="auto"/>
        <w:jc w:val="center"/>
        <w:tblLook w:val="00A0" w:firstRow="1" w:lastRow="0" w:firstColumn="1" w:lastColumn="0" w:noHBand="0" w:noVBand="0"/>
      </w:tblPr>
      <w:tblGrid>
        <w:gridCol w:w="4374"/>
        <w:gridCol w:w="4158"/>
      </w:tblGrid>
      <w:tr w:rsidR="00FE1354" w:rsidRPr="003256FA" w14:paraId="43548A2A" w14:textId="77777777" w:rsidTr="00F42552">
        <w:trPr>
          <w:jc w:val="center"/>
        </w:trPr>
        <w:tc>
          <w:tcPr>
            <w:tcW w:w="4374" w:type="dxa"/>
          </w:tcPr>
          <w:p w14:paraId="6D591A6A" w14:textId="7D1D94D8" w:rsidR="00E33EC5" w:rsidRPr="003256FA" w:rsidRDefault="007A3D24">
            <w:pPr>
              <w:ind w:left="360"/>
            </w:pPr>
            <w:r w:rsidRPr="003256FA">
              <w:rPr>
                <w:rFonts w:ascii="Arial" w:hAnsi="Arial" w:cs="Arial"/>
              </w:rPr>
              <w:fldChar w:fldCharType="begin">
                <w:ffData>
                  <w:name w:val="Check1"/>
                  <w:enabled/>
                  <w:calcOnExit w:val="0"/>
                  <w:checkBox>
                    <w:sizeAuto/>
                    <w:default w:val="0"/>
                  </w:checkBox>
                </w:ffData>
              </w:fldChar>
            </w:r>
            <w:r w:rsidRPr="003256FA">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3256FA">
              <w:rPr>
                <w:rFonts w:ascii="Arial" w:hAnsi="Arial" w:cs="Arial"/>
              </w:rPr>
              <w:fldChar w:fldCharType="end"/>
            </w:r>
            <w:r w:rsidR="004B48FB" w:rsidRPr="003256FA">
              <w:rPr>
                <w:rFonts w:ascii="Arial" w:hAnsi="Arial" w:cs="Arial"/>
              </w:rPr>
              <w:t xml:space="preserve"> </w:t>
            </w:r>
            <w:r w:rsidR="00FE1354" w:rsidRPr="003256FA">
              <w:t>Application Development</w:t>
            </w:r>
          </w:p>
        </w:tc>
        <w:tc>
          <w:tcPr>
            <w:tcW w:w="4158" w:type="dxa"/>
          </w:tcPr>
          <w:p w14:paraId="0E5739E4" w14:textId="30BF0F06" w:rsidR="00E33EC5" w:rsidRPr="003256FA" w:rsidRDefault="0044071F">
            <w:pPr>
              <w:ind w:left="342"/>
            </w:pPr>
            <w:r w:rsidRPr="003256FA">
              <w:rPr>
                <w:rFonts w:ascii="Arial" w:hAnsi="Arial" w:cs="Arial"/>
              </w:rPr>
              <w:fldChar w:fldCharType="begin">
                <w:ffData>
                  <w:name w:val="Check1"/>
                  <w:enabled/>
                  <w:calcOnExit w:val="0"/>
                  <w:checkBox>
                    <w:sizeAuto/>
                    <w:default w:val="0"/>
                  </w:checkBox>
                </w:ffData>
              </w:fldChar>
            </w:r>
            <w:r w:rsidR="00DD6521" w:rsidRPr="003256FA">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3256FA">
              <w:rPr>
                <w:rFonts w:ascii="Arial" w:hAnsi="Arial" w:cs="Arial"/>
              </w:rPr>
              <w:fldChar w:fldCharType="end"/>
            </w:r>
            <w:r w:rsidR="00DD6521" w:rsidRPr="003256FA">
              <w:rPr>
                <w:rFonts w:ascii="Arial" w:hAnsi="Arial" w:cs="Arial"/>
              </w:rPr>
              <w:t xml:space="preserve">  </w:t>
            </w:r>
            <w:r w:rsidR="00FE1354" w:rsidRPr="003256FA">
              <w:t>Information Security</w:t>
            </w:r>
          </w:p>
        </w:tc>
      </w:tr>
      <w:tr w:rsidR="00FE1354" w:rsidRPr="003256FA" w14:paraId="38D4D363" w14:textId="77777777" w:rsidTr="00F42552">
        <w:trPr>
          <w:jc w:val="center"/>
        </w:trPr>
        <w:tc>
          <w:tcPr>
            <w:tcW w:w="4374" w:type="dxa"/>
          </w:tcPr>
          <w:p w14:paraId="1D4538CA" w14:textId="621ACCF6" w:rsidR="00E33EC5" w:rsidRPr="003256FA" w:rsidRDefault="0044071F">
            <w:pPr>
              <w:ind w:left="360"/>
            </w:pPr>
            <w:r w:rsidRPr="003256FA">
              <w:rPr>
                <w:rFonts w:ascii="Arial" w:hAnsi="Arial" w:cs="Arial"/>
              </w:rPr>
              <w:fldChar w:fldCharType="begin">
                <w:ffData>
                  <w:name w:val=""/>
                  <w:enabled/>
                  <w:calcOnExit w:val="0"/>
                  <w:checkBox>
                    <w:sizeAuto/>
                    <w:default w:val="0"/>
                  </w:checkBox>
                </w:ffData>
              </w:fldChar>
            </w:r>
            <w:r w:rsidR="00DD6521" w:rsidRPr="003256FA">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3256FA">
              <w:rPr>
                <w:rFonts w:ascii="Arial" w:hAnsi="Arial" w:cs="Arial"/>
              </w:rPr>
              <w:fldChar w:fldCharType="end"/>
            </w:r>
            <w:r w:rsidR="00DD6521" w:rsidRPr="003256FA">
              <w:rPr>
                <w:rFonts w:ascii="Arial" w:hAnsi="Arial" w:cs="Arial"/>
              </w:rPr>
              <w:t xml:space="preserve">  </w:t>
            </w:r>
            <w:r w:rsidR="00FE1354" w:rsidRPr="003256FA">
              <w:t>Business Continuity Planning</w:t>
            </w:r>
          </w:p>
        </w:tc>
        <w:tc>
          <w:tcPr>
            <w:tcW w:w="4158" w:type="dxa"/>
          </w:tcPr>
          <w:p w14:paraId="03A05476" w14:textId="77777777" w:rsidR="00E33EC5" w:rsidRPr="003256FA" w:rsidRDefault="0044071F">
            <w:pPr>
              <w:ind w:left="342"/>
            </w:pPr>
            <w:r w:rsidRPr="003256FA">
              <w:rPr>
                <w:rFonts w:ascii="Arial" w:hAnsi="Arial" w:cs="Arial"/>
              </w:rPr>
              <w:fldChar w:fldCharType="begin">
                <w:ffData>
                  <w:name w:val="Check1"/>
                  <w:enabled/>
                  <w:calcOnExit w:val="0"/>
                  <w:checkBox>
                    <w:sizeAuto/>
                    <w:default w:val="0"/>
                  </w:checkBox>
                </w:ffData>
              </w:fldChar>
            </w:r>
            <w:r w:rsidR="00DD6521" w:rsidRPr="003256FA">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3256FA">
              <w:rPr>
                <w:rFonts w:ascii="Arial" w:hAnsi="Arial" w:cs="Arial"/>
              </w:rPr>
              <w:fldChar w:fldCharType="end"/>
            </w:r>
            <w:r w:rsidR="00DD6521" w:rsidRPr="003256FA">
              <w:rPr>
                <w:rFonts w:ascii="Arial" w:hAnsi="Arial" w:cs="Arial"/>
              </w:rPr>
              <w:t xml:space="preserve">  </w:t>
            </w:r>
            <w:r w:rsidR="00FE1354" w:rsidRPr="003256FA">
              <w:t>IT Infrastructure</w:t>
            </w:r>
          </w:p>
        </w:tc>
      </w:tr>
      <w:tr w:rsidR="00FE1354" w:rsidRPr="003256FA" w14:paraId="7E673804" w14:textId="77777777" w:rsidTr="00F42552">
        <w:trPr>
          <w:jc w:val="center"/>
        </w:trPr>
        <w:tc>
          <w:tcPr>
            <w:tcW w:w="4374" w:type="dxa"/>
          </w:tcPr>
          <w:p w14:paraId="57BE505C" w14:textId="17181CA1" w:rsidR="00E33EC5" w:rsidRPr="003256FA" w:rsidRDefault="0044071F">
            <w:pPr>
              <w:ind w:left="360"/>
            </w:pPr>
            <w:r w:rsidRPr="003256FA">
              <w:rPr>
                <w:rFonts w:ascii="Arial" w:hAnsi="Arial" w:cs="Arial"/>
              </w:rPr>
              <w:fldChar w:fldCharType="begin">
                <w:ffData>
                  <w:name w:val=""/>
                  <w:enabled/>
                  <w:calcOnExit w:val="0"/>
                  <w:checkBox>
                    <w:sizeAuto/>
                    <w:default w:val="0"/>
                  </w:checkBox>
                </w:ffData>
              </w:fldChar>
            </w:r>
            <w:r w:rsidR="00DD6521" w:rsidRPr="003256FA">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3256FA">
              <w:rPr>
                <w:rFonts w:ascii="Arial" w:hAnsi="Arial" w:cs="Arial"/>
              </w:rPr>
              <w:fldChar w:fldCharType="end"/>
            </w:r>
            <w:r w:rsidR="00DD6521" w:rsidRPr="003256FA">
              <w:rPr>
                <w:rFonts w:ascii="Arial" w:hAnsi="Arial" w:cs="Arial"/>
              </w:rPr>
              <w:t xml:space="preserve">  </w:t>
            </w:r>
            <w:r w:rsidR="00FE1354" w:rsidRPr="003256FA">
              <w:t>Business Intelligence</w:t>
            </w:r>
          </w:p>
        </w:tc>
        <w:tc>
          <w:tcPr>
            <w:tcW w:w="4158" w:type="dxa"/>
          </w:tcPr>
          <w:p w14:paraId="3B1DB9A1" w14:textId="4E41999D" w:rsidR="00E33EC5" w:rsidRPr="003256FA" w:rsidRDefault="007A3D24" w:rsidP="00655F03">
            <w:pPr>
              <w:ind w:left="342"/>
            </w:pPr>
            <w:r w:rsidRPr="003256FA">
              <w:rPr>
                <w:rFonts w:ascii="Arial" w:hAnsi="Arial" w:cs="Arial"/>
              </w:rPr>
              <w:fldChar w:fldCharType="begin">
                <w:ffData>
                  <w:name w:val=""/>
                  <w:enabled/>
                  <w:calcOnExit w:val="0"/>
                  <w:checkBox>
                    <w:sizeAuto/>
                    <w:default w:val="1"/>
                  </w:checkBox>
                </w:ffData>
              </w:fldChar>
            </w:r>
            <w:r w:rsidRPr="003256FA">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3256FA">
              <w:rPr>
                <w:rFonts w:ascii="Arial" w:hAnsi="Arial" w:cs="Arial"/>
              </w:rPr>
              <w:fldChar w:fldCharType="end"/>
            </w:r>
            <w:r w:rsidR="00DD6521" w:rsidRPr="003256FA">
              <w:rPr>
                <w:rFonts w:ascii="Arial" w:hAnsi="Arial" w:cs="Arial"/>
              </w:rPr>
              <w:t xml:space="preserve"> </w:t>
            </w:r>
            <w:r w:rsidR="00FE1354" w:rsidRPr="003256FA">
              <w:t>IT Strategic Planning</w:t>
            </w:r>
          </w:p>
        </w:tc>
      </w:tr>
      <w:tr w:rsidR="00FE1354" w:rsidRPr="003256FA" w14:paraId="5C00DF80" w14:textId="77777777" w:rsidTr="00F42552">
        <w:trPr>
          <w:jc w:val="center"/>
        </w:trPr>
        <w:tc>
          <w:tcPr>
            <w:tcW w:w="4374" w:type="dxa"/>
          </w:tcPr>
          <w:p w14:paraId="58DCEC2F" w14:textId="305633FA" w:rsidR="00E33EC5" w:rsidRPr="003256FA" w:rsidRDefault="00657C8E">
            <w:pPr>
              <w:ind w:left="360"/>
            </w:pPr>
            <w:r w:rsidRPr="003256FA">
              <w:rPr>
                <w:rFonts w:ascii="Arial" w:hAnsi="Arial" w:cs="Arial"/>
              </w:rPr>
              <w:fldChar w:fldCharType="begin">
                <w:ffData>
                  <w:name w:val=""/>
                  <w:enabled/>
                  <w:calcOnExit w:val="0"/>
                  <w:checkBox>
                    <w:sizeAuto/>
                    <w:default w:val="0"/>
                  </w:checkBox>
                </w:ffData>
              </w:fldChar>
            </w:r>
            <w:r w:rsidRPr="003256FA">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3256FA">
              <w:rPr>
                <w:rFonts w:ascii="Arial" w:hAnsi="Arial" w:cs="Arial"/>
              </w:rPr>
              <w:fldChar w:fldCharType="end"/>
            </w:r>
            <w:r w:rsidR="00FE1354" w:rsidRPr="003256FA">
              <w:t>Business Process Reengineering</w:t>
            </w:r>
          </w:p>
        </w:tc>
        <w:bookmarkStart w:id="0" w:name="OLE_LINK110"/>
        <w:tc>
          <w:tcPr>
            <w:tcW w:w="4158" w:type="dxa"/>
          </w:tcPr>
          <w:p w14:paraId="2E5DB54C" w14:textId="307DCA86" w:rsidR="00E33EC5" w:rsidRPr="003256FA" w:rsidRDefault="007A3D24">
            <w:pPr>
              <w:ind w:left="342"/>
            </w:pPr>
            <w:r w:rsidRPr="003256FA">
              <w:rPr>
                <w:rFonts w:ascii="Arial" w:hAnsi="Arial" w:cs="Arial"/>
              </w:rPr>
              <w:fldChar w:fldCharType="begin">
                <w:ffData>
                  <w:name w:val="Check1"/>
                  <w:enabled/>
                  <w:calcOnExit w:val="0"/>
                  <w:checkBox>
                    <w:sizeAuto/>
                    <w:default w:val="0"/>
                  </w:checkBox>
                </w:ffData>
              </w:fldChar>
            </w:r>
            <w:r w:rsidRPr="003256FA">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3256FA">
              <w:rPr>
                <w:rFonts w:ascii="Arial" w:hAnsi="Arial" w:cs="Arial"/>
              </w:rPr>
              <w:fldChar w:fldCharType="end"/>
            </w:r>
            <w:r w:rsidR="00DD6521" w:rsidRPr="003256FA">
              <w:rPr>
                <w:rFonts w:ascii="Arial" w:hAnsi="Arial" w:cs="Arial"/>
              </w:rPr>
              <w:t xml:space="preserve"> </w:t>
            </w:r>
            <w:bookmarkEnd w:id="0"/>
            <w:r w:rsidR="00DD6521" w:rsidRPr="003256FA">
              <w:rPr>
                <w:rFonts w:ascii="Arial" w:hAnsi="Arial" w:cs="Arial"/>
              </w:rPr>
              <w:t xml:space="preserve"> </w:t>
            </w:r>
            <w:r w:rsidR="00FE1354" w:rsidRPr="003256FA">
              <w:t>Project Management</w:t>
            </w:r>
          </w:p>
        </w:tc>
      </w:tr>
      <w:tr w:rsidR="00FE1354" w:rsidRPr="003256FA" w14:paraId="33A7A81B" w14:textId="77777777" w:rsidTr="00F42552">
        <w:trPr>
          <w:jc w:val="center"/>
        </w:trPr>
        <w:tc>
          <w:tcPr>
            <w:tcW w:w="4374" w:type="dxa"/>
          </w:tcPr>
          <w:p w14:paraId="288B28DD" w14:textId="076A5D21" w:rsidR="00E33EC5" w:rsidRPr="003256FA" w:rsidRDefault="00657C8E">
            <w:pPr>
              <w:ind w:left="360"/>
            </w:pPr>
            <w:r w:rsidRPr="003256FA">
              <w:rPr>
                <w:rFonts w:ascii="Arial" w:hAnsi="Arial" w:cs="Arial"/>
              </w:rPr>
              <w:fldChar w:fldCharType="begin">
                <w:ffData>
                  <w:name w:val=""/>
                  <w:enabled/>
                  <w:calcOnExit w:val="0"/>
                  <w:checkBox>
                    <w:sizeAuto/>
                    <w:default w:val="0"/>
                  </w:checkBox>
                </w:ffData>
              </w:fldChar>
            </w:r>
            <w:r w:rsidRPr="003256FA">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3256FA">
              <w:rPr>
                <w:rFonts w:ascii="Arial" w:hAnsi="Arial" w:cs="Arial"/>
              </w:rPr>
              <w:fldChar w:fldCharType="end"/>
            </w:r>
            <w:r w:rsidR="00DD6521" w:rsidRPr="003256FA">
              <w:rPr>
                <w:rFonts w:ascii="Arial" w:hAnsi="Arial" w:cs="Arial"/>
              </w:rPr>
              <w:t xml:space="preserve"> </w:t>
            </w:r>
            <w:r w:rsidR="00FE1354" w:rsidRPr="003256FA">
              <w:t>Enterprise Architecture</w:t>
            </w:r>
          </w:p>
        </w:tc>
        <w:tc>
          <w:tcPr>
            <w:tcW w:w="4158" w:type="dxa"/>
          </w:tcPr>
          <w:p w14:paraId="7DAB6752" w14:textId="77777777" w:rsidR="00E33EC5" w:rsidRPr="003256FA" w:rsidRDefault="0044071F">
            <w:pPr>
              <w:ind w:left="342"/>
            </w:pPr>
            <w:r w:rsidRPr="003256FA">
              <w:rPr>
                <w:rFonts w:ascii="Arial" w:hAnsi="Arial" w:cs="Arial"/>
              </w:rPr>
              <w:fldChar w:fldCharType="begin">
                <w:ffData>
                  <w:name w:val="Check1"/>
                  <w:enabled/>
                  <w:calcOnExit w:val="0"/>
                  <w:checkBox>
                    <w:sizeAuto/>
                    <w:default w:val="0"/>
                  </w:checkBox>
                </w:ffData>
              </w:fldChar>
            </w:r>
            <w:r w:rsidR="00DD6521" w:rsidRPr="003256FA">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3256FA">
              <w:rPr>
                <w:rFonts w:ascii="Arial" w:hAnsi="Arial" w:cs="Arial"/>
              </w:rPr>
              <w:fldChar w:fldCharType="end"/>
            </w:r>
            <w:r w:rsidR="00DD6521" w:rsidRPr="003256FA">
              <w:rPr>
                <w:rFonts w:ascii="Arial" w:hAnsi="Arial" w:cs="Arial"/>
              </w:rPr>
              <w:t xml:space="preserve">  </w:t>
            </w:r>
            <w:r w:rsidR="00FE1354" w:rsidRPr="003256FA">
              <w:t>Public Safety Communications</w:t>
            </w:r>
          </w:p>
        </w:tc>
      </w:tr>
      <w:tr w:rsidR="00FE1354" w:rsidRPr="003256FA" w14:paraId="2A34BB94" w14:textId="77777777" w:rsidTr="00F42552">
        <w:trPr>
          <w:jc w:val="center"/>
        </w:trPr>
        <w:tc>
          <w:tcPr>
            <w:tcW w:w="4374" w:type="dxa"/>
          </w:tcPr>
          <w:p w14:paraId="41E8DC44" w14:textId="77777777" w:rsidR="00E33EC5" w:rsidRPr="003256FA" w:rsidRDefault="0044071F">
            <w:pPr>
              <w:ind w:left="360"/>
            </w:pPr>
            <w:r w:rsidRPr="003256FA">
              <w:rPr>
                <w:rFonts w:ascii="Arial" w:hAnsi="Arial" w:cs="Arial"/>
              </w:rPr>
              <w:fldChar w:fldCharType="begin">
                <w:ffData>
                  <w:name w:val="Check1"/>
                  <w:enabled/>
                  <w:calcOnExit w:val="0"/>
                  <w:checkBox>
                    <w:sizeAuto/>
                    <w:default w:val="0"/>
                  </w:checkBox>
                </w:ffData>
              </w:fldChar>
            </w:r>
            <w:r w:rsidR="00DD6521" w:rsidRPr="003256FA">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3256FA">
              <w:rPr>
                <w:rFonts w:ascii="Arial" w:hAnsi="Arial" w:cs="Arial"/>
              </w:rPr>
              <w:fldChar w:fldCharType="end"/>
            </w:r>
            <w:r w:rsidR="00DD6521" w:rsidRPr="003256FA">
              <w:rPr>
                <w:rFonts w:ascii="Arial" w:hAnsi="Arial" w:cs="Arial"/>
              </w:rPr>
              <w:t xml:space="preserve">  </w:t>
            </w:r>
            <w:r w:rsidR="00FE1354" w:rsidRPr="003256FA">
              <w:t>Enterprise Content Management</w:t>
            </w:r>
          </w:p>
        </w:tc>
        <w:tc>
          <w:tcPr>
            <w:tcW w:w="4158" w:type="dxa"/>
          </w:tcPr>
          <w:p w14:paraId="1D56E8FC" w14:textId="77777777" w:rsidR="00E33EC5" w:rsidRPr="003256FA" w:rsidRDefault="0044071F">
            <w:pPr>
              <w:ind w:left="342"/>
            </w:pPr>
            <w:r w:rsidRPr="003256FA">
              <w:rPr>
                <w:rFonts w:ascii="Arial" w:hAnsi="Arial" w:cs="Arial"/>
              </w:rPr>
              <w:fldChar w:fldCharType="begin">
                <w:ffData>
                  <w:name w:val="Check1"/>
                  <w:enabled/>
                  <w:calcOnExit w:val="0"/>
                  <w:checkBox>
                    <w:sizeAuto/>
                    <w:default w:val="0"/>
                  </w:checkBox>
                </w:ffData>
              </w:fldChar>
            </w:r>
            <w:r w:rsidR="00DD6521" w:rsidRPr="003256FA">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3256FA">
              <w:rPr>
                <w:rFonts w:ascii="Arial" w:hAnsi="Arial" w:cs="Arial"/>
              </w:rPr>
              <w:fldChar w:fldCharType="end"/>
            </w:r>
            <w:r w:rsidR="00DD6521" w:rsidRPr="003256FA">
              <w:rPr>
                <w:rFonts w:ascii="Arial" w:hAnsi="Arial" w:cs="Arial"/>
              </w:rPr>
              <w:t xml:space="preserve">  </w:t>
            </w:r>
            <w:r w:rsidR="00FE1354" w:rsidRPr="003256FA">
              <w:t>Radio Engineering Services</w:t>
            </w:r>
          </w:p>
        </w:tc>
      </w:tr>
      <w:tr w:rsidR="00FE1354" w:rsidRPr="003256FA" w14:paraId="00AD3D65" w14:textId="77777777" w:rsidTr="00F42552">
        <w:trPr>
          <w:jc w:val="center"/>
        </w:trPr>
        <w:tc>
          <w:tcPr>
            <w:tcW w:w="4374" w:type="dxa"/>
          </w:tcPr>
          <w:p w14:paraId="440CE0CD" w14:textId="77777777" w:rsidR="00E33EC5" w:rsidRPr="003256FA" w:rsidRDefault="0044071F">
            <w:pPr>
              <w:ind w:left="360"/>
            </w:pPr>
            <w:r w:rsidRPr="003256FA">
              <w:rPr>
                <w:rFonts w:ascii="Arial" w:hAnsi="Arial" w:cs="Arial"/>
              </w:rPr>
              <w:fldChar w:fldCharType="begin">
                <w:ffData>
                  <w:name w:val="Check1"/>
                  <w:enabled/>
                  <w:calcOnExit w:val="0"/>
                  <w:checkBox>
                    <w:sizeAuto/>
                    <w:default w:val="0"/>
                  </w:checkBox>
                </w:ffData>
              </w:fldChar>
            </w:r>
            <w:r w:rsidR="00DD6521" w:rsidRPr="003256FA">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3256FA">
              <w:rPr>
                <w:rFonts w:ascii="Arial" w:hAnsi="Arial" w:cs="Arial"/>
              </w:rPr>
              <w:fldChar w:fldCharType="end"/>
            </w:r>
            <w:r w:rsidR="00DD6521" w:rsidRPr="003256FA">
              <w:rPr>
                <w:rFonts w:ascii="Arial" w:hAnsi="Arial" w:cs="Arial"/>
              </w:rPr>
              <w:t xml:space="preserve">  </w:t>
            </w:r>
            <w:r w:rsidR="00FE1354" w:rsidRPr="003256FA">
              <w:t>Back Office Solutions</w:t>
            </w:r>
          </w:p>
        </w:tc>
        <w:tc>
          <w:tcPr>
            <w:tcW w:w="4158" w:type="dxa"/>
          </w:tcPr>
          <w:p w14:paraId="3D18EF9D" w14:textId="77777777" w:rsidR="00E33EC5" w:rsidRPr="003256FA" w:rsidRDefault="0044071F">
            <w:pPr>
              <w:ind w:left="342"/>
            </w:pPr>
            <w:r w:rsidRPr="003256FA">
              <w:rPr>
                <w:rFonts w:ascii="Arial" w:hAnsi="Arial" w:cs="Arial"/>
              </w:rPr>
              <w:fldChar w:fldCharType="begin">
                <w:ffData>
                  <w:name w:val="Check1"/>
                  <w:enabled/>
                  <w:calcOnExit w:val="0"/>
                  <w:checkBox>
                    <w:sizeAuto/>
                    <w:default w:val="0"/>
                  </w:checkBox>
                </w:ffData>
              </w:fldChar>
            </w:r>
            <w:r w:rsidR="00DD6521" w:rsidRPr="003256FA">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3256FA">
              <w:rPr>
                <w:rFonts w:ascii="Arial" w:hAnsi="Arial" w:cs="Arial"/>
              </w:rPr>
              <w:fldChar w:fldCharType="end"/>
            </w:r>
            <w:r w:rsidR="00DD6521" w:rsidRPr="003256FA">
              <w:rPr>
                <w:rFonts w:ascii="Arial" w:hAnsi="Arial" w:cs="Arial"/>
              </w:rPr>
              <w:t xml:space="preserve">  </w:t>
            </w:r>
            <w:r w:rsidR="00FE1354" w:rsidRPr="003256FA">
              <w:t>IV&amp;V Services</w:t>
            </w:r>
          </w:p>
        </w:tc>
      </w:tr>
      <w:tr w:rsidR="00FE1354" w:rsidRPr="003256FA" w14:paraId="0E92143B" w14:textId="77777777" w:rsidTr="00F42552">
        <w:trPr>
          <w:jc w:val="center"/>
        </w:trPr>
        <w:tc>
          <w:tcPr>
            <w:tcW w:w="4374" w:type="dxa"/>
          </w:tcPr>
          <w:p w14:paraId="1118F9A0" w14:textId="77777777" w:rsidR="00E33EC5" w:rsidRPr="003256FA" w:rsidRDefault="0044071F">
            <w:pPr>
              <w:ind w:left="360"/>
            </w:pPr>
            <w:r w:rsidRPr="003256FA">
              <w:rPr>
                <w:rFonts w:ascii="Arial" w:hAnsi="Arial" w:cs="Arial"/>
              </w:rPr>
              <w:fldChar w:fldCharType="begin">
                <w:ffData>
                  <w:name w:val=""/>
                  <w:enabled/>
                  <w:calcOnExit w:val="0"/>
                  <w:checkBox>
                    <w:sizeAuto/>
                    <w:default w:val="0"/>
                  </w:checkBox>
                </w:ffData>
              </w:fldChar>
            </w:r>
            <w:r w:rsidR="00C556C2" w:rsidRPr="003256FA">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3256FA">
              <w:rPr>
                <w:rFonts w:ascii="Arial" w:hAnsi="Arial" w:cs="Arial"/>
              </w:rPr>
              <w:fldChar w:fldCharType="end"/>
            </w:r>
            <w:r w:rsidR="00DD6521" w:rsidRPr="003256FA">
              <w:rPr>
                <w:rFonts w:ascii="Arial" w:hAnsi="Arial" w:cs="Arial"/>
              </w:rPr>
              <w:t xml:space="preserve">  </w:t>
            </w:r>
            <w:r w:rsidR="00FE1354" w:rsidRPr="003256FA">
              <w:t>Geographical Information Systems</w:t>
            </w:r>
          </w:p>
        </w:tc>
        <w:tc>
          <w:tcPr>
            <w:tcW w:w="4158" w:type="dxa"/>
          </w:tcPr>
          <w:p w14:paraId="062D2FDE" w14:textId="77777777" w:rsidR="00FE1354" w:rsidRPr="003256FA" w:rsidRDefault="00FE1354" w:rsidP="00E1346B">
            <w:pPr>
              <w:ind w:left="342"/>
            </w:pPr>
          </w:p>
        </w:tc>
      </w:tr>
    </w:tbl>
    <w:p w14:paraId="151EDC96" w14:textId="77777777" w:rsidR="00FE1354" w:rsidRPr="003256FA" w:rsidRDefault="00FE1354" w:rsidP="008410A1"/>
    <w:p w14:paraId="5C012AB7" w14:textId="077963E5" w:rsidR="00FE1354" w:rsidRPr="003256FA" w:rsidRDefault="00FE1354" w:rsidP="002B0397">
      <w:pPr>
        <w:numPr>
          <w:ilvl w:val="0"/>
          <w:numId w:val="1"/>
        </w:numPr>
        <w:ind w:left="360"/>
        <w:rPr>
          <w:b/>
          <w:u w:val="single"/>
        </w:rPr>
      </w:pPr>
      <w:r w:rsidRPr="003256FA">
        <w:rPr>
          <w:b/>
          <w:u w:val="single"/>
        </w:rPr>
        <w:t>Contract Type</w:t>
      </w:r>
    </w:p>
    <w:p w14:paraId="33D083DD" w14:textId="77777777" w:rsidR="00FE1354" w:rsidRPr="003256FA" w:rsidRDefault="00FE1354" w:rsidP="00EB79C0"/>
    <w:bookmarkStart w:id="1" w:name="Check1"/>
    <w:p w14:paraId="615F7B1E" w14:textId="0C83F5A9" w:rsidR="00E33EC5" w:rsidRPr="003256FA" w:rsidRDefault="0044071F">
      <w:pPr>
        <w:ind w:left="360"/>
      </w:pPr>
      <w:r w:rsidRPr="003256FA">
        <w:rPr>
          <w:rFonts w:ascii="Arial" w:hAnsi="Arial" w:cs="Arial"/>
        </w:rPr>
        <w:fldChar w:fldCharType="begin">
          <w:ffData>
            <w:name w:val="Check1"/>
            <w:enabled/>
            <w:calcOnExit w:val="0"/>
            <w:checkBox>
              <w:sizeAuto/>
              <w:default w:val="1"/>
            </w:checkBox>
          </w:ffData>
        </w:fldChar>
      </w:r>
      <w:r w:rsidR="00305D78" w:rsidRPr="003256FA">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3256FA">
        <w:rPr>
          <w:rFonts w:ascii="Arial" w:hAnsi="Arial" w:cs="Arial"/>
        </w:rPr>
        <w:fldChar w:fldCharType="end"/>
      </w:r>
      <w:bookmarkEnd w:id="1"/>
      <w:r w:rsidR="00DD6521" w:rsidRPr="003256FA">
        <w:rPr>
          <w:rFonts w:ascii="Arial" w:hAnsi="Arial" w:cs="Arial"/>
        </w:rPr>
        <w:t xml:space="preserve"> </w:t>
      </w:r>
      <w:r w:rsidR="00FE1354" w:rsidRPr="003256FA">
        <w:t>Fixed Price, Deliverable-based</w:t>
      </w:r>
    </w:p>
    <w:p w14:paraId="270312D4" w14:textId="77777777" w:rsidR="00FE1354" w:rsidRPr="003256FA" w:rsidRDefault="00FE1354" w:rsidP="00F67F12"/>
    <w:p w14:paraId="3BF61C31" w14:textId="5605537C" w:rsidR="00FE1354" w:rsidRPr="003256FA" w:rsidRDefault="00FE1354" w:rsidP="002B0397">
      <w:pPr>
        <w:numPr>
          <w:ilvl w:val="0"/>
          <w:numId w:val="1"/>
        </w:numPr>
        <w:ind w:left="360"/>
        <w:rPr>
          <w:b/>
          <w:u w:val="single"/>
        </w:rPr>
      </w:pPr>
      <w:r w:rsidRPr="003256FA">
        <w:rPr>
          <w:b/>
          <w:u w:val="single"/>
        </w:rPr>
        <w:t>Introduction</w:t>
      </w:r>
    </w:p>
    <w:p w14:paraId="4A3BDB51" w14:textId="38726F3E" w:rsidR="001A5265" w:rsidRPr="003256FA" w:rsidRDefault="001A5265" w:rsidP="005443BF">
      <w:pPr>
        <w:ind w:left="360"/>
        <w:rPr>
          <w:u w:val="single"/>
        </w:rPr>
      </w:pPr>
    </w:p>
    <w:p w14:paraId="5E1E2E52" w14:textId="7CC340F7" w:rsidR="00384D44" w:rsidRPr="003256FA" w:rsidRDefault="00AB22B9" w:rsidP="00561B0A">
      <w:pPr>
        <w:ind w:left="360"/>
      </w:pPr>
      <w:r>
        <w:t>The Office of Regulatory Management (</w:t>
      </w:r>
      <w:r w:rsidR="00432638" w:rsidRPr="003256FA">
        <w:t>ORM</w:t>
      </w:r>
      <w:r>
        <w:t>)</w:t>
      </w:r>
      <w:r w:rsidR="003E4D81" w:rsidRPr="003256FA">
        <w:t xml:space="preserve"> </w:t>
      </w:r>
      <w:r w:rsidR="00F7594A" w:rsidRPr="003256FA">
        <w:t xml:space="preserve">is </w:t>
      </w:r>
      <w:r w:rsidR="00FB5569" w:rsidRPr="003256FA">
        <w:t xml:space="preserve">looking </w:t>
      </w:r>
      <w:r w:rsidR="00F7594A" w:rsidRPr="003256FA">
        <w:t xml:space="preserve">to implement </w:t>
      </w:r>
      <w:r w:rsidR="00432638" w:rsidRPr="003256FA">
        <w:t xml:space="preserve">business and </w:t>
      </w:r>
      <w:r w:rsidR="00F7594A" w:rsidRPr="003256FA">
        <w:t xml:space="preserve">technological improvements </w:t>
      </w:r>
      <w:r w:rsidR="00F76C68" w:rsidRPr="003256FA">
        <w:t xml:space="preserve">that will </w:t>
      </w:r>
      <w:r w:rsidR="000859DC" w:rsidRPr="003256FA">
        <w:t>allow efficiency of processes,</w:t>
      </w:r>
      <w:r w:rsidR="00F7594A" w:rsidRPr="003256FA">
        <w:t xml:space="preserve"> foster transparency</w:t>
      </w:r>
      <w:r w:rsidR="000859DC" w:rsidRPr="003256FA">
        <w:t xml:space="preserve"> and promote</w:t>
      </w:r>
      <w:r w:rsidR="00F7594A" w:rsidRPr="003256FA">
        <w:t xml:space="preserve"> collaboration</w:t>
      </w:r>
      <w:r w:rsidR="000859DC" w:rsidRPr="003256FA">
        <w:t xml:space="preserve"> between</w:t>
      </w:r>
      <w:r w:rsidR="00F7594A" w:rsidRPr="003256FA">
        <w:t xml:space="preserve"> </w:t>
      </w:r>
      <w:bookmarkStart w:id="2" w:name="OLE_LINK108"/>
      <w:r w:rsidR="00432638" w:rsidRPr="003256FA">
        <w:t xml:space="preserve">agencies and </w:t>
      </w:r>
      <w:r w:rsidR="00C91F0C" w:rsidRPr="003256FA">
        <w:t>applicants.</w:t>
      </w:r>
      <w:bookmarkEnd w:id="2"/>
      <w:r w:rsidR="00F7594A" w:rsidRPr="003256FA">
        <w:t xml:space="preserve"> </w:t>
      </w:r>
      <w:r w:rsidR="00540C05" w:rsidRPr="003256FA">
        <w:t xml:space="preserve">The office </w:t>
      </w:r>
      <w:r w:rsidR="00CE32B5" w:rsidRPr="003256FA">
        <w:t>is seeking a vendor partner</w:t>
      </w:r>
      <w:r w:rsidR="00540C05" w:rsidRPr="003256FA">
        <w:t xml:space="preserve"> to </w:t>
      </w:r>
      <w:r w:rsidR="00666715" w:rsidRPr="003256FA">
        <w:t>assess the business process and technical gaps within f</w:t>
      </w:r>
      <w:r w:rsidR="00BF224D" w:rsidRPr="003256FA">
        <w:t>ive</w:t>
      </w:r>
      <w:r w:rsidR="00666715" w:rsidRPr="003256FA">
        <w:t xml:space="preserve"> (</w:t>
      </w:r>
      <w:r w:rsidR="00BF224D" w:rsidRPr="003256FA">
        <w:t>5</w:t>
      </w:r>
      <w:r w:rsidR="00666715" w:rsidRPr="003256FA">
        <w:t xml:space="preserve">) agencies </w:t>
      </w:r>
      <w:r w:rsidR="002A1C15" w:rsidRPr="003256FA">
        <w:t xml:space="preserve">that manage permits </w:t>
      </w:r>
      <w:r w:rsidR="00666715" w:rsidRPr="003256FA">
        <w:t>and provide recommendations to improve efficiency</w:t>
      </w:r>
      <w:r w:rsidR="00F22E5F" w:rsidRPr="003256FA">
        <w:t>.</w:t>
      </w:r>
      <w:r w:rsidR="006C4170" w:rsidRPr="003256FA">
        <w:t xml:space="preserve"> This includes process improvement, tracking of permits</w:t>
      </w:r>
      <w:r w:rsidR="00E069EA" w:rsidRPr="003256FA">
        <w:t>, centralized data</w:t>
      </w:r>
      <w:r w:rsidR="006C4170" w:rsidRPr="003256FA">
        <w:t xml:space="preserve"> and reporting to </w:t>
      </w:r>
      <w:r w:rsidR="00C90306" w:rsidRPr="003256FA">
        <w:t xml:space="preserve">help </w:t>
      </w:r>
      <w:r w:rsidR="00F22E5F" w:rsidRPr="003256FA">
        <w:t xml:space="preserve">provide </w:t>
      </w:r>
      <w:r w:rsidR="003F0213" w:rsidRPr="003256FA">
        <w:t xml:space="preserve">the transparency needed to </w:t>
      </w:r>
      <w:r w:rsidR="00F7594A" w:rsidRPr="003256FA">
        <w:t>understand permit processes and</w:t>
      </w:r>
      <w:r w:rsidR="00B306A2" w:rsidRPr="003256FA">
        <w:t xml:space="preserve"> the</w:t>
      </w:r>
      <w:r w:rsidR="00F7594A" w:rsidRPr="003256FA">
        <w:t xml:space="preserve"> steps needed to ensure timely decisions.</w:t>
      </w:r>
      <w:r w:rsidR="008F1292" w:rsidRPr="003256FA">
        <w:t xml:space="preserve"> </w:t>
      </w:r>
      <w:r w:rsidR="009E2FF2" w:rsidRPr="003256FA">
        <w:t>Finally, a</w:t>
      </w:r>
      <w:r w:rsidR="008F1292" w:rsidRPr="003256FA">
        <w:t xml:space="preserve">s part of the effort, a strategic and technical implementation plan will be defined </w:t>
      </w:r>
      <w:r w:rsidR="009E2FF2" w:rsidRPr="003256FA">
        <w:t xml:space="preserve">which includes a roadmap </w:t>
      </w:r>
      <w:r w:rsidR="006A2345">
        <w:t xml:space="preserve">to create an enterprise permitting </w:t>
      </w:r>
      <w:r w:rsidR="000E00F4">
        <w:t>dashboard</w:t>
      </w:r>
      <w:r w:rsidR="006A2345">
        <w:t xml:space="preserve"> for the five agencies</w:t>
      </w:r>
      <w:proofErr w:type="gramStart"/>
      <w:r w:rsidR="006A2345">
        <w:t xml:space="preserve">.  </w:t>
      </w:r>
      <w:proofErr w:type="gramEnd"/>
      <w:r w:rsidR="006A2345">
        <w:t xml:space="preserve">As part </w:t>
      </w:r>
      <w:r w:rsidR="000E1C54">
        <w:t xml:space="preserve">of this roadmap, the vendor will document the functionality and infrastructure required for the agencies to enter the </w:t>
      </w:r>
      <w:r w:rsidR="000E00F4">
        <w:t>permitting</w:t>
      </w:r>
      <w:r w:rsidR="000E1C54">
        <w:t xml:space="preserve"> information for this dashboard</w:t>
      </w:r>
      <w:proofErr w:type="gramStart"/>
      <w:r w:rsidR="000E1C54">
        <w:t>.</w:t>
      </w:r>
      <w:r w:rsidR="00E068D2">
        <w:t xml:space="preserve">  </w:t>
      </w:r>
      <w:proofErr w:type="gramEnd"/>
      <w:r w:rsidR="00E068D2">
        <w:t xml:space="preserve">Implementation of the dashboard solution is out of scope and will </w:t>
      </w:r>
      <w:proofErr w:type="gramStart"/>
      <w:r w:rsidR="00E068D2">
        <w:t>be procured</w:t>
      </w:r>
      <w:proofErr w:type="gramEnd"/>
      <w:r w:rsidR="00E068D2">
        <w:t xml:space="preserve"> via a separate SOW. </w:t>
      </w:r>
    </w:p>
    <w:p w14:paraId="1BD2A527" w14:textId="77777777" w:rsidR="00AA0C8D" w:rsidRPr="003256FA" w:rsidRDefault="00AA0C8D" w:rsidP="00AA0C8D">
      <w:pPr>
        <w:ind w:left="360"/>
        <w:rPr>
          <w:rStyle w:val="Hyperlink"/>
          <w:bCs/>
        </w:rPr>
      </w:pPr>
    </w:p>
    <w:p w14:paraId="6D22A68D" w14:textId="77777777" w:rsidR="00493AFB" w:rsidRPr="003256FA" w:rsidRDefault="00493AFB" w:rsidP="005443BF">
      <w:pPr>
        <w:ind w:left="360"/>
        <w:rPr>
          <w:u w:val="single"/>
        </w:rPr>
      </w:pPr>
    </w:p>
    <w:p w14:paraId="3B2D725E" w14:textId="48E19E03" w:rsidR="005443BF" w:rsidRPr="003256FA" w:rsidRDefault="005443BF" w:rsidP="002B0397">
      <w:pPr>
        <w:numPr>
          <w:ilvl w:val="0"/>
          <w:numId w:val="1"/>
        </w:numPr>
        <w:ind w:left="360"/>
        <w:rPr>
          <w:b/>
          <w:u w:val="single"/>
        </w:rPr>
      </w:pPr>
      <w:r w:rsidRPr="003256FA">
        <w:rPr>
          <w:b/>
          <w:u w:val="single"/>
        </w:rPr>
        <w:t>Scope of Work</w:t>
      </w:r>
    </w:p>
    <w:p w14:paraId="5989533E" w14:textId="77777777" w:rsidR="005443BF" w:rsidRPr="003256FA" w:rsidRDefault="005443BF" w:rsidP="005443BF"/>
    <w:p w14:paraId="06F95F0C" w14:textId="1F4058D9" w:rsidR="00315DA4" w:rsidRPr="003256FA" w:rsidRDefault="005443BF" w:rsidP="00315DA4">
      <w:pPr>
        <w:ind w:left="360"/>
      </w:pPr>
      <w:r w:rsidRPr="003256FA">
        <w:t>This SO</w:t>
      </w:r>
      <w:r w:rsidR="00475354" w:rsidRPr="003256FA">
        <w:t>R</w:t>
      </w:r>
      <w:r w:rsidRPr="003256FA">
        <w:t xml:space="preserve"> defines the Services required by Authorized User in support of the Project/Service.</w:t>
      </w:r>
      <w:r w:rsidR="00475354" w:rsidRPr="003256FA">
        <w:t xml:space="preserve"> </w:t>
      </w:r>
      <w:r w:rsidR="00315DA4" w:rsidRPr="003256FA">
        <w:t>The scope of this project is to identify, analyze</w:t>
      </w:r>
      <w:r w:rsidR="0F1AA702" w:rsidRPr="003256FA">
        <w:t>,</w:t>
      </w:r>
      <w:r w:rsidR="00315DA4" w:rsidRPr="003256FA">
        <w:t xml:space="preserve"> and define a strategic plan to build business efficiency and transparency to</w:t>
      </w:r>
      <w:r w:rsidR="00576A6B" w:rsidRPr="003256FA">
        <w:t xml:space="preserve"> </w:t>
      </w:r>
      <w:r w:rsidR="00E069EA" w:rsidRPr="003256FA">
        <w:t>five (5</w:t>
      </w:r>
      <w:r w:rsidR="00576A6B" w:rsidRPr="003256FA">
        <w:t>)</w:t>
      </w:r>
      <w:r w:rsidR="00315DA4" w:rsidRPr="003256FA">
        <w:t xml:space="preserve"> agenc</w:t>
      </w:r>
      <w:r w:rsidR="00931FD1" w:rsidRPr="003256FA">
        <w:t>y</w:t>
      </w:r>
      <w:r w:rsidR="00315DA4" w:rsidRPr="003256FA">
        <w:t xml:space="preserve"> </w:t>
      </w:r>
      <w:r w:rsidR="00576A6B" w:rsidRPr="003256FA">
        <w:t>permitting</w:t>
      </w:r>
      <w:r w:rsidR="00315DA4" w:rsidRPr="003256FA">
        <w:t xml:space="preserve"> processes.</w:t>
      </w:r>
      <w:r w:rsidR="00B22080" w:rsidRPr="003256FA">
        <w:t xml:space="preserve"> The analysis should focus on </w:t>
      </w:r>
      <w:r w:rsidR="00D22051" w:rsidRPr="003256FA">
        <w:t>brin</w:t>
      </w:r>
      <w:r w:rsidR="2BA4259B" w:rsidRPr="003256FA">
        <w:t>g</w:t>
      </w:r>
      <w:r w:rsidR="00D22051" w:rsidRPr="003256FA">
        <w:t>ing business and technical recommendations to support tracking of permits within regulation deadlines.</w:t>
      </w:r>
      <w:r w:rsidR="00315DA4" w:rsidRPr="003256FA">
        <w:t xml:space="preserve"> The analysis will produce </w:t>
      </w:r>
      <w:proofErr w:type="gramStart"/>
      <w:r w:rsidR="00315DA4" w:rsidRPr="003256FA">
        <w:t>a high level</w:t>
      </w:r>
      <w:proofErr w:type="gramEnd"/>
      <w:r w:rsidR="00315DA4" w:rsidRPr="003256FA">
        <w:t xml:space="preserve"> ‘As Is’ document that will serve as the project baseline. The team will then formulate a strategic ‘To Be’ plan including recommendations and steps to successfully transition to a new, more efficient process with more robust and extensible data and reporting.</w:t>
      </w:r>
    </w:p>
    <w:p w14:paraId="6358D898" w14:textId="1CD45B53" w:rsidR="00356998" w:rsidRDefault="00356998" w:rsidP="00356998">
      <w:pPr>
        <w:ind w:left="360"/>
      </w:pPr>
    </w:p>
    <w:p w14:paraId="19C053C0" w14:textId="0259A301" w:rsidR="00850B47" w:rsidRDefault="00850B47" w:rsidP="00356998">
      <w:pPr>
        <w:ind w:left="360"/>
      </w:pPr>
    </w:p>
    <w:p w14:paraId="43CEFDF5" w14:textId="76F17A5E" w:rsidR="00850B47" w:rsidRDefault="00850B47" w:rsidP="00356998">
      <w:pPr>
        <w:ind w:left="360"/>
      </w:pPr>
    </w:p>
    <w:p w14:paraId="28F05B3D" w14:textId="27E90D00" w:rsidR="00850B47" w:rsidRDefault="00850B47" w:rsidP="00356998">
      <w:pPr>
        <w:ind w:left="360"/>
      </w:pPr>
    </w:p>
    <w:p w14:paraId="32A48AAC" w14:textId="6D68C1DF" w:rsidR="00850B47" w:rsidRDefault="00850B47" w:rsidP="00356998">
      <w:pPr>
        <w:ind w:left="360"/>
      </w:pPr>
    </w:p>
    <w:p w14:paraId="66E27C99" w14:textId="77777777" w:rsidR="00850B47" w:rsidRPr="003256FA" w:rsidRDefault="00850B47" w:rsidP="00356998">
      <w:pPr>
        <w:ind w:left="360"/>
      </w:pPr>
    </w:p>
    <w:p w14:paraId="5758B095" w14:textId="2F8F1277" w:rsidR="00E01D30" w:rsidRPr="003256FA" w:rsidRDefault="00E01D30" w:rsidP="00E01D30">
      <w:pPr>
        <w:ind w:left="360"/>
      </w:pPr>
      <w:r w:rsidRPr="003256FA">
        <w:t xml:space="preserve">This SOR contains the following key </w:t>
      </w:r>
      <w:r w:rsidR="00F5689F" w:rsidRPr="003256FA">
        <w:t xml:space="preserve">applicable </w:t>
      </w:r>
      <w:r w:rsidRPr="003256FA">
        <w:t>components:</w:t>
      </w:r>
    </w:p>
    <w:p w14:paraId="66728C11" w14:textId="77777777" w:rsidR="007C1050" w:rsidRPr="003256FA" w:rsidRDefault="007C1050" w:rsidP="00332FEB">
      <w:pPr>
        <w:pStyle w:val="Heading3"/>
        <w:pBdr>
          <w:bottom w:val="single" w:sz="8" w:space="0" w:color="auto"/>
        </w:pBdr>
        <w:tabs>
          <w:tab w:val="right" w:pos="9360"/>
        </w:tabs>
        <w:spacing w:before="240" w:after="60"/>
        <w:ind w:firstLine="360"/>
        <w:jc w:val="both"/>
        <w:rPr>
          <w:rFonts w:asciiTheme="minorHAnsi" w:hAnsiTheme="minorHAnsi" w:cstheme="minorHAnsi"/>
          <w:color w:val="auto"/>
        </w:rPr>
      </w:pPr>
      <w:bookmarkStart w:id="3" w:name="OLE_LINK42"/>
      <w:bookmarkStart w:id="4" w:name="OLE_LINK4"/>
      <w:r w:rsidRPr="003256FA">
        <w:rPr>
          <w:rFonts w:asciiTheme="minorHAnsi" w:hAnsiTheme="minorHAnsi" w:cstheme="minorHAnsi"/>
          <w:color w:val="auto"/>
        </w:rPr>
        <w:t>Phase 1 – Current State Assessment</w:t>
      </w:r>
    </w:p>
    <w:p w14:paraId="5374629C" w14:textId="77777777" w:rsidR="007C1050" w:rsidRPr="003256FA" w:rsidRDefault="007C1050" w:rsidP="007C1050">
      <w:pPr>
        <w:rPr>
          <w:b/>
        </w:rPr>
      </w:pPr>
    </w:p>
    <w:p w14:paraId="25EF03B1" w14:textId="77777777" w:rsidR="003256FA" w:rsidRDefault="007C1050" w:rsidP="00332FEB">
      <w:pPr>
        <w:ind w:left="360"/>
      </w:pPr>
      <w:bookmarkStart w:id="5" w:name="OLE_LINK115"/>
      <w:r w:rsidRPr="003256FA">
        <w:t xml:space="preserve">The first step will be to develop a full, </w:t>
      </w:r>
      <w:proofErr w:type="gramStart"/>
      <w:r w:rsidRPr="003256FA">
        <w:t>common understanding</w:t>
      </w:r>
      <w:proofErr w:type="gramEnd"/>
      <w:r w:rsidRPr="003256FA">
        <w:t xml:space="preserve"> of the current state of f</w:t>
      </w:r>
      <w:r w:rsidR="0063655A" w:rsidRPr="003256FA">
        <w:t>ive</w:t>
      </w:r>
      <w:r w:rsidRPr="003256FA">
        <w:t xml:space="preserve"> (</w:t>
      </w:r>
      <w:r w:rsidR="0063655A" w:rsidRPr="003256FA">
        <w:t>5</w:t>
      </w:r>
      <w:r w:rsidRPr="003256FA">
        <w:t xml:space="preserve">) </w:t>
      </w:r>
      <w:r w:rsidR="00CE1A87" w:rsidRPr="003256FA">
        <w:t xml:space="preserve">Commonwealth </w:t>
      </w:r>
      <w:r w:rsidR="00AE4ED6" w:rsidRPr="003256FA">
        <w:t>agencies that manage permits.</w:t>
      </w:r>
      <w:r w:rsidRPr="003256FA">
        <w:t xml:space="preserve">  </w:t>
      </w:r>
    </w:p>
    <w:p w14:paraId="2101E151" w14:textId="2204DC4D" w:rsidR="003256FA" w:rsidRPr="003256FA" w:rsidRDefault="000E00F4" w:rsidP="003256FA">
      <w:pPr>
        <w:pStyle w:val="ListParagraph"/>
        <w:numPr>
          <w:ilvl w:val="0"/>
          <w:numId w:val="32"/>
        </w:numPr>
        <w:rPr>
          <w:sz w:val="24"/>
          <w:szCs w:val="24"/>
        </w:rPr>
      </w:pPr>
      <w:r w:rsidRPr="003256FA">
        <w:rPr>
          <w:sz w:val="24"/>
          <w:szCs w:val="24"/>
        </w:rPr>
        <w:t>Department</w:t>
      </w:r>
      <w:r w:rsidR="003256FA" w:rsidRPr="003256FA">
        <w:rPr>
          <w:sz w:val="24"/>
          <w:szCs w:val="24"/>
        </w:rPr>
        <w:t xml:space="preserve"> of Conservation and Recreation </w:t>
      </w:r>
    </w:p>
    <w:p w14:paraId="121BDE59" w14:textId="2A5F31AF" w:rsidR="003256FA" w:rsidRPr="003256FA" w:rsidRDefault="003256FA" w:rsidP="003256FA">
      <w:pPr>
        <w:pStyle w:val="ListParagraph"/>
        <w:numPr>
          <w:ilvl w:val="0"/>
          <w:numId w:val="32"/>
        </w:numPr>
        <w:rPr>
          <w:sz w:val="24"/>
          <w:szCs w:val="24"/>
        </w:rPr>
      </w:pPr>
      <w:r w:rsidRPr="003256FA">
        <w:rPr>
          <w:sz w:val="24"/>
          <w:szCs w:val="24"/>
        </w:rPr>
        <w:t xml:space="preserve">Department of Energy </w:t>
      </w:r>
    </w:p>
    <w:p w14:paraId="44F9A051" w14:textId="05F6B6F6" w:rsidR="003256FA" w:rsidRPr="003256FA" w:rsidRDefault="000E00F4" w:rsidP="003256FA">
      <w:pPr>
        <w:pStyle w:val="ListParagraph"/>
        <w:numPr>
          <w:ilvl w:val="0"/>
          <w:numId w:val="32"/>
        </w:numPr>
        <w:rPr>
          <w:sz w:val="24"/>
          <w:szCs w:val="24"/>
        </w:rPr>
      </w:pPr>
      <w:r w:rsidRPr="003256FA">
        <w:rPr>
          <w:sz w:val="24"/>
          <w:szCs w:val="24"/>
        </w:rPr>
        <w:t>Department</w:t>
      </w:r>
      <w:r w:rsidR="003256FA" w:rsidRPr="003256FA">
        <w:rPr>
          <w:sz w:val="24"/>
          <w:szCs w:val="24"/>
        </w:rPr>
        <w:t xml:space="preserve"> of Health</w:t>
      </w:r>
    </w:p>
    <w:p w14:paraId="3312EFEC" w14:textId="16FB625F" w:rsidR="003256FA" w:rsidRPr="003256FA" w:rsidRDefault="003256FA" w:rsidP="003256FA">
      <w:pPr>
        <w:pStyle w:val="ListParagraph"/>
        <w:numPr>
          <w:ilvl w:val="0"/>
          <w:numId w:val="32"/>
        </w:numPr>
        <w:rPr>
          <w:sz w:val="24"/>
          <w:szCs w:val="24"/>
        </w:rPr>
      </w:pPr>
      <w:r w:rsidRPr="003256FA">
        <w:rPr>
          <w:sz w:val="24"/>
          <w:szCs w:val="24"/>
        </w:rPr>
        <w:t>Department of Transportation</w:t>
      </w:r>
    </w:p>
    <w:p w14:paraId="15FDCA0F" w14:textId="77869470" w:rsidR="003256FA" w:rsidRPr="003256FA" w:rsidRDefault="003256FA" w:rsidP="003256FA">
      <w:pPr>
        <w:pStyle w:val="ListParagraph"/>
        <w:numPr>
          <w:ilvl w:val="0"/>
          <w:numId w:val="32"/>
        </w:numPr>
        <w:rPr>
          <w:sz w:val="24"/>
          <w:szCs w:val="24"/>
        </w:rPr>
      </w:pPr>
      <w:r w:rsidRPr="003256FA">
        <w:rPr>
          <w:sz w:val="24"/>
          <w:szCs w:val="24"/>
        </w:rPr>
        <w:t>Marine Resources Commission</w:t>
      </w:r>
    </w:p>
    <w:p w14:paraId="3678B588" w14:textId="6879887C" w:rsidR="003256FA" w:rsidRDefault="003256FA" w:rsidP="00332FEB">
      <w:pPr>
        <w:ind w:left="360"/>
      </w:pPr>
    </w:p>
    <w:p w14:paraId="1975E859" w14:textId="37783E19" w:rsidR="003256FA" w:rsidRDefault="003256FA" w:rsidP="00332FEB">
      <w:pPr>
        <w:ind w:left="360"/>
      </w:pPr>
      <w:r>
        <w:t>Please note that these agencies are subject to change</w:t>
      </w:r>
      <w:r w:rsidR="00FA3987">
        <w:t>.</w:t>
      </w:r>
    </w:p>
    <w:p w14:paraId="41A59961" w14:textId="77777777" w:rsidR="003256FA" w:rsidRDefault="003256FA" w:rsidP="00332FEB">
      <w:pPr>
        <w:ind w:left="360"/>
      </w:pPr>
    </w:p>
    <w:p w14:paraId="37BEDCA2" w14:textId="4C49BB30" w:rsidR="00C44BE8" w:rsidRPr="003256FA" w:rsidRDefault="007C1050" w:rsidP="00332FEB">
      <w:pPr>
        <w:ind w:left="360"/>
      </w:pPr>
      <w:r w:rsidRPr="003256FA">
        <w:t>This work will require</w:t>
      </w:r>
      <w:r w:rsidR="00C44BE8" w:rsidRPr="003256FA">
        <w:t>:</w:t>
      </w:r>
    </w:p>
    <w:p w14:paraId="50C5CCC8" w14:textId="77777777" w:rsidR="00A018E9" w:rsidRDefault="00A018E9" w:rsidP="00A018E9">
      <w:pPr>
        <w:pStyle w:val="ListParagraph"/>
        <w:numPr>
          <w:ilvl w:val="0"/>
          <w:numId w:val="33"/>
        </w:numPr>
        <w:rPr>
          <w:sz w:val="24"/>
          <w:szCs w:val="24"/>
        </w:rPr>
      </w:pPr>
      <w:r>
        <w:rPr>
          <w:sz w:val="24"/>
          <w:szCs w:val="24"/>
        </w:rPr>
        <w:t>Interviews with key stakeholders across the business and IT</w:t>
      </w:r>
    </w:p>
    <w:p w14:paraId="4F4DE43B" w14:textId="77777777" w:rsidR="00A018E9" w:rsidRDefault="00A018E9" w:rsidP="00A018E9">
      <w:pPr>
        <w:pStyle w:val="ListParagraph"/>
        <w:numPr>
          <w:ilvl w:val="1"/>
          <w:numId w:val="33"/>
        </w:numPr>
        <w:rPr>
          <w:sz w:val="24"/>
          <w:szCs w:val="24"/>
        </w:rPr>
      </w:pPr>
      <w:r>
        <w:rPr>
          <w:sz w:val="24"/>
          <w:szCs w:val="24"/>
        </w:rPr>
        <w:t>Interviews, questionnaires and/or group discussions conducted with stakeholders</w:t>
      </w:r>
    </w:p>
    <w:p w14:paraId="7A398186" w14:textId="77777777" w:rsidR="00A018E9" w:rsidRDefault="00A018E9" w:rsidP="00A018E9">
      <w:pPr>
        <w:pStyle w:val="ListParagraph"/>
        <w:numPr>
          <w:ilvl w:val="1"/>
          <w:numId w:val="33"/>
        </w:numPr>
        <w:rPr>
          <w:sz w:val="24"/>
          <w:szCs w:val="24"/>
        </w:rPr>
      </w:pPr>
      <w:r>
        <w:rPr>
          <w:sz w:val="24"/>
          <w:szCs w:val="24"/>
        </w:rPr>
        <w:t>PowerPoint presentations and meeting notes</w:t>
      </w:r>
    </w:p>
    <w:p w14:paraId="0B2AE692" w14:textId="77777777" w:rsidR="00A018E9" w:rsidRDefault="00A018E9" w:rsidP="00A018E9">
      <w:pPr>
        <w:pStyle w:val="ListParagraph"/>
        <w:numPr>
          <w:ilvl w:val="0"/>
          <w:numId w:val="33"/>
        </w:numPr>
        <w:rPr>
          <w:sz w:val="24"/>
          <w:szCs w:val="24"/>
        </w:rPr>
      </w:pPr>
      <w:r>
        <w:rPr>
          <w:sz w:val="24"/>
          <w:szCs w:val="24"/>
        </w:rPr>
        <w:t>Review of business processes documentation</w:t>
      </w:r>
    </w:p>
    <w:p w14:paraId="07DC304E" w14:textId="77777777" w:rsidR="00A018E9" w:rsidRDefault="00A018E9" w:rsidP="00A018E9">
      <w:pPr>
        <w:pStyle w:val="ListParagraph"/>
        <w:numPr>
          <w:ilvl w:val="1"/>
          <w:numId w:val="33"/>
        </w:numPr>
        <w:rPr>
          <w:sz w:val="24"/>
          <w:szCs w:val="24"/>
        </w:rPr>
      </w:pPr>
      <w:r>
        <w:rPr>
          <w:sz w:val="24"/>
          <w:szCs w:val="24"/>
        </w:rPr>
        <w:t>Documentation of current state workflows based on identified processes</w:t>
      </w:r>
    </w:p>
    <w:p w14:paraId="2535DBD5" w14:textId="77777777" w:rsidR="00A018E9" w:rsidRDefault="00A018E9" w:rsidP="00A018E9">
      <w:pPr>
        <w:pStyle w:val="ListParagraph"/>
        <w:numPr>
          <w:ilvl w:val="0"/>
          <w:numId w:val="33"/>
        </w:numPr>
        <w:rPr>
          <w:sz w:val="24"/>
          <w:szCs w:val="24"/>
        </w:rPr>
      </w:pPr>
      <w:r>
        <w:rPr>
          <w:sz w:val="24"/>
          <w:szCs w:val="24"/>
        </w:rPr>
        <w:t>Review of technical documentation on existing systems/solutions</w:t>
      </w:r>
    </w:p>
    <w:p w14:paraId="1E3F3666" w14:textId="77777777" w:rsidR="00A018E9" w:rsidRDefault="00A018E9" w:rsidP="00A018E9">
      <w:pPr>
        <w:pStyle w:val="ListParagraph"/>
        <w:numPr>
          <w:ilvl w:val="1"/>
          <w:numId w:val="33"/>
        </w:numPr>
        <w:rPr>
          <w:sz w:val="24"/>
          <w:szCs w:val="24"/>
        </w:rPr>
      </w:pPr>
      <w:r>
        <w:rPr>
          <w:sz w:val="24"/>
          <w:szCs w:val="24"/>
        </w:rPr>
        <w:t>Documentation of current state technical architecture</w:t>
      </w:r>
    </w:p>
    <w:p w14:paraId="095681AC" w14:textId="77777777" w:rsidR="008D1E1A" w:rsidRPr="003256FA" w:rsidRDefault="008D1E1A" w:rsidP="008D1E1A"/>
    <w:p w14:paraId="7EFDEDE1" w14:textId="5C84D763" w:rsidR="007C1050" w:rsidRPr="003256FA" w:rsidRDefault="007C1050" w:rsidP="00332FEB">
      <w:pPr>
        <w:ind w:left="360"/>
      </w:pPr>
      <w:r w:rsidRPr="003256FA">
        <w:t xml:space="preserve">The work for Phase 1 will culminate in a Summary of Findings to be presented to </w:t>
      </w:r>
      <w:r w:rsidR="008C7281" w:rsidRPr="003256FA">
        <w:t xml:space="preserve">Authorized User </w:t>
      </w:r>
      <w:r w:rsidRPr="003256FA">
        <w:t>key stakeholders</w:t>
      </w:r>
      <w:proofErr w:type="gramStart"/>
      <w:r w:rsidRPr="003256FA">
        <w:t xml:space="preserve">.  </w:t>
      </w:r>
      <w:proofErr w:type="gramEnd"/>
      <w:r w:rsidR="006D0044" w:rsidRPr="003256FA">
        <w:t>Supplier</w:t>
      </w:r>
      <w:r w:rsidRPr="003256FA">
        <w:t xml:space="preserve"> will present key findings to </w:t>
      </w:r>
      <w:r w:rsidR="00AC1611" w:rsidRPr="003256FA">
        <w:t>Authorized User</w:t>
      </w:r>
      <w:r w:rsidRPr="003256FA">
        <w:t xml:space="preserve">. It </w:t>
      </w:r>
      <w:proofErr w:type="gramStart"/>
      <w:r w:rsidRPr="003256FA">
        <w:t>is expected</w:t>
      </w:r>
      <w:proofErr w:type="gramEnd"/>
      <w:r w:rsidRPr="003256FA">
        <w:t xml:space="preserve"> that this</w:t>
      </w:r>
      <w:r w:rsidR="002B2AD5" w:rsidRPr="003256FA">
        <w:t xml:space="preserve"> effort</w:t>
      </w:r>
      <w:r w:rsidRPr="003256FA">
        <w:t xml:space="preserve"> will help understand how to prioritize focus areas for the Phase 2 work.</w:t>
      </w:r>
    </w:p>
    <w:p w14:paraId="6E9BC579" w14:textId="1C2649E9" w:rsidR="007C1050" w:rsidRPr="003256FA" w:rsidRDefault="007C1050" w:rsidP="00332FEB">
      <w:pPr>
        <w:pStyle w:val="Heading3"/>
        <w:pBdr>
          <w:bottom w:val="single" w:sz="8" w:space="1" w:color="auto"/>
        </w:pBdr>
        <w:tabs>
          <w:tab w:val="right" w:pos="9360"/>
        </w:tabs>
        <w:spacing w:before="240" w:after="60"/>
        <w:ind w:firstLine="360"/>
        <w:jc w:val="both"/>
        <w:rPr>
          <w:rFonts w:asciiTheme="minorHAnsi" w:hAnsiTheme="minorHAnsi" w:cstheme="minorBidi"/>
        </w:rPr>
      </w:pPr>
      <w:bookmarkStart w:id="6" w:name="OLE_LINK11"/>
      <w:bookmarkEnd w:id="5"/>
      <w:r w:rsidRPr="003256FA">
        <w:rPr>
          <w:rFonts w:asciiTheme="minorHAnsi" w:hAnsiTheme="minorHAnsi" w:cstheme="minorBidi"/>
          <w:color w:val="auto"/>
        </w:rPr>
        <w:t xml:space="preserve">Phase 2 – </w:t>
      </w:r>
      <w:r w:rsidR="3DD23D52" w:rsidRPr="003256FA">
        <w:rPr>
          <w:rFonts w:asciiTheme="minorHAnsi" w:hAnsiTheme="minorHAnsi" w:cstheme="minorBidi"/>
          <w:color w:val="auto"/>
        </w:rPr>
        <w:t>Future State Recommendations</w:t>
      </w:r>
      <w:r w:rsidR="00FF15B4" w:rsidRPr="003256FA">
        <w:rPr>
          <w:rFonts w:asciiTheme="minorHAnsi" w:hAnsiTheme="minorHAnsi" w:cstheme="minorBidi"/>
          <w:color w:val="auto"/>
        </w:rPr>
        <w:t xml:space="preserve"> </w:t>
      </w:r>
    </w:p>
    <w:p w14:paraId="682CFDA4" w14:textId="77777777" w:rsidR="007C1050" w:rsidRPr="003256FA" w:rsidRDefault="007C1050" w:rsidP="007C1050">
      <w:pPr>
        <w:pStyle w:val="ListParagraph"/>
        <w:ind w:left="360"/>
      </w:pPr>
    </w:p>
    <w:p w14:paraId="078143D0" w14:textId="77777777" w:rsidR="00C44BE8" w:rsidRPr="003256FA" w:rsidRDefault="007C1050" w:rsidP="00F65000">
      <w:pPr>
        <w:pStyle w:val="ListParagraph"/>
        <w:ind w:left="360"/>
        <w:rPr>
          <w:sz w:val="24"/>
          <w:szCs w:val="24"/>
        </w:rPr>
      </w:pPr>
      <w:bookmarkStart w:id="7" w:name="OLE_LINK114"/>
      <w:r w:rsidRPr="003256FA">
        <w:rPr>
          <w:sz w:val="24"/>
          <w:szCs w:val="24"/>
        </w:rPr>
        <w:t xml:space="preserve">This phase will use the deliverable from Phase 1 to </w:t>
      </w:r>
      <w:bookmarkEnd w:id="3"/>
      <w:bookmarkEnd w:id="4"/>
      <w:r w:rsidR="00C20B54" w:rsidRPr="003256FA">
        <w:rPr>
          <w:sz w:val="24"/>
          <w:szCs w:val="24"/>
        </w:rPr>
        <w:t xml:space="preserve">complete analysis and design of the future state. </w:t>
      </w:r>
      <w:r w:rsidR="00CD0A75" w:rsidRPr="003256FA">
        <w:rPr>
          <w:sz w:val="24"/>
          <w:szCs w:val="24"/>
        </w:rPr>
        <w:t>This phase will include</w:t>
      </w:r>
      <w:r w:rsidR="00C44BE8" w:rsidRPr="003256FA">
        <w:rPr>
          <w:sz w:val="24"/>
          <w:szCs w:val="24"/>
        </w:rPr>
        <w:t>:</w:t>
      </w:r>
    </w:p>
    <w:p w14:paraId="29E9BC01" w14:textId="77777777" w:rsidR="00A018E9" w:rsidRDefault="00A018E9" w:rsidP="00A018E9">
      <w:pPr>
        <w:pStyle w:val="ListParagraph"/>
        <w:numPr>
          <w:ilvl w:val="0"/>
          <w:numId w:val="34"/>
        </w:numPr>
        <w:rPr>
          <w:sz w:val="24"/>
          <w:szCs w:val="24"/>
        </w:rPr>
      </w:pPr>
      <w:bookmarkStart w:id="8" w:name="OLE_LINK104"/>
      <w:r>
        <w:rPr>
          <w:sz w:val="24"/>
          <w:szCs w:val="24"/>
        </w:rPr>
        <w:t>Provide Draft Functional Architecture Design</w:t>
      </w:r>
    </w:p>
    <w:p w14:paraId="06DE465D" w14:textId="77777777" w:rsidR="00A018E9" w:rsidRDefault="00A018E9" w:rsidP="00A018E9">
      <w:pPr>
        <w:pStyle w:val="ListParagraph"/>
        <w:numPr>
          <w:ilvl w:val="1"/>
          <w:numId w:val="34"/>
        </w:numPr>
        <w:rPr>
          <w:sz w:val="24"/>
          <w:szCs w:val="24"/>
        </w:rPr>
      </w:pPr>
      <w:r>
        <w:rPr>
          <w:sz w:val="24"/>
          <w:szCs w:val="24"/>
        </w:rPr>
        <w:t xml:space="preserve">Analysis of the permit processes across the five (5) agencies to identify gaps and opportunities for standardization and efficiency </w:t>
      </w:r>
    </w:p>
    <w:p w14:paraId="183E02A7" w14:textId="77777777" w:rsidR="00A018E9" w:rsidRDefault="00A018E9" w:rsidP="00A018E9">
      <w:pPr>
        <w:pStyle w:val="ListParagraph"/>
        <w:numPr>
          <w:ilvl w:val="1"/>
          <w:numId w:val="34"/>
        </w:numPr>
        <w:rPr>
          <w:sz w:val="24"/>
          <w:szCs w:val="24"/>
        </w:rPr>
      </w:pPr>
      <w:r>
        <w:rPr>
          <w:sz w:val="24"/>
          <w:szCs w:val="24"/>
        </w:rPr>
        <w:t xml:space="preserve">Provide business process recommendations </w:t>
      </w:r>
    </w:p>
    <w:p w14:paraId="1DF8823C" w14:textId="77777777" w:rsidR="00A018E9" w:rsidRDefault="00A018E9" w:rsidP="00A018E9">
      <w:pPr>
        <w:pStyle w:val="ListParagraph"/>
        <w:numPr>
          <w:ilvl w:val="1"/>
          <w:numId w:val="34"/>
        </w:numPr>
        <w:rPr>
          <w:sz w:val="24"/>
          <w:szCs w:val="24"/>
        </w:rPr>
      </w:pPr>
      <w:r>
        <w:rPr>
          <w:sz w:val="24"/>
          <w:szCs w:val="24"/>
        </w:rPr>
        <w:t>Define target high-level future state process</w:t>
      </w:r>
    </w:p>
    <w:p w14:paraId="61A8E8CC" w14:textId="77777777" w:rsidR="00A018E9" w:rsidRDefault="00A018E9" w:rsidP="00A018E9">
      <w:pPr>
        <w:pStyle w:val="ListParagraph"/>
        <w:numPr>
          <w:ilvl w:val="0"/>
          <w:numId w:val="34"/>
        </w:numPr>
        <w:rPr>
          <w:sz w:val="24"/>
          <w:szCs w:val="24"/>
        </w:rPr>
      </w:pPr>
      <w:r>
        <w:rPr>
          <w:sz w:val="24"/>
          <w:szCs w:val="24"/>
        </w:rPr>
        <w:t>Provide Draft Technical &amp; Data Architecture Design</w:t>
      </w:r>
    </w:p>
    <w:p w14:paraId="27F7D25F" w14:textId="77777777" w:rsidR="00A018E9" w:rsidRDefault="00A018E9" w:rsidP="00A018E9">
      <w:pPr>
        <w:pStyle w:val="ListParagraph"/>
        <w:numPr>
          <w:ilvl w:val="1"/>
          <w:numId w:val="34"/>
        </w:numPr>
        <w:rPr>
          <w:sz w:val="24"/>
          <w:szCs w:val="24"/>
        </w:rPr>
      </w:pPr>
      <w:r>
        <w:rPr>
          <w:sz w:val="24"/>
          <w:szCs w:val="24"/>
        </w:rPr>
        <w:t>Analyze data and technology options - including applications/ software</w:t>
      </w:r>
      <w:r>
        <w:t xml:space="preserve"> </w:t>
      </w:r>
    </w:p>
    <w:p w14:paraId="694E4E71" w14:textId="77777777" w:rsidR="00A018E9" w:rsidRDefault="00A018E9" w:rsidP="00A018E9">
      <w:pPr>
        <w:pStyle w:val="ListParagraph"/>
        <w:numPr>
          <w:ilvl w:val="1"/>
          <w:numId w:val="34"/>
        </w:numPr>
        <w:rPr>
          <w:sz w:val="24"/>
          <w:szCs w:val="24"/>
        </w:rPr>
      </w:pPr>
      <w:r>
        <w:rPr>
          <w:sz w:val="24"/>
          <w:szCs w:val="24"/>
        </w:rPr>
        <w:t xml:space="preserve">Recommend hardware for data warehousing </w:t>
      </w:r>
    </w:p>
    <w:p w14:paraId="7C242D46" w14:textId="77777777" w:rsidR="00A018E9" w:rsidRDefault="00A018E9" w:rsidP="00A018E9">
      <w:pPr>
        <w:pStyle w:val="ListParagraph"/>
        <w:numPr>
          <w:ilvl w:val="1"/>
          <w:numId w:val="34"/>
        </w:numPr>
        <w:rPr>
          <w:sz w:val="24"/>
          <w:szCs w:val="24"/>
        </w:rPr>
      </w:pPr>
      <w:r>
        <w:rPr>
          <w:sz w:val="24"/>
          <w:szCs w:val="24"/>
        </w:rPr>
        <w:t xml:space="preserve">Create a detailed map of the solution’s architecture </w:t>
      </w:r>
    </w:p>
    <w:p w14:paraId="12E9C9AC" w14:textId="3E128CA1" w:rsidR="00A018E9" w:rsidRDefault="00A018E9" w:rsidP="00A018E9">
      <w:pPr>
        <w:pStyle w:val="ListParagraph"/>
        <w:numPr>
          <w:ilvl w:val="0"/>
          <w:numId w:val="34"/>
        </w:numPr>
        <w:rPr>
          <w:sz w:val="24"/>
          <w:szCs w:val="24"/>
        </w:rPr>
      </w:pPr>
      <w:r>
        <w:rPr>
          <w:sz w:val="24"/>
          <w:szCs w:val="24"/>
        </w:rPr>
        <w:t xml:space="preserve">Suggested Product Lines (Microsoft .NET, Oracle Database, Microsoft PowerBI, Toad Intelligence Central, Toad Data Point, Toad for Oracle). These tools </w:t>
      </w:r>
      <w:proofErr w:type="gramStart"/>
      <w:r>
        <w:rPr>
          <w:sz w:val="24"/>
          <w:szCs w:val="24"/>
        </w:rPr>
        <w:t>are currently used</w:t>
      </w:r>
      <w:proofErr w:type="gramEnd"/>
      <w:r>
        <w:rPr>
          <w:sz w:val="24"/>
          <w:szCs w:val="24"/>
        </w:rPr>
        <w:t xml:space="preserve"> by the enterprise solutions team who will ultimately support the future </w:t>
      </w:r>
      <w:r w:rsidR="00120611">
        <w:rPr>
          <w:sz w:val="24"/>
          <w:szCs w:val="24"/>
        </w:rPr>
        <w:t>implementation</w:t>
      </w:r>
      <w:r>
        <w:rPr>
          <w:sz w:val="24"/>
          <w:szCs w:val="24"/>
        </w:rPr>
        <w:t xml:space="preserve">. </w:t>
      </w:r>
    </w:p>
    <w:p w14:paraId="26A0A9DF" w14:textId="77777777" w:rsidR="00EF2A11" w:rsidRPr="003256FA" w:rsidRDefault="00EF2A11" w:rsidP="00EF2A11"/>
    <w:p w14:paraId="06A00AE5" w14:textId="49919AFA" w:rsidR="00EF2A11" w:rsidRPr="003256FA" w:rsidRDefault="00EF2A11" w:rsidP="00EF2A11">
      <w:r w:rsidRPr="003256FA">
        <w:lastRenderedPageBreak/>
        <w:t>Supplier will present the future stat</w:t>
      </w:r>
      <w:r w:rsidR="00203855" w:rsidRPr="003256FA">
        <w:t>e</w:t>
      </w:r>
      <w:r w:rsidRPr="003256FA">
        <w:t xml:space="preserve"> </w:t>
      </w:r>
      <w:r w:rsidR="75513400" w:rsidRPr="003256FA">
        <w:t>design options</w:t>
      </w:r>
      <w:r w:rsidR="63A2D6DC" w:rsidRPr="003256FA">
        <w:t xml:space="preserve"> </w:t>
      </w:r>
      <w:r w:rsidRPr="003256FA">
        <w:t xml:space="preserve">to Authorized User </w:t>
      </w:r>
      <w:r w:rsidR="1A6F0CC5" w:rsidRPr="003256FA">
        <w:t>with</w:t>
      </w:r>
      <w:r w:rsidRPr="003256FA">
        <w:t xml:space="preserve"> </w:t>
      </w:r>
      <w:r w:rsidR="00203855" w:rsidRPr="003256FA">
        <w:t xml:space="preserve">a summary of recommendations, </w:t>
      </w:r>
      <w:r w:rsidR="23E31022" w:rsidRPr="003256FA">
        <w:t>including benefits and risks.</w:t>
      </w:r>
      <w:r w:rsidR="2AE44893" w:rsidRPr="003256FA">
        <w:t xml:space="preserve"> It </w:t>
      </w:r>
      <w:proofErr w:type="gramStart"/>
      <w:r w:rsidR="2AE44893" w:rsidRPr="003256FA">
        <w:t>is expected</w:t>
      </w:r>
      <w:proofErr w:type="gramEnd"/>
      <w:r w:rsidR="2AE44893" w:rsidRPr="003256FA">
        <w:t xml:space="preserve"> t</w:t>
      </w:r>
      <w:r w:rsidR="6A096D40" w:rsidRPr="003256FA">
        <w:t xml:space="preserve">hat the outcome of </w:t>
      </w:r>
      <w:r w:rsidR="2AE44893" w:rsidRPr="003256FA">
        <w:t xml:space="preserve">this effort will </w:t>
      </w:r>
      <w:r w:rsidR="7BB7CA64" w:rsidRPr="003256FA">
        <w:t xml:space="preserve">be a solution selection that </w:t>
      </w:r>
      <w:r w:rsidR="2AE44893" w:rsidRPr="003256FA">
        <w:t>form</w:t>
      </w:r>
      <w:r w:rsidR="456AE9BB" w:rsidRPr="003256FA">
        <w:t>s</w:t>
      </w:r>
      <w:r w:rsidR="2AE44893" w:rsidRPr="003256FA">
        <w:t xml:space="preserve"> the basis for </w:t>
      </w:r>
      <w:bookmarkStart w:id="9" w:name="_Int_a441dJyH"/>
      <w:r w:rsidR="2AE44893" w:rsidRPr="003256FA">
        <w:t>the Phase</w:t>
      </w:r>
      <w:bookmarkEnd w:id="9"/>
      <w:r w:rsidR="2AE44893" w:rsidRPr="003256FA">
        <w:t xml:space="preserve"> 3 work.</w:t>
      </w:r>
    </w:p>
    <w:bookmarkEnd w:id="7"/>
    <w:bookmarkEnd w:id="8"/>
    <w:p w14:paraId="3B35A406" w14:textId="77777777" w:rsidR="00FF15B4" w:rsidRPr="003256FA" w:rsidRDefault="00FF15B4" w:rsidP="00520471"/>
    <w:p w14:paraId="592ABDE2" w14:textId="229A16A3" w:rsidR="00FF15B4" w:rsidRPr="003256FA" w:rsidRDefault="00FF15B4" w:rsidP="00FF15B4">
      <w:pPr>
        <w:pStyle w:val="Heading3"/>
        <w:pBdr>
          <w:bottom w:val="single" w:sz="8" w:space="1" w:color="auto"/>
        </w:pBdr>
        <w:tabs>
          <w:tab w:val="right" w:pos="9360"/>
        </w:tabs>
        <w:spacing w:before="240" w:after="60"/>
        <w:ind w:firstLine="360"/>
        <w:jc w:val="both"/>
        <w:rPr>
          <w:rFonts w:asciiTheme="minorHAnsi" w:hAnsiTheme="minorHAnsi" w:cstheme="minorBidi"/>
        </w:rPr>
      </w:pPr>
      <w:bookmarkStart w:id="10" w:name="OLE_LINK12"/>
      <w:r w:rsidRPr="003256FA">
        <w:rPr>
          <w:rFonts w:asciiTheme="minorHAnsi" w:hAnsiTheme="minorHAnsi" w:cstheme="minorBidi"/>
          <w:color w:val="auto"/>
        </w:rPr>
        <w:t xml:space="preserve">Phase 3 – </w:t>
      </w:r>
      <w:r w:rsidR="72F8C7CA" w:rsidRPr="003256FA">
        <w:rPr>
          <w:rFonts w:asciiTheme="minorHAnsi" w:hAnsiTheme="minorHAnsi" w:cstheme="minorBidi"/>
          <w:color w:val="auto"/>
        </w:rPr>
        <w:t>Implementation</w:t>
      </w:r>
      <w:r w:rsidR="00F76294" w:rsidRPr="003256FA">
        <w:rPr>
          <w:rFonts w:asciiTheme="minorHAnsi" w:hAnsiTheme="minorHAnsi" w:cstheme="minorBidi"/>
          <w:color w:val="auto"/>
        </w:rPr>
        <w:t xml:space="preserve"> Plan</w:t>
      </w:r>
    </w:p>
    <w:p w14:paraId="57C35D6B" w14:textId="77777777" w:rsidR="00FF15B4" w:rsidRPr="003256FA" w:rsidRDefault="00FF15B4" w:rsidP="00FF15B4">
      <w:pPr>
        <w:pStyle w:val="ListParagraph"/>
        <w:ind w:left="360"/>
      </w:pPr>
    </w:p>
    <w:p w14:paraId="7BF82B02" w14:textId="77777777" w:rsidR="008D4B3C" w:rsidRPr="003256FA" w:rsidRDefault="00FF15B4" w:rsidP="00FF15B4">
      <w:pPr>
        <w:pStyle w:val="ListParagraph"/>
        <w:ind w:left="360"/>
        <w:rPr>
          <w:sz w:val="24"/>
          <w:szCs w:val="24"/>
        </w:rPr>
      </w:pPr>
      <w:bookmarkStart w:id="11" w:name="OLE_LINK113"/>
      <w:r w:rsidRPr="003256FA">
        <w:rPr>
          <w:sz w:val="24"/>
          <w:szCs w:val="24"/>
        </w:rPr>
        <w:t xml:space="preserve">This phase will use the deliverable from Phase </w:t>
      </w:r>
      <w:r w:rsidR="00EF2A11" w:rsidRPr="003256FA">
        <w:rPr>
          <w:sz w:val="24"/>
          <w:szCs w:val="24"/>
        </w:rPr>
        <w:t xml:space="preserve">2 </w:t>
      </w:r>
      <w:r w:rsidRPr="003256FA">
        <w:rPr>
          <w:sz w:val="24"/>
          <w:szCs w:val="24"/>
        </w:rPr>
        <w:t>to develop</w:t>
      </w:r>
      <w:r w:rsidR="008D4B3C" w:rsidRPr="003256FA">
        <w:rPr>
          <w:sz w:val="24"/>
          <w:szCs w:val="24"/>
        </w:rPr>
        <w:t>:</w:t>
      </w:r>
    </w:p>
    <w:p w14:paraId="5B173C83" w14:textId="6FDDE3FF" w:rsidR="00FF15B4" w:rsidRPr="003256FA" w:rsidRDefault="653E2AF0" w:rsidP="008D4B3C">
      <w:pPr>
        <w:pStyle w:val="ListParagraph"/>
        <w:numPr>
          <w:ilvl w:val="0"/>
          <w:numId w:val="28"/>
        </w:numPr>
        <w:rPr>
          <w:sz w:val="24"/>
          <w:szCs w:val="24"/>
        </w:rPr>
      </w:pPr>
      <w:bookmarkStart w:id="12" w:name="OLE_LINK105"/>
      <w:r w:rsidRPr="003256FA">
        <w:rPr>
          <w:sz w:val="24"/>
          <w:szCs w:val="24"/>
        </w:rPr>
        <w:t>Final High-Level Technical &amp; Data Architecture</w:t>
      </w:r>
    </w:p>
    <w:p w14:paraId="6F552D75" w14:textId="0914DEC8" w:rsidR="00E21AB9" w:rsidRPr="003256FA" w:rsidRDefault="003256FA" w:rsidP="003256FA">
      <w:pPr>
        <w:pStyle w:val="ListParagraph"/>
        <w:numPr>
          <w:ilvl w:val="0"/>
          <w:numId w:val="28"/>
        </w:numPr>
        <w:rPr>
          <w:sz w:val="24"/>
          <w:szCs w:val="24"/>
        </w:rPr>
      </w:pPr>
      <w:r>
        <w:rPr>
          <w:sz w:val="24"/>
          <w:szCs w:val="24"/>
        </w:rPr>
        <w:t xml:space="preserve">Final Functional Architecture - </w:t>
      </w:r>
      <w:r w:rsidR="00E21AB9" w:rsidRPr="003256FA">
        <w:rPr>
          <w:sz w:val="24"/>
          <w:szCs w:val="24"/>
        </w:rPr>
        <w:t>For each Permit Module</w:t>
      </w:r>
    </w:p>
    <w:p w14:paraId="31BDDE1C" w14:textId="77777777" w:rsidR="00E21AB9" w:rsidRPr="003256FA" w:rsidRDefault="00E21AB9" w:rsidP="00E21AB9">
      <w:pPr>
        <w:pStyle w:val="ListParagraph"/>
        <w:numPr>
          <w:ilvl w:val="1"/>
          <w:numId w:val="28"/>
        </w:numPr>
        <w:rPr>
          <w:sz w:val="24"/>
          <w:szCs w:val="24"/>
        </w:rPr>
      </w:pPr>
      <w:r w:rsidRPr="003256FA">
        <w:rPr>
          <w:sz w:val="24"/>
          <w:szCs w:val="24"/>
        </w:rPr>
        <w:t>Business process recommendations</w:t>
      </w:r>
    </w:p>
    <w:p w14:paraId="7B5E6C4A" w14:textId="77777777" w:rsidR="00E21AB9" w:rsidRPr="003256FA" w:rsidRDefault="00E21AB9" w:rsidP="00E21AB9">
      <w:pPr>
        <w:pStyle w:val="ListParagraph"/>
        <w:numPr>
          <w:ilvl w:val="1"/>
          <w:numId w:val="28"/>
        </w:numPr>
        <w:spacing w:after="160" w:line="259" w:lineRule="auto"/>
        <w:rPr>
          <w:sz w:val="24"/>
          <w:szCs w:val="24"/>
        </w:rPr>
      </w:pPr>
      <w:r w:rsidRPr="003256FA">
        <w:rPr>
          <w:sz w:val="24"/>
          <w:szCs w:val="24"/>
        </w:rPr>
        <w:t xml:space="preserve">All processing steps </w:t>
      </w:r>
    </w:p>
    <w:p w14:paraId="2D61216F" w14:textId="435606D0" w:rsidR="00E21AB9" w:rsidRPr="003256FA" w:rsidRDefault="00E21AB9" w:rsidP="00E21AB9">
      <w:pPr>
        <w:pStyle w:val="ListParagraph"/>
        <w:numPr>
          <w:ilvl w:val="1"/>
          <w:numId w:val="28"/>
        </w:numPr>
        <w:spacing w:after="160" w:line="259" w:lineRule="auto"/>
        <w:rPr>
          <w:sz w:val="24"/>
          <w:szCs w:val="24"/>
        </w:rPr>
      </w:pPr>
      <w:r w:rsidRPr="003256FA">
        <w:rPr>
          <w:sz w:val="24"/>
          <w:szCs w:val="24"/>
        </w:rPr>
        <w:t xml:space="preserve">Permit contacts </w:t>
      </w:r>
    </w:p>
    <w:p w14:paraId="024C5E7E" w14:textId="7D2A8E14" w:rsidR="00E21AB9" w:rsidRPr="003256FA" w:rsidRDefault="00E21AB9" w:rsidP="00E21AB9">
      <w:pPr>
        <w:pStyle w:val="ListParagraph"/>
        <w:numPr>
          <w:ilvl w:val="1"/>
          <w:numId w:val="28"/>
        </w:numPr>
        <w:spacing w:after="160" w:line="259" w:lineRule="auto"/>
        <w:rPr>
          <w:sz w:val="24"/>
          <w:szCs w:val="24"/>
        </w:rPr>
      </w:pPr>
      <w:r w:rsidRPr="003256FA">
        <w:rPr>
          <w:sz w:val="24"/>
          <w:szCs w:val="24"/>
        </w:rPr>
        <w:t xml:space="preserve">Target due dates </w:t>
      </w:r>
    </w:p>
    <w:p w14:paraId="1E584EF2" w14:textId="5AC7CAE2" w:rsidR="00E21AB9" w:rsidRPr="003256FA" w:rsidRDefault="00FA3987" w:rsidP="00561B0A">
      <w:pPr>
        <w:pStyle w:val="ListParagraph"/>
        <w:numPr>
          <w:ilvl w:val="1"/>
          <w:numId w:val="28"/>
        </w:numPr>
        <w:spacing w:after="160" w:line="259" w:lineRule="auto"/>
        <w:rPr>
          <w:sz w:val="24"/>
          <w:szCs w:val="24"/>
        </w:rPr>
      </w:pPr>
      <w:r>
        <w:rPr>
          <w:sz w:val="24"/>
          <w:szCs w:val="24"/>
        </w:rPr>
        <w:t xml:space="preserve">Required/mandated due dates </w:t>
      </w:r>
    </w:p>
    <w:p w14:paraId="7CE3B54C" w14:textId="0997C343" w:rsidR="00FF15B4" w:rsidRPr="003256FA" w:rsidRDefault="13488BCB" w:rsidP="0025240E">
      <w:pPr>
        <w:pStyle w:val="ListParagraph"/>
        <w:numPr>
          <w:ilvl w:val="0"/>
          <w:numId w:val="28"/>
        </w:numPr>
        <w:rPr>
          <w:sz w:val="24"/>
          <w:szCs w:val="24"/>
        </w:rPr>
      </w:pPr>
      <w:r w:rsidRPr="003256FA">
        <w:rPr>
          <w:sz w:val="24"/>
          <w:szCs w:val="24"/>
        </w:rPr>
        <w:t>A</w:t>
      </w:r>
      <w:r w:rsidR="00FF15B4" w:rsidRPr="003256FA">
        <w:rPr>
          <w:sz w:val="24"/>
          <w:szCs w:val="24"/>
        </w:rPr>
        <w:t>ctionable Implementation Roadmap</w:t>
      </w:r>
      <w:r w:rsidR="5F5BC6AE" w:rsidRPr="003256FA">
        <w:rPr>
          <w:sz w:val="24"/>
          <w:szCs w:val="24"/>
        </w:rPr>
        <w:t xml:space="preserve"> based on selected solution</w:t>
      </w:r>
      <w:r w:rsidR="00FF15B4" w:rsidRPr="003256FA">
        <w:rPr>
          <w:sz w:val="24"/>
          <w:szCs w:val="24"/>
        </w:rPr>
        <w:t xml:space="preserve">. This plan will include estimated costs and prioritized schedule/roadmap with </w:t>
      </w:r>
      <w:r w:rsidR="00DF54DA" w:rsidRPr="003256FA">
        <w:rPr>
          <w:sz w:val="24"/>
          <w:szCs w:val="24"/>
        </w:rPr>
        <w:t xml:space="preserve">recommended </w:t>
      </w:r>
      <w:r w:rsidR="00FF15B4" w:rsidRPr="003256FA">
        <w:rPr>
          <w:sz w:val="24"/>
          <w:szCs w:val="24"/>
        </w:rPr>
        <w:t xml:space="preserve">approaches to implement the plan. </w:t>
      </w:r>
      <w:r w:rsidR="00E94DD8" w:rsidRPr="003256FA">
        <w:rPr>
          <w:sz w:val="24"/>
          <w:szCs w:val="24"/>
        </w:rPr>
        <w:t xml:space="preserve">It will also provide </w:t>
      </w:r>
      <w:r w:rsidR="0025240E" w:rsidRPr="003256FA">
        <w:rPr>
          <w:sz w:val="24"/>
          <w:szCs w:val="24"/>
        </w:rPr>
        <w:t>recommended staff/roles to support the effort.</w:t>
      </w:r>
    </w:p>
    <w:bookmarkEnd w:id="11"/>
    <w:p w14:paraId="46AF263C" w14:textId="77777777" w:rsidR="00FF15B4" w:rsidRPr="003256FA" w:rsidRDefault="00FF15B4" w:rsidP="00FF15B4"/>
    <w:p w14:paraId="485AAEED" w14:textId="0B90D32E" w:rsidR="00FF15B4" w:rsidRPr="003256FA" w:rsidRDefault="00FF15B4" w:rsidP="00FF15B4">
      <w:pPr>
        <w:ind w:left="360"/>
      </w:pPr>
      <w:bookmarkStart w:id="13" w:name="OLE_LINK13"/>
      <w:r w:rsidRPr="003256FA">
        <w:t>Supplier will present the final implementation plan to Authorized User including a summary of the plan, highlight</w:t>
      </w:r>
      <w:r w:rsidR="61F7AFAB" w:rsidRPr="003256FA">
        <w:t>ing</w:t>
      </w:r>
      <w:r w:rsidRPr="003256FA">
        <w:t xml:space="preserve"> next steps and the goals/benefits to </w:t>
      </w:r>
      <w:proofErr w:type="gramStart"/>
      <w:r w:rsidRPr="003256FA">
        <w:t>be achieved</w:t>
      </w:r>
      <w:proofErr w:type="gramEnd"/>
      <w:r w:rsidRPr="003256FA">
        <w:t>.</w:t>
      </w:r>
    </w:p>
    <w:bookmarkEnd w:id="10"/>
    <w:bookmarkEnd w:id="12"/>
    <w:bookmarkEnd w:id="13"/>
    <w:p w14:paraId="3159739F" w14:textId="77777777" w:rsidR="00F65000" w:rsidRPr="003256FA" w:rsidRDefault="00F65000" w:rsidP="00F65000"/>
    <w:p w14:paraId="68FE11BA" w14:textId="2D8CC663" w:rsidR="00E16E3D" w:rsidRPr="003256FA" w:rsidRDefault="00E16E3D" w:rsidP="00E16E3D">
      <w:pPr>
        <w:pStyle w:val="Heading3"/>
        <w:pBdr>
          <w:bottom w:val="single" w:sz="8" w:space="1" w:color="auto"/>
        </w:pBdr>
        <w:tabs>
          <w:tab w:val="right" w:pos="9360"/>
        </w:tabs>
        <w:spacing w:before="240" w:after="60"/>
        <w:ind w:firstLine="360"/>
        <w:jc w:val="both"/>
        <w:rPr>
          <w:rFonts w:asciiTheme="minorHAnsi" w:hAnsiTheme="minorHAnsi" w:cstheme="minorHAnsi"/>
        </w:rPr>
      </w:pPr>
      <w:r w:rsidRPr="003256FA">
        <w:rPr>
          <w:rFonts w:asciiTheme="minorHAnsi" w:hAnsiTheme="minorHAnsi" w:cstheme="minorHAnsi"/>
          <w:color w:val="auto"/>
        </w:rPr>
        <w:t xml:space="preserve">Phase 4 – </w:t>
      </w:r>
      <w:r w:rsidR="0086119B" w:rsidRPr="003256FA">
        <w:rPr>
          <w:rFonts w:asciiTheme="minorHAnsi" w:hAnsiTheme="minorHAnsi" w:cstheme="minorHAnsi"/>
          <w:color w:val="auto"/>
        </w:rPr>
        <w:t>Initial Project</w:t>
      </w:r>
      <w:r w:rsidRPr="003256FA">
        <w:rPr>
          <w:rFonts w:asciiTheme="minorHAnsi" w:hAnsiTheme="minorHAnsi" w:cstheme="minorHAnsi"/>
          <w:color w:val="auto"/>
        </w:rPr>
        <w:t xml:space="preserve"> Requirements</w:t>
      </w:r>
    </w:p>
    <w:p w14:paraId="75FAEF79" w14:textId="5B0197A9" w:rsidR="00E16E3D" w:rsidRPr="003256FA" w:rsidRDefault="00E16E3D" w:rsidP="00E16E3D">
      <w:pPr>
        <w:pStyle w:val="ListParagraph"/>
        <w:ind w:left="360"/>
      </w:pPr>
    </w:p>
    <w:p w14:paraId="0323BB92" w14:textId="57B4FD13" w:rsidR="007619B9" w:rsidRPr="003256FA" w:rsidRDefault="00E16E3D" w:rsidP="00C92AAC">
      <w:pPr>
        <w:pStyle w:val="ListParagraph"/>
        <w:ind w:left="360"/>
        <w:rPr>
          <w:sz w:val="24"/>
          <w:szCs w:val="24"/>
        </w:rPr>
      </w:pPr>
      <w:bookmarkStart w:id="14" w:name="OLE_LINK112"/>
      <w:bookmarkStart w:id="15" w:name="OLE_LINK106"/>
      <w:r w:rsidRPr="003256FA">
        <w:rPr>
          <w:sz w:val="24"/>
          <w:szCs w:val="24"/>
        </w:rPr>
        <w:t xml:space="preserve">This phase </w:t>
      </w:r>
      <w:r w:rsidR="00F81410" w:rsidRPr="003256FA">
        <w:rPr>
          <w:sz w:val="24"/>
          <w:szCs w:val="24"/>
        </w:rPr>
        <w:t>focus</w:t>
      </w:r>
      <w:r w:rsidR="0186086C" w:rsidRPr="003256FA">
        <w:rPr>
          <w:sz w:val="24"/>
          <w:szCs w:val="24"/>
        </w:rPr>
        <w:t>es</w:t>
      </w:r>
      <w:r w:rsidR="00F81410" w:rsidRPr="003256FA">
        <w:rPr>
          <w:sz w:val="24"/>
          <w:szCs w:val="24"/>
        </w:rPr>
        <w:t xml:space="preserve"> on </w:t>
      </w:r>
      <w:r w:rsidR="00C92AAC" w:rsidRPr="003256FA">
        <w:rPr>
          <w:sz w:val="24"/>
          <w:szCs w:val="24"/>
        </w:rPr>
        <w:t>gathering requirements for the initial project. Supplier will</w:t>
      </w:r>
      <w:r w:rsidR="007619B9" w:rsidRPr="003256FA">
        <w:rPr>
          <w:sz w:val="24"/>
          <w:szCs w:val="24"/>
        </w:rPr>
        <w:t>:</w:t>
      </w:r>
    </w:p>
    <w:p w14:paraId="65724E0A" w14:textId="25B1A026" w:rsidR="004C107B" w:rsidRPr="003256FA" w:rsidRDefault="007619B9" w:rsidP="007619B9">
      <w:pPr>
        <w:pStyle w:val="ListParagraph"/>
        <w:numPr>
          <w:ilvl w:val="0"/>
          <w:numId w:val="29"/>
        </w:numPr>
        <w:rPr>
          <w:sz w:val="24"/>
          <w:szCs w:val="24"/>
        </w:rPr>
      </w:pPr>
      <w:r w:rsidRPr="003256FA">
        <w:rPr>
          <w:sz w:val="24"/>
          <w:szCs w:val="24"/>
        </w:rPr>
        <w:t>Create a Functional Requ</w:t>
      </w:r>
      <w:r w:rsidR="004C107B" w:rsidRPr="003256FA">
        <w:rPr>
          <w:sz w:val="24"/>
          <w:szCs w:val="24"/>
        </w:rPr>
        <w:t xml:space="preserve">irements Document for the agreed </w:t>
      </w:r>
      <w:r w:rsidR="00115362" w:rsidRPr="003256FA">
        <w:rPr>
          <w:sz w:val="24"/>
          <w:szCs w:val="24"/>
        </w:rPr>
        <w:t xml:space="preserve">initial </w:t>
      </w:r>
      <w:r w:rsidR="004C107B" w:rsidRPr="003256FA">
        <w:rPr>
          <w:sz w:val="24"/>
          <w:szCs w:val="24"/>
        </w:rPr>
        <w:t>effort</w:t>
      </w:r>
    </w:p>
    <w:p w14:paraId="78E7C505" w14:textId="02913AB9" w:rsidR="00E16E3D" w:rsidRPr="003256FA" w:rsidRDefault="00E94DD8" w:rsidP="3F1C4956">
      <w:pPr>
        <w:pStyle w:val="ListParagraph"/>
        <w:numPr>
          <w:ilvl w:val="0"/>
          <w:numId w:val="29"/>
        </w:numPr>
        <w:rPr>
          <w:sz w:val="24"/>
          <w:szCs w:val="24"/>
        </w:rPr>
      </w:pPr>
      <w:r w:rsidRPr="003256FA">
        <w:rPr>
          <w:sz w:val="24"/>
          <w:szCs w:val="24"/>
        </w:rPr>
        <w:t>Define</w:t>
      </w:r>
      <w:r w:rsidR="00E70D91" w:rsidRPr="003256FA">
        <w:rPr>
          <w:sz w:val="24"/>
          <w:szCs w:val="24"/>
        </w:rPr>
        <w:t xml:space="preserve"> and document</w:t>
      </w:r>
      <w:r w:rsidRPr="003256FA">
        <w:rPr>
          <w:sz w:val="24"/>
          <w:szCs w:val="24"/>
        </w:rPr>
        <w:t xml:space="preserve"> reporting requirements</w:t>
      </w:r>
    </w:p>
    <w:bookmarkEnd w:id="14"/>
    <w:p w14:paraId="08DD4DBE" w14:textId="5B0197A9" w:rsidR="00E70D91" w:rsidRPr="003256FA" w:rsidRDefault="00E70D91" w:rsidP="00F65000"/>
    <w:p w14:paraId="3F46BD70" w14:textId="10922282" w:rsidR="00FF15B4" w:rsidRPr="003256FA" w:rsidRDefault="00F65000" w:rsidP="3F1C4956">
      <w:r w:rsidRPr="003256FA">
        <w:t xml:space="preserve">Supplier </w:t>
      </w:r>
      <w:r w:rsidR="16CC40AF" w:rsidRPr="003256FA">
        <w:t>will</w:t>
      </w:r>
      <w:r w:rsidR="00FF15B4" w:rsidRPr="003256FA">
        <w:t xml:space="preserve"> review the proposed scope for each phase and respond with specific tasks and subtasks for each of these project phases in their proposal</w:t>
      </w:r>
      <w:proofErr w:type="gramStart"/>
      <w:r w:rsidR="00FF15B4" w:rsidRPr="003256FA">
        <w:t xml:space="preserve">.  </w:t>
      </w:r>
      <w:proofErr w:type="gramEnd"/>
      <w:r w:rsidRPr="003256FA">
        <w:t>Authorized User</w:t>
      </w:r>
      <w:r w:rsidR="00FF15B4" w:rsidRPr="003256FA">
        <w:t xml:space="preserve"> is open to </w:t>
      </w:r>
      <w:r w:rsidRPr="003256FA">
        <w:t>Supplier</w:t>
      </w:r>
      <w:r w:rsidR="00FF15B4" w:rsidRPr="003256FA">
        <w:t xml:space="preserve"> proposing additional phases in their response. </w:t>
      </w:r>
    </w:p>
    <w:bookmarkEnd w:id="6"/>
    <w:bookmarkEnd w:id="15"/>
    <w:p w14:paraId="443D8BAB" w14:textId="5ABD1B9D" w:rsidR="00B54139" w:rsidRPr="003256FA" w:rsidRDefault="00B54139" w:rsidP="00245BFB">
      <w:pPr>
        <w:rPr>
          <w:sz w:val="22"/>
          <w:szCs w:val="22"/>
        </w:rPr>
      </w:pPr>
    </w:p>
    <w:p w14:paraId="1782DF7E" w14:textId="77777777" w:rsidR="00AD5962" w:rsidRPr="003256FA" w:rsidRDefault="00AD5962" w:rsidP="00B54139">
      <w:pPr>
        <w:pStyle w:val="ListParagraph"/>
        <w:ind w:left="1440"/>
        <w:rPr>
          <w:sz w:val="22"/>
          <w:szCs w:val="22"/>
        </w:rPr>
      </w:pPr>
    </w:p>
    <w:p w14:paraId="038B1F3D" w14:textId="49BB939C" w:rsidR="00FE1354" w:rsidRPr="003256FA" w:rsidRDefault="00FE1354" w:rsidP="002B0397">
      <w:pPr>
        <w:numPr>
          <w:ilvl w:val="0"/>
          <w:numId w:val="1"/>
        </w:numPr>
        <w:ind w:left="360"/>
        <w:rPr>
          <w:b/>
          <w:u w:val="single"/>
        </w:rPr>
      </w:pPr>
      <w:r w:rsidRPr="003256FA">
        <w:rPr>
          <w:b/>
          <w:u w:val="single"/>
        </w:rPr>
        <w:t>Period of Performance</w:t>
      </w:r>
    </w:p>
    <w:p w14:paraId="0B3A14DF" w14:textId="77777777" w:rsidR="00FE1354" w:rsidRPr="003256FA" w:rsidRDefault="00FE1354" w:rsidP="004E0B26"/>
    <w:p w14:paraId="3131A345" w14:textId="46F4761B" w:rsidR="009F5F43" w:rsidRPr="003256FA" w:rsidRDefault="009F5F43" w:rsidP="009F5F43">
      <w:pPr>
        <w:ind w:left="360"/>
      </w:pPr>
      <w:r w:rsidRPr="003256FA">
        <w:t xml:space="preserve">Delivery of all products and services defined in the Statement of Work will occur within </w:t>
      </w:r>
      <w:r w:rsidR="004132FF" w:rsidRPr="003256FA">
        <w:t>6</w:t>
      </w:r>
      <w:r w:rsidRPr="003256FA">
        <w:t xml:space="preserve"> months of project execution date</w:t>
      </w:r>
      <w:proofErr w:type="gramStart"/>
      <w:r w:rsidRPr="003256FA">
        <w:t xml:space="preserve">.  </w:t>
      </w:r>
      <w:proofErr w:type="gramEnd"/>
    </w:p>
    <w:p w14:paraId="6F8CF445" w14:textId="5119EB37" w:rsidR="001A3893" w:rsidRPr="003256FA" w:rsidRDefault="001A3893"/>
    <w:p w14:paraId="607F27E0" w14:textId="77777777" w:rsidR="00AD5962" w:rsidRPr="003256FA" w:rsidRDefault="00AD5962"/>
    <w:p w14:paraId="0D83F92D" w14:textId="53BC072E" w:rsidR="00FE1354" w:rsidRPr="003256FA" w:rsidRDefault="00FE1354" w:rsidP="002B0397">
      <w:pPr>
        <w:numPr>
          <w:ilvl w:val="0"/>
          <w:numId w:val="1"/>
        </w:numPr>
        <w:ind w:left="360"/>
        <w:rPr>
          <w:b/>
          <w:u w:val="single"/>
        </w:rPr>
      </w:pPr>
      <w:r w:rsidRPr="003256FA">
        <w:rPr>
          <w:b/>
          <w:u w:val="single"/>
        </w:rPr>
        <w:t>Place of Performance</w:t>
      </w:r>
    </w:p>
    <w:p w14:paraId="1AFADB70" w14:textId="77777777" w:rsidR="00FE1354" w:rsidRPr="003256FA" w:rsidRDefault="00FE1354" w:rsidP="004E0B26"/>
    <w:p w14:paraId="24C111FC" w14:textId="77777777" w:rsidR="00FE1354" w:rsidRPr="003256FA" w:rsidRDefault="0044071F" w:rsidP="00DE3C3A">
      <w:pPr>
        <w:ind w:left="360"/>
        <w:rPr>
          <w:i/>
        </w:rPr>
      </w:pPr>
      <w:r w:rsidRPr="003256FA">
        <w:rPr>
          <w:rFonts w:ascii="Arial" w:hAnsi="Arial" w:cs="Arial"/>
        </w:rPr>
        <w:fldChar w:fldCharType="begin">
          <w:ffData>
            <w:name w:val=""/>
            <w:enabled/>
            <w:calcOnExit w:val="0"/>
            <w:checkBox>
              <w:sizeAuto/>
              <w:default w:val="0"/>
            </w:checkBox>
          </w:ffData>
        </w:fldChar>
      </w:r>
      <w:r w:rsidR="00D127D5" w:rsidRPr="003256FA">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3256FA">
        <w:rPr>
          <w:rFonts w:ascii="Arial" w:hAnsi="Arial" w:cs="Arial"/>
        </w:rPr>
        <w:fldChar w:fldCharType="end"/>
      </w:r>
      <w:r w:rsidR="00F42552" w:rsidRPr="003256FA">
        <w:rPr>
          <w:rFonts w:ascii="Arial" w:hAnsi="Arial" w:cs="Arial"/>
        </w:rPr>
        <w:t xml:space="preserve">  </w:t>
      </w:r>
      <w:r w:rsidR="00FE1354" w:rsidRPr="003256FA">
        <w:t>Authorized User’s Location</w:t>
      </w:r>
      <w:r w:rsidR="00FE1354" w:rsidRPr="003256FA">
        <w:tab/>
      </w:r>
      <w:r w:rsidR="00FE1354" w:rsidRPr="003256FA">
        <w:tab/>
      </w:r>
      <w:r w:rsidR="00DE3C3A" w:rsidRPr="003256FA">
        <w:t>_________</w:t>
      </w:r>
      <w:r w:rsidR="004F61B9" w:rsidRPr="003256FA">
        <w:t>_____________</w:t>
      </w:r>
      <w:r w:rsidR="00DE3C3A" w:rsidRPr="003256FA">
        <w:t>_______</w:t>
      </w:r>
    </w:p>
    <w:p w14:paraId="1DDBB02A" w14:textId="77777777" w:rsidR="00F67F12" w:rsidRPr="003256FA" w:rsidRDefault="004F61B9">
      <w:pPr>
        <w:ind w:left="360"/>
        <w:rPr>
          <w:rFonts w:ascii="Arial" w:hAnsi="Arial" w:cs="Arial"/>
        </w:rPr>
      </w:pPr>
      <w:r w:rsidRPr="003256FA">
        <w:rPr>
          <w:rFonts w:ascii="Arial" w:hAnsi="Arial" w:cs="Arial"/>
        </w:rPr>
        <w:t xml:space="preserve">         </w:t>
      </w:r>
    </w:p>
    <w:p w14:paraId="1001F6E7" w14:textId="611EC9BE" w:rsidR="00E33EC5" w:rsidRDefault="0044071F">
      <w:pPr>
        <w:ind w:left="360"/>
      </w:pPr>
      <w:r w:rsidRPr="003256FA">
        <w:rPr>
          <w:rFonts w:ascii="Arial" w:hAnsi="Arial" w:cs="Arial"/>
        </w:rPr>
        <w:fldChar w:fldCharType="begin">
          <w:ffData>
            <w:name w:val="Check1"/>
            <w:enabled/>
            <w:calcOnExit w:val="0"/>
            <w:checkBox>
              <w:sizeAuto/>
              <w:default w:val="0"/>
            </w:checkBox>
          </w:ffData>
        </w:fldChar>
      </w:r>
      <w:r w:rsidR="00F42552" w:rsidRPr="003256FA">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3256FA">
        <w:rPr>
          <w:rFonts w:ascii="Arial" w:hAnsi="Arial" w:cs="Arial"/>
        </w:rPr>
        <w:fldChar w:fldCharType="end"/>
      </w:r>
      <w:r w:rsidR="00F42552" w:rsidRPr="003256FA">
        <w:rPr>
          <w:rFonts w:ascii="Arial" w:hAnsi="Arial" w:cs="Arial"/>
        </w:rPr>
        <w:t xml:space="preserve">  </w:t>
      </w:r>
      <w:r w:rsidR="005863A0" w:rsidRPr="003256FA">
        <w:t xml:space="preserve">Supplier’s </w:t>
      </w:r>
      <w:r w:rsidR="00FE1354" w:rsidRPr="003256FA">
        <w:t>Location</w:t>
      </w:r>
      <w:r w:rsidR="00FE1354" w:rsidRPr="003256FA">
        <w:tab/>
      </w:r>
      <w:r w:rsidR="00FE1354" w:rsidRPr="003256FA">
        <w:tab/>
      </w:r>
      <w:r w:rsidR="00083147" w:rsidRPr="003256FA">
        <w:tab/>
      </w:r>
      <w:r w:rsidR="00FE1354" w:rsidRPr="003256FA">
        <w:t>____________________________</w:t>
      </w:r>
      <w:r w:rsidR="00E0054B" w:rsidRPr="003256FA">
        <w:t>_</w:t>
      </w:r>
    </w:p>
    <w:p w14:paraId="752E5FF4" w14:textId="0F23FCFE" w:rsidR="000518D9" w:rsidRDefault="000518D9">
      <w:pPr>
        <w:ind w:left="360"/>
      </w:pPr>
    </w:p>
    <w:p w14:paraId="72AD5EBB" w14:textId="77777777" w:rsidR="000518D9" w:rsidRPr="003256FA" w:rsidRDefault="000518D9">
      <w:pPr>
        <w:ind w:left="360"/>
      </w:pPr>
    </w:p>
    <w:p w14:paraId="3669C5E0" w14:textId="77777777" w:rsidR="00E33EC5" w:rsidRPr="003256FA" w:rsidRDefault="00E33EC5">
      <w:pPr>
        <w:pStyle w:val="ListParagraph"/>
        <w:ind w:left="360"/>
      </w:pPr>
    </w:p>
    <w:p w14:paraId="12D8E092" w14:textId="14865CB4" w:rsidR="00E33EC5" w:rsidRPr="003256FA" w:rsidRDefault="0044071F">
      <w:pPr>
        <w:ind w:left="360"/>
      </w:pPr>
      <w:r w:rsidRPr="003256FA">
        <w:rPr>
          <w:rFonts w:ascii="Arial" w:hAnsi="Arial" w:cs="Arial"/>
        </w:rPr>
        <w:fldChar w:fldCharType="begin">
          <w:ffData>
            <w:name w:val=""/>
            <w:enabled/>
            <w:calcOnExit w:val="0"/>
            <w:checkBox>
              <w:sizeAuto/>
              <w:default w:val="1"/>
            </w:checkBox>
          </w:ffData>
        </w:fldChar>
      </w:r>
      <w:r w:rsidR="00D127D5" w:rsidRPr="003256FA">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3256FA">
        <w:rPr>
          <w:rFonts w:ascii="Arial" w:hAnsi="Arial" w:cs="Arial"/>
        </w:rPr>
        <w:fldChar w:fldCharType="end"/>
      </w:r>
      <w:r w:rsidR="00F42552" w:rsidRPr="003256FA">
        <w:rPr>
          <w:rFonts w:ascii="Arial" w:hAnsi="Arial" w:cs="Arial"/>
        </w:rPr>
        <w:t xml:space="preserve">  </w:t>
      </w:r>
      <w:r w:rsidR="00FE1354" w:rsidRPr="003256FA">
        <w:t xml:space="preserve">Authorized User’s and/or </w:t>
      </w:r>
      <w:r w:rsidR="00FE1354" w:rsidRPr="003256FA">
        <w:tab/>
      </w:r>
      <w:r w:rsidR="00FE1354" w:rsidRPr="003256FA">
        <w:tab/>
      </w:r>
      <w:r w:rsidR="001C26CA" w:rsidRPr="003256FA">
        <w:rPr>
          <w:u w:val="single"/>
        </w:rPr>
        <w:t xml:space="preserve"> Richmond, VA 23219</w:t>
      </w:r>
      <w:r w:rsidR="00FE1354" w:rsidRPr="003256FA">
        <w:rPr>
          <w:u w:val="single"/>
        </w:rPr>
        <w:t>_</w:t>
      </w:r>
    </w:p>
    <w:p w14:paraId="252BEB60" w14:textId="1E9BC6E6" w:rsidR="00E33EC5" w:rsidRDefault="00B244A5">
      <w:pPr>
        <w:pStyle w:val="ListParagraph"/>
        <w:ind w:left="360"/>
        <w:rPr>
          <w:sz w:val="24"/>
          <w:szCs w:val="24"/>
        </w:rPr>
      </w:pPr>
      <w:r w:rsidRPr="003256FA">
        <w:rPr>
          <w:sz w:val="24"/>
          <w:szCs w:val="24"/>
        </w:rPr>
        <w:t xml:space="preserve"> </w:t>
      </w:r>
      <w:r w:rsidR="00BC0007" w:rsidRPr="003256FA">
        <w:rPr>
          <w:sz w:val="24"/>
          <w:szCs w:val="24"/>
        </w:rPr>
        <w:t xml:space="preserve"> </w:t>
      </w:r>
      <w:r w:rsidR="00A91F62" w:rsidRPr="003256FA">
        <w:rPr>
          <w:sz w:val="24"/>
          <w:szCs w:val="24"/>
        </w:rPr>
        <w:t xml:space="preserve">   </w:t>
      </w:r>
      <w:r w:rsidR="00F67F12" w:rsidRPr="003256FA">
        <w:rPr>
          <w:sz w:val="24"/>
          <w:szCs w:val="24"/>
        </w:rPr>
        <w:t xml:space="preserve">  </w:t>
      </w:r>
      <w:r w:rsidR="005863A0" w:rsidRPr="003256FA">
        <w:rPr>
          <w:sz w:val="24"/>
          <w:szCs w:val="24"/>
        </w:rPr>
        <w:t xml:space="preserve">Supplier’s </w:t>
      </w:r>
      <w:r w:rsidR="00FE1354" w:rsidRPr="003256FA">
        <w:rPr>
          <w:sz w:val="24"/>
          <w:szCs w:val="24"/>
        </w:rPr>
        <w:t>Location</w:t>
      </w:r>
    </w:p>
    <w:p w14:paraId="3B0BA4E8" w14:textId="77777777" w:rsidR="000518D9" w:rsidRDefault="000518D9">
      <w:pPr>
        <w:pStyle w:val="ListParagraph"/>
        <w:ind w:left="360"/>
        <w:rPr>
          <w:sz w:val="24"/>
          <w:szCs w:val="24"/>
        </w:rPr>
      </w:pPr>
    </w:p>
    <w:p w14:paraId="592A3AAC" w14:textId="00183090" w:rsidR="00E068D2" w:rsidRPr="003256FA" w:rsidRDefault="00E068D2">
      <w:pPr>
        <w:pStyle w:val="ListParagraph"/>
        <w:ind w:left="360"/>
        <w:rPr>
          <w:sz w:val="24"/>
          <w:szCs w:val="24"/>
        </w:rPr>
      </w:pPr>
      <w:r>
        <w:rPr>
          <w:sz w:val="24"/>
          <w:szCs w:val="24"/>
        </w:rPr>
        <w:t>Supplier PM or functional analysts will need to be onsite in the initial meetings with the five agencies</w:t>
      </w:r>
      <w:proofErr w:type="gramStart"/>
      <w:r>
        <w:rPr>
          <w:sz w:val="24"/>
          <w:szCs w:val="24"/>
        </w:rPr>
        <w:t xml:space="preserve">.  </w:t>
      </w:r>
      <w:proofErr w:type="gramEnd"/>
      <w:r>
        <w:rPr>
          <w:sz w:val="24"/>
          <w:szCs w:val="24"/>
        </w:rPr>
        <w:t xml:space="preserve">Other work can </w:t>
      </w:r>
      <w:proofErr w:type="gramStart"/>
      <w:r>
        <w:rPr>
          <w:sz w:val="24"/>
          <w:szCs w:val="24"/>
        </w:rPr>
        <w:t>be performed</w:t>
      </w:r>
      <w:proofErr w:type="gramEnd"/>
      <w:r>
        <w:rPr>
          <w:sz w:val="24"/>
          <w:szCs w:val="24"/>
        </w:rPr>
        <w:t xml:space="preserve"> remotely.</w:t>
      </w:r>
    </w:p>
    <w:p w14:paraId="20F18D68" w14:textId="1CE219A3" w:rsidR="00FE1354" w:rsidRPr="003256FA" w:rsidRDefault="00FE1354" w:rsidP="00F67F12"/>
    <w:p w14:paraId="6DCA85DA" w14:textId="189960F0" w:rsidR="00FE1354" w:rsidRPr="003256FA" w:rsidRDefault="00FE1354" w:rsidP="002B0397">
      <w:pPr>
        <w:numPr>
          <w:ilvl w:val="0"/>
          <w:numId w:val="1"/>
        </w:numPr>
        <w:ind w:left="360"/>
        <w:rPr>
          <w:b/>
          <w:u w:val="single"/>
        </w:rPr>
      </w:pPr>
      <w:r w:rsidRPr="003256FA">
        <w:rPr>
          <w:b/>
          <w:u w:val="single"/>
        </w:rPr>
        <w:t>Project Staffing</w:t>
      </w:r>
    </w:p>
    <w:p w14:paraId="0D7DE972" w14:textId="77777777" w:rsidR="00FE1354" w:rsidRPr="003256FA" w:rsidRDefault="00FE1354" w:rsidP="004E0B26"/>
    <w:p w14:paraId="32716799" w14:textId="77777777" w:rsidR="00FE1354" w:rsidRPr="003256FA" w:rsidRDefault="00FE1354" w:rsidP="002B0397">
      <w:pPr>
        <w:numPr>
          <w:ilvl w:val="0"/>
          <w:numId w:val="3"/>
        </w:numPr>
        <w:rPr>
          <w:b/>
        </w:rPr>
      </w:pPr>
      <w:r w:rsidRPr="003256FA">
        <w:rPr>
          <w:b/>
        </w:rPr>
        <w:t>Supplier Personnel</w:t>
      </w:r>
    </w:p>
    <w:p w14:paraId="43A0205D" w14:textId="77777777" w:rsidR="00FE1354" w:rsidRPr="003256FA" w:rsidRDefault="00FE1354" w:rsidP="004E0B26"/>
    <w:p w14:paraId="71066A12" w14:textId="1C9AD6B5" w:rsidR="00FE1354" w:rsidRPr="003256FA" w:rsidRDefault="00FE1354" w:rsidP="00096E2B">
      <w:pPr>
        <w:ind w:left="720"/>
        <w:rPr>
          <w:iCs/>
        </w:rPr>
      </w:pPr>
      <w:r w:rsidRPr="003256FA">
        <w:rPr>
          <w:iCs/>
        </w:rPr>
        <w:t>The roles listed in the table below represent the minimum Supplier personnel re</w:t>
      </w:r>
      <w:r w:rsidR="00096E2B" w:rsidRPr="003256FA">
        <w:rPr>
          <w:iCs/>
        </w:rPr>
        <w:t>quirements for this engagement.</w:t>
      </w:r>
    </w:p>
    <w:p w14:paraId="7E8917EA" w14:textId="77777777" w:rsidR="00226E7D" w:rsidRPr="003256FA" w:rsidRDefault="00226E7D" w:rsidP="00096E2B">
      <w:pPr>
        <w:ind w:left="720"/>
        <w:rPr>
          <w:iCs/>
        </w:rPr>
      </w:pPr>
    </w:p>
    <w:tbl>
      <w:tblPr>
        <w:tblpPr w:leftFromText="180" w:rightFromText="180" w:vertAnchor="text" w:horzAnchor="margin" w:tblpXSpec="center" w:tblpY="219"/>
        <w:tblW w:w="9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0"/>
        <w:gridCol w:w="1725"/>
        <w:gridCol w:w="1395"/>
        <w:gridCol w:w="1650"/>
        <w:gridCol w:w="1421"/>
      </w:tblGrid>
      <w:tr w:rsidR="00F34EA8" w:rsidRPr="003256FA" w14:paraId="2DE1D9CC" w14:textId="77777777" w:rsidTr="37FDDEC7">
        <w:tc>
          <w:tcPr>
            <w:tcW w:w="2940" w:type="dxa"/>
            <w:tcBorders>
              <w:bottom w:val="single" w:sz="4" w:space="0" w:color="auto"/>
            </w:tcBorders>
            <w:shd w:val="clear" w:color="auto" w:fill="D9D9D9" w:themeFill="background1" w:themeFillShade="D9"/>
          </w:tcPr>
          <w:p w14:paraId="1E203006" w14:textId="77777777" w:rsidR="00F34EA8" w:rsidRPr="003256FA" w:rsidRDefault="00F34EA8" w:rsidP="37FDDEC7">
            <w:pPr>
              <w:spacing w:line="259" w:lineRule="auto"/>
              <w:rPr>
                <w:b/>
              </w:rPr>
            </w:pPr>
            <w:r w:rsidRPr="003256FA">
              <w:rPr>
                <w:b/>
              </w:rPr>
              <w:t>Role</w:t>
            </w:r>
          </w:p>
        </w:tc>
        <w:tc>
          <w:tcPr>
            <w:tcW w:w="1725" w:type="dxa"/>
            <w:tcBorders>
              <w:bottom w:val="single" w:sz="4" w:space="0" w:color="auto"/>
            </w:tcBorders>
            <w:shd w:val="clear" w:color="auto" w:fill="D9D9D9" w:themeFill="background1" w:themeFillShade="D9"/>
          </w:tcPr>
          <w:p w14:paraId="53DF16D8" w14:textId="77777777" w:rsidR="00F34EA8" w:rsidRPr="003256FA" w:rsidRDefault="00F34EA8" w:rsidP="37FDDEC7">
            <w:pPr>
              <w:spacing w:line="259" w:lineRule="auto"/>
              <w:rPr>
                <w:b/>
              </w:rPr>
            </w:pPr>
            <w:r w:rsidRPr="003256FA">
              <w:rPr>
                <w:b/>
              </w:rPr>
              <w:t>Key Personnel (Y/N)</w:t>
            </w:r>
          </w:p>
        </w:tc>
        <w:tc>
          <w:tcPr>
            <w:tcW w:w="1395" w:type="dxa"/>
            <w:tcBorders>
              <w:bottom w:val="single" w:sz="4" w:space="0" w:color="auto"/>
            </w:tcBorders>
            <w:shd w:val="clear" w:color="auto" w:fill="D9D9D9" w:themeFill="background1" w:themeFillShade="D9"/>
          </w:tcPr>
          <w:p w14:paraId="307C2CF1" w14:textId="77777777" w:rsidR="00F34EA8" w:rsidRPr="003256FA" w:rsidRDefault="00F34EA8" w:rsidP="37FDDEC7">
            <w:pPr>
              <w:spacing w:line="259" w:lineRule="auto"/>
              <w:rPr>
                <w:b/>
              </w:rPr>
            </w:pPr>
            <w:r w:rsidRPr="003256FA">
              <w:rPr>
                <w:b/>
              </w:rPr>
              <w:t>Years of Experience</w:t>
            </w:r>
          </w:p>
        </w:tc>
        <w:tc>
          <w:tcPr>
            <w:tcW w:w="1650" w:type="dxa"/>
            <w:tcBorders>
              <w:bottom w:val="single" w:sz="4" w:space="0" w:color="auto"/>
            </w:tcBorders>
            <w:shd w:val="clear" w:color="auto" w:fill="D9D9D9" w:themeFill="background1" w:themeFillShade="D9"/>
          </w:tcPr>
          <w:p w14:paraId="26D4F68A" w14:textId="77777777" w:rsidR="00F34EA8" w:rsidRPr="003256FA" w:rsidRDefault="00F34EA8" w:rsidP="37FDDEC7">
            <w:pPr>
              <w:spacing w:line="259" w:lineRule="auto"/>
              <w:rPr>
                <w:b/>
              </w:rPr>
            </w:pPr>
            <w:r w:rsidRPr="003256FA">
              <w:rPr>
                <w:b/>
              </w:rPr>
              <w:t>Certifications</w:t>
            </w:r>
          </w:p>
        </w:tc>
        <w:tc>
          <w:tcPr>
            <w:tcW w:w="1421" w:type="dxa"/>
            <w:tcBorders>
              <w:bottom w:val="single" w:sz="4" w:space="0" w:color="auto"/>
            </w:tcBorders>
            <w:shd w:val="clear" w:color="auto" w:fill="D9D9D9" w:themeFill="background1" w:themeFillShade="D9"/>
          </w:tcPr>
          <w:p w14:paraId="5302CF91" w14:textId="77777777" w:rsidR="00F34EA8" w:rsidRPr="003256FA" w:rsidRDefault="00F34EA8" w:rsidP="37FDDEC7">
            <w:pPr>
              <w:spacing w:line="259" w:lineRule="auto"/>
              <w:rPr>
                <w:b/>
              </w:rPr>
            </w:pPr>
            <w:r w:rsidRPr="003256FA">
              <w:rPr>
                <w:b/>
              </w:rPr>
              <w:t>References Required (Y/N)</w:t>
            </w:r>
          </w:p>
        </w:tc>
      </w:tr>
      <w:tr w:rsidR="001C26CA" w:rsidRPr="003256FA" w14:paraId="4055E9D3" w14:textId="77777777" w:rsidTr="37FDDEC7">
        <w:trPr>
          <w:trHeight w:val="260"/>
        </w:trPr>
        <w:tc>
          <w:tcPr>
            <w:tcW w:w="2940" w:type="dxa"/>
            <w:shd w:val="clear" w:color="auto" w:fill="auto"/>
          </w:tcPr>
          <w:p w14:paraId="4C6D4512" w14:textId="5711DF3C" w:rsidR="001C26CA" w:rsidRPr="003256FA" w:rsidRDefault="001C26CA" w:rsidP="001C26CA">
            <w:r w:rsidRPr="003256FA">
              <w:t>Project Manager</w:t>
            </w:r>
            <w:r w:rsidR="73EEB722" w:rsidRPr="003256FA">
              <w:t xml:space="preserve"> / Strategist</w:t>
            </w:r>
          </w:p>
        </w:tc>
        <w:tc>
          <w:tcPr>
            <w:tcW w:w="1725" w:type="dxa"/>
            <w:shd w:val="clear" w:color="auto" w:fill="auto"/>
          </w:tcPr>
          <w:p w14:paraId="16FF94D7" w14:textId="2532DFA9" w:rsidR="001C26CA" w:rsidRPr="003256FA" w:rsidRDefault="589F5BDB" w:rsidP="001C26CA">
            <w:pPr>
              <w:jc w:val="center"/>
            </w:pPr>
            <w:r w:rsidRPr="003256FA">
              <w:t>Y</w:t>
            </w:r>
          </w:p>
        </w:tc>
        <w:tc>
          <w:tcPr>
            <w:tcW w:w="1395" w:type="dxa"/>
            <w:shd w:val="clear" w:color="auto" w:fill="auto"/>
          </w:tcPr>
          <w:p w14:paraId="65FDB2A7" w14:textId="0C692C5A" w:rsidR="001C26CA" w:rsidRPr="003256FA" w:rsidRDefault="001C26CA" w:rsidP="001C26CA">
            <w:pPr>
              <w:jc w:val="center"/>
            </w:pPr>
          </w:p>
        </w:tc>
        <w:tc>
          <w:tcPr>
            <w:tcW w:w="1650" w:type="dxa"/>
            <w:shd w:val="clear" w:color="auto" w:fill="auto"/>
          </w:tcPr>
          <w:p w14:paraId="50BB937F" w14:textId="77777777" w:rsidR="001C26CA" w:rsidRPr="003256FA" w:rsidRDefault="001C26CA" w:rsidP="001C26CA">
            <w:pPr>
              <w:jc w:val="center"/>
            </w:pPr>
          </w:p>
        </w:tc>
        <w:tc>
          <w:tcPr>
            <w:tcW w:w="1421" w:type="dxa"/>
            <w:shd w:val="clear" w:color="auto" w:fill="auto"/>
          </w:tcPr>
          <w:p w14:paraId="47165F61" w14:textId="3BA04D61" w:rsidR="001C26CA" w:rsidRPr="003256FA" w:rsidRDefault="534129BB" w:rsidP="001C26CA">
            <w:pPr>
              <w:jc w:val="center"/>
            </w:pPr>
            <w:r w:rsidRPr="003256FA">
              <w:t>N</w:t>
            </w:r>
          </w:p>
        </w:tc>
      </w:tr>
      <w:tr w:rsidR="00CF29E8" w:rsidRPr="003256FA" w14:paraId="36A41488" w14:textId="77777777" w:rsidTr="37FDDEC7">
        <w:trPr>
          <w:trHeight w:val="70"/>
        </w:trPr>
        <w:tc>
          <w:tcPr>
            <w:tcW w:w="2940" w:type="dxa"/>
            <w:shd w:val="clear" w:color="auto" w:fill="auto"/>
            <w:vAlign w:val="center"/>
          </w:tcPr>
          <w:p w14:paraId="415E23FA" w14:textId="0A81AF8E" w:rsidR="00CF29E8" w:rsidRPr="003256FA" w:rsidRDefault="4673FCF3" w:rsidP="00F34EA8">
            <w:r w:rsidRPr="003256FA">
              <w:t>Functional Architect</w:t>
            </w:r>
          </w:p>
        </w:tc>
        <w:tc>
          <w:tcPr>
            <w:tcW w:w="1725" w:type="dxa"/>
            <w:shd w:val="clear" w:color="auto" w:fill="auto"/>
            <w:vAlign w:val="center"/>
          </w:tcPr>
          <w:p w14:paraId="5397032A" w14:textId="1841E8B3" w:rsidR="00CF29E8" w:rsidRPr="003256FA" w:rsidRDefault="43CA25BB" w:rsidP="00D52858">
            <w:pPr>
              <w:jc w:val="center"/>
            </w:pPr>
            <w:r w:rsidRPr="003256FA">
              <w:t>Y</w:t>
            </w:r>
          </w:p>
        </w:tc>
        <w:tc>
          <w:tcPr>
            <w:tcW w:w="1395" w:type="dxa"/>
            <w:shd w:val="clear" w:color="auto" w:fill="auto"/>
            <w:vAlign w:val="center"/>
          </w:tcPr>
          <w:p w14:paraId="636137D3" w14:textId="7B188F01" w:rsidR="00CF29E8" w:rsidRPr="003256FA" w:rsidRDefault="00CF29E8" w:rsidP="00D52858">
            <w:pPr>
              <w:jc w:val="center"/>
            </w:pPr>
          </w:p>
        </w:tc>
        <w:tc>
          <w:tcPr>
            <w:tcW w:w="1650" w:type="dxa"/>
            <w:shd w:val="clear" w:color="auto" w:fill="auto"/>
            <w:vAlign w:val="center"/>
          </w:tcPr>
          <w:p w14:paraId="23A78421" w14:textId="77777777" w:rsidR="00CF29E8" w:rsidRPr="003256FA" w:rsidRDefault="00CF29E8" w:rsidP="00D52858">
            <w:pPr>
              <w:jc w:val="center"/>
            </w:pPr>
          </w:p>
        </w:tc>
        <w:tc>
          <w:tcPr>
            <w:tcW w:w="1421" w:type="dxa"/>
            <w:shd w:val="clear" w:color="auto" w:fill="auto"/>
            <w:vAlign w:val="center"/>
          </w:tcPr>
          <w:p w14:paraId="6C849DBC" w14:textId="3667FBC5" w:rsidR="00CF29E8" w:rsidRPr="003256FA" w:rsidRDefault="018793BC" w:rsidP="00D52858">
            <w:pPr>
              <w:jc w:val="center"/>
            </w:pPr>
            <w:r w:rsidRPr="003256FA">
              <w:t>N</w:t>
            </w:r>
          </w:p>
        </w:tc>
      </w:tr>
      <w:tr w:rsidR="37FDDEC7" w:rsidRPr="003256FA" w14:paraId="7F8017F4" w14:textId="77777777" w:rsidTr="37FDDEC7">
        <w:trPr>
          <w:trHeight w:val="70"/>
        </w:trPr>
        <w:tc>
          <w:tcPr>
            <w:tcW w:w="2940" w:type="dxa"/>
            <w:shd w:val="clear" w:color="auto" w:fill="auto"/>
            <w:vAlign w:val="center"/>
          </w:tcPr>
          <w:p w14:paraId="6E10691B" w14:textId="0E0E0E38" w:rsidR="6DD26BBC" w:rsidRPr="003256FA" w:rsidRDefault="6DD26BBC">
            <w:r w:rsidRPr="003256FA">
              <w:t>BSA</w:t>
            </w:r>
          </w:p>
        </w:tc>
        <w:tc>
          <w:tcPr>
            <w:tcW w:w="1725" w:type="dxa"/>
            <w:shd w:val="clear" w:color="auto" w:fill="auto"/>
            <w:vAlign w:val="center"/>
          </w:tcPr>
          <w:p w14:paraId="4CFC6682" w14:textId="4082A7C6" w:rsidR="43CA25BB" w:rsidRPr="003256FA" w:rsidRDefault="43CA25BB" w:rsidP="37FDDEC7">
            <w:pPr>
              <w:jc w:val="center"/>
            </w:pPr>
            <w:r w:rsidRPr="003256FA">
              <w:t>Y</w:t>
            </w:r>
          </w:p>
        </w:tc>
        <w:tc>
          <w:tcPr>
            <w:tcW w:w="1395" w:type="dxa"/>
            <w:shd w:val="clear" w:color="auto" w:fill="auto"/>
            <w:vAlign w:val="center"/>
          </w:tcPr>
          <w:p w14:paraId="05E093CB" w14:textId="3474CEF8" w:rsidR="37FDDEC7" w:rsidRPr="003256FA" w:rsidRDefault="37FDDEC7" w:rsidP="37FDDEC7">
            <w:pPr>
              <w:jc w:val="center"/>
            </w:pPr>
          </w:p>
        </w:tc>
        <w:tc>
          <w:tcPr>
            <w:tcW w:w="1650" w:type="dxa"/>
            <w:shd w:val="clear" w:color="auto" w:fill="auto"/>
            <w:vAlign w:val="center"/>
          </w:tcPr>
          <w:p w14:paraId="3A7FCB49" w14:textId="5A23DF94" w:rsidR="37FDDEC7" w:rsidRPr="003256FA" w:rsidRDefault="37FDDEC7" w:rsidP="37FDDEC7">
            <w:pPr>
              <w:jc w:val="center"/>
            </w:pPr>
          </w:p>
        </w:tc>
        <w:tc>
          <w:tcPr>
            <w:tcW w:w="1421" w:type="dxa"/>
            <w:shd w:val="clear" w:color="auto" w:fill="auto"/>
            <w:vAlign w:val="center"/>
          </w:tcPr>
          <w:p w14:paraId="66E2C2CF" w14:textId="56252540" w:rsidR="163CB051" w:rsidRPr="003256FA" w:rsidRDefault="163CB051" w:rsidP="37FDDEC7">
            <w:pPr>
              <w:jc w:val="center"/>
            </w:pPr>
            <w:r w:rsidRPr="003256FA">
              <w:t>N</w:t>
            </w:r>
          </w:p>
        </w:tc>
      </w:tr>
      <w:tr w:rsidR="00934D95" w:rsidRPr="003256FA" w14:paraId="088C28B5" w14:textId="77777777" w:rsidTr="37FDDEC7">
        <w:trPr>
          <w:trHeight w:val="70"/>
        </w:trPr>
        <w:tc>
          <w:tcPr>
            <w:tcW w:w="2940" w:type="dxa"/>
            <w:shd w:val="clear" w:color="auto" w:fill="auto"/>
            <w:vAlign w:val="center"/>
          </w:tcPr>
          <w:p w14:paraId="0E7D2DEC" w14:textId="5569FBB3" w:rsidR="00934D95" w:rsidRPr="003256FA" w:rsidRDefault="3A8C77F0" w:rsidP="37FDDEC7">
            <w:pPr>
              <w:spacing w:line="259" w:lineRule="auto"/>
            </w:pPr>
            <w:r w:rsidRPr="003256FA">
              <w:t>Technical Solutions Architect</w:t>
            </w:r>
          </w:p>
        </w:tc>
        <w:tc>
          <w:tcPr>
            <w:tcW w:w="1725" w:type="dxa"/>
            <w:shd w:val="clear" w:color="auto" w:fill="auto"/>
            <w:vAlign w:val="center"/>
          </w:tcPr>
          <w:p w14:paraId="7357638A" w14:textId="501D59A7" w:rsidR="00934D95" w:rsidRPr="003256FA" w:rsidRDefault="0860D3C6" w:rsidP="00D52858">
            <w:pPr>
              <w:jc w:val="center"/>
            </w:pPr>
            <w:r w:rsidRPr="003256FA">
              <w:t>Y</w:t>
            </w:r>
          </w:p>
        </w:tc>
        <w:tc>
          <w:tcPr>
            <w:tcW w:w="1395" w:type="dxa"/>
            <w:shd w:val="clear" w:color="auto" w:fill="auto"/>
            <w:vAlign w:val="center"/>
          </w:tcPr>
          <w:p w14:paraId="7A9296CC" w14:textId="77777777" w:rsidR="00934D95" w:rsidRPr="003256FA" w:rsidRDefault="00934D95" w:rsidP="00D52858">
            <w:pPr>
              <w:jc w:val="center"/>
            </w:pPr>
          </w:p>
        </w:tc>
        <w:tc>
          <w:tcPr>
            <w:tcW w:w="1650" w:type="dxa"/>
            <w:shd w:val="clear" w:color="auto" w:fill="auto"/>
            <w:vAlign w:val="center"/>
          </w:tcPr>
          <w:p w14:paraId="64AFFF14" w14:textId="77777777" w:rsidR="00934D95" w:rsidRPr="003256FA" w:rsidRDefault="00934D95" w:rsidP="00D52858">
            <w:pPr>
              <w:jc w:val="center"/>
            </w:pPr>
          </w:p>
        </w:tc>
        <w:tc>
          <w:tcPr>
            <w:tcW w:w="1421" w:type="dxa"/>
            <w:shd w:val="clear" w:color="auto" w:fill="auto"/>
            <w:vAlign w:val="center"/>
          </w:tcPr>
          <w:p w14:paraId="4ED97C8E" w14:textId="5D104EF8" w:rsidR="00934D95" w:rsidRPr="003256FA" w:rsidRDefault="3CB4F432" w:rsidP="00D52858">
            <w:pPr>
              <w:jc w:val="center"/>
            </w:pPr>
            <w:r w:rsidRPr="003256FA">
              <w:t>N</w:t>
            </w:r>
          </w:p>
        </w:tc>
      </w:tr>
      <w:tr w:rsidR="37FDDEC7" w:rsidRPr="003256FA" w14:paraId="63E5D31C" w14:textId="77777777" w:rsidTr="37FDDEC7">
        <w:trPr>
          <w:trHeight w:val="70"/>
        </w:trPr>
        <w:tc>
          <w:tcPr>
            <w:tcW w:w="2940" w:type="dxa"/>
            <w:shd w:val="clear" w:color="auto" w:fill="auto"/>
            <w:vAlign w:val="center"/>
          </w:tcPr>
          <w:p w14:paraId="249B245C" w14:textId="09110915" w:rsidR="618C2628" w:rsidRPr="003256FA" w:rsidRDefault="618C2628">
            <w:r w:rsidRPr="003256FA">
              <w:t>Data Architect</w:t>
            </w:r>
          </w:p>
        </w:tc>
        <w:tc>
          <w:tcPr>
            <w:tcW w:w="1725" w:type="dxa"/>
            <w:shd w:val="clear" w:color="auto" w:fill="auto"/>
            <w:vAlign w:val="center"/>
          </w:tcPr>
          <w:p w14:paraId="74B631F7" w14:textId="3A2EE60A" w:rsidR="24DEF554" w:rsidRPr="003256FA" w:rsidRDefault="24DEF554" w:rsidP="37FDDEC7">
            <w:pPr>
              <w:jc w:val="center"/>
            </w:pPr>
            <w:r w:rsidRPr="003256FA">
              <w:t>Y</w:t>
            </w:r>
          </w:p>
        </w:tc>
        <w:tc>
          <w:tcPr>
            <w:tcW w:w="1395" w:type="dxa"/>
            <w:shd w:val="clear" w:color="auto" w:fill="auto"/>
            <w:vAlign w:val="center"/>
          </w:tcPr>
          <w:p w14:paraId="6C2A48DC" w14:textId="406D6BBB" w:rsidR="37FDDEC7" w:rsidRPr="003256FA" w:rsidRDefault="37FDDEC7" w:rsidP="37FDDEC7">
            <w:pPr>
              <w:jc w:val="center"/>
            </w:pPr>
          </w:p>
        </w:tc>
        <w:tc>
          <w:tcPr>
            <w:tcW w:w="1650" w:type="dxa"/>
            <w:shd w:val="clear" w:color="auto" w:fill="auto"/>
            <w:vAlign w:val="center"/>
          </w:tcPr>
          <w:p w14:paraId="04CE9716" w14:textId="7E501269" w:rsidR="37FDDEC7" w:rsidRPr="003256FA" w:rsidRDefault="37FDDEC7" w:rsidP="37FDDEC7">
            <w:pPr>
              <w:jc w:val="center"/>
            </w:pPr>
          </w:p>
        </w:tc>
        <w:tc>
          <w:tcPr>
            <w:tcW w:w="1421" w:type="dxa"/>
            <w:shd w:val="clear" w:color="auto" w:fill="auto"/>
            <w:vAlign w:val="center"/>
          </w:tcPr>
          <w:p w14:paraId="58686C64" w14:textId="7CA90467" w:rsidR="3C1D056C" w:rsidRPr="003256FA" w:rsidRDefault="3C1D056C" w:rsidP="37FDDEC7">
            <w:pPr>
              <w:jc w:val="center"/>
            </w:pPr>
            <w:r w:rsidRPr="003256FA">
              <w:t>N</w:t>
            </w:r>
          </w:p>
        </w:tc>
      </w:tr>
    </w:tbl>
    <w:p w14:paraId="78526917" w14:textId="77777777" w:rsidR="00FE2878" w:rsidRPr="003256FA" w:rsidRDefault="00FE2878" w:rsidP="004E0B26"/>
    <w:p w14:paraId="0C96891A" w14:textId="77777777" w:rsidR="00FE1354" w:rsidRPr="003256FA" w:rsidRDefault="00FE1354" w:rsidP="002B0397">
      <w:pPr>
        <w:numPr>
          <w:ilvl w:val="0"/>
          <w:numId w:val="3"/>
        </w:numPr>
        <w:rPr>
          <w:b/>
        </w:rPr>
      </w:pPr>
      <w:r w:rsidRPr="003256FA">
        <w:rPr>
          <w:b/>
        </w:rPr>
        <w:t>Authorized User Staff</w:t>
      </w:r>
    </w:p>
    <w:p w14:paraId="061653BC" w14:textId="77777777" w:rsidR="00FE1354" w:rsidRPr="003256FA" w:rsidRDefault="00FE1354" w:rsidP="002D73A5"/>
    <w:p w14:paraId="219709FF" w14:textId="77777777" w:rsidR="00FE1354" w:rsidRPr="003256FA" w:rsidRDefault="00FE1354" w:rsidP="00096E2B">
      <w:pPr>
        <w:ind w:left="720"/>
      </w:pPr>
      <w:r w:rsidRPr="003256FA">
        <w:t>The roles listed in the table below represent Authorized User’s staff and the estimated time each will be available to work on the project.</w:t>
      </w:r>
    </w:p>
    <w:tbl>
      <w:tblPr>
        <w:tblpPr w:leftFromText="180" w:rightFromText="180" w:vertAnchor="text" w:horzAnchor="margin" w:tblpXSpec="center" w:tblpY="156"/>
        <w:tblW w:w="9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5"/>
        <w:gridCol w:w="4335"/>
        <w:gridCol w:w="1565"/>
      </w:tblGrid>
      <w:tr w:rsidR="0099789B" w:rsidRPr="003256FA" w14:paraId="391EAD37" w14:textId="77777777" w:rsidTr="37FDDEC7">
        <w:tc>
          <w:tcPr>
            <w:tcW w:w="3195" w:type="dxa"/>
            <w:tcBorders>
              <w:bottom w:val="single" w:sz="4" w:space="0" w:color="auto"/>
            </w:tcBorders>
            <w:shd w:val="clear" w:color="auto" w:fill="D9D9D9" w:themeFill="background1" w:themeFillShade="D9"/>
          </w:tcPr>
          <w:p w14:paraId="3A67460B" w14:textId="77777777" w:rsidR="0099789B" w:rsidRPr="003256FA" w:rsidRDefault="0099789B" w:rsidP="0099789B">
            <w:pPr>
              <w:rPr>
                <w:b/>
              </w:rPr>
            </w:pPr>
            <w:r w:rsidRPr="003256FA">
              <w:rPr>
                <w:b/>
              </w:rPr>
              <w:t>Role</w:t>
            </w:r>
          </w:p>
        </w:tc>
        <w:tc>
          <w:tcPr>
            <w:tcW w:w="4335" w:type="dxa"/>
            <w:tcBorders>
              <w:bottom w:val="single" w:sz="4" w:space="0" w:color="auto"/>
            </w:tcBorders>
            <w:shd w:val="clear" w:color="auto" w:fill="D9D9D9" w:themeFill="background1" w:themeFillShade="D9"/>
          </w:tcPr>
          <w:p w14:paraId="26F6D5A3" w14:textId="77777777" w:rsidR="0099789B" w:rsidRPr="003256FA" w:rsidRDefault="0099789B" w:rsidP="0099789B">
            <w:pPr>
              <w:rPr>
                <w:b/>
              </w:rPr>
            </w:pPr>
            <w:r w:rsidRPr="003256FA">
              <w:rPr>
                <w:b/>
              </w:rPr>
              <w:t>Description</w:t>
            </w:r>
          </w:p>
        </w:tc>
        <w:tc>
          <w:tcPr>
            <w:tcW w:w="1565" w:type="dxa"/>
            <w:tcBorders>
              <w:bottom w:val="single" w:sz="4" w:space="0" w:color="auto"/>
            </w:tcBorders>
            <w:shd w:val="clear" w:color="auto" w:fill="D9D9D9" w:themeFill="background1" w:themeFillShade="D9"/>
          </w:tcPr>
          <w:p w14:paraId="666E862F" w14:textId="77777777" w:rsidR="0099789B" w:rsidRPr="003256FA" w:rsidRDefault="0099789B" w:rsidP="0099789B">
            <w:pPr>
              <w:rPr>
                <w:b/>
              </w:rPr>
            </w:pPr>
            <w:r w:rsidRPr="003256FA">
              <w:rPr>
                <w:b/>
              </w:rPr>
              <w:t>% Project Availability</w:t>
            </w:r>
          </w:p>
        </w:tc>
      </w:tr>
      <w:tr w:rsidR="0099789B" w:rsidRPr="003256FA" w14:paraId="682DB041" w14:textId="77777777" w:rsidTr="37FDDEC7">
        <w:tc>
          <w:tcPr>
            <w:tcW w:w="3195" w:type="dxa"/>
            <w:shd w:val="clear" w:color="auto" w:fill="auto"/>
            <w:vAlign w:val="center"/>
          </w:tcPr>
          <w:p w14:paraId="68E7DF49" w14:textId="77777777" w:rsidR="0099789B" w:rsidRPr="003256FA" w:rsidRDefault="00096E2B" w:rsidP="00BD61DF">
            <w:pPr>
              <w:rPr>
                <w:sz w:val="22"/>
                <w:szCs w:val="22"/>
              </w:rPr>
            </w:pPr>
            <w:r w:rsidRPr="003256FA">
              <w:rPr>
                <w:sz w:val="22"/>
                <w:szCs w:val="22"/>
              </w:rPr>
              <w:t>Project Manager</w:t>
            </w:r>
          </w:p>
        </w:tc>
        <w:tc>
          <w:tcPr>
            <w:tcW w:w="4335" w:type="dxa"/>
            <w:shd w:val="clear" w:color="auto" w:fill="auto"/>
            <w:vAlign w:val="center"/>
          </w:tcPr>
          <w:p w14:paraId="226DD83A" w14:textId="77777777" w:rsidR="0099789B" w:rsidRPr="003256FA" w:rsidRDefault="00096E2B" w:rsidP="00BD61DF">
            <w:pPr>
              <w:rPr>
                <w:sz w:val="22"/>
                <w:szCs w:val="22"/>
              </w:rPr>
            </w:pPr>
            <w:r w:rsidRPr="003256FA">
              <w:rPr>
                <w:sz w:val="22"/>
                <w:szCs w:val="22"/>
              </w:rPr>
              <w:t>Project management and oversight</w:t>
            </w:r>
          </w:p>
        </w:tc>
        <w:tc>
          <w:tcPr>
            <w:tcW w:w="1565" w:type="dxa"/>
            <w:shd w:val="clear" w:color="auto" w:fill="auto"/>
            <w:vAlign w:val="center"/>
          </w:tcPr>
          <w:p w14:paraId="6B0CE157" w14:textId="77777777" w:rsidR="0099789B" w:rsidRPr="003256FA" w:rsidRDefault="00E616B6" w:rsidP="00D52858">
            <w:pPr>
              <w:rPr>
                <w:sz w:val="22"/>
                <w:szCs w:val="22"/>
              </w:rPr>
            </w:pPr>
            <w:r w:rsidRPr="003256FA">
              <w:rPr>
                <w:sz w:val="22"/>
                <w:szCs w:val="22"/>
              </w:rPr>
              <w:t>5</w:t>
            </w:r>
            <w:r w:rsidR="00096E2B" w:rsidRPr="003256FA">
              <w:rPr>
                <w:sz w:val="22"/>
                <w:szCs w:val="22"/>
              </w:rPr>
              <w:t>%</w:t>
            </w:r>
          </w:p>
        </w:tc>
      </w:tr>
      <w:tr w:rsidR="0099789B" w:rsidRPr="003256FA" w14:paraId="7D8C4D07" w14:textId="77777777" w:rsidTr="37FDDEC7">
        <w:tc>
          <w:tcPr>
            <w:tcW w:w="3195" w:type="dxa"/>
            <w:shd w:val="clear" w:color="auto" w:fill="auto"/>
            <w:vAlign w:val="center"/>
          </w:tcPr>
          <w:p w14:paraId="3BCF8BF3" w14:textId="65788EED" w:rsidR="0099789B" w:rsidRPr="003256FA" w:rsidRDefault="00096E2B" w:rsidP="00BD61DF">
            <w:pPr>
              <w:rPr>
                <w:sz w:val="22"/>
                <w:szCs w:val="22"/>
              </w:rPr>
            </w:pPr>
            <w:r w:rsidRPr="003256FA">
              <w:rPr>
                <w:sz w:val="22"/>
                <w:szCs w:val="22"/>
              </w:rPr>
              <w:t>Business</w:t>
            </w:r>
            <w:r w:rsidR="7CE3B18F" w:rsidRPr="003256FA">
              <w:rPr>
                <w:sz w:val="22"/>
                <w:szCs w:val="22"/>
              </w:rPr>
              <w:t>/Permit</w:t>
            </w:r>
            <w:r w:rsidR="15123D92" w:rsidRPr="003256FA">
              <w:rPr>
                <w:sz w:val="22"/>
                <w:szCs w:val="22"/>
              </w:rPr>
              <w:t>ting</w:t>
            </w:r>
            <w:r w:rsidRPr="003256FA">
              <w:rPr>
                <w:sz w:val="22"/>
                <w:szCs w:val="22"/>
              </w:rPr>
              <w:t xml:space="preserve"> SMEs</w:t>
            </w:r>
          </w:p>
        </w:tc>
        <w:tc>
          <w:tcPr>
            <w:tcW w:w="4335" w:type="dxa"/>
            <w:shd w:val="clear" w:color="auto" w:fill="auto"/>
            <w:vAlign w:val="center"/>
          </w:tcPr>
          <w:p w14:paraId="2438B70E" w14:textId="7F57CC46" w:rsidR="0099789B" w:rsidRPr="003256FA" w:rsidRDefault="00096E2B" w:rsidP="00BD61DF">
            <w:pPr>
              <w:rPr>
                <w:sz w:val="22"/>
                <w:szCs w:val="22"/>
              </w:rPr>
            </w:pPr>
            <w:r w:rsidRPr="003256FA">
              <w:rPr>
                <w:sz w:val="22"/>
                <w:szCs w:val="22"/>
              </w:rPr>
              <w:t>Business</w:t>
            </w:r>
            <w:r w:rsidR="7D752642" w:rsidRPr="003256FA">
              <w:rPr>
                <w:sz w:val="22"/>
                <w:szCs w:val="22"/>
              </w:rPr>
              <w:t>/permitting</w:t>
            </w:r>
            <w:r w:rsidRPr="003256FA">
              <w:rPr>
                <w:sz w:val="22"/>
                <w:szCs w:val="22"/>
              </w:rPr>
              <w:t xml:space="preserve"> knowledge and expertise</w:t>
            </w:r>
          </w:p>
        </w:tc>
        <w:tc>
          <w:tcPr>
            <w:tcW w:w="1565" w:type="dxa"/>
            <w:shd w:val="clear" w:color="auto" w:fill="auto"/>
            <w:vAlign w:val="center"/>
          </w:tcPr>
          <w:p w14:paraId="2ED35C65" w14:textId="77777777" w:rsidR="0099789B" w:rsidRPr="003256FA" w:rsidRDefault="00E616B6" w:rsidP="00BD61DF">
            <w:pPr>
              <w:rPr>
                <w:sz w:val="22"/>
                <w:szCs w:val="22"/>
              </w:rPr>
            </w:pPr>
            <w:r w:rsidRPr="003256FA">
              <w:rPr>
                <w:sz w:val="22"/>
                <w:szCs w:val="22"/>
              </w:rPr>
              <w:t>10</w:t>
            </w:r>
            <w:r w:rsidR="00096E2B" w:rsidRPr="003256FA">
              <w:rPr>
                <w:sz w:val="22"/>
                <w:szCs w:val="22"/>
              </w:rPr>
              <w:t>%</w:t>
            </w:r>
          </w:p>
        </w:tc>
      </w:tr>
      <w:tr w:rsidR="005C30FF" w:rsidRPr="003256FA" w14:paraId="20B60733" w14:textId="77777777" w:rsidTr="37FDDEC7">
        <w:tc>
          <w:tcPr>
            <w:tcW w:w="3195" w:type="dxa"/>
            <w:shd w:val="clear" w:color="auto" w:fill="auto"/>
          </w:tcPr>
          <w:p w14:paraId="0A740A8B" w14:textId="4172F1A6" w:rsidR="005C30FF" w:rsidRPr="003256FA" w:rsidRDefault="005C30FF" w:rsidP="005C30FF">
            <w:pPr>
              <w:rPr>
                <w:sz w:val="22"/>
                <w:szCs w:val="22"/>
              </w:rPr>
            </w:pPr>
            <w:r w:rsidRPr="003256FA">
              <w:rPr>
                <w:sz w:val="22"/>
                <w:szCs w:val="22"/>
              </w:rPr>
              <w:t>IT Specialist</w:t>
            </w:r>
          </w:p>
        </w:tc>
        <w:tc>
          <w:tcPr>
            <w:tcW w:w="4335" w:type="dxa"/>
            <w:shd w:val="clear" w:color="auto" w:fill="auto"/>
          </w:tcPr>
          <w:p w14:paraId="20C539DC" w14:textId="35DC2632" w:rsidR="005C30FF" w:rsidRPr="003256FA" w:rsidRDefault="005C30FF" w:rsidP="00307FF1">
            <w:pPr>
              <w:rPr>
                <w:sz w:val="22"/>
                <w:szCs w:val="22"/>
              </w:rPr>
            </w:pPr>
            <w:r w:rsidRPr="003256FA">
              <w:rPr>
                <w:sz w:val="22"/>
                <w:szCs w:val="22"/>
              </w:rPr>
              <w:t xml:space="preserve">IT </w:t>
            </w:r>
            <w:r w:rsidR="00307FF1" w:rsidRPr="003256FA">
              <w:rPr>
                <w:sz w:val="22"/>
                <w:szCs w:val="22"/>
              </w:rPr>
              <w:t>s</w:t>
            </w:r>
            <w:r w:rsidRPr="003256FA">
              <w:rPr>
                <w:sz w:val="22"/>
                <w:szCs w:val="22"/>
              </w:rPr>
              <w:t xml:space="preserve">pecialist for review and </w:t>
            </w:r>
            <w:r w:rsidR="00307FF1" w:rsidRPr="003256FA">
              <w:rPr>
                <w:sz w:val="22"/>
                <w:szCs w:val="22"/>
              </w:rPr>
              <w:t>c</w:t>
            </w:r>
            <w:r w:rsidRPr="003256FA">
              <w:rPr>
                <w:sz w:val="22"/>
                <w:szCs w:val="22"/>
              </w:rPr>
              <w:t>onsultation</w:t>
            </w:r>
          </w:p>
        </w:tc>
        <w:tc>
          <w:tcPr>
            <w:tcW w:w="1565" w:type="dxa"/>
            <w:shd w:val="clear" w:color="auto" w:fill="auto"/>
          </w:tcPr>
          <w:p w14:paraId="49496BB6" w14:textId="77777777" w:rsidR="005C30FF" w:rsidRPr="003256FA" w:rsidRDefault="005C30FF" w:rsidP="005C30FF">
            <w:pPr>
              <w:rPr>
                <w:sz w:val="22"/>
                <w:szCs w:val="22"/>
              </w:rPr>
            </w:pPr>
            <w:r w:rsidRPr="003256FA">
              <w:rPr>
                <w:sz w:val="22"/>
                <w:szCs w:val="22"/>
              </w:rPr>
              <w:t>5%</w:t>
            </w:r>
          </w:p>
        </w:tc>
      </w:tr>
      <w:tr w:rsidR="0065344C" w:rsidRPr="003256FA" w14:paraId="38BAA950" w14:textId="77777777" w:rsidTr="37FDDEC7">
        <w:tc>
          <w:tcPr>
            <w:tcW w:w="3195" w:type="dxa"/>
            <w:shd w:val="clear" w:color="auto" w:fill="auto"/>
          </w:tcPr>
          <w:p w14:paraId="023F0074" w14:textId="63F348DB" w:rsidR="0065344C" w:rsidRPr="003256FA" w:rsidRDefault="566D5860" w:rsidP="005C30FF">
            <w:pPr>
              <w:rPr>
                <w:sz w:val="22"/>
                <w:szCs w:val="22"/>
              </w:rPr>
            </w:pPr>
            <w:r w:rsidRPr="003256FA">
              <w:rPr>
                <w:sz w:val="22"/>
                <w:szCs w:val="22"/>
              </w:rPr>
              <w:t>Data Base Administrator (DBA)</w:t>
            </w:r>
          </w:p>
        </w:tc>
        <w:tc>
          <w:tcPr>
            <w:tcW w:w="4335" w:type="dxa"/>
            <w:shd w:val="clear" w:color="auto" w:fill="auto"/>
          </w:tcPr>
          <w:p w14:paraId="46011C36" w14:textId="7000776F" w:rsidR="0065344C" w:rsidRPr="003256FA" w:rsidRDefault="00307FF1" w:rsidP="005C30FF">
            <w:pPr>
              <w:rPr>
                <w:sz w:val="22"/>
                <w:szCs w:val="22"/>
              </w:rPr>
            </w:pPr>
            <w:r w:rsidRPr="003256FA">
              <w:rPr>
                <w:sz w:val="22"/>
                <w:szCs w:val="22"/>
              </w:rPr>
              <w:t>DBA for review and consultation</w:t>
            </w:r>
          </w:p>
        </w:tc>
        <w:tc>
          <w:tcPr>
            <w:tcW w:w="1565" w:type="dxa"/>
            <w:shd w:val="clear" w:color="auto" w:fill="auto"/>
          </w:tcPr>
          <w:p w14:paraId="33A414B1" w14:textId="0D954AC2" w:rsidR="0065344C" w:rsidRPr="003256FA" w:rsidRDefault="00307FF1" w:rsidP="005C30FF">
            <w:pPr>
              <w:rPr>
                <w:sz w:val="22"/>
                <w:szCs w:val="22"/>
              </w:rPr>
            </w:pPr>
            <w:r w:rsidRPr="003256FA">
              <w:rPr>
                <w:sz w:val="22"/>
                <w:szCs w:val="22"/>
              </w:rPr>
              <w:t>5</w:t>
            </w:r>
            <w:r w:rsidR="0065344C" w:rsidRPr="003256FA">
              <w:rPr>
                <w:sz w:val="22"/>
                <w:szCs w:val="22"/>
              </w:rPr>
              <w:t>%</w:t>
            </w:r>
          </w:p>
        </w:tc>
      </w:tr>
    </w:tbl>
    <w:p w14:paraId="6BFE21D3" w14:textId="77777777" w:rsidR="00FE1354" w:rsidRPr="003256FA" w:rsidRDefault="00FE1354" w:rsidP="004E0B26">
      <w:pPr>
        <w:rPr>
          <w:i/>
          <w:iCs/>
        </w:rPr>
      </w:pPr>
    </w:p>
    <w:p w14:paraId="0F648B99" w14:textId="77777777" w:rsidR="009C446E" w:rsidRPr="003256FA" w:rsidRDefault="009C446E" w:rsidP="009C446E">
      <w:pPr>
        <w:ind w:left="360"/>
        <w:rPr>
          <w:b/>
          <w:u w:val="single"/>
        </w:rPr>
      </w:pPr>
    </w:p>
    <w:p w14:paraId="1F4C2E72" w14:textId="56208006" w:rsidR="00FE1354" w:rsidRPr="003256FA" w:rsidRDefault="009C446E" w:rsidP="002B0397">
      <w:pPr>
        <w:numPr>
          <w:ilvl w:val="0"/>
          <w:numId w:val="1"/>
        </w:numPr>
        <w:ind w:left="360"/>
        <w:rPr>
          <w:b/>
          <w:u w:val="single"/>
        </w:rPr>
      </w:pPr>
      <w:r w:rsidRPr="003256FA">
        <w:rPr>
          <w:b/>
          <w:u w:val="single"/>
        </w:rPr>
        <w:t>M</w:t>
      </w:r>
      <w:r w:rsidR="00FE1354" w:rsidRPr="003256FA">
        <w:rPr>
          <w:b/>
          <w:u w:val="single"/>
        </w:rPr>
        <w:t>ilestones and Deliverables</w:t>
      </w:r>
    </w:p>
    <w:p w14:paraId="489E984A" w14:textId="77777777" w:rsidR="00FE1354" w:rsidRPr="003256FA" w:rsidRDefault="00FE1354" w:rsidP="004E0B26"/>
    <w:p w14:paraId="2344503C" w14:textId="5C7AA226" w:rsidR="001A4199" w:rsidRPr="003256FA" w:rsidRDefault="001A4199" w:rsidP="001A4199">
      <w:pPr>
        <w:ind w:left="360"/>
      </w:pPr>
      <w:r w:rsidRPr="003256FA">
        <w:t>The minimum required milestones, deliverables, and the estimated completion date for each deliverable are listed in the following table</w:t>
      </w:r>
      <w:proofErr w:type="gramStart"/>
      <w:r w:rsidRPr="003256FA">
        <w:t xml:space="preserve">.  </w:t>
      </w:r>
      <w:proofErr w:type="gramEnd"/>
      <w:r w:rsidRPr="003256FA">
        <w:t>Please note the estimated duration for each Milestone activity below is not linear/ sequential as some are intended to run concurrently</w:t>
      </w:r>
      <w:proofErr w:type="gramStart"/>
      <w:r w:rsidRPr="003256FA">
        <w:t xml:space="preserve">.  </w:t>
      </w:r>
      <w:proofErr w:type="gramEnd"/>
      <w:r w:rsidRPr="003256FA">
        <w:t xml:space="preserve">Total duration for implementation targets </w:t>
      </w:r>
      <w:r w:rsidR="41231C22" w:rsidRPr="003256FA">
        <w:t>6 months</w:t>
      </w:r>
      <w:r w:rsidRPr="003256FA">
        <w:t>.</w:t>
      </w:r>
    </w:p>
    <w:p w14:paraId="054EBAD4" w14:textId="77777777" w:rsidR="00F07A11" w:rsidRPr="003256FA" w:rsidRDefault="00F07A11" w:rsidP="004E0B26">
      <w:pPr>
        <w:ind w:left="360"/>
      </w:pPr>
    </w:p>
    <w:tbl>
      <w:tblPr>
        <w:tblW w:w="9491" w:type="dxa"/>
        <w:tblInd w:w="130" w:type="dxa"/>
        <w:tblCellMar>
          <w:left w:w="120" w:type="dxa"/>
          <w:right w:w="120" w:type="dxa"/>
        </w:tblCellMar>
        <w:tblLook w:val="04A0" w:firstRow="1" w:lastRow="0" w:firstColumn="1" w:lastColumn="0" w:noHBand="0" w:noVBand="1"/>
      </w:tblPr>
      <w:tblGrid>
        <w:gridCol w:w="495"/>
        <w:gridCol w:w="3825"/>
        <w:gridCol w:w="3706"/>
        <w:gridCol w:w="1465"/>
      </w:tblGrid>
      <w:tr w:rsidR="00757E77" w:rsidRPr="003256FA" w14:paraId="3A45B0A0" w14:textId="77777777" w:rsidTr="37FDDEC7">
        <w:trPr>
          <w:cantSplit/>
          <w:tblHeader/>
        </w:trPr>
        <w:tc>
          <w:tcPr>
            <w:tcW w:w="495" w:type="dxa"/>
            <w:tcBorders>
              <w:top w:val="single" w:sz="4" w:space="0" w:color="auto"/>
              <w:left w:val="single" w:sz="8" w:space="0" w:color="auto"/>
              <w:bottom w:val="single" w:sz="4" w:space="0" w:color="auto"/>
              <w:right w:val="single" w:sz="4" w:space="0" w:color="auto"/>
            </w:tcBorders>
            <w:shd w:val="clear" w:color="auto" w:fill="D9D9D9" w:themeFill="background1" w:themeFillShade="D9"/>
            <w:hideMark/>
          </w:tcPr>
          <w:p w14:paraId="72F43B1A" w14:textId="77777777" w:rsidR="00757E77" w:rsidRPr="003256FA" w:rsidRDefault="00757E77" w:rsidP="000D1AB0">
            <w:pPr>
              <w:rPr>
                <w:b/>
              </w:rPr>
            </w:pPr>
            <w:r w:rsidRPr="003256FA">
              <w:rPr>
                <w:b/>
              </w:rPr>
              <w:lastRenderedPageBreak/>
              <w:t>#</w:t>
            </w:r>
          </w:p>
        </w:tc>
        <w:tc>
          <w:tcPr>
            <w:tcW w:w="3825" w:type="dxa"/>
            <w:tcBorders>
              <w:top w:val="single" w:sz="4" w:space="0" w:color="auto"/>
              <w:left w:val="single" w:sz="8" w:space="0" w:color="auto"/>
              <w:bottom w:val="single" w:sz="4" w:space="0" w:color="auto"/>
              <w:right w:val="single" w:sz="4" w:space="0" w:color="auto"/>
            </w:tcBorders>
            <w:shd w:val="clear" w:color="auto" w:fill="D9D9D9" w:themeFill="background1" w:themeFillShade="D9"/>
            <w:hideMark/>
          </w:tcPr>
          <w:p w14:paraId="1E8C49B6" w14:textId="77777777" w:rsidR="00757E77" w:rsidRPr="003256FA" w:rsidRDefault="00757E77" w:rsidP="000D1AB0">
            <w:pPr>
              <w:jc w:val="center"/>
              <w:rPr>
                <w:b/>
              </w:rPr>
            </w:pPr>
            <w:r w:rsidRPr="003256FA">
              <w:rPr>
                <w:b/>
              </w:rPr>
              <w:t>Milestone</w:t>
            </w:r>
          </w:p>
          <w:p w14:paraId="06F488F0" w14:textId="77777777" w:rsidR="00757E77" w:rsidRPr="003256FA" w:rsidRDefault="00757E77" w:rsidP="000D1AB0">
            <w:pPr>
              <w:jc w:val="center"/>
            </w:pPr>
            <w:r w:rsidRPr="003256FA">
              <w:rPr>
                <w:b/>
              </w:rPr>
              <w:t>Event(s)</w:t>
            </w:r>
          </w:p>
        </w:tc>
        <w:tc>
          <w:tcPr>
            <w:tcW w:w="37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360D0B" w14:textId="77777777" w:rsidR="00757E77" w:rsidRPr="003256FA" w:rsidRDefault="00757E77" w:rsidP="000D1AB0">
            <w:pPr>
              <w:jc w:val="center"/>
              <w:rPr>
                <w:b/>
              </w:rPr>
            </w:pPr>
            <w:r w:rsidRPr="003256FA">
              <w:rPr>
                <w:b/>
              </w:rPr>
              <w:t>Deliverable(s)</w:t>
            </w:r>
          </w:p>
        </w:tc>
        <w:tc>
          <w:tcPr>
            <w:tcW w:w="1465" w:type="dxa"/>
            <w:tcBorders>
              <w:top w:val="single" w:sz="4" w:space="0" w:color="auto"/>
              <w:left w:val="single" w:sz="4" w:space="0" w:color="auto"/>
              <w:bottom w:val="single" w:sz="4" w:space="0" w:color="auto"/>
              <w:right w:val="single" w:sz="8" w:space="0" w:color="000000" w:themeColor="text1"/>
            </w:tcBorders>
            <w:shd w:val="clear" w:color="auto" w:fill="D9D9D9" w:themeFill="background1" w:themeFillShade="D9"/>
            <w:hideMark/>
          </w:tcPr>
          <w:p w14:paraId="2A9F3F21" w14:textId="77777777" w:rsidR="00757E77" w:rsidRPr="003256FA" w:rsidRDefault="00757E77" w:rsidP="000D1AB0">
            <w:pPr>
              <w:tabs>
                <w:tab w:val="left" w:pos="3735"/>
              </w:tabs>
              <w:jc w:val="center"/>
              <w:rPr>
                <w:b/>
              </w:rPr>
            </w:pPr>
            <w:r w:rsidRPr="003256FA">
              <w:rPr>
                <w:b/>
              </w:rPr>
              <w:t>Estimated Completion Date</w:t>
            </w:r>
          </w:p>
        </w:tc>
      </w:tr>
      <w:tr w:rsidR="00757E77" w:rsidRPr="003256FA" w14:paraId="6DF0C506" w14:textId="77777777" w:rsidTr="37FDDEC7">
        <w:trPr>
          <w:cantSplit/>
          <w:tblHeader/>
        </w:trPr>
        <w:tc>
          <w:tcPr>
            <w:tcW w:w="4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1E95C996" w14:textId="77777777" w:rsidR="00757E77" w:rsidRPr="003256FA" w:rsidRDefault="00757E77" w:rsidP="000D1AB0">
            <w:bookmarkStart w:id="16" w:name="_Hlk127514129"/>
            <w:r w:rsidRPr="003256FA">
              <w:t>0</w:t>
            </w:r>
          </w:p>
        </w:tc>
        <w:tc>
          <w:tcPr>
            <w:tcW w:w="382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736342B3" w14:textId="77777777" w:rsidR="00757E77" w:rsidRPr="003256FA" w:rsidRDefault="00757E77" w:rsidP="000D1AB0">
            <w:bookmarkStart w:id="17" w:name="OLE_LINK111"/>
            <w:r w:rsidRPr="003256FA">
              <w:t xml:space="preserve">Project Work Plan </w:t>
            </w:r>
            <w:bookmarkEnd w:id="17"/>
            <w:r w:rsidRPr="003256FA">
              <w:t>Completed</w:t>
            </w:r>
          </w:p>
        </w:tc>
        <w:tc>
          <w:tcPr>
            <w:tcW w:w="370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4202CA9B" w14:textId="51D15411" w:rsidR="00757E77" w:rsidRPr="003256FA" w:rsidRDefault="00757E77" w:rsidP="000D1AB0">
            <w:bookmarkStart w:id="18" w:name="OLE_LINK101"/>
            <w:r w:rsidRPr="003256FA">
              <w:t xml:space="preserve">Baseline project plan approved by Authorized User outlining specific tasks with estimated dates and assignments (both Supplier and Authorized </w:t>
            </w:r>
            <w:r w:rsidR="00AB22B9">
              <w:t>U</w:t>
            </w:r>
            <w:r w:rsidRPr="003256FA">
              <w:t>ser tasks)</w:t>
            </w:r>
            <w:bookmarkEnd w:id="18"/>
          </w:p>
        </w:tc>
        <w:tc>
          <w:tcPr>
            <w:tcW w:w="146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002386A3" w14:textId="4858BEE3" w:rsidR="00757E77" w:rsidRPr="003256FA" w:rsidRDefault="00757E77" w:rsidP="000D1AB0">
            <w:bookmarkStart w:id="19" w:name="OLE_LINK1"/>
            <w:r w:rsidRPr="003256FA">
              <w:t>Execution</w:t>
            </w:r>
            <w:r w:rsidRPr="003256FA">
              <w:br/>
              <w:t>+</w:t>
            </w:r>
            <w:bookmarkEnd w:id="19"/>
            <w:r w:rsidRPr="003256FA">
              <w:t xml:space="preserve"> 1 week</w:t>
            </w:r>
          </w:p>
        </w:tc>
      </w:tr>
      <w:tr w:rsidR="37FDDEC7" w:rsidRPr="003256FA" w14:paraId="7C7F1B0F" w14:textId="77777777" w:rsidTr="37FDDEC7">
        <w:trPr>
          <w:cantSplit/>
          <w:trHeight w:val="300"/>
          <w:tblHeader/>
        </w:trPr>
        <w:tc>
          <w:tcPr>
            <w:tcW w:w="4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3710DA40" w14:textId="44D8DE70" w:rsidR="2EA9E694" w:rsidRPr="003256FA" w:rsidRDefault="2EA9E694" w:rsidP="37FDDEC7">
            <w:r w:rsidRPr="003256FA">
              <w:t>1</w:t>
            </w:r>
          </w:p>
        </w:tc>
        <w:tc>
          <w:tcPr>
            <w:tcW w:w="382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DEF812C" w14:textId="6BD7B96F" w:rsidR="2EA9E694" w:rsidRPr="003256FA" w:rsidRDefault="2EA9E694" w:rsidP="37FDDEC7">
            <w:r w:rsidRPr="003256FA">
              <w:t>Phase 1 – Agency 1</w:t>
            </w:r>
            <w:r w:rsidR="44017421" w:rsidRPr="003256FA">
              <w:t xml:space="preserve"> &amp; 2</w:t>
            </w:r>
            <w:r w:rsidRPr="003256FA">
              <w:t xml:space="preserve"> Interviews &amp; Current State</w:t>
            </w:r>
          </w:p>
        </w:tc>
        <w:tc>
          <w:tcPr>
            <w:tcW w:w="370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08960CD" w14:textId="2932697B" w:rsidR="3AEBD87E" w:rsidRPr="003256FA" w:rsidRDefault="3AEBD87E" w:rsidP="37FDDEC7">
            <w:r w:rsidRPr="003256FA">
              <w:t>Approved document covering all requirements for this phase outlined in Section 10.</w:t>
            </w:r>
          </w:p>
        </w:tc>
        <w:tc>
          <w:tcPr>
            <w:tcW w:w="146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0ABFA94" w14:textId="370645EE" w:rsidR="3CB7651B" w:rsidRPr="003256FA" w:rsidRDefault="3CB7651B" w:rsidP="37FDDEC7">
            <w:r w:rsidRPr="003256FA">
              <w:t>Execution</w:t>
            </w:r>
            <w:r w:rsidRPr="003256FA">
              <w:br/>
              <w:t>+ 1 month</w:t>
            </w:r>
          </w:p>
        </w:tc>
      </w:tr>
      <w:tr w:rsidR="37FDDEC7" w:rsidRPr="003256FA" w14:paraId="392279D8" w14:textId="77777777" w:rsidTr="37FDDEC7">
        <w:trPr>
          <w:cantSplit/>
          <w:trHeight w:val="300"/>
          <w:tblHeader/>
        </w:trPr>
        <w:tc>
          <w:tcPr>
            <w:tcW w:w="4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6857932F" w14:textId="30333FF0" w:rsidR="1805173E" w:rsidRPr="003256FA" w:rsidRDefault="1805173E" w:rsidP="37FDDEC7">
            <w:r w:rsidRPr="003256FA">
              <w:t>2</w:t>
            </w:r>
          </w:p>
        </w:tc>
        <w:tc>
          <w:tcPr>
            <w:tcW w:w="382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891E782" w14:textId="311D0BF9" w:rsidR="3CB7651B" w:rsidRPr="003256FA" w:rsidRDefault="3CB7651B" w:rsidP="37FDDEC7">
            <w:r w:rsidRPr="003256FA">
              <w:t>Phase 1 – Agency 3 &amp; 4 Interviews &amp; Current State</w:t>
            </w:r>
          </w:p>
        </w:tc>
        <w:tc>
          <w:tcPr>
            <w:tcW w:w="370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7FDB082" w14:textId="227FC1AD" w:rsidR="0DECE6FE" w:rsidRPr="003256FA" w:rsidRDefault="0DECE6FE" w:rsidP="37FDDEC7">
            <w:r w:rsidRPr="003256FA">
              <w:t>Approved document covering all requirements for this phase outlined in Section 10.</w:t>
            </w:r>
          </w:p>
        </w:tc>
        <w:tc>
          <w:tcPr>
            <w:tcW w:w="146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AB074B2" w14:textId="1246E29B" w:rsidR="3CB7651B" w:rsidRPr="003256FA" w:rsidRDefault="3CB7651B" w:rsidP="37FDDEC7">
            <w:r w:rsidRPr="003256FA">
              <w:t>Execution</w:t>
            </w:r>
            <w:r w:rsidRPr="003256FA">
              <w:br/>
              <w:t>+ 2 months</w:t>
            </w:r>
          </w:p>
        </w:tc>
      </w:tr>
      <w:tr w:rsidR="001A06D5" w:rsidRPr="003256FA" w14:paraId="6B640B12" w14:textId="77777777" w:rsidTr="37FDDEC7">
        <w:trPr>
          <w:cantSplit/>
          <w:tblHeader/>
        </w:trPr>
        <w:tc>
          <w:tcPr>
            <w:tcW w:w="4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48C35EA8" w14:textId="58FFB999" w:rsidR="001A06D5" w:rsidRPr="003256FA" w:rsidRDefault="68B7931A" w:rsidP="001A06D5">
            <w:r w:rsidRPr="003256FA">
              <w:t>3</w:t>
            </w:r>
          </w:p>
        </w:tc>
        <w:tc>
          <w:tcPr>
            <w:tcW w:w="382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A13356A" w14:textId="2778008A" w:rsidR="001A06D5" w:rsidRPr="003256FA" w:rsidRDefault="001A06D5" w:rsidP="001A06D5">
            <w:r w:rsidRPr="003256FA">
              <w:t xml:space="preserve">Phase 1 </w:t>
            </w:r>
            <w:r w:rsidR="49721665" w:rsidRPr="003256FA">
              <w:t xml:space="preserve">– </w:t>
            </w:r>
            <w:r w:rsidR="2BF3B0F7" w:rsidRPr="003256FA">
              <w:t>Agency 5 Interviews &amp;</w:t>
            </w:r>
            <w:r w:rsidRPr="003256FA">
              <w:t xml:space="preserve"> Current State </w:t>
            </w:r>
            <w:r w:rsidR="2BF3B0F7" w:rsidRPr="003256FA">
              <w:t xml:space="preserve">and </w:t>
            </w:r>
            <w:r w:rsidR="0563BF4E" w:rsidRPr="003256FA">
              <w:t>Summary of Findings</w:t>
            </w:r>
            <w:r w:rsidRPr="003256FA">
              <w:t xml:space="preserve"> document approved</w:t>
            </w:r>
          </w:p>
        </w:tc>
        <w:tc>
          <w:tcPr>
            <w:tcW w:w="370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DF4E9F1" w14:textId="4A211D36" w:rsidR="001A06D5" w:rsidRPr="003256FA" w:rsidRDefault="001A06D5" w:rsidP="001A06D5">
            <w:r w:rsidRPr="003256FA">
              <w:t>Approved document covering all requirements for this phase outlined in Section 10.</w:t>
            </w:r>
          </w:p>
        </w:tc>
        <w:tc>
          <w:tcPr>
            <w:tcW w:w="146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7BF9280" w14:textId="081F8068" w:rsidR="001A06D5" w:rsidRPr="003256FA" w:rsidRDefault="20758EBB" w:rsidP="001A06D5">
            <w:r w:rsidRPr="003256FA">
              <w:t>Execution</w:t>
            </w:r>
            <w:r w:rsidR="001A06D5" w:rsidRPr="003256FA">
              <w:br/>
            </w:r>
            <w:r w:rsidRPr="003256FA">
              <w:t xml:space="preserve">+ </w:t>
            </w:r>
            <w:r w:rsidR="6D9B92FE" w:rsidRPr="003256FA">
              <w:t>3</w:t>
            </w:r>
            <w:r w:rsidR="1A932A79" w:rsidRPr="003256FA">
              <w:t xml:space="preserve"> mont</w:t>
            </w:r>
            <w:r w:rsidR="5E1C5931" w:rsidRPr="003256FA">
              <w:t>h</w:t>
            </w:r>
            <w:r w:rsidR="1A932A79" w:rsidRPr="003256FA">
              <w:t>s</w:t>
            </w:r>
          </w:p>
        </w:tc>
      </w:tr>
      <w:tr w:rsidR="001A06D5" w:rsidRPr="003256FA" w14:paraId="03651C48" w14:textId="77777777" w:rsidTr="37FDDEC7">
        <w:trPr>
          <w:cantSplit/>
          <w:tblHeader/>
        </w:trPr>
        <w:tc>
          <w:tcPr>
            <w:tcW w:w="4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780991D2" w14:textId="2DDBAA35" w:rsidR="001A06D5" w:rsidRPr="003256FA" w:rsidRDefault="46AEDBFC" w:rsidP="001A06D5">
            <w:r w:rsidRPr="003256FA">
              <w:t>4</w:t>
            </w:r>
          </w:p>
        </w:tc>
        <w:tc>
          <w:tcPr>
            <w:tcW w:w="382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A1FF7B2" w14:textId="74D24D10" w:rsidR="001A06D5" w:rsidRPr="003256FA" w:rsidRDefault="2CA2FEF8" w:rsidP="001A06D5">
            <w:r w:rsidRPr="003256FA">
              <w:t>Phase 2 – Future State Recommendations document approved</w:t>
            </w:r>
          </w:p>
        </w:tc>
        <w:tc>
          <w:tcPr>
            <w:tcW w:w="370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76E33B7" w14:textId="4C5D0CD2" w:rsidR="001A06D5" w:rsidRPr="003256FA" w:rsidRDefault="00BD4B83" w:rsidP="001A06D5">
            <w:r w:rsidRPr="003256FA">
              <w:t>Approved document covering all requirements for this phase outlined in Section 10.</w:t>
            </w:r>
          </w:p>
        </w:tc>
        <w:tc>
          <w:tcPr>
            <w:tcW w:w="146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9C2DB55" w14:textId="3224B851" w:rsidR="001A06D5" w:rsidRPr="003256FA" w:rsidRDefault="63BC8C07" w:rsidP="001A06D5">
            <w:r w:rsidRPr="003256FA">
              <w:t>Execution</w:t>
            </w:r>
            <w:r w:rsidR="001A06D5" w:rsidRPr="003256FA">
              <w:br/>
            </w:r>
            <w:r w:rsidRPr="003256FA">
              <w:t>+ 4 months</w:t>
            </w:r>
          </w:p>
        </w:tc>
      </w:tr>
      <w:tr w:rsidR="001A06D5" w:rsidRPr="003256FA" w14:paraId="43E33B73" w14:textId="77777777" w:rsidTr="37FDDEC7">
        <w:trPr>
          <w:cantSplit/>
          <w:tblHeader/>
        </w:trPr>
        <w:tc>
          <w:tcPr>
            <w:tcW w:w="4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91A9612" w14:textId="2297B422" w:rsidR="001A06D5" w:rsidRPr="003256FA" w:rsidRDefault="7B6BA4F7" w:rsidP="001A06D5">
            <w:r w:rsidRPr="003256FA">
              <w:t>5</w:t>
            </w:r>
          </w:p>
        </w:tc>
        <w:tc>
          <w:tcPr>
            <w:tcW w:w="38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0BFC377D" w14:textId="3E1B5F70" w:rsidR="001A06D5" w:rsidRPr="003256FA" w:rsidRDefault="410791B9" w:rsidP="001A06D5">
            <w:pPr>
              <w:autoSpaceDE w:val="0"/>
              <w:autoSpaceDN w:val="0"/>
              <w:adjustRightInd w:val="0"/>
            </w:pPr>
            <w:r w:rsidRPr="003256FA">
              <w:t>Phase 3</w:t>
            </w:r>
            <w:r w:rsidR="3309955C" w:rsidRPr="003256FA">
              <w:t xml:space="preserve"> – </w:t>
            </w:r>
            <w:r w:rsidRPr="003256FA">
              <w:t xml:space="preserve">Implementation Plan </w:t>
            </w:r>
            <w:r w:rsidR="44FDC929" w:rsidRPr="003256FA">
              <w:t>d</w:t>
            </w:r>
            <w:r w:rsidRPr="003256FA">
              <w:t xml:space="preserve">ocument </w:t>
            </w:r>
            <w:r w:rsidR="6409FF10" w:rsidRPr="003256FA">
              <w:t>approved</w:t>
            </w:r>
          </w:p>
        </w:tc>
        <w:tc>
          <w:tcPr>
            <w:tcW w:w="370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5E96F21" w14:textId="0E9428C8" w:rsidR="001A06D5" w:rsidRPr="003256FA" w:rsidRDefault="410791B9" w:rsidP="001A06D5">
            <w:pPr>
              <w:textAlignment w:val="center"/>
            </w:pPr>
            <w:r w:rsidRPr="003256FA">
              <w:t>Approved document covering all requirements for this phase outlined in Section 10.</w:t>
            </w:r>
          </w:p>
        </w:tc>
        <w:tc>
          <w:tcPr>
            <w:tcW w:w="146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7593215" w14:textId="116C53EA" w:rsidR="001A06D5" w:rsidRPr="003256FA" w:rsidRDefault="13DA80CA" w:rsidP="001A06D5">
            <w:r w:rsidRPr="003256FA">
              <w:t>Execution</w:t>
            </w:r>
            <w:r w:rsidR="001A06D5" w:rsidRPr="003256FA">
              <w:br/>
            </w:r>
            <w:r w:rsidRPr="003256FA">
              <w:t xml:space="preserve">+ </w:t>
            </w:r>
            <w:r w:rsidR="668EAFDF" w:rsidRPr="003256FA">
              <w:t>5</w:t>
            </w:r>
            <w:r w:rsidRPr="003256FA">
              <w:t xml:space="preserve"> months</w:t>
            </w:r>
          </w:p>
        </w:tc>
      </w:tr>
      <w:tr w:rsidR="001A06D5" w:rsidRPr="003256FA" w14:paraId="75F11737" w14:textId="77777777" w:rsidTr="37FDDEC7">
        <w:trPr>
          <w:cantSplit/>
          <w:tblHeader/>
        </w:trPr>
        <w:tc>
          <w:tcPr>
            <w:tcW w:w="4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3A28F131" w14:textId="4240FB6F" w:rsidR="001A06D5" w:rsidRPr="003256FA" w:rsidRDefault="4B6697B4" w:rsidP="001A06D5">
            <w:r w:rsidRPr="003256FA">
              <w:t>6</w:t>
            </w:r>
          </w:p>
        </w:tc>
        <w:tc>
          <w:tcPr>
            <w:tcW w:w="38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4FB9B99E" w14:textId="6BE8309C" w:rsidR="001A06D5" w:rsidRPr="003256FA" w:rsidRDefault="6A46AC6E" w:rsidP="001A06D5">
            <w:pPr>
              <w:autoSpaceDE w:val="0"/>
              <w:autoSpaceDN w:val="0"/>
              <w:adjustRightInd w:val="0"/>
            </w:pPr>
            <w:r w:rsidRPr="003256FA">
              <w:t>Phase 4 – Pilot Requirements document approved</w:t>
            </w:r>
          </w:p>
        </w:tc>
        <w:tc>
          <w:tcPr>
            <w:tcW w:w="370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2312D3EB" w14:textId="4B328405" w:rsidR="001A06D5" w:rsidRPr="003256FA" w:rsidRDefault="2608810A" w:rsidP="001A06D5">
            <w:r w:rsidRPr="003256FA">
              <w:t>Approved document covering all requirements for this phase outlined in Section 10.</w:t>
            </w:r>
          </w:p>
        </w:tc>
        <w:tc>
          <w:tcPr>
            <w:tcW w:w="146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45898F8" w14:textId="0F517759" w:rsidR="001A06D5" w:rsidRPr="003256FA" w:rsidRDefault="0A4BACB3" w:rsidP="001A06D5">
            <w:r w:rsidRPr="003256FA">
              <w:t>Execution</w:t>
            </w:r>
            <w:r w:rsidR="001A06D5" w:rsidRPr="003256FA">
              <w:br/>
            </w:r>
            <w:r w:rsidRPr="003256FA">
              <w:t xml:space="preserve">+ </w:t>
            </w:r>
            <w:r w:rsidR="13169D61" w:rsidRPr="003256FA">
              <w:t>6</w:t>
            </w:r>
            <w:r w:rsidRPr="003256FA">
              <w:t xml:space="preserve"> months</w:t>
            </w:r>
          </w:p>
        </w:tc>
      </w:tr>
      <w:bookmarkEnd w:id="16"/>
    </w:tbl>
    <w:p w14:paraId="742958BA" w14:textId="77777777" w:rsidR="00FE1354" w:rsidRPr="003256FA" w:rsidRDefault="00FE1354" w:rsidP="00BB78B0">
      <w:pPr>
        <w:ind w:left="360"/>
      </w:pPr>
    </w:p>
    <w:p w14:paraId="713DCB68" w14:textId="77777777" w:rsidR="004A0466" w:rsidRPr="003256FA" w:rsidRDefault="004A0466" w:rsidP="004E0B26">
      <w:pPr>
        <w:ind w:left="360"/>
      </w:pPr>
      <w:r w:rsidRPr="003256FA">
        <w:t>The delivery of the final milestone should include the return of all Authorized User’s assets (e.g., security card, VPN token, equipment) and the turnover of all documentation (e.g., knowledge transfer, application) by Supplier</w:t>
      </w:r>
      <w:proofErr w:type="gramStart"/>
      <w:r w:rsidRPr="003256FA">
        <w:t xml:space="preserve">.  </w:t>
      </w:r>
      <w:proofErr w:type="gramEnd"/>
      <w:r w:rsidRPr="003256FA">
        <w:t xml:space="preserve">The Authorized User will verify that all assets and documentation have </w:t>
      </w:r>
      <w:proofErr w:type="gramStart"/>
      <w:r w:rsidRPr="003256FA">
        <w:t>been returned</w:t>
      </w:r>
      <w:proofErr w:type="gramEnd"/>
      <w:r w:rsidRPr="003256FA">
        <w:t xml:space="preserve"> prior to approving the final milestone deliverable for payment.</w:t>
      </w:r>
    </w:p>
    <w:p w14:paraId="6AB14E16" w14:textId="77777777" w:rsidR="004A0466" w:rsidRPr="003256FA" w:rsidRDefault="004A0466" w:rsidP="004E0B26">
      <w:pPr>
        <w:ind w:left="360"/>
      </w:pPr>
    </w:p>
    <w:p w14:paraId="2F0DA531" w14:textId="4A12CF2B" w:rsidR="00FE1354" w:rsidRPr="003256FA" w:rsidRDefault="00FE1354" w:rsidP="004E0B26">
      <w:pPr>
        <w:ind w:left="360"/>
      </w:pPr>
      <w:r w:rsidRPr="003256FA">
        <w:t>Supplier should provide all deliverables in electronic form, using the following software standards (or lower</w:t>
      </w:r>
      <w:r w:rsidR="00BB78B0" w:rsidRPr="003256FA">
        <w:t>,</w:t>
      </w:r>
      <w:r w:rsidRPr="003256FA">
        <w:t xml:space="preserve"> convertible versions):</w:t>
      </w:r>
    </w:p>
    <w:p w14:paraId="4EA27C5D" w14:textId="77777777" w:rsidR="00F25A9D" w:rsidRPr="003256FA" w:rsidRDefault="00F25A9D" w:rsidP="004E0B26">
      <w:pPr>
        <w:ind w:left="360"/>
      </w:pPr>
    </w:p>
    <w:p w14:paraId="398724AA" w14:textId="77777777" w:rsidR="00FE1354" w:rsidRPr="003256FA" w:rsidRDefault="00FE1354" w:rsidP="00BB78B0">
      <w:pPr>
        <w:ind w:left="360"/>
      </w:pPr>
    </w:p>
    <w:tbl>
      <w:tblPr>
        <w:tblW w:w="6742" w:type="dxa"/>
        <w:jc w:val="center"/>
        <w:tblLayout w:type="fixed"/>
        <w:tblCellMar>
          <w:left w:w="96" w:type="dxa"/>
          <w:right w:w="96" w:type="dxa"/>
        </w:tblCellMar>
        <w:tblLook w:val="0000" w:firstRow="0" w:lastRow="0" w:firstColumn="0" w:lastColumn="0" w:noHBand="0" w:noVBand="0"/>
      </w:tblPr>
      <w:tblGrid>
        <w:gridCol w:w="2246"/>
        <w:gridCol w:w="4496"/>
      </w:tblGrid>
      <w:tr w:rsidR="00FE1354" w:rsidRPr="003256FA" w14:paraId="1F197E48" w14:textId="77777777" w:rsidTr="00B32FCC">
        <w:trPr>
          <w:cantSplit/>
          <w:tblHeader/>
          <w:jc w:val="center"/>
        </w:trPr>
        <w:tc>
          <w:tcPr>
            <w:tcW w:w="224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0965BC3" w14:textId="77777777" w:rsidR="00FE1354" w:rsidRPr="003256FA" w:rsidRDefault="00FE1354" w:rsidP="0078584E">
            <w:pPr>
              <w:rPr>
                <w:b/>
                <w:smallCaps/>
              </w:rPr>
            </w:pPr>
            <w:r w:rsidRPr="003256FA">
              <w:rPr>
                <w:b/>
              </w:rPr>
              <w:t>Deliverable Type</w:t>
            </w:r>
          </w:p>
        </w:tc>
        <w:tc>
          <w:tcPr>
            <w:tcW w:w="449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34AFEAF" w14:textId="77777777" w:rsidR="00FE1354" w:rsidRPr="003256FA" w:rsidRDefault="00FE1354" w:rsidP="00B36181">
            <w:pPr>
              <w:jc w:val="center"/>
              <w:rPr>
                <w:b/>
                <w:smallCaps/>
              </w:rPr>
            </w:pPr>
            <w:r w:rsidRPr="003256FA">
              <w:rPr>
                <w:b/>
              </w:rPr>
              <w:t>Format</w:t>
            </w:r>
          </w:p>
        </w:tc>
      </w:tr>
      <w:tr w:rsidR="00BB78B0" w:rsidRPr="003256FA" w14:paraId="2ED55853" w14:textId="77777777" w:rsidTr="00B32FCC">
        <w:trPr>
          <w:cantSplit/>
          <w:trHeight w:val="291"/>
          <w:jc w:val="center"/>
        </w:trPr>
        <w:tc>
          <w:tcPr>
            <w:tcW w:w="224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300E49A1" w14:textId="77777777" w:rsidR="00BB78B0" w:rsidRPr="003256FA" w:rsidRDefault="00BB78B0" w:rsidP="00D127D5">
            <w:r w:rsidRPr="003256FA">
              <w:t>Text Document</w:t>
            </w:r>
          </w:p>
        </w:tc>
        <w:tc>
          <w:tcPr>
            <w:tcW w:w="449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2F2B652E" w14:textId="11EF206D" w:rsidR="00BB78B0" w:rsidRPr="003256FA" w:rsidRDefault="00BB78B0" w:rsidP="00140D43">
            <w:pPr>
              <w:rPr>
                <w:iCs/>
              </w:rPr>
            </w:pPr>
            <w:r w:rsidRPr="003256FA">
              <w:rPr>
                <w:iCs/>
              </w:rPr>
              <w:t>Microsoft Word</w:t>
            </w:r>
          </w:p>
        </w:tc>
      </w:tr>
      <w:tr w:rsidR="00BB78B0" w:rsidRPr="003256FA" w14:paraId="0E4C7280" w14:textId="77777777" w:rsidTr="00B32FCC">
        <w:trPr>
          <w:cantSplit/>
          <w:trHeight w:val="291"/>
          <w:jc w:val="center"/>
        </w:trPr>
        <w:tc>
          <w:tcPr>
            <w:tcW w:w="224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49AA2DFC" w14:textId="77777777" w:rsidR="00BB78B0" w:rsidRPr="003256FA" w:rsidRDefault="00BB78B0" w:rsidP="00D127D5">
            <w:r w:rsidRPr="003256FA">
              <w:t>Spreadsheets</w:t>
            </w:r>
          </w:p>
        </w:tc>
        <w:tc>
          <w:tcPr>
            <w:tcW w:w="449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20B3017A" w14:textId="7E0B8656" w:rsidR="00BB78B0" w:rsidRPr="003256FA" w:rsidRDefault="00BB78B0" w:rsidP="00140D43">
            <w:pPr>
              <w:rPr>
                <w:iCs/>
              </w:rPr>
            </w:pPr>
            <w:r w:rsidRPr="003256FA">
              <w:rPr>
                <w:iCs/>
              </w:rPr>
              <w:t>Microsoft Excel</w:t>
            </w:r>
          </w:p>
        </w:tc>
      </w:tr>
      <w:tr w:rsidR="00BB78B0" w:rsidRPr="003256FA" w14:paraId="6E6DCD22" w14:textId="77777777" w:rsidTr="00B32FCC">
        <w:trPr>
          <w:cantSplit/>
          <w:trHeight w:val="291"/>
          <w:jc w:val="center"/>
        </w:trPr>
        <w:tc>
          <w:tcPr>
            <w:tcW w:w="224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25D14F6D" w14:textId="77777777" w:rsidR="00BB78B0" w:rsidRPr="003256FA" w:rsidRDefault="00BB78B0" w:rsidP="00D127D5">
            <w:r w:rsidRPr="003256FA">
              <w:t>Presentation</w:t>
            </w:r>
          </w:p>
        </w:tc>
        <w:tc>
          <w:tcPr>
            <w:tcW w:w="449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9E0C18A" w14:textId="560E1D80" w:rsidR="00BB78B0" w:rsidRPr="003256FA" w:rsidRDefault="00BB78B0" w:rsidP="00140D43">
            <w:pPr>
              <w:rPr>
                <w:iCs/>
              </w:rPr>
            </w:pPr>
            <w:r w:rsidRPr="003256FA">
              <w:rPr>
                <w:iCs/>
              </w:rPr>
              <w:t>Microsoft PowerPoint</w:t>
            </w:r>
          </w:p>
        </w:tc>
      </w:tr>
      <w:tr w:rsidR="37FDDEC7" w:rsidRPr="003256FA" w14:paraId="2D3FB6C1" w14:textId="77777777" w:rsidTr="00B32FCC">
        <w:trPr>
          <w:cantSplit/>
          <w:trHeight w:val="291"/>
          <w:jc w:val="center"/>
        </w:trPr>
        <w:tc>
          <w:tcPr>
            <w:tcW w:w="224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4AE2647" w14:textId="023B270E" w:rsidR="78EC7A81" w:rsidRPr="003256FA" w:rsidRDefault="78EC7A81" w:rsidP="37FDDEC7">
            <w:r w:rsidRPr="003256FA">
              <w:t>Workflows</w:t>
            </w:r>
          </w:p>
        </w:tc>
        <w:tc>
          <w:tcPr>
            <w:tcW w:w="449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16814D5F" w14:textId="011F81A0" w:rsidR="78EC7A81" w:rsidRPr="003256FA" w:rsidRDefault="78EC7A81" w:rsidP="37FDDEC7">
            <w:r w:rsidRPr="003256FA">
              <w:t>Microsoft Visio</w:t>
            </w:r>
            <w:r w:rsidR="6485C8E6" w:rsidRPr="003256FA">
              <w:t xml:space="preserve"> &amp; Adobe PDF</w:t>
            </w:r>
          </w:p>
        </w:tc>
      </w:tr>
    </w:tbl>
    <w:p w14:paraId="552299E1" w14:textId="3C9B17D0" w:rsidR="0099789B" w:rsidRPr="003256FA" w:rsidRDefault="0099789B" w:rsidP="00BB78B0"/>
    <w:p w14:paraId="212689D1" w14:textId="7C279132" w:rsidR="00FE1354" w:rsidRPr="003256FA" w:rsidRDefault="00FE1354" w:rsidP="002B0397">
      <w:pPr>
        <w:numPr>
          <w:ilvl w:val="0"/>
          <w:numId w:val="1"/>
        </w:numPr>
        <w:ind w:left="360"/>
        <w:rPr>
          <w:b/>
          <w:u w:val="single"/>
        </w:rPr>
      </w:pPr>
      <w:r w:rsidRPr="003256FA">
        <w:rPr>
          <w:b/>
          <w:u w:val="single"/>
        </w:rPr>
        <w:t>Travel Expenses</w:t>
      </w:r>
    </w:p>
    <w:p w14:paraId="5E81D15E" w14:textId="77777777" w:rsidR="00FE1354" w:rsidRPr="003256FA" w:rsidRDefault="00FE1354" w:rsidP="004E0B26"/>
    <w:p w14:paraId="3549F710" w14:textId="77777777" w:rsidR="00E33EC5" w:rsidRPr="003256FA" w:rsidRDefault="0044071F">
      <w:pPr>
        <w:ind w:left="360"/>
        <w:rPr>
          <w:b/>
        </w:rPr>
      </w:pPr>
      <w:r w:rsidRPr="003256FA">
        <w:rPr>
          <w:rFonts w:ascii="Arial" w:hAnsi="Arial" w:cs="Arial"/>
        </w:rPr>
        <w:fldChar w:fldCharType="begin">
          <w:ffData>
            <w:name w:val=""/>
            <w:enabled/>
            <w:calcOnExit w:val="0"/>
            <w:checkBox>
              <w:sizeAuto/>
              <w:default w:val="0"/>
            </w:checkBox>
          </w:ffData>
        </w:fldChar>
      </w:r>
      <w:r w:rsidR="00F05743" w:rsidRPr="003256FA">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3256FA">
        <w:rPr>
          <w:rFonts w:ascii="Arial" w:hAnsi="Arial" w:cs="Arial"/>
        </w:rPr>
        <w:fldChar w:fldCharType="end"/>
      </w:r>
      <w:r w:rsidR="008B72FF" w:rsidRPr="003256FA">
        <w:rPr>
          <w:rFonts w:ascii="Arial" w:hAnsi="Arial" w:cs="Arial"/>
        </w:rPr>
        <w:t xml:space="preserve">  </w:t>
      </w:r>
      <w:r w:rsidR="00FE1354" w:rsidRPr="003256FA">
        <w:t xml:space="preserve">No travel will </w:t>
      </w:r>
      <w:proofErr w:type="gramStart"/>
      <w:r w:rsidR="00FE1354" w:rsidRPr="003256FA">
        <w:t>be required</w:t>
      </w:r>
      <w:proofErr w:type="gramEnd"/>
      <w:r w:rsidR="00FE1354" w:rsidRPr="003256FA">
        <w:t xml:space="preserve"> for this engagement</w:t>
      </w:r>
    </w:p>
    <w:p w14:paraId="7197FA93" w14:textId="77777777" w:rsidR="00E33EC5" w:rsidRPr="003256FA" w:rsidRDefault="00E33EC5">
      <w:pPr>
        <w:ind w:left="360"/>
        <w:rPr>
          <w:b/>
        </w:rPr>
      </w:pPr>
    </w:p>
    <w:p w14:paraId="6E74CA77" w14:textId="77777777" w:rsidR="00E33EC5" w:rsidRPr="003256FA" w:rsidRDefault="0044071F">
      <w:pPr>
        <w:ind w:left="360"/>
        <w:rPr>
          <w:b/>
        </w:rPr>
      </w:pPr>
      <w:r w:rsidRPr="003256FA">
        <w:rPr>
          <w:rFonts w:ascii="Arial" w:hAnsi="Arial" w:cs="Arial"/>
        </w:rPr>
        <w:fldChar w:fldCharType="begin">
          <w:ffData>
            <w:name w:val=""/>
            <w:enabled/>
            <w:calcOnExit w:val="0"/>
            <w:checkBox>
              <w:sizeAuto/>
              <w:default w:val="1"/>
            </w:checkBox>
          </w:ffData>
        </w:fldChar>
      </w:r>
      <w:r w:rsidR="00F05743" w:rsidRPr="003256FA">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3256FA">
        <w:rPr>
          <w:rFonts w:ascii="Arial" w:hAnsi="Arial" w:cs="Arial"/>
        </w:rPr>
        <w:fldChar w:fldCharType="end"/>
      </w:r>
      <w:r w:rsidR="008B72FF" w:rsidRPr="003256FA">
        <w:rPr>
          <w:rFonts w:ascii="Arial" w:hAnsi="Arial" w:cs="Arial"/>
        </w:rPr>
        <w:t xml:space="preserve">  </w:t>
      </w:r>
      <w:r w:rsidR="00FE1354" w:rsidRPr="003256FA">
        <w:t xml:space="preserve">Travel must </w:t>
      </w:r>
      <w:proofErr w:type="gramStart"/>
      <w:r w:rsidR="00FE1354" w:rsidRPr="003256FA">
        <w:t>be included</w:t>
      </w:r>
      <w:proofErr w:type="gramEnd"/>
      <w:r w:rsidR="00FE1354" w:rsidRPr="003256FA">
        <w:t xml:space="preserve"> in the total fixed price of the solution</w:t>
      </w:r>
    </w:p>
    <w:p w14:paraId="11883B2F" w14:textId="77777777" w:rsidR="00E33EC5" w:rsidRPr="003256FA" w:rsidRDefault="00E33EC5" w:rsidP="009956BB">
      <w:pPr>
        <w:ind w:left="360"/>
      </w:pPr>
    </w:p>
    <w:p w14:paraId="10D01CCD" w14:textId="614EE248" w:rsidR="00FE1354" w:rsidRPr="003256FA" w:rsidRDefault="00FE1354" w:rsidP="002B0397">
      <w:pPr>
        <w:numPr>
          <w:ilvl w:val="0"/>
          <w:numId w:val="1"/>
        </w:numPr>
        <w:ind w:left="360"/>
        <w:rPr>
          <w:b/>
          <w:u w:val="single"/>
        </w:rPr>
      </w:pPr>
      <w:r w:rsidRPr="003256FA">
        <w:rPr>
          <w:b/>
          <w:u w:val="single"/>
        </w:rPr>
        <w:t>Payment</w:t>
      </w:r>
    </w:p>
    <w:p w14:paraId="1AED99F9" w14:textId="77777777" w:rsidR="00FE1354" w:rsidRPr="003256FA" w:rsidRDefault="00FE1354" w:rsidP="00BC64D2"/>
    <w:p w14:paraId="2838B376" w14:textId="77777777" w:rsidR="00E33EC5" w:rsidRPr="003256FA" w:rsidRDefault="0044071F">
      <w:pPr>
        <w:ind w:left="360"/>
        <w:rPr>
          <w:b/>
          <w:u w:val="single"/>
        </w:rPr>
      </w:pPr>
      <w:r w:rsidRPr="003256FA">
        <w:rPr>
          <w:rFonts w:ascii="Arial" w:hAnsi="Arial" w:cs="Arial"/>
        </w:rPr>
        <w:fldChar w:fldCharType="begin">
          <w:ffData>
            <w:name w:val=""/>
            <w:enabled/>
            <w:calcOnExit w:val="0"/>
            <w:checkBox>
              <w:sizeAuto/>
              <w:default w:val="1"/>
            </w:checkBox>
          </w:ffData>
        </w:fldChar>
      </w:r>
      <w:r w:rsidR="001643A1" w:rsidRPr="003256FA">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3256FA">
        <w:rPr>
          <w:rFonts w:ascii="Arial" w:hAnsi="Arial" w:cs="Arial"/>
        </w:rPr>
        <w:fldChar w:fldCharType="end"/>
      </w:r>
      <w:r w:rsidR="00043C1A" w:rsidRPr="003256FA">
        <w:rPr>
          <w:rFonts w:ascii="Arial" w:hAnsi="Arial" w:cs="Arial"/>
        </w:rPr>
        <w:t xml:space="preserve">  </w:t>
      </w:r>
      <w:r w:rsidR="00FE1354" w:rsidRPr="003256FA">
        <w:t>Payment made based on successful completion and acceptance of deliverables</w:t>
      </w:r>
    </w:p>
    <w:p w14:paraId="22496CB8" w14:textId="77777777" w:rsidR="00E33EC5" w:rsidRPr="003256FA" w:rsidRDefault="00E33EC5">
      <w:pPr>
        <w:pStyle w:val="ListParagraph"/>
        <w:ind w:left="360"/>
      </w:pPr>
    </w:p>
    <w:p w14:paraId="75DC80D1" w14:textId="77777777" w:rsidR="00E33EC5" w:rsidRPr="003256FA" w:rsidRDefault="0044071F">
      <w:pPr>
        <w:ind w:left="360"/>
      </w:pPr>
      <w:r w:rsidRPr="003256FA">
        <w:rPr>
          <w:rFonts w:ascii="Arial" w:hAnsi="Arial" w:cs="Arial"/>
        </w:rPr>
        <w:fldChar w:fldCharType="begin">
          <w:ffData>
            <w:name w:val="Check1"/>
            <w:enabled/>
            <w:calcOnExit w:val="0"/>
            <w:checkBox>
              <w:sizeAuto/>
              <w:default w:val="0"/>
            </w:checkBox>
          </w:ffData>
        </w:fldChar>
      </w:r>
      <w:r w:rsidR="00043C1A" w:rsidRPr="003256FA">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3256FA">
        <w:rPr>
          <w:rFonts w:ascii="Arial" w:hAnsi="Arial" w:cs="Arial"/>
        </w:rPr>
        <w:fldChar w:fldCharType="end"/>
      </w:r>
      <w:r w:rsidR="00043C1A" w:rsidRPr="003256FA">
        <w:rPr>
          <w:rFonts w:ascii="Arial" w:hAnsi="Arial" w:cs="Arial"/>
        </w:rPr>
        <w:t xml:space="preserve">  </w:t>
      </w:r>
      <w:r w:rsidR="00FE1354" w:rsidRPr="003256FA">
        <w:t xml:space="preserve">All payments, except final payment, are subject to a </w:t>
      </w:r>
      <w:r w:rsidR="00FE1354" w:rsidRPr="003256FA">
        <w:rPr>
          <w:i/>
        </w:rPr>
        <w:t>(XX)</w:t>
      </w:r>
      <w:r w:rsidR="00FE1354" w:rsidRPr="003256FA">
        <w:t>% holdback</w:t>
      </w:r>
    </w:p>
    <w:p w14:paraId="2746D80D" w14:textId="77777777" w:rsidR="00CD14E5" w:rsidRPr="003256FA" w:rsidRDefault="00CD14E5">
      <w:pPr>
        <w:ind w:left="360"/>
      </w:pPr>
    </w:p>
    <w:p w14:paraId="63DB2397" w14:textId="346CDCD5" w:rsidR="00FE1354" w:rsidRPr="003256FA" w:rsidRDefault="00FE1354" w:rsidP="002B0397">
      <w:pPr>
        <w:numPr>
          <w:ilvl w:val="0"/>
          <w:numId w:val="1"/>
        </w:numPr>
        <w:ind w:left="360"/>
        <w:rPr>
          <w:b/>
          <w:u w:val="single"/>
        </w:rPr>
      </w:pPr>
      <w:r w:rsidRPr="003256FA">
        <w:rPr>
          <w:b/>
          <w:u w:val="single"/>
        </w:rPr>
        <w:t>Acceptance Criteria</w:t>
      </w:r>
    </w:p>
    <w:p w14:paraId="68F152E3" w14:textId="77777777" w:rsidR="00FE1354" w:rsidRPr="003256FA" w:rsidRDefault="00FE1354" w:rsidP="004E0B26"/>
    <w:p w14:paraId="0D05B20C" w14:textId="77777777" w:rsidR="00095BF6" w:rsidRPr="003256FA" w:rsidRDefault="00095BF6" w:rsidP="00095BF6">
      <w:pPr>
        <w:ind w:left="360"/>
      </w:pPr>
      <w:r w:rsidRPr="003256FA">
        <w:t xml:space="preserve">The Project Manager will have </w:t>
      </w:r>
      <w:r w:rsidRPr="003256FA">
        <w:rPr>
          <w:i/>
        </w:rPr>
        <w:t>5</w:t>
      </w:r>
      <w:r w:rsidRPr="003256FA">
        <w:t xml:space="preserve"> days from receipt of the deliverable to provide Supplier with the signed Acceptance Receipt.</w:t>
      </w:r>
    </w:p>
    <w:p w14:paraId="2E8C3932" w14:textId="77777777" w:rsidR="001A3893" w:rsidRPr="003256FA" w:rsidRDefault="001A3893"/>
    <w:p w14:paraId="547B0DE7" w14:textId="77777777" w:rsidR="00C226AF" w:rsidRPr="003256FA" w:rsidRDefault="00C226AF" w:rsidP="00C226AF">
      <w:pPr>
        <w:ind w:left="360"/>
      </w:pPr>
      <w:r w:rsidRPr="003256FA">
        <w:t xml:space="preserve">Final acceptance of services provided under the SOW will be based upon </w:t>
      </w:r>
      <w:r w:rsidRPr="003256FA">
        <w:rPr>
          <w:u w:val="single"/>
        </w:rPr>
        <w:t>(Check one)</w:t>
      </w:r>
      <w:r w:rsidRPr="003256FA">
        <w:t>:</w:t>
      </w:r>
    </w:p>
    <w:p w14:paraId="0FD12F7D" w14:textId="77777777" w:rsidR="00FE1354" w:rsidRPr="003256FA" w:rsidRDefault="00FE1354" w:rsidP="004E0B26">
      <w:pPr>
        <w:ind w:left="360"/>
      </w:pPr>
    </w:p>
    <w:p w14:paraId="67177658" w14:textId="77777777" w:rsidR="00E33EC5" w:rsidRPr="003256FA" w:rsidRDefault="0044071F">
      <w:pPr>
        <w:ind w:left="360"/>
      </w:pPr>
      <w:r w:rsidRPr="003256FA">
        <w:rPr>
          <w:rFonts w:ascii="Arial" w:hAnsi="Arial" w:cs="Arial"/>
        </w:rPr>
        <w:fldChar w:fldCharType="begin">
          <w:ffData>
            <w:name w:val=""/>
            <w:enabled/>
            <w:calcOnExit w:val="0"/>
            <w:checkBox>
              <w:sizeAuto/>
              <w:default w:val="0"/>
            </w:checkBox>
          </w:ffData>
        </w:fldChar>
      </w:r>
      <w:r w:rsidR="00CF50CB" w:rsidRPr="003256FA">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3256FA">
        <w:rPr>
          <w:rFonts w:ascii="Arial" w:hAnsi="Arial" w:cs="Arial"/>
        </w:rPr>
        <w:fldChar w:fldCharType="end"/>
      </w:r>
      <w:r w:rsidR="00846BAB" w:rsidRPr="003256FA">
        <w:rPr>
          <w:rFonts w:ascii="Arial" w:hAnsi="Arial" w:cs="Arial"/>
        </w:rPr>
        <w:t xml:space="preserve">  </w:t>
      </w:r>
      <w:r w:rsidR="00FE1354" w:rsidRPr="003256FA">
        <w:t>User Acceptance Test</w:t>
      </w:r>
    </w:p>
    <w:p w14:paraId="0A24070E" w14:textId="77777777" w:rsidR="00E33EC5" w:rsidRPr="003256FA" w:rsidRDefault="00FE1354" w:rsidP="00F05743">
      <w:pPr>
        <w:pStyle w:val="Default"/>
        <w:ind w:left="360"/>
        <w:rPr>
          <w:rFonts w:ascii="Times New Roman" w:hAnsi="Times New Roman" w:cs="Times New Roman"/>
          <w:color w:val="auto"/>
        </w:rPr>
      </w:pPr>
      <w:r w:rsidRPr="003256FA">
        <w:rPr>
          <w:rFonts w:ascii="Times New Roman" w:hAnsi="Times New Roman" w:cs="Times New Roman"/>
          <w:color w:val="auto"/>
        </w:rPr>
        <w:t>Acceptance Criteria for this solution will be based on a User Acceptance Test (UAT) designed by Supplier and accepted by Authorized User</w:t>
      </w:r>
      <w:proofErr w:type="gramStart"/>
      <w:r w:rsidRPr="003256FA">
        <w:rPr>
          <w:rFonts w:ascii="Times New Roman" w:hAnsi="Times New Roman" w:cs="Times New Roman"/>
          <w:color w:val="auto"/>
        </w:rPr>
        <w:t xml:space="preserve">.  </w:t>
      </w:r>
      <w:proofErr w:type="gramEnd"/>
      <w:r w:rsidRPr="003256FA">
        <w:rPr>
          <w:rFonts w:ascii="Times New Roman" w:hAnsi="Times New Roman" w:cs="Times New Roman"/>
          <w:color w:val="auto"/>
        </w:rPr>
        <w:t>The UAT will ensure that all of the functionality required for the solution has been delivered</w:t>
      </w:r>
      <w:proofErr w:type="gramStart"/>
      <w:r w:rsidRPr="003256FA">
        <w:rPr>
          <w:rFonts w:ascii="Times New Roman" w:hAnsi="Times New Roman" w:cs="Times New Roman"/>
          <w:color w:val="auto"/>
        </w:rPr>
        <w:t xml:space="preserve">.  </w:t>
      </w:r>
      <w:proofErr w:type="gramEnd"/>
      <w:r w:rsidRPr="003256FA">
        <w:rPr>
          <w:rFonts w:ascii="Times New Roman" w:hAnsi="Times New Roman" w:cs="Times New Roman"/>
          <w:color w:val="auto"/>
        </w:rPr>
        <w:t>Supplier will provide Authorized User with a detailed test plan and acceptance checklist based on the mutually agreed upon UAT Plan</w:t>
      </w:r>
      <w:proofErr w:type="gramStart"/>
      <w:r w:rsidRPr="003256FA">
        <w:rPr>
          <w:rFonts w:ascii="Times New Roman" w:hAnsi="Times New Roman" w:cs="Times New Roman"/>
          <w:color w:val="auto"/>
        </w:rPr>
        <w:t xml:space="preserve">.  </w:t>
      </w:r>
      <w:proofErr w:type="gramEnd"/>
      <w:r w:rsidRPr="003256FA">
        <w:rPr>
          <w:rFonts w:ascii="Times New Roman" w:hAnsi="Times New Roman" w:cs="Times New Roman"/>
          <w:color w:val="auto"/>
        </w:rPr>
        <w:t xml:space="preserve">This UAT Plan checklist will </w:t>
      </w:r>
      <w:proofErr w:type="gramStart"/>
      <w:r w:rsidRPr="003256FA">
        <w:rPr>
          <w:rFonts w:ascii="Times New Roman" w:hAnsi="Times New Roman" w:cs="Times New Roman"/>
          <w:color w:val="auto"/>
        </w:rPr>
        <w:t>be incorporated</w:t>
      </w:r>
      <w:proofErr w:type="gramEnd"/>
      <w:r w:rsidRPr="003256FA">
        <w:rPr>
          <w:rFonts w:ascii="Times New Roman" w:hAnsi="Times New Roman" w:cs="Times New Roman"/>
          <w:color w:val="auto"/>
        </w:rPr>
        <w:t xml:space="preserve"> into the SOW.</w:t>
      </w:r>
    </w:p>
    <w:p w14:paraId="232F6BF2" w14:textId="77777777" w:rsidR="00E33EC5" w:rsidRPr="003256FA" w:rsidRDefault="00E33EC5">
      <w:pPr>
        <w:ind w:left="360"/>
      </w:pPr>
    </w:p>
    <w:p w14:paraId="6D4CDDCE" w14:textId="77777777" w:rsidR="00E33EC5" w:rsidRPr="003256FA" w:rsidRDefault="0044071F">
      <w:pPr>
        <w:ind w:left="360"/>
      </w:pPr>
      <w:r w:rsidRPr="003256FA">
        <w:rPr>
          <w:rFonts w:ascii="Arial" w:hAnsi="Arial" w:cs="Arial"/>
        </w:rPr>
        <w:fldChar w:fldCharType="begin">
          <w:ffData>
            <w:name w:val=""/>
            <w:enabled/>
            <w:calcOnExit w:val="0"/>
            <w:checkBox>
              <w:sizeAuto/>
              <w:default w:val="0"/>
            </w:checkBox>
          </w:ffData>
        </w:fldChar>
      </w:r>
      <w:r w:rsidR="001643A1" w:rsidRPr="003256FA">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3256FA">
        <w:rPr>
          <w:rFonts w:ascii="Arial" w:hAnsi="Arial" w:cs="Arial"/>
        </w:rPr>
        <w:fldChar w:fldCharType="end"/>
      </w:r>
      <w:r w:rsidR="00846BAB" w:rsidRPr="003256FA">
        <w:rPr>
          <w:rFonts w:ascii="Arial" w:hAnsi="Arial" w:cs="Arial"/>
        </w:rPr>
        <w:t xml:space="preserve">  </w:t>
      </w:r>
      <w:r w:rsidR="00FE1354" w:rsidRPr="003256FA">
        <w:t>Final Report</w:t>
      </w:r>
    </w:p>
    <w:p w14:paraId="38E61F33" w14:textId="77777777" w:rsidR="00E33EC5" w:rsidRPr="003256FA" w:rsidRDefault="00FE1354">
      <w:pPr>
        <w:ind w:left="360"/>
      </w:pPr>
      <w:r w:rsidRPr="003256FA">
        <w:t>Acceptance Criteria for this solution will be based on a Final Report</w:t>
      </w:r>
      <w:proofErr w:type="gramStart"/>
      <w:r w:rsidRPr="003256FA">
        <w:t xml:space="preserve">.  </w:t>
      </w:r>
      <w:proofErr w:type="gramEnd"/>
      <w:r w:rsidRPr="003256FA">
        <w:t xml:space="preserve">In the SOW, Supplier will define the format and content of the report to </w:t>
      </w:r>
      <w:proofErr w:type="gramStart"/>
      <w:r w:rsidRPr="003256FA">
        <w:t>be provided</w:t>
      </w:r>
      <w:proofErr w:type="gramEnd"/>
      <w:r w:rsidRPr="003256FA">
        <w:t xml:space="preserve"> to Authorized User for final acceptance.</w:t>
      </w:r>
    </w:p>
    <w:p w14:paraId="6F47A8A3" w14:textId="77777777" w:rsidR="00E33EC5" w:rsidRPr="003256FA" w:rsidRDefault="00E33EC5" w:rsidP="009956BB">
      <w:pPr>
        <w:ind w:left="360"/>
      </w:pPr>
    </w:p>
    <w:p w14:paraId="2B1D6F80" w14:textId="77777777" w:rsidR="00C226AF" w:rsidRPr="003256FA" w:rsidRDefault="0044071F" w:rsidP="00C226AF">
      <w:pPr>
        <w:ind w:left="360"/>
      </w:pPr>
      <w:r w:rsidRPr="003256FA">
        <w:rPr>
          <w:rFonts w:ascii="Arial" w:hAnsi="Arial" w:cs="Arial"/>
        </w:rPr>
        <w:fldChar w:fldCharType="begin">
          <w:ffData>
            <w:name w:val=""/>
            <w:enabled/>
            <w:calcOnExit w:val="0"/>
            <w:checkBox>
              <w:sizeAuto/>
              <w:default w:val="1"/>
            </w:checkBox>
          </w:ffData>
        </w:fldChar>
      </w:r>
      <w:r w:rsidR="00C226AF" w:rsidRPr="003256FA">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3256FA">
        <w:rPr>
          <w:rFonts w:ascii="Arial" w:hAnsi="Arial" w:cs="Arial"/>
        </w:rPr>
        <w:fldChar w:fldCharType="end"/>
      </w:r>
      <w:r w:rsidR="00C226AF" w:rsidRPr="003256FA">
        <w:rPr>
          <w:rFonts w:ascii="Arial" w:hAnsi="Arial" w:cs="Arial"/>
        </w:rPr>
        <w:t xml:space="preserve">  </w:t>
      </w:r>
      <w:r w:rsidR="00C226AF" w:rsidRPr="003256FA">
        <w:t>Other (specify):  Approval of specified delivera</w:t>
      </w:r>
      <w:r w:rsidR="007202DD" w:rsidRPr="003256FA">
        <w:t>bles as specified in Section 14.</w:t>
      </w:r>
    </w:p>
    <w:p w14:paraId="234B45C3" w14:textId="77777777" w:rsidR="00E33EC5" w:rsidRPr="003256FA" w:rsidRDefault="00E33EC5"/>
    <w:p w14:paraId="19C00F87" w14:textId="055741B9" w:rsidR="00FE1354" w:rsidRPr="003256FA" w:rsidRDefault="00FE1354" w:rsidP="002B0397">
      <w:pPr>
        <w:numPr>
          <w:ilvl w:val="0"/>
          <w:numId w:val="1"/>
        </w:numPr>
        <w:ind w:left="360"/>
        <w:rPr>
          <w:b/>
          <w:u w:val="single"/>
        </w:rPr>
      </w:pPr>
      <w:r w:rsidRPr="003256FA">
        <w:rPr>
          <w:b/>
          <w:u w:val="single"/>
        </w:rPr>
        <w:t>Project Roles and Responsibilities</w:t>
      </w:r>
    </w:p>
    <w:p w14:paraId="78205EAB" w14:textId="77777777" w:rsidR="0099789B" w:rsidRPr="003256FA" w:rsidRDefault="0099789B" w:rsidP="009956BB"/>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78"/>
        <w:gridCol w:w="1437"/>
        <w:gridCol w:w="2599"/>
      </w:tblGrid>
      <w:tr w:rsidR="00FE1354" w:rsidRPr="00A018E9" w14:paraId="29407742" w14:textId="77777777" w:rsidTr="00CD06B8">
        <w:trPr>
          <w:trHeight w:val="152"/>
          <w:tblHeader/>
        </w:trPr>
        <w:tc>
          <w:tcPr>
            <w:tcW w:w="5278" w:type="dxa"/>
            <w:tcBorders>
              <w:bottom w:val="single" w:sz="4" w:space="0" w:color="auto"/>
            </w:tcBorders>
            <w:shd w:val="clear" w:color="auto" w:fill="D9D9D9"/>
          </w:tcPr>
          <w:p w14:paraId="0CDCC1E8" w14:textId="77777777" w:rsidR="00FE1354" w:rsidRPr="00A018E9" w:rsidRDefault="00FE1354" w:rsidP="00426CEA">
            <w:pPr>
              <w:jc w:val="center"/>
              <w:rPr>
                <w:b/>
              </w:rPr>
            </w:pPr>
            <w:r w:rsidRPr="00A018E9">
              <w:rPr>
                <w:b/>
              </w:rPr>
              <w:t>Responsibility Matrix</w:t>
            </w:r>
          </w:p>
        </w:tc>
        <w:tc>
          <w:tcPr>
            <w:tcW w:w="1437" w:type="dxa"/>
            <w:tcBorders>
              <w:bottom w:val="single" w:sz="4" w:space="0" w:color="auto"/>
            </w:tcBorders>
            <w:shd w:val="clear" w:color="auto" w:fill="D9D9D9"/>
          </w:tcPr>
          <w:p w14:paraId="0C079775" w14:textId="77777777" w:rsidR="00FE1354" w:rsidRPr="00A018E9" w:rsidRDefault="00FE1354" w:rsidP="00426CEA">
            <w:pPr>
              <w:jc w:val="center"/>
              <w:rPr>
                <w:b/>
              </w:rPr>
            </w:pPr>
            <w:r w:rsidRPr="00A018E9">
              <w:rPr>
                <w:b/>
              </w:rPr>
              <w:t>Supplier</w:t>
            </w:r>
          </w:p>
        </w:tc>
        <w:tc>
          <w:tcPr>
            <w:tcW w:w="2599" w:type="dxa"/>
            <w:tcBorders>
              <w:bottom w:val="single" w:sz="4" w:space="0" w:color="auto"/>
            </w:tcBorders>
            <w:shd w:val="clear" w:color="auto" w:fill="D9D9D9"/>
          </w:tcPr>
          <w:p w14:paraId="1A4A237F" w14:textId="77777777" w:rsidR="00FE1354" w:rsidRPr="00A018E9" w:rsidRDefault="00FE1354" w:rsidP="00426CEA">
            <w:pPr>
              <w:jc w:val="center"/>
              <w:rPr>
                <w:b/>
              </w:rPr>
            </w:pPr>
            <w:r w:rsidRPr="00A018E9">
              <w:rPr>
                <w:b/>
              </w:rPr>
              <w:t>Authorized User</w:t>
            </w:r>
          </w:p>
        </w:tc>
      </w:tr>
      <w:tr w:rsidR="00C226AF" w:rsidRPr="00A018E9" w14:paraId="312334C1" w14:textId="77777777" w:rsidTr="00CD06B8">
        <w:tc>
          <w:tcPr>
            <w:tcW w:w="5278" w:type="dxa"/>
            <w:shd w:val="clear" w:color="auto" w:fill="auto"/>
            <w:vAlign w:val="center"/>
          </w:tcPr>
          <w:p w14:paraId="292BFAB1" w14:textId="77777777" w:rsidR="00C226AF" w:rsidRPr="00A018E9" w:rsidRDefault="00C226AF" w:rsidP="00C226AF">
            <w:r w:rsidRPr="00A018E9">
              <w:t>Project Planning and Management</w:t>
            </w:r>
          </w:p>
        </w:tc>
        <w:tc>
          <w:tcPr>
            <w:tcW w:w="1437" w:type="dxa"/>
            <w:shd w:val="clear" w:color="auto" w:fill="auto"/>
            <w:vAlign w:val="center"/>
          </w:tcPr>
          <w:p w14:paraId="173D185E" w14:textId="77777777" w:rsidR="00C226AF" w:rsidRPr="00A018E9" w:rsidRDefault="00C226AF" w:rsidP="00C226AF">
            <w:pPr>
              <w:pStyle w:val="ListParagraph"/>
              <w:ind w:left="0"/>
              <w:jc w:val="center"/>
              <w:rPr>
                <w:i/>
                <w:sz w:val="24"/>
                <w:szCs w:val="24"/>
              </w:rPr>
            </w:pPr>
            <w:r w:rsidRPr="00A018E9">
              <w:rPr>
                <w:rFonts w:ascii="Wingdings" w:eastAsia="Wingdings" w:hAnsi="Wingdings" w:cs="Wingdings"/>
                <w:i/>
                <w:sz w:val="24"/>
                <w:szCs w:val="24"/>
              </w:rPr>
              <w:t></w:t>
            </w:r>
          </w:p>
        </w:tc>
        <w:tc>
          <w:tcPr>
            <w:tcW w:w="2599" w:type="dxa"/>
            <w:shd w:val="clear" w:color="auto" w:fill="auto"/>
            <w:vAlign w:val="center"/>
          </w:tcPr>
          <w:p w14:paraId="1DDC8D3E" w14:textId="77777777" w:rsidR="00C226AF" w:rsidRPr="00A018E9" w:rsidRDefault="00C226AF" w:rsidP="00C226AF">
            <w:pPr>
              <w:pStyle w:val="ListParagraph"/>
              <w:ind w:left="0"/>
              <w:jc w:val="center"/>
              <w:rPr>
                <w:sz w:val="24"/>
                <w:szCs w:val="24"/>
              </w:rPr>
            </w:pPr>
          </w:p>
        </w:tc>
      </w:tr>
      <w:tr w:rsidR="00C226AF" w:rsidRPr="00A018E9" w14:paraId="025BF8A2" w14:textId="77777777" w:rsidTr="00CD06B8">
        <w:tc>
          <w:tcPr>
            <w:tcW w:w="5278" w:type="dxa"/>
            <w:shd w:val="clear" w:color="auto" w:fill="auto"/>
          </w:tcPr>
          <w:p w14:paraId="2EAB908E" w14:textId="77777777" w:rsidR="00C226AF" w:rsidRPr="00A018E9" w:rsidRDefault="00C226AF" w:rsidP="00C226AF">
            <w:r w:rsidRPr="00A018E9">
              <w:t>Project Planning and Management Oversight</w:t>
            </w:r>
          </w:p>
        </w:tc>
        <w:tc>
          <w:tcPr>
            <w:tcW w:w="1437" w:type="dxa"/>
            <w:shd w:val="clear" w:color="auto" w:fill="auto"/>
          </w:tcPr>
          <w:p w14:paraId="06D55328" w14:textId="77777777" w:rsidR="00C226AF" w:rsidRPr="00A018E9" w:rsidRDefault="00C226AF" w:rsidP="00C226AF">
            <w:pPr>
              <w:pStyle w:val="ListParagraph"/>
              <w:rPr>
                <w:sz w:val="24"/>
                <w:szCs w:val="24"/>
              </w:rPr>
            </w:pPr>
          </w:p>
        </w:tc>
        <w:tc>
          <w:tcPr>
            <w:tcW w:w="2599" w:type="dxa"/>
            <w:shd w:val="clear" w:color="auto" w:fill="auto"/>
          </w:tcPr>
          <w:p w14:paraId="40E3E884" w14:textId="28225092" w:rsidR="00C226AF" w:rsidRPr="00A018E9" w:rsidRDefault="00C226AF" w:rsidP="0083760F">
            <w:pPr>
              <w:pStyle w:val="ListParagraph"/>
              <w:ind w:left="0"/>
              <w:jc w:val="center"/>
              <w:rPr>
                <w:sz w:val="24"/>
                <w:szCs w:val="24"/>
              </w:rPr>
            </w:pPr>
            <w:r w:rsidRPr="00A018E9">
              <w:rPr>
                <w:rFonts w:ascii="Wingdings" w:eastAsia="Wingdings" w:hAnsi="Wingdings" w:cs="Wingdings"/>
                <w:i/>
                <w:sz w:val="24"/>
                <w:szCs w:val="24"/>
              </w:rPr>
              <w:t></w:t>
            </w:r>
          </w:p>
        </w:tc>
      </w:tr>
      <w:tr w:rsidR="00C226AF" w:rsidRPr="00A018E9" w14:paraId="5327E5C9" w14:textId="77777777" w:rsidTr="00CD06B8">
        <w:tc>
          <w:tcPr>
            <w:tcW w:w="5278" w:type="dxa"/>
            <w:shd w:val="clear" w:color="auto" w:fill="auto"/>
            <w:vAlign w:val="center"/>
          </w:tcPr>
          <w:p w14:paraId="1D5E08D0" w14:textId="77777777" w:rsidR="00C226AF" w:rsidRPr="00A018E9" w:rsidRDefault="00C226AF" w:rsidP="00C226AF">
            <w:r w:rsidRPr="00A018E9">
              <w:t>Project Plan and Schedule Management</w:t>
            </w:r>
          </w:p>
        </w:tc>
        <w:tc>
          <w:tcPr>
            <w:tcW w:w="1437" w:type="dxa"/>
            <w:shd w:val="clear" w:color="auto" w:fill="auto"/>
            <w:vAlign w:val="center"/>
          </w:tcPr>
          <w:p w14:paraId="3B84E29D" w14:textId="77777777" w:rsidR="00C226AF" w:rsidRPr="00A018E9" w:rsidRDefault="00C226AF" w:rsidP="00C226AF">
            <w:pPr>
              <w:pStyle w:val="ListParagraph"/>
              <w:ind w:left="0"/>
              <w:jc w:val="center"/>
              <w:rPr>
                <w:i/>
                <w:sz w:val="24"/>
                <w:szCs w:val="24"/>
              </w:rPr>
            </w:pPr>
            <w:r w:rsidRPr="00A018E9">
              <w:rPr>
                <w:rFonts w:ascii="Wingdings" w:eastAsia="Wingdings" w:hAnsi="Wingdings" w:cs="Wingdings"/>
                <w:i/>
                <w:sz w:val="24"/>
                <w:szCs w:val="24"/>
              </w:rPr>
              <w:t></w:t>
            </w:r>
          </w:p>
        </w:tc>
        <w:tc>
          <w:tcPr>
            <w:tcW w:w="2599" w:type="dxa"/>
            <w:shd w:val="clear" w:color="auto" w:fill="auto"/>
            <w:vAlign w:val="center"/>
          </w:tcPr>
          <w:p w14:paraId="73F683B6" w14:textId="77777777" w:rsidR="00C226AF" w:rsidRPr="00A018E9" w:rsidRDefault="00C226AF" w:rsidP="00C226AF">
            <w:pPr>
              <w:pStyle w:val="ListParagraph"/>
              <w:ind w:left="0"/>
              <w:jc w:val="center"/>
              <w:rPr>
                <w:i/>
                <w:sz w:val="24"/>
                <w:szCs w:val="24"/>
              </w:rPr>
            </w:pPr>
          </w:p>
        </w:tc>
      </w:tr>
      <w:tr w:rsidR="00A018E9" w:rsidRPr="00A018E9" w14:paraId="1B2D8EF4" w14:textId="77777777" w:rsidTr="00CD06B8">
        <w:tc>
          <w:tcPr>
            <w:tcW w:w="5278" w:type="dxa"/>
            <w:shd w:val="clear" w:color="auto" w:fill="auto"/>
            <w:vAlign w:val="center"/>
          </w:tcPr>
          <w:p w14:paraId="261D7809" w14:textId="347CE682" w:rsidR="00A018E9" w:rsidRPr="00A018E9" w:rsidRDefault="00A018E9" w:rsidP="00C226AF">
            <w:r>
              <w:t>Current state assessment of agency permitting applications</w:t>
            </w:r>
          </w:p>
        </w:tc>
        <w:tc>
          <w:tcPr>
            <w:tcW w:w="1437" w:type="dxa"/>
            <w:shd w:val="clear" w:color="auto" w:fill="auto"/>
            <w:vAlign w:val="center"/>
          </w:tcPr>
          <w:p w14:paraId="5392CA5C" w14:textId="469697C9" w:rsidR="00A018E9" w:rsidRPr="00A018E9" w:rsidRDefault="00A018E9" w:rsidP="00C226AF">
            <w:pPr>
              <w:pStyle w:val="ListParagraph"/>
              <w:ind w:left="0"/>
              <w:jc w:val="center"/>
              <w:rPr>
                <w:rFonts w:ascii="Wingdings" w:eastAsia="Wingdings" w:hAnsi="Wingdings" w:cs="Wingdings"/>
                <w:i/>
                <w:sz w:val="24"/>
                <w:szCs w:val="24"/>
              </w:rPr>
            </w:pPr>
            <w:r w:rsidRPr="00A018E9">
              <w:rPr>
                <w:rFonts w:ascii="Wingdings" w:eastAsia="Wingdings" w:hAnsi="Wingdings" w:cs="Wingdings"/>
                <w:i/>
                <w:sz w:val="24"/>
                <w:szCs w:val="24"/>
              </w:rPr>
              <w:t></w:t>
            </w:r>
          </w:p>
        </w:tc>
        <w:tc>
          <w:tcPr>
            <w:tcW w:w="2599" w:type="dxa"/>
            <w:shd w:val="clear" w:color="auto" w:fill="auto"/>
            <w:vAlign w:val="center"/>
          </w:tcPr>
          <w:p w14:paraId="416A0423" w14:textId="77777777" w:rsidR="00A018E9" w:rsidRPr="00A018E9" w:rsidRDefault="00A018E9" w:rsidP="00C226AF">
            <w:pPr>
              <w:pStyle w:val="ListParagraph"/>
              <w:ind w:left="0"/>
              <w:jc w:val="center"/>
              <w:rPr>
                <w:i/>
                <w:sz w:val="24"/>
                <w:szCs w:val="24"/>
              </w:rPr>
            </w:pPr>
          </w:p>
        </w:tc>
      </w:tr>
      <w:tr w:rsidR="00A018E9" w:rsidRPr="00A018E9" w14:paraId="5C933EA0" w14:textId="77777777" w:rsidTr="00CD06B8">
        <w:tc>
          <w:tcPr>
            <w:tcW w:w="5278" w:type="dxa"/>
            <w:shd w:val="clear" w:color="auto" w:fill="auto"/>
            <w:vAlign w:val="center"/>
          </w:tcPr>
          <w:p w14:paraId="11B8CA58" w14:textId="579596E5" w:rsidR="00A018E9" w:rsidRDefault="00A018E9" w:rsidP="00C226AF">
            <w:r>
              <w:t>Future state recommendations</w:t>
            </w:r>
          </w:p>
        </w:tc>
        <w:tc>
          <w:tcPr>
            <w:tcW w:w="1437" w:type="dxa"/>
            <w:shd w:val="clear" w:color="auto" w:fill="auto"/>
            <w:vAlign w:val="center"/>
          </w:tcPr>
          <w:p w14:paraId="79374345" w14:textId="00BECAE9" w:rsidR="00A018E9" w:rsidRPr="00A018E9" w:rsidRDefault="00A018E9" w:rsidP="00C226AF">
            <w:pPr>
              <w:pStyle w:val="ListParagraph"/>
              <w:ind w:left="0"/>
              <w:jc w:val="center"/>
              <w:rPr>
                <w:rFonts w:ascii="Wingdings" w:eastAsia="Wingdings" w:hAnsi="Wingdings" w:cs="Wingdings"/>
                <w:i/>
                <w:sz w:val="24"/>
                <w:szCs w:val="24"/>
              </w:rPr>
            </w:pPr>
            <w:r w:rsidRPr="00A018E9">
              <w:rPr>
                <w:rFonts w:ascii="Wingdings" w:eastAsia="Wingdings" w:hAnsi="Wingdings" w:cs="Wingdings"/>
                <w:i/>
                <w:sz w:val="24"/>
                <w:szCs w:val="24"/>
              </w:rPr>
              <w:t></w:t>
            </w:r>
          </w:p>
        </w:tc>
        <w:tc>
          <w:tcPr>
            <w:tcW w:w="2599" w:type="dxa"/>
            <w:shd w:val="clear" w:color="auto" w:fill="auto"/>
            <w:vAlign w:val="center"/>
          </w:tcPr>
          <w:p w14:paraId="581C9BD6" w14:textId="77777777" w:rsidR="00A018E9" w:rsidRPr="00A018E9" w:rsidRDefault="00A018E9" w:rsidP="00C226AF">
            <w:pPr>
              <w:pStyle w:val="ListParagraph"/>
              <w:ind w:left="0"/>
              <w:jc w:val="center"/>
              <w:rPr>
                <w:i/>
                <w:sz w:val="24"/>
                <w:szCs w:val="24"/>
              </w:rPr>
            </w:pPr>
          </w:p>
        </w:tc>
      </w:tr>
      <w:tr w:rsidR="00A018E9" w:rsidRPr="00A018E9" w14:paraId="4CCB6DB1" w14:textId="77777777" w:rsidTr="00CD06B8">
        <w:tc>
          <w:tcPr>
            <w:tcW w:w="5278" w:type="dxa"/>
            <w:shd w:val="clear" w:color="auto" w:fill="auto"/>
            <w:vAlign w:val="center"/>
          </w:tcPr>
          <w:p w14:paraId="0CF30E1D" w14:textId="1E2CAC50" w:rsidR="00A018E9" w:rsidRPr="00A018E9" w:rsidRDefault="00A018E9" w:rsidP="00C226AF">
            <w:r>
              <w:t>Implementation planning</w:t>
            </w:r>
          </w:p>
        </w:tc>
        <w:tc>
          <w:tcPr>
            <w:tcW w:w="1437" w:type="dxa"/>
            <w:shd w:val="clear" w:color="auto" w:fill="auto"/>
            <w:vAlign w:val="center"/>
          </w:tcPr>
          <w:p w14:paraId="63713591" w14:textId="386A1443" w:rsidR="00A018E9" w:rsidRPr="00A018E9" w:rsidRDefault="00A018E9" w:rsidP="00C226AF">
            <w:pPr>
              <w:pStyle w:val="ListParagraph"/>
              <w:ind w:left="0"/>
              <w:jc w:val="center"/>
              <w:rPr>
                <w:rFonts w:ascii="Wingdings" w:eastAsia="Wingdings" w:hAnsi="Wingdings" w:cs="Wingdings"/>
                <w:i/>
                <w:sz w:val="24"/>
                <w:szCs w:val="24"/>
              </w:rPr>
            </w:pPr>
            <w:r w:rsidRPr="00A018E9">
              <w:rPr>
                <w:rFonts w:ascii="Wingdings" w:eastAsia="Wingdings" w:hAnsi="Wingdings" w:cs="Wingdings"/>
                <w:i/>
                <w:sz w:val="24"/>
                <w:szCs w:val="24"/>
              </w:rPr>
              <w:t></w:t>
            </w:r>
          </w:p>
        </w:tc>
        <w:tc>
          <w:tcPr>
            <w:tcW w:w="2599" w:type="dxa"/>
            <w:shd w:val="clear" w:color="auto" w:fill="auto"/>
            <w:vAlign w:val="center"/>
          </w:tcPr>
          <w:p w14:paraId="0920DD03" w14:textId="77777777" w:rsidR="00A018E9" w:rsidRPr="00A018E9" w:rsidRDefault="00A018E9" w:rsidP="00C226AF">
            <w:pPr>
              <w:pStyle w:val="ListParagraph"/>
              <w:ind w:left="0"/>
              <w:jc w:val="center"/>
              <w:rPr>
                <w:i/>
                <w:sz w:val="24"/>
                <w:szCs w:val="24"/>
              </w:rPr>
            </w:pPr>
          </w:p>
        </w:tc>
      </w:tr>
      <w:tr w:rsidR="00C226AF" w:rsidRPr="00A018E9" w14:paraId="7E2B0D69" w14:textId="77777777" w:rsidTr="00CD06B8">
        <w:tc>
          <w:tcPr>
            <w:tcW w:w="5278" w:type="dxa"/>
            <w:shd w:val="clear" w:color="auto" w:fill="auto"/>
            <w:vAlign w:val="center"/>
          </w:tcPr>
          <w:p w14:paraId="3CA735D9" w14:textId="77777777" w:rsidR="00C226AF" w:rsidRPr="00A018E9" w:rsidRDefault="00C226AF" w:rsidP="00C226AF">
            <w:r w:rsidRPr="00A018E9">
              <w:t>Requirements Analysis</w:t>
            </w:r>
          </w:p>
        </w:tc>
        <w:tc>
          <w:tcPr>
            <w:tcW w:w="1437" w:type="dxa"/>
            <w:shd w:val="clear" w:color="auto" w:fill="auto"/>
            <w:vAlign w:val="center"/>
          </w:tcPr>
          <w:p w14:paraId="75C999E6" w14:textId="77777777" w:rsidR="00C226AF" w:rsidRPr="00A018E9" w:rsidRDefault="00C226AF" w:rsidP="00C226AF">
            <w:pPr>
              <w:pStyle w:val="ListParagraph"/>
              <w:ind w:left="0"/>
              <w:jc w:val="center"/>
              <w:rPr>
                <w:i/>
                <w:sz w:val="24"/>
                <w:szCs w:val="24"/>
              </w:rPr>
            </w:pPr>
            <w:r w:rsidRPr="00A018E9">
              <w:rPr>
                <w:rFonts w:ascii="Wingdings" w:eastAsia="Wingdings" w:hAnsi="Wingdings" w:cs="Wingdings"/>
                <w:i/>
                <w:sz w:val="24"/>
                <w:szCs w:val="24"/>
              </w:rPr>
              <w:t></w:t>
            </w:r>
          </w:p>
        </w:tc>
        <w:tc>
          <w:tcPr>
            <w:tcW w:w="2599" w:type="dxa"/>
            <w:shd w:val="clear" w:color="auto" w:fill="auto"/>
            <w:vAlign w:val="center"/>
          </w:tcPr>
          <w:p w14:paraId="5222051D" w14:textId="77777777" w:rsidR="00C226AF" w:rsidRPr="00A018E9" w:rsidRDefault="00C226AF" w:rsidP="00C226AF">
            <w:pPr>
              <w:pStyle w:val="ListParagraph"/>
              <w:ind w:left="0"/>
              <w:jc w:val="center"/>
              <w:rPr>
                <w:i/>
                <w:sz w:val="24"/>
                <w:szCs w:val="24"/>
              </w:rPr>
            </w:pPr>
          </w:p>
        </w:tc>
      </w:tr>
    </w:tbl>
    <w:p w14:paraId="655BFBE7" w14:textId="77777777" w:rsidR="00FE1354" w:rsidRPr="003256FA" w:rsidRDefault="00FE1354" w:rsidP="009956BB"/>
    <w:p w14:paraId="14DBC495" w14:textId="091473F0" w:rsidR="00FC34B2" w:rsidRDefault="00FC34B2">
      <w:pPr>
        <w:rPr>
          <w:b/>
          <w:u w:val="single"/>
        </w:rPr>
      </w:pPr>
    </w:p>
    <w:p w14:paraId="70B0746F" w14:textId="3C6FB3A5" w:rsidR="00955B70" w:rsidRDefault="00955B70">
      <w:pPr>
        <w:rPr>
          <w:b/>
          <w:u w:val="single"/>
        </w:rPr>
      </w:pPr>
    </w:p>
    <w:p w14:paraId="244B9B62" w14:textId="0394BB4C" w:rsidR="00955B70" w:rsidRDefault="00955B70">
      <w:pPr>
        <w:rPr>
          <w:b/>
          <w:u w:val="single"/>
        </w:rPr>
      </w:pPr>
    </w:p>
    <w:p w14:paraId="7BE20B07" w14:textId="29CE0321" w:rsidR="00955B70" w:rsidRDefault="00955B70">
      <w:pPr>
        <w:rPr>
          <w:b/>
          <w:u w:val="single"/>
        </w:rPr>
      </w:pPr>
    </w:p>
    <w:p w14:paraId="5F5ADEEE" w14:textId="3C27376A" w:rsidR="00955B70" w:rsidRDefault="00955B70">
      <w:pPr>
        <w:rPr>
          <w:b/>
          <w:u w:val="single"/>
        </w:rPr>
      </w:pPr>
    </w:p>
    <w:p w14:paraId="4785A703" w14:textId="6D64FF32" w:rsidR="00955B70" w:rsidRDefault="00955B70">
      <w:pPr>
        <w:rPr>
          <w:b/>
          <w:u w:val="single"/>
        </w:rPr>
      </w:pPr>
    </w:p>
    <w:p w14:paraId="4E113EAD" w14:textId="120EB0D8" w:rsidR="00FE1354" w:rsidRPr="003256FA" w:rsidRDefault="00AE7BFF" w:rsidP="002B0397">
      <w:pPr>
        <w:numPr>
          <w:ilvl w:val="0"/>
          <w:numId w:val="1"/>
        </w:numPr>
        <w:ind w:left="360"/>
      </w:pPr>
      <w:r w:rsidRPr="003256FA">
        <w:rPr>
          <w:b/>
          <w:u w:val="single"/>
        </w:rPr>
        <w:t xml:space="preserve">Criminal </w:t>
      </w:r>
      <w:r w:rsidR="00E1346B" w:rsidRPr="003256FA">
        <w:rPr>
          <w:b/>
          <w:u w:val="single"/>
        </w:rPr>
        <w:t>Background Check</w:t>
      </w:r>
      <w:r w:rsidRPr="003256FA">
        <w:rPr>
          <w:b/>
          <w:u w:val="single"/>
        </w:rPr>
        <w:t>s</w:t>
      </w:r>
      <w:r w:rsidR="00E1346B" w:rsidRPr="003256FA">
        <w:rPr>
          <w:b/>
          <w:u w:val="single"/>
        </w:rPr>
        <w:t xml:space="preserve"> </w:t>
      </w:r>
      <w:r w:rsidRPr="003256FA">
        <w:rPr>
          <w:b/>
          <w:u w:val="single"/>
        </w:rPr>
        <w:t xml:space="preserve">and Other Security </w:t>
      </w:r>
      <w:r w:rsidR="00FE1354" w:rsidRPr="003256FA">
        <w:rPr>
          <w:b/>
          <w:u w:val="single"/>
        </w:rPr>
        <w:t>Requirements:</w:t>
      </w:r>
      <w:r w:rsidR="009F5F43" w:rsidRPr="003256FA">
        <w:rPr>
          <w:b/>
          <w:u w:val="single"/>
        </w:rPr>
        <w:t xml:space="preserve"> (check all that apply)</w:t>
      </w:r>
    </w:p>
    <w:p w14:paraId="069E55AF" w14:textId="77777777" w:rsidR="009956BB" w:rsidRPr="003256FA" w:rsidRDefault="009956BB" w:rsidP="009956BB"/>
    <w:p w14:paraId="2D04D596" w14:textId="77777777" w:rsidR="009F5F43" w:rsidRPr="003256FA" w:rsidRDefault="009F5F43" w:rsidP="009F5F43">
      <w:pPr>
        <w:ind w:left="360"/>
        <w:rPr>
          <w:i/>
        </w:rPr>
      </w:pPr>
    </w:p>
    <w:p w14:paraId="2D82A17A" w14:textId="77777777" w:rsidR="009F5F43" w:rsidRPr="003256FA" w:rsidRDefault="009F5F43" w:rsidP="009F5F43">
      <w:pPr>
        <w:ind w:left="360"/>
        <w:rPr>
          <w:b/>
          <w:i/>
          <w:u w:val="single"/>
        </w:rPr>
      </w:pPr>
      <w:r w:rsidRPr="003256FA">
        <w:rPr>
          <w:i/>
        </w:rPr>
        <w:fldChar w:fldCharType="begin">
          <w:ffData>
            <w:name w:val=""/>
            <w:enabled/>
            <w:calcOnExit w:val="0"/>
            <w:checkBox>
              <w:sizeAuto/>
              <w:default w:val="1"/>
            </w:checkBox>
          </w:ffData>
        </w:fldChar>
      </w:r>
      <w:r w:rsidRPr="003256FA">
        <w:rPr>
          <w:i/>
        </w:rPr>
        <w:instrText xml:space="preserve"> FORMCHECKBOX </w:instrText>
      </w:r>
      <w:r w:rsidR="00000000">
        <w:rPr>
          <w:i/>
        </w:rPr>
      </w:r>
      <w:r w:rsidR="00000000">
        <w:rPr>
          <w:i/>
        </w:rPr>
        <w:fldChar w:fldCharType="separate"/>
      </w:r>
      <w:r w:rsidRPr="003256FA">
        <w:rPr>
          <w:i/>
        </w:rPr>
        <w:fldChar w:fldCharType="end"/>
      </w:r>
      <w:r w:rsidRPr="003256FA">
        <w:rPr>
          <w:i/>
        </w:rPr>
        <w:t xml:space="preserve">  </w:t>
      </w:r>
      <w:r w:rsidRPr="003256FA">
        <w:rPr>
          <w:iCs/>
        </w:rPr>
        <w:t>Standard CAI Required Background Check</w:t>
      </w:r>
    </w:p>
    <w:p w14:paraId="077991D3" w14:textId="77777777" w:rsidR="009F5F43" w:rsidRPr="003256FA" w:rsidRDefault="009F5F43" w:rsidP="009F5F43">
      <w:pPr>
        <w:ind w:left="360"/>
        <w:rPr>
          <w:i/>
        </w:rPr>
      </w:pPr>
    </w:p>
    <w:p w14:paraId="5DDC1096" w14:textId="0A58F1BA" w:rsidR="009F5F43" w:rsidRPr="003256FA" w:rsidRDefault="002338CE" w:rsidP="009F5F43">
      <w:pPr>
        <w:ind w:left="360"/>
        <w:rPr>
          <w:i/>
        </w:rPr>
      </w:pPr>
      <w:r>
        <w:rPr>
          <w:i/>
        </w:rPr>
        <w:fldChar w:fldCharType="begin">
          <w:ffData>
            <w:name w:val=""/>
            <w:enabled/>
            <w:calcOnExit w:val="0"/>
            <w:checkBox>
              <w:sizeAuto/>
              <w:default w:val="1"/>
            </w:checkBox>
          </w:ffData>
        </w:fldChar>
      </w:r>
      <w:r>
        <w:rPr>
          <w:i/>
        </w:rPr>
        <w:instrText xml:space="preserve"> FORMCHECKBOX </w:instrText>
      </w:r>
      <w:r w:rsidR="00000000">
        <w:rPr>
          <w:i/>
        </w:rPr>
      </w:r>
      <w:r w:rsidR="00000000">
        <w:rPr>
          <w:i/>
        </w:rPr>
        <w:fldChar w:fldCharType="separate"/>
      </w:r>
      <w:r>
        <w:rPr>
          <w:i/>
        </w:rPr>
        <w:fldChar w:fldCharType="end"/>
      </w:r>
      <w:r w:rsidR="009F5F43" w:rsidRPr="003256FA">
        <w:rPr>
          <w:i/>
        </w:rPr>
        <w:t xml:space="preserve">  </w:t>
      </w:r>
      <w:r w:rsidR="009F5F43" w:rsidRPr="003256FA">
        <w:rPr>
          <w:iCs/>
        </w:rPr>
        <w:t>Agency Specific Background Check</w:t>
      </w:r>
      <w:r>
        <w:rPr>
          <w:iCs/>
        </w:rPr>
        <w:t xml:space="preserve"> – VITA fingerprinting</w:t>
      </w:r>
    </w:p>
    <w:p w14:paraId="77329466" w14:textId="77777777" w:rsidR="00281895" w:rsidRPr="003256FA" w:rsidRDefault="00281895" w:rsidP="009956BB"/>
    <w:p w14:paraId="6A7404DD" w14:textId="1F3412B4" w:rsidR="00FE1354" w:rsidRPr="003256FA" w:rsidRDefault="00FE1354" w:rsidP="002B0397">
      <w:pPr>
        <w:numPr>
          <w:ilvl w:val="0"/>
          <w:numId w:val="1"/>
        </w:numPr>
        <w:ind w:left="360"/>
        <w:rPr>
          <w:b/>
          <w:u w:val="single"/>
        </w:rPr>
      </w:pPr>
      <w:r w:rsidRPr="003256FA">
        <w:rPr>
          <w:b/>
          <w:u w:val="single"/>
        </w:rPr>
        <w:t>Performance Bond</w:t>
      </w:r>
    </w:p>
    <w:p w14:paraId="7FEB88BE" w14:textId="77777777" w:rsidR="00FE1354" w:rsidRPr="003256FA" w:rsidRDefault="00FE1354" w:rsidP="00D84340">
      <w:pPr>
        <w:pStyle w:val="ListParagraph"/>
        <w:rPr>
          <w:b/>
        </w:rPr>
      </w:pPr>
    </w:p>
    <w:p w14:paraId="09E9E7E6" w14:textId="77777777" w:rsidR="00E33EC5" w:rsidRPr="003256FA" w:rsidRDefault="0044071F">
      <w:pPr>
        <w:pStyle w:val="ListParagraph"/>
        <w:ind w:left="360"/>
        <w:rPr>
          <w:sz w:val="24"/>
          <w:szCs w:val="24"/>
        </w:rPr>
      </w:pPr>
      <w:r w:rsidRPr="003256FA">
        <w:rPr>
          <w:rFonts w:ascii="Arial" w:hAnsi="Arial" w:cs="Arial"/>
        </w:rPr>
        <w:fldChar w:fldCharType="begin">
          <w:ffData>
            <w:name w:val="Check1"/>
            <w:enabled/>
            <w:calcOnExit w:val="0"/>
            <w:checkBox>
              <w:sizeAuto/>
              <w:default w:val="0"/>
            </w:checkBox>
          </w:ffData>
        </w:fldChar>
      </w:r>
      <w:r w:rsidR="00846BAB" w:rsidRPr="003256FA">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3256FA">
        <w:rPr>
          <w:rFonts w:ascii="Arial" w:hAnsi="Arial" w:cs="Arial"/>
        </w:rPr>
        <w:fldChar w:fldCharType="end"/>
      </w:r>
      <w:r w:rsidR="00846BAB" w:rsidRPr="003256FA">
        <w:rPr>
          <w:rFonts w:ascii="Arial" w:hAnsi="Arial" w:cs="Arial"/>
        </w:rPr>
        <w:t xml:space="preserve">  </w:t>
      </w:r>
      <w:r w:rsidR="00FE1354" w:rsidRPr="003256FA">
        <w:rPr>
          <w:sz w:val="24"/>
          <w:szCs w:val="24"/>
        </w:rPr>
        <w:t xml:space="preserve">Required for </w:t>
      </w:r>
      <w:r w:rsidR="00FE1354" w:rsidRPr="003256FA">
        <w:rPr>
          <w:i/>
          <w:sz w:val="24"/>
          <w:szCs w:val="24"/>
        </w:rPr>
        <w:t>(XXX)</w:t>
      </w:r>
      <w:r w:rsidR="00FE1354" w:rsidRPr="003256FA">
        <w:rPr>
          <w:sz w:val="24"/>
          <w:szCs w:val="24"/>
        </w:rPr>
        <w:t>% of the SOW value</w:t>
      </w:r>
    </w:p>
    <w:p w14:paraId="6D72143B" w14:textId="77777777" w:rsidR="00E33EC5" w:rsidRPr="003256FA" w:rsidRDefault="00E33EC5">
      <w:pPr>
        <w:pStyle w:val="ListParagraph"/>
        <w:ind w:left="360"/>
        <w:rPr>
          <w:sz w:val="24"/>
          <w:szCs w:val="24"/>
        </w:rPr>
      </w:pPr>
    </w:p>
    <w:p w14:paraId="4C7F05AE" w14:textId="77777777" w:rsidR="00E33EC5" w:rsidRPr="003256FA" w:rsidRDefault="0044071F">
      <w:pPr>
        <w:pStyle w:val="ListParagraph"/>
        <w:ind w:left="360"/>
        <w:rPr>
          <w:sz w:val="24"/>
          <w:szCs w:val="24"/>
        </w:rPr>
      </w:pPr>
      <w:r w:rsidRPr="003256FA">
        <w:rPr>
          <w:rFonts w:ascii="Arial" w:hAnsi="Arial" w:cs="Arial"/>
        </w:rPr>
        <w:fldChar w:fldCharType="begin">
          <w:ffData>
            <w:name w:val=""/>
            <w:enabled/>
            <w:calcOnExit w:val="0"/>
            <w:checkBox>
              <w:sizeAuto/>
              <w:default w:val="1"/>
            </w:checkBox>
          </w:ffData>
        </w:fldChar>
      </w:r>
      <w:r w:rsidR="007101D8" w:rsidRPr="003256FA">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3256FA">
        <w:rPr>
          <w:rFonts w:ascii="Arial" w:hAnsi="Arial" w:cs="Arial"/>
        </w:rPr>
        <w:fldChar w:fldCharType="end"/>
      </w:r>
      <w:r w:rsidR="00846BAB" w:rsidRPr="003256FA">
        <w:rPr>
          <w:rFonts w:ascii="Arial" w:hAnsi="Arial" w:cs="Arial"/>
        </w:rPr>
        <w:t xml:space="preserve">  </w:t>
      </w:r>
      <w:r w:rsidR="00FE1354" w:rsidRPr="003256FA">
        <w:rPr>
          <w:sz w:val="24"/>
          <w:szCs w:val="24"/>
        </w:rPr>
        <w:t>Not Required</w:t>
      </w:r>
    </w:p>
    <w:p w14:paraId="4009D3EE" w14:textId="77777777" w:rsidR="00FE1354" w:rsidRPr="003256FA" w:rsidRDefault="00FE1354" w:rsidP="00D84340">
      <w:pPr>
        <w:ind w:left="360"/>
        <w:rPr>
          <w:b/>
          <w:u w:val="single"/>
        </w:rPr>
      </w:pPr>
    </w:p>
    <w:p w14:paraId="541424A1" w14:textId="03BE8D03" w:rsidR="00FE1354" w:rsidRPr="003256FA" w:rsidRDefault="00FE1354" w:rsidP="002B0397">
      <w:pPr>
        <w:numPr>
          <w:ilvl w:val="0"/>
          <w:numId w:val="1"/>
        </w:numPr>
        <w:ind w:left="360"/>
        <w:rPr>
          <w:b/>
          <w:u w:val="single"/>
        </w:rPr>
      </w:pPr>
      <w:r w:rsidRPr="003256FA">
        <w:rPr>
          <w:b/>
          <w:u w:val="single"/>
        </w:rPr>
        <w:t>Reporting</w:t>
      </w:r>
    </w:p>
    <w:p w14:paraId="23CE2628" w14:textId="77777777" w:rsidR="00FE1354" w:rsidRPr="003256FA" w:rsidRDefault="00FE1354" w:rsidP="009956BB">
      <w:pPr>
        <w:autoSpaceDE w:val="0"/>
        <w:autoSpaceDN w:val="0"/>
        <w:adjustRightInd w:val="0"/>
        <w:rPr>
          <w:color w:val="000000"/>
        </w:rPr>
      </w:pPr>
    </w:p>
    <w:p w14:paraId="369A9510" w14:textId="77777777" w:rsidR="00E33EC5" w:rsidRPr="003256FA" w:rsidRDefault="0044071F" w:rsidP="00F05743">
      <w:pPr>
        <w:autoSpaceDE w:val="0"/>
        <w:autoSpaceDN w:val="0"/>
        <w:adjustRightInd w:val="0"/>
        <w:ind w:left="360"/>
        <w:rPr>
          <w:b/>
          <w:bCs/>
          <w:color w:val="000000"/>
        </w:rPr>
      </w:pPr>
      <w:r w:rsidRPr="003256FA">
        <w:rPr>
          <w:rFonts w:ascii="Arial" w:hAnsi="Arial" w:cs="Arial"/>
        </w:rPr>
        <w:fldChar w:fldCharType="begin">
          <w:ffData>
            <w:name w:val=""/>
            <w:enabled/>
            <w:calcOnExit w:val="0"/>
            <w:checkBox>
              <w:sizeAuto/>
              <w:default w:val="1"/>
            </w:checkBox>
          </w:ffData>
        </w:fldChar>
      </w:r>
      <w:r w:rsidR="007101D8" w:rsidRPr="003256FA">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3256FA">
        <w:rPr>
          <w:rFonts w:ascii="Arial" w:hAnsi="Arial" w:cs="Arial"/>
        </w:rPr>
        <w:fldChar w:fldCharType="end"/>
      </w:r>
      <w:r w:rsidR="00846BAB" w:rsidRPr="003256FA">
        <w:rPr>
          <w:rFonts w:ascii="Arial" w:hAnsi="Arial" w:cs="Arial"/>
        </w:rPr>
        <w:t xml:space="preserve">  </w:t>
      </w:r>
      <w:r w:rsidR="00FE1354" w:rsidRPr="003256FA">
        <w:rPr>
          <w:b/>
          <w:bCs/>
          <w:color w:val="000000"/>
        </w:rPr>
        <w:t>Weekly or Bi-weekly Status Update</w:t>
      </w:r>
    </w:p>
    <w:p w14:paraId="63555A0E" w14:textId="77777777" w:rsidR="00D502FF" w:rsidRPr="003256FA" w:rsidRDefault="00D502FF" w:rsidP="00D502FF">
      <w:pPr>
        <w:autoSpaceDE w:val="0"/>
        <w:autoSpaceDN w:val="0"/>
        <w:adjustRightInd w:val="0"/>
        <w:spacing w:after="120"/>
        <w:ind w:left="360"/>
        <w:rPr>
          <w:color w:val="000000"/>
        </w:rPr>
      </w:pPr>
      <w:r w:rsidRPr="003256FA">
        <w:rPr>
          <w:color w:val="000000"/>
        </w:rPr>
        <w:t xml:space="preserve">The weekly/bi-weekly status report, to be submitted by Supplier to Authorized User, should include: accomplishments to date as compared to the project plan; any changes in tasks, resources or schedule with new target dates, if necessary; all open issues or questions regarding the project; action plan for addressing open issues or questions and potential impacts on the project; risk management reporting. </w:t>
      </w:r>
    </w:p>
    <w:p w14:paraId="5C6CC3B8" w14:textId="77777777" w:rsidR="00E33EC5" w:rsidRPr="003256FA" w:rsidRDefault="00E33EC5">
      <w:pPr>
        <w:ind w:left="360"/>
        <w:rPr>
          <w:color w:val="000000"/>
        </w:rPr>
      </w:pPr>
    </w:p>
    <w:p w14:paraId="539D549E" w14:textId="77777777" w:rsidR="00E33EC5" w:rsidRPr="003256FA" w:rsidRDefault="0044071F">
      <w:pPr>
        <w:ind w:left="360"/>
      </w:pPr>
      <w:r w:rsidRPr="003256FA">
        <w:rPr>
          <w:rFonts w:ascii="Arial" w:hAnsi="Arial" w:cs="Arial"/>
        </w:rPr>
        <w:fldChar w:fldCharType="begin">
          <w:ffData>
            <w:name w:val="Check1"/>
            <w:enabled/>
            <w:calcOnExit w:val="0"/>
            <w:checkBox>
              <w:sizeAuto/>
              <w:default w:val="0"/>
            </w:checkBox>
          </w:ffData>
        </w:fldChar>
      </w:r>
      <w:r w:rsidR="00846BAB" w:rsidRPr="003256FA">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3256FA">
        <w:rPr>
          <w:rFonts w:ascii="Arial" w:hAnsi="Arial" w:cs="Arial"/>
        </w:rPr>
        <w:fldChar w:fldCharType="end"/>
      </w:r>
      <w:r w:rsidR="00846BAB" w:rsidRPr="003256FA">
        <w:rPr>
          <w:rFonts w:ascii="Arial" w:hAnsi="Arial" w:cs="Arial"/>
        </w:rPr>
        <w:t xml:space="preserve">  </w:t>
      </w:r>
      <w:r w:rsidR="00FE1354" w:rsidRPr="003256FA">
        <w:rPr>
          <w:b/>
        </w:rPr>
        <w:t xml:space="preserve">Other(s) </w:t>
      </w:r>
      <w:r w:rsidR="00FE1354" w:rsidRPr="003256FA">
        <w:t>(Specify) ___________________________________________</w:t>
      </w:r>
    </w:p>
    <w:p w14:paraId="55C40504" w14:textId="77777777" w:rsidR="00FE1354" w:rsidRPr="003256FA" w:rsidRDefault="00FE1354" w:rsidP="009956BB"/>
    <w:p w14:paraId="5C015F91" w14:textId="368063FC" w:rsidR="00FE1354" w:rsidRPr="003256FA" w:rsidRDefault="00FE1354" w:rsidP="002B0397">
      <w:pPr>
        <w:numPr>
          <w:ilvl w:val="0"/>
          <w:numId w:val="1"/>
        </w:numPr>
        <w:ind w:left="360"/>
        <w:rPr>
          <w:b/>
          <w:u w:val="single"/>
        </w:rPr>
      </w:pPr>
      <w:r w:rsidRPr="003256FA">
        <w:rPr>
          <w:b/>
          <w:u w:val="single"/>
        </w:rPr>
        <w:t>Federal Funds</w:t>
      </w:r>
    </w:p>
    <w:p w14:paraId="3BBC13D8" w14:textId="77777777" w:rsidR="00FE1354" w:rsidRPr="003256FA" w:rsidRDefault="00FE1354" w:rsidP="00E0041B"/>
    <w:p w14:paraId="39521AF6" w14:textId="460E8245" w:rsidR="00E33EC5" w:rsidRPr="003256FA" w:rsidRDefault="002D41F0">
      <w:pPr>
        <w:ind w:left="360"/>
        <w:rPr>
          <w:b/>
        </w:rPr>
      </w:pPr>
      <w:r w:rsidRPr="003256FA">
        <w:rPr>
          <w:rFonts w:ascii="Arial" w:hAnsi="Arial" w:cs="Arial"/>
        </w:rPr>
        <w:fldChar w:fldCharType="begin">
          <w:ffData>
            <w:name w:val=""/>
            <w:enabled/>
            <w:calcOnExit w:val="0"/>
            <w:checkBox>
              <w:sizeAuto/>
              <w:default w:val="0"/>
            </w:checkBox>
          </w:ffData>
        </w:fldChar>
      </w:r>
      <w:r w:rsidRPr="003256FA">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3256FA">
        <w:rPr>
          <w:rFonts w:ascii="Arial" w:hAnsi="Arial" w:cs="Arial"/>
        </w:rPr>
        <w:fldChar w:fldCharType="end"/>
      </w:r>
      <w:r w:rsidR="00846BAB" w:rsidRPr="003256FA">
        <w:rPr>
          <w:rFonts w:ascii="Arial" w:hAnsi="Arial" w:cs="Arial"/>
        </w:rPr>
        <w:t xml:space="preserve">  </w:t>
      </w:r>
      <w:r w:rsidR="00FE1354" w:rsidRPr="003256FA">
        <w:t xml:space="preserve">Project will </w:t>
      </w:r>
      <w:proofErr w:type="gramStart"/>
      <w:r w:rsidR="00FE1354" w:rsidRPr="003256FA">
        <w:t>be funded</w:t>
      </w:r>
      <w:proofErr w:type="gramEnd"/>
      <w:r w:rsidR="00FE1354" w:rsidRPr="003256FA">
        <w:t xml:space="preserve"> with federal grant money </w:t>
      </w:r>
    </w:p>
    <w:p w14:paraId="1DE132E0" w14:textId="77777777" w:rsidR="00E33EC5" w:rsidRPr="003256FA" w:rsidRDefault="00E33EC5">
      <w:pPr>
        <w:ind w:left="360"/>
        <w:rPr>
          <w:b/>
        </w:rPr>
      </w:pPr>
    </w:p>
    <w:p w14:paraId="60106462" w14:textId="77777777" w:rsidR="00E33EC5" w:rsidRPr="003256FA" w:rsidRDefault="00E33EC5">
      <w:pPr>
        <w:ind w:left="360"/>
      </w:pPr>
    </w:p>
    <w:p w14:paraId="6FE7DBCA" w14:textId="1040A711" w:rsidR="00E33EC5" w:rsidRPr="003256FA" w:rsidRDefault="00853917">
      <w:pPr>
        <w:ind w:left="360"/>
        <w:rPr>
          <w:b/>
        </w:rPr>
      </w:pPr>
      <w:r w:rsidRPr="003256FA">
        <w:rPr>
          <w:rFonts w:ascii="Arial" w:hAnsi="Arial" w:cs="Arial"/>
        </w:rPr>
        <w:fldChar w:fldCharType="begin">
          <w:ffData>
            <w:name w:val=""/>
            <w:enabled/>
            <w:calcOnExit w:val="0"/>
            <w:checkBox>
              <w:sizeAuto/>
              <w:default w:val="0"/>
            </w:checkBox>
          </w:ffData>
        </w:fldChar>
      </w:r>
      <w:r w:rsidRPr="003256FA">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3256FA">
        <w:rPr>
          <w:rFonts w:ascii="Arial" w:hAnsi="Arial" w:cs="Arial"/>
        </w:rPr>
        <w:fldChar w:fldCharType="end"/>
      </w:r>
      <w:r w:rsidR="00846BAB" w:rsidRPr="003256FA">
        <w:rPr>
          <w:rFonts w:ascii="Arial" w:hAnsi="Arial" w:cs="Arial"/>
        </w:rPr>
        <w:t xml:space="preserve">  </w:t>
      </w:r>
      <w:r w:rsidR="00FE1354" w:rsidRPr="003256FA">
        <w:t xml:space="preserve">No federal funds  will </w:t>
      </w:r>
      <w:proofErr w:type="gramStart"/>
      <w:r w:rsidR="00FE1354" w:rsidRPr="003256FA">
        <w:t>be used</w:t>
      </w:r>
      <w:proofErr w:type="gramEnd"/>
      <w:r w:rsidR="00FE1354" w:rsidRPr="003256FA">
        <w:t xml:space="preserve"> for this project</w:t>
      </w:r>
    </w:p>
    <w:p w14:paraId="2CE7CC92" w14:textId="77777777" w:rsidR="00FE1354" w:rsidRPr="003256FA" w:rsidRDefault="00FE1354" w:rsidP="00D63176"/>
    <w:p w14:paraId="014FF4E3" w14:textId="1556EB5C" w:rsidR="00FE1354" w:rsidRPr="003256FA" w:rsidRDefault="00FE1354" w:rsidP="002B0397">
      <w:pPr>
        <w:numPr>
          <w:ilvl w:val="0"/>
          <w:numId w:val="1"/>
        </w:numPr>
        <w:ind w:left="360"/>
      </w:pPr>
      <w:r w:rsidRPr="003256FA">
        <w:rPr>
          <w:b/>
          <w:u w:val="single"/>
        </w:rPr>
        <w:t>Training and Documentation</w:t>
      </w:r>
    </w:p>
    <w:p w14:paraId="73725A5D" w14:textId="77777777" w:rsidR="00FE1354" w:rsidRPr="003256FA" w:rsidRDefault="00FE1354" w:rsidP="00613170"/>
    <w:p w14:paraId="0501A0F2" w14:textId="77777777" w:rsidR="00FE1354" w:rsidRPr="003256FA" w:rsidRDefault="00FE1354" w:rsidP="002B0397">
      <w:pPr>
        <w:numPr>
          <w:ilvl w:val="0"/>
          <w:numId w:val="2"/>
        </w:numPr>
        <w:rPr>
          <w:b/>
        </w:rPr>
      </w:pPr>
      <w:r w:rsidRPr="003256FA">
        <w:rPr>
          <w:b/>
        </w:rPr>
        <w:t>Training is:</w:t>
      </w:r>
    </w:p>
    <w:p w14:paraId="2A880602" w14:textId="1FA3B692" w:rsidR="00E33EC5" w:rsidRPr="003256FA" w:rsidRDefault="002C64D8">
      <w:pPr>
        <w:ind w:left="720"/>
      </w:pPr>
      <w:r w:rsidRPr="003256FA">
        <w:rPr>
          <w:rFonts w:ascii="Arial" w:hAnsi="Arial" w:cs="Arial"/>
        </w:rPr>
        <w:fldChar w:fldCharType="begin">
          <w:ffData>
            <w:name w:val="Check1"/>
            <w:enabled/>
            <w:calcOnExit w:val="0"/>
            <w:checkBox>
              <w:sizeAuto/>
              <w:default w:val="0"/>
            </w:checkBox>
          </w:ffData>
        </w:fldChar>
      </w:r>
      <w:r w:rsidRPr="003256FA">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3256FA">
        <w:rPr>
          <w:rFonts w:ascii="Arial" w:hAnsi="Arial" w:cs="Arial"/>
        </w:rPr>
        <w:fldChar w:fldCharType="end"/>
      </w:r>
      <w:r w:rsidR="00846BAB" w:rsidRPr="003256FA">
        <w:rPr>
          <w:rFonts w:ascii="Arial" w:hAnsi="Arial" w:cs="Arial"/>
        </w:rPr>
        <w:t xml:space="preserve">  </w:t>
      </w:r>
      <w:r w:rsidR="00FE1354" w:rsidRPr="003256FA">
        <w:t>Required as specified below</w:t>
      </w:r>
    </w:p>
    <w:p w14:paraId="3F5B4701" w14:textId="77777777" w:rsidR="00FE1354" w:rsidRPr="003256FA" w:rsidRDefault="00FE1354" w:rsidP="009956BB">
      <w:pPr>
        <w:ind w:left="720"/>
      </w:pPr>
    </w:p>
    <w:p w14:paraId="2BBFC7C2" w14:textId="1FD5D3E6" w:rsidR="00E33EC5" w:rsidRPr="003256FA" w:rsidRDefault="002C64D8">
      <w:pPr>
        <w:ind w:left="720"/>
      </w:pPr>
      <w:r w:rsidRPr="003256FA">
        <w:rPr>
          <w:rFonts w:ascii="Arial" w:hAnsi="Arial" w:cs="Arial"/>
        </w:rPr>
        <w:fldChar w:fldCharType="begin">
          <w:ffData>
            <w:name w:val=""/>
            <w:enabled/>
            <w:calcOnExit w:val="0"/>
            <w:checkBox>
              <w:sizeAuto/>
              <w:default w:val="1"/>
            </w:checkBox>
          </w:ffData>
        </w:fldChar>
      </w:r>
      <w:r w:rsidRPr="003256FA">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3256FA">
        <w:rPr>
          <w:rFonts w:ascii="Arial" w:hAnsi="Arial" w:cs="Arial"/>
        </w:rPr>
        <w:fldChar w:fldCharType="end"/>
      </w:r>
      <w:r w:rsidRPr="003256FA">
        <w:rPr>
          <w:rFonts w:ascii="Arial" w:hAnsi="Arial" w:cs="Arial"/>
        </w:rPr>
        <w:t xml:space="preserve"> </w:t>
      </w:r>
      <w:r w:rsidR="00846BAB" w:rsidRPr="003256FA">
        <w:rPr>
          <w:rFonts w:ascii="Arial" w:hAnsi="Arial" w:cs="Arial"/>
        </w:rPr>
        <w:t xml:space="preserve">  </w:t>
      </w:r>
      <w:r w:rsidR="00FE1354" w:rsidRPr="003256FA">
        <w:t>Not Required</w:t>
      </w:r>
    </w:p>
    <w:p w14:paraId="775F2182" w14:textId="77777777" w:rsidR="0099789B" w:rsidRPr="003256FA" w:rsidRDefault="0099789B" w:rsidP="00F05743">
      <w:pPr>
        <w:ind w:left="720"/>
      </w:pPr>
    </w:p>
    <w:p w14:paraId="179575BC" w14:textId="77777777" w:rsidR="00FE1354" w:rsidRPr="003256FA" w:rsidRDefault="00FE1354" w:rsidP="0061006D">
      <w:pPr>
        <w:ind w:left="720"/>
      </w:pPr>
      <w:r w:rsidRPr="003256FA">
        <w:t>Training Requirements:</w:t>
      </w:r>
    </w:p>
    <w:p w14:paraId="5BD26A5D" w14:textId="44CEA02B" w:rsidR="00FC34B2" w:rsidRPr="00D232D4" w:rsidRDefault="00E068D2" w:rsidP="00D232D4">
      <w:pPr>
        <w:ind w:left="720"/>
        <w:rPr>
          <w:b/>
        </w:rPr>
      </w:pPr>
      <w:r w:rsidRPr="00D232D4">
        <w:rPr>
          <w:iCs/>
        </w:rPr>
        <w:t xml:space="preserve">No training required, but the Supplier will need to conduct knowledge transfer with the </w:t>
      </w:r>
      <w:r w:rsidR="0065344C" w:rsidRPr="00D232D4">
        <w:rPr>
          <w:iCs/>
        </w:rPr>
        <w:t xml:space="preserve">Authorized User’s team </w:t>
      </w:r>
      <w:r w:rsidR="00143C93" w:rsidRPr="003256FA">
        <w:t xml:space="preserve"> </w:t>
      </w:r>
    </w:p>
    <w:p w14:paraId="32474D0D" w14:textId="77777777" w:rsidR="0065344C" w:rsidRPr="003256FA" w:rsidRDefault="0065344C" w:rsidP="0065344C">
      <w:pPr>
        <w:pStyle w:val="ListParagraph"/>
        <w:ind w:left="1080"/>
        <w:rPr>
          <w:b/>
        </w:rPr>
      </w:pPr>
    </w:p>
    <w:p w14:paraId="7463A856" w14:textId="77777777" w:rsidR="00FE1354" w:rsidRPr="003256FA" w:rsidRDefault="00FE1354" w:rsidP="002B0397">
      <w:pPr>
        <w:numPr>
          <w:ilvl w:val="0"/>
          <w:numId w:val="2"/>
        </w:numPr>
        <w:rPr>
          <w:b/>
        </w:rPr>
      </w:pPr>
      <w:r w:rsidRPr="003256FA">
        <w:rPr>
          <w:b/>
        </w:rPr>
        <w:t>Documentation is:</w:t>
      </w:r>
    </w:p>
    <w:p w14:paraId="2E3DE96C" w14:textId="77777777" w:rsidR="00CD14E5" w:rsidRPr="003256FA" w:rsidRDefault="00CD14E5" w:rsidP="009956BB">
      <w:pPr>
        <w:ind w:left="360"/>
      </w:pPr>
    </w:p>
    <w:p w14:paraId="1830A995" w14:textId="77777777" w:rsidR="00E33EC5" w:rsidRPr="003256FA" w:rsidRDefault="0044071F">
      <w:pPr>
        <w:ind w:left="720"/>
        <w:rPr>
          <w:b/>
        </w:rPr>
      </w:pPr>
      <w:r w:rsidRPr="003256FA">
        <w:rPr>
          <w:rFonts w:ascii="Arial" w:hAnsi="Arial" w:cs="Arial"/>
        </w:rPr>
        <w:fldChar w:fldCharType="begin">
          <w:ffData>
            <w:name w:val=""/>
            <w:enabled/>
            <w:calcOnExit w:val="0"/>
            <w:checkBox>
              <w:sizeAuto/>
              <w:default w:val="1"/>
            </w:checkBox>
          </w:ffData>
        </w:fldChar>
      </w:r>
      <w:r w:rsidR="007101D8" w:rsidRPr="003256FA">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3256FA">
        <w:rPr>
          <w:rFonts w:ascii="Arial" w:hAnsi="Arial" w:cs="Arial"/>
        </w:rPr>
        <w:fldChar w:fldCharType="end"/>
      </w:r>
      <w:r w:rsidR="00846BAB" w:rsidRPr="003256FA">
        <w:rPr>
          <w:rFonts w:ascii="Arial" w:hAnsi="Arial" w:cs="Arial"/>
        </w:rPr>
        <w:t xml:space="preserve">  </w:t>
      </w:r>
      <w:r w:rsidR="00FE1354" w:rsidRPr="003256FA">
        <w:t>Required as specified below</w:t>
      </w:r>
    </w:p>
    <w:p w14:paraId="1DE66856" w14:textId="77777777" w:rsidR="00FE1354" w:rsidRPr="003256FA" w:rsidRDefault="00FE1354" w:rsidP="009956BB">
      <w:pPr>
        <w:ind w:left="720"/>
      </w:pPr>
    </w:p>
    <w:p w14:paraId="2B3D6F5B" w14:textId="77777777" w:rsidR="00E33EC5" w:rsidRPr="003256FA" w:rsidRDefault="0044071F">
      <w:pPr>
        <w:ind w:left="720"/>
      </w:pPr>
      <w:r w:rsidRPr="003256FA">
        <w:rPr>
          <w:rFonts w:ascii="Arial" w:hAnsi="Arial" w:cs="Arial"/>
        </w:rPr>
        <w:fldChar w:fldCharType="begin">
          <w:ffData>
            <w:name w:val="Check1"/>
            <w:enabled/>
            <w:calcOnExit w:val="0"/>
            <w:checkBox>
              <w:sizeAuto/>
              <w:default w:val="0"/>
            </w:checkBox>
          </w:ffData>
        </w:fldChar>
      </w:r>
      <w:r w:rsidR="00846BAB" w:rsidRPr="003256FA">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3256FA">
        <w:rPr>
          <w:rFonts w:ascii="Arial" w:hAnsi="Arial" w:cs="Arial"/>
        </w:rPr>
        <w:fldChar w:fldCharType="end"/>
      </w:r>
      <w:r w:rsidR="00846BAB" w:rsidRPr="003256FA">
        <w:rPr>
          <w:rFonts w:ascii="Arial" w:hAnsi="Arial" w:cs="Arial"/>
        </w:rPr>
        <w:t xml:space="preserve">  </w:t>
      </w:r>
      <w:r w:rsidR="00FE1354" w:rsidRPr="003256FA">
        <w:t>Not Required</w:t>
      </w:r>
    </w:p>
    <w:p w14:paraId="6EE5ADCD" w14:textId="77777777" w:rsidR="00FE1354" w:rsidRPr="003256FA" w:rsidRDefault="00FE1354" w:rsidP="009956BB">
      <w:pPr>
        <w:ind w:left="720"/>
      </w:pPr>
    </w:p>
    <w:p w14:paraId="7C499711" w14:textId="77777777" w:rsidR="00FE1354" w:rsidRPr="003256FA" w:rsidRDefault="00FE1354" w:rsidP="0061006D">
      <w:pPr>
        <w:ind w:left="720"/>
      </w:pPr>
      <w:r w:rsidRPr="003256FA">
        <w:t>Documentation Requirements:</w:t>
      </w:r>
    </w:p>
    <w:p w14:paraId="2E356249" w14:textId="77777777" w:rsidR="00A15ABC" w:rsidRPr="00D232D4" w:rsidRDefault="00143C93" w:rsidP="00D232D4">
      <w:pPr>
        <w:ind w:left="720"/>
        <w:rPr>
          <w:i/>
          <w:iCs/>
        </w:rPr>
      </w:pPr>
      <w:r w:rsidRPr="00D232D4">
        <w:rPr>
          <w:iCs/>
        </w:rPr>
        <w:t>As stated in Section 14</w:t>
      </w:r>
      <w:r w:rsidR="00A15ABC" w:rsidRPr="00D232D4">
        <w:rPr>
          <w:iCs/>
        </w:rPr>
        <w:t xml:space="preserve">   </w:t>
      </w:r>
    </w:p>
    <w:p w14:paraId="51084EC7" w14:textId="77777777" w:rsidR="00FE1354" w:rsidRPr="003256FA" w:rsidRDefault="00FE1354" w:rsidP="009956BB"/>
    <w:p w14:paraId="46C31457" w14:textId="01B8123B" w:rsidR="00FE1354" w:rsidRPr="003256FA" w:rsidRDefault="00FE1354" w:rsidP="002B0397">
      <w:pPr>
        <w:numPr>
          <w:ilvl w:val="0"/>
          <w:numId w:val="1"/>
        </w:numPr>
        <w:ind w:left="360"/>
        <w:rPr>
          <w:b/>
          <w:u w:val="single"/>
        </w:rPr>
      </w:pPr>
      <w:r w:rsidRPr="003256FA">
        <w:rPr>
          <w:b/>
          <w:u w:val="single"/>
        </w:rPr>
        <w:t>Additional Terms and Conditions</w:t>
      </w:r>
    </w:p>
    <w:p w14:paraId="44F02499" w14:textId="77777777" w:rsidR="00FE1354" w:rsidRPr="003256FA" w:rsidRDefault="00FE1354" w:rsidP="00006F5C">
      <w:pPr>
        <w:ind w:left="360"/>
      </w:pPr>
    </w:p>
    <w:p w14:paraId="0D1CF78A" w14:textId="38B19298" w:rsidR="00150755" w:rsidRPr="003256FA" w:rsidRDefault="00143C93" w:rsidP="00143C93">
      <w:pPr>
        <w:ind w:left="360"/>
      </w:pPr>
      <w:r w:rsidRPr="003256FA">
        <w:t xml:space="preserve">The services to </w:t>
      </w:r>
      <w:proofErr w:type="gramStart"/>
      <w:r w:rsidRPr="003256FA">
        <w:t>be provided</w:t>
      </w:r>
      <w:proofErr w:type="gramEnd"/>
      <w:r w:rsidRPr="003256FA">
        <w:t xml:space="preserve"> are subject to the following additional provisions:</w:t>
      </w:r>
    </w:p>
    <w:p w14:paraId="6937D272" w14:textId="77777777" w:rsidR="005670DF" w:rsidRPr="003256FA" w:rsidRDefault="005670DF" w:rsidP="005670DF">
      <w:pPr>
        <w:pStyle w:val="ListParagraph"/>
        <w:ind w:left="1440"/>
        <w:rPr>
          <w:sz w:val="24"/>
          <w:szCs w:val="24"/>
        </w:rPr>
      </w:pPr>
    </w:p>
    <w:p w14:paraId="6260259F" w14:textId="77777777" w:rsidR="005670DF" w:rsidRPr="003256FA" w:rsidRDefault="005670DF" w:rsidP="003B6822">
      <w:pPr>
        <w:numPr>
          <w:ilvl w:val="0"/>
          <w:numId w:val="7"/>
        </w:numPr>
      </w:pPr>
      <w:r w:rsidRPr="003256FA">
        <w:t xml:space="preserve">Effective July 1, 2020, the Code of Virginia requires contractors with the Commonwealth who spend </w:t>
      </w:r>
      <w:proofErr w:type="gramStart"/>
      <w:r w:rsidRPr="003256FA">
        <w:t>significant time</w:t>
      </w:r>
      <w:proofErr w:type="gramEnd"/>
      <w:r w:rsidRPr="003256FA">
        <w:t xml:space="preserve"> working with or in close proximity to state employees to complete sexual harassment training.  As a result of the new code, VITA and the Department of Human Resource Management (DHRM) are requiring that all contractors working through the CAI contract complete DHRM's "Preventing Sexual Harassment" training</w:t>
      </w:r>
      <w:proofErr w:type="gramStart"/>
      <w:r w:rsidRPr="003256FA">
        <w:t xml:space="preserve">.  </w:t>
      </w:r>
      <w:proofErr w:type="gramEnd"/>
      <w:r w:rsidRPr="003256FA">
        <w:t>This training is available as either a short video or a written transcript on the DHRM website: </w:t>
      </w:r>
      <w:hyperlink r:id="rId17">
        <w:r w:rsidRPr="003256FA">
          <w:rPr>
            <w:rStyle w:val="Hyperlink"/>
          </w:rPr>
          <w:t>https://www.dhrm.virginia.gov/public-interest/contractor-sexual-harassment-training</w:t>
        </w:r>
      </w:hyperlink>
      <w:r w:rsidRPr="003256FA">
        <w:t>. The selected Supplier must agree that any assigned resource will complete the training.</w:t>
      </w:r>
    </w:p>
    <w:p w14:paraId="1D903262" w14:textId="77777777" w:rsidR="005670DF" w:rsidRPr="003256FA" w:rsidRDefault="005670DF" w:rsidP="005670DF">
      <w:pPr>
        <w:rPr>
          <w:i/>
        </w:rPr>
      </w:pPr>
    </w:p>
    <w:p w14:paraId="3FE9A97A" w14:textId="77777777" w:rsidR="005670DF" w:rsidRPr="003256FA" w:rsidRDefault="005670DF" w:rsidP="003B6822">
      <w:pPr>
        <w:numPr>
          <w:ilvl w:val="0"/>
          <w:numId w:val="7"/>
        </w:numPr>
        <w:spacing w:line="276" w:lineRule="auto"/>
      </w:pPr>
      <w:r w:rsidRPr="003256FA">
        <w:t>The selected Supplier must agree that any assigned resource will review and conform to the IT Contingent Labor Program (ITCL) Contractor Code of Conduct</w:t>
      </w:r>
      <w:proofErr w:type="gramStart"/>
      <w:r w:rsidRPr="003256FA">
        <w:t xml:space="preserve">.  </w:t>
      </w:r>
      <w:proofErr w:type="gramEnd"/>
      <w:r w:rsidRPr="003256FA">
        <w:t xml:space="preserve">The Code of Conduct can </w:t>
      </w:r>
      <w:proofErr w:type="gramStart"/>
      <w:r w:rsidRPr="003256FA">
        <w:t>be reviewed</w:t>
      </w:r>
      <w:proofErr w:type="gramEnd"/>
      <w:r w:rsidRPr="003256FA">
        <w:t xml:space="preserve"> on VITA’s website at the following link:</w:t>
      </w:r>
    </w:p>
    <w:p w14:paraId="021778ED" w14:textId="77777777" w:rsidR="005670DF" w:rsidRPr="003256FA" w:rsidRDefault="00000000" w:rsidP="005670DF">
      <w:pPr>
        <w:spacing w:line="276" w:lineRule="auto"/>
        <w:ind w:left="720"/>
      </w:pPr>
      <w:hyperlink r:id="rId18" w:history="1">
        <w:r w:rsidR="005670DF" w:rsidRPr="003256FA">
          <w:rPr>
            <w:rStyle w:val="Hyperlink"/>
          </w:rPr>
          <w:t>https://www.vita.virginia.gov/media/vitavirginiagov/supply-chain/pdf/Contingent-Worker-Code-of-Conduct.pdf</w:t>
        </w:r>
      </w:hyperlink>
    </w:p>
    <w:p w14:paraId="4592ED59" w14:textId="77777777" w:rsidR="00FE1354" w:rsidRPr="003256FA" w:rsidRDefault="00FE1354" w:rsidP="00613170">
      <w:pPr>
        <w:rPr>
          <w:b/>
          <w:iCs/>
          <w:u w:val="single"/>
        </w:rPr>
      </w:pPr>
    </w:p>
    <w:p w14:paraId="30A8583C" w14:textId="5C8B26BA" w:rsidR="00FE1354" w:rsidRPr="003256FA" w:rsidRDefault="00FE1354" w:rsidP="002B0397">
      <w:pPr>
        <w:numPr>
          <w:ilvl w:val="0"/>
          <w:numId w:val="1"/>
        </w:numPr>
        <w:ind w:left="360"/>
        <w:rPr>
          <w:b/>
          <w:iCs/>
          <w:u w:val="single"/>
        </w:rPr>
      </w:pPr>
      <w:r w:rsidRPr="003256FA">
        <w:rPr>
          <w:b/>
          <w:iCs/>
          <w:u w:val="single"/>
        </w:rPr>
        <w:t>Scheduled Work Hours</w:t>
      </w:r>
    </w:p>
    <w:p w14:paraId="454DB4A9" w14:textId="77777777" w:rsidR="00FE1354" w:rsidRPr="003256FA" w:rsidRDefault="00FE1354" w:rsidP="00D22B0C">
      <w:pPr>
        <w:rPr>
          <w:iCs/>
        </w:rPr>
      </w:pPr>
    </w:p>
    <w:p w14:paraId="5F203733" w14:textId="77777777" w:rsidR="0076746A" w:rsidRPr="003256FA" w:rsidRDefault="0076746A" w:rsidP="0076746A">
      <w:pPr>
        <w:ind w:left="360"/>
      </w:pPr>
      <w:r w:rsidRPr="003256FA">
        <w:t>While it is anticipated that the majority of this work can be accomplished at the Supplier’s location, some of the work necessary for this project should be done on-site at the Authorized User’s location to provide maximum knowledge transfer</w:t>
      </w:r>
      <w:proofErr w:type="gramStart"/>
      <w:r w:rsidRPr="003256FA">
        <w:t xml:space="preserve">.  </w:t>
      </w:r>
      <w:proofErr w:type="gramEnd"/>
      <w:r w:rsidRPr="003256FA">
        <w:t>Supplier staff needed to accomplish these tasks should be identified at the start of the project and will be issued ID and building access cards</w:t>
      </w:r>
      <w:proofErr w:type="gramStart"/>
      <w:r w:rsidRPr="003256FA">
        <w:t xml:space="preserve">.  </w:t>
      </w:r>
      <w:proofErr w:type="gramEnd"/>
      <w:r w:rsidRPr="003256FA">
        <w:t>Work hours for on-site staff will be between 8:00 am to 5:00 pm, Monday thru Friday (excluding state holidays)</w:t>
      </w:r>
      <w:proofErr w:type="gramStart"/>
      <w:r w:rsidRPr="003256FA">
        <w:t xml:space="preserve">.  </w:t>
      </w:r>
      <w:proofErr w:type="gramEnd"/>
      <w:r w:rsidRPr="003256FA">
        <w:t>Changes to work hours must have prior approval by the Authorized User.</w:t>
      </w:r>
    </w:p>
    <w:p w14:paraId="1D68B47F" w14:textId="77777777" w:rsidR="00A179B2" w:rsidRPr="003256FA" w:rsidRDefault="00A179B2" w:rsidP="00D22B0C">
      <w:pPr>
        <w:ind w:left="360"/>
        <w:rPr>
          <w:iCs/>
        </w:rPr>
      </w:pPr>
    </w:p>
    <w:p w14:paraId="1EF1D8CA" w14:textId="605492BB" w:rsidR="00FE1354" w:rsidRPr="003256FA" w:rsidRDefault="00FE1354" w:rsidP="002B0397">
      <w:pPr>
        <w:numPr>
          <w:ilvl w:val="0"/>
          <w:numId w:val="1"/>
        </w:numPr>
        <w:ind w:left="360"/>
        <w:rPr>
          <w:b/>
          <w:u w:val="single"/>
        </w:rPr>
      </w:pPr>
      <w:r w:rsidRPr="003256FA">
        <w:rPr>
          <w:b/>
          <w:u w:val="single"/>
        </w:rPr>
        <w:t xml:space="preserve">Facility and </w:t>
      </w:r>
      <w:r w:rsidR="00144BFA" w:rsidRPr="003256FA">
        <w:rPr>
          <w:b/>
          <w:u w:val="single"/>
        </w:rPr>
        <w:t>E</w:t>
      </w:r>
      <w:r w:rsidRPr="003256FA">
        <w:rPr>
          <w:b/>
          <w:u w:val="single"/>
        </w:rPr>
        <w:t xml:space="preserve">quipment to </w:t>
      </w:r>
      <w:proofErr w:type="gramStart"/>
      <w:r w:rsidRPr="003256FA">
        <w:rPr>
          <w:b/>
          <w:u w:val="single"/>
        </w:rPr>
        <w:t>be provided</w:t>
      </w:r>
      <w:proofErr w:type="gramEnd"/>
      <w:r w:rsidRPr="003256FA">
        <w:rPr>
          <w:b/>
          <w:u w:val="single"/>
        </w:rPr>
        <w:t xml:space="preserve"> by Authorized User</w:t>
      </w:r>
    </w:p>
    <w:p w14:paraId="3F168AEF" w14:textId="77777777" w:rsidR="00FE1354" w:rsidRPr="003256FA" w:rsidRDefault="00FE1354" w:rsidP="00613170"/>
    <w:p w14:paraId="5EDCCC96" w14:textId="4D57CDC0" w:rsidR="00B76FF6" w:rsidRPr="003256FA" w:rsidRDefault="00B76FF6" w:rsidP="00B76FF6">
      <w:pPr>
        <w:ind w:left="360"/>
      </w:pPr>
      <w:r w:rsidRPr="003256FA">
        <w:t>Authorized User has limited workspace, furniture, and equipment available and only on a temporary basis</w:t>
      </w:r>
      <w:proofErr w:type="gramStart"/>
      <w:r w:rsidRPr="003256FA">
        <w:t>.  </w:t>
      </w:r>
      <w:proofErr w:type="gramEnd"/>
      <w:r w:rsidRPr="003256FA">
        <w:t>Permanent office space, furniture, and equipment are the responsibility of the Supplier</w:t>
      </w:r>
      <w:proofErr w:type="gramStart"/>
      <w:r w:rsidRPr="003256FA">
        <w:t xml:space="preserve">.  </w:t>
      </w:r>
      <w:proofErr w:type="gramEnd"/>
      <w:r w:rsidRPr="003256FA">
        <w:t> For work to be conducted on-site, Authorized User will provide temporary desk space and access to a copier</w:t>
      </w:r>
      <w:proofErr w:type="gramStart"/>
      <w:r w:rsidRPr="003256FA">
        <w:t xml:space="preserve">.  </w:t>
      </w:r>
      <w:proofErr w:type="gramEnd"/>
      <w:r w:rsidRPr="003256FA">
        <w:t xml:space="preserve">Only state-owned equipment may be connected to the agency’s LAN, therefore if the Supplier requires access to the agency network, it must be noted in the SOW (to include the number of staff requiring access, type of access, and reasons), and the Authorized User will provide the necessary equipment and/or access after the kickoff of the </w:t>
      </w:r>
      <w:r w:rsidRPr="003256FA">
        <w:lastRenderedPageBreak/>
        <w:t>project</w:t>
      </w:r>
      <w:proofErr w:type="gramStart"/>
      <w:r w:rsidRPr="003256FA">
        <w:t xml:space="preserve">.  </w:t>
      </w:r>
      <w:proofErr w:type="gramEnd"/>
      <w:r w:rsidRPr="003256FA">
        <w:t>Otherwise, Supplier must provide any equipment (e.g., cell phones, personal computers or laptops) required by the Team</w:t>
      </w:r>
      <w:proofErr w:type="gramStart"/>
      <w:r w:rsidRPr="003256FA">
        <w:t xml:space="preserve">.  </w:t>
      </w:r>
      <w:proofErr w:type="gramEnd"/>
      <w:r w:rsidRPr="003256FA">
        <w:t>If the Authorized User is required to provide state-owned computer equipment to the Supplier’s staff it may be necessary to allow additional time for the equipment to be acquired</w:t>
      </w:r>
      <w:proofErr w:type="gramStart"/>
      <w:r w:rsidRPr="003256FA">
        <w:t xml:space="preserve">.  </w:t>
      </w:r>
      <w:proofErr w:type="gramEnd"/>
      <w:r w:rsidRPr="003256FA">
        <w:t xml:space="preserve">Additionally, in order to use state-owned </w:t>
      </w:r>
      <w:r w:rsidR="006C0269" w:rsidRPr="003256FA">
        <w:t>equipment,</w:t>
      </w:r>
      <w:r w:rsidRPr="003256FA">
        <w:t xml:space="preserve"> the Supplier’s staff must follow the Commonwealth’s and Authorized User’s agency computer access policies and procedures.</w:t>
      </w:r>
    </w:p>
    <w:p w14:paraId="3963C13F" w14:textId="62601369" w:rsidR="37FDDEC7" w:rsidRPr="003256FA" w:rsidRDefault="37FDDEC7" w:rsidP="37FDDEC7">
      <w:pPr>
        <w:ind w:left="360"/>
      </w:pPr>
    </w:p>
    <w:p w14:paraId="57A1878F" w14:textId="158C2A75" w:rsidR="00B76FF6" w:rsidRDefault="00B76FF6" w:rsidP="00B76FF6">
      <w:pPr>
        <w:ind w:left="360"/>
      </w:pPr>
      <w:r w:rsidRPr="003256FA">
        <w:t xml:space="preserve">The Supplier is responsible for the return of any state-owned equipment at the completion of the project, unless otherwise agreed upon in writing with the </w:t>
      </w:r>
      <w:r w:rsidR="00A02F6C">
        <w:t>A</w:t>
      </w:r>
      <w:r w:rsidRPr="003256FA">
        <w:t xml:space="preserve">uthorized </w:t>
      </w:r>
      <w:r w:rsidR="00A02F6C">
        <w:t>U</w:t>
      </w:r>
      <w:r w:rsidRPr="003256FA">
        <w:t>ser.</w:t>
      </w:r>
      <w:r>
        <w:t xml:space="preserve"> </w:t>
      </w:r>
    </w:p>
    <w:p w14:paraId="6ADA5675" w14:textId="77777777" w:rsidR="00FE1354" w:rsidRDefault="00FE1354" w:rsidP="00613170">
      <w:pPr>
        <w:rPr>
          <w:b/>
          <w:u w:val="single"/>
        </w:rPr>
      </w:pPr>
    </w:p>
    <w:sectPr w:rsidR="00FE1354" w:rsidSect="006C186D">
      <w:headerReference w:type="default" r:id="rId19"/>
      <w:footerReference w:type="default" r:id="rId20"/>
      <w:type w:val="continuous"/>
      <w:pgSz w:w="12240" w:h="15840" w:code="1"/>
      <w:pgMar w:top="1440" w:right="1008"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8FE38" w14:textId="77777777" w:rsidR="00A66119" w:rsidRDefault="00A66119" w:rsidP="0097155E">
      <w:r>
        <w:separator/>
      </w:r>
    </w:p>
  </w:endnote>
  <w:endnote w:type="continuationSeparator" w:id="0">
    <w:p w14:paraId="47801611" w14:textId="77777777" w:rsidR="00A66119" w:rsidRDefault="00A66119" w:rsidP="0097155E">
      <w:r>
        <w:continuationSeparator/>
      </w:r>
    </w:p>
  </w:endnote>
  <w:endnote w:type="continuationNotice" w:id="1">
    <w:p w14:paraId="55D2680C" w14:textId="77777777" w:rsidR="00A66119" w:rsidRDefault="00A661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A4D0F" w14:textId="71784236" w:rsidR="00561B0A" w:rsidRDefault="00561B0A">
    <w:pPr>
      <w:pStyle w:val="Footer"/>
      <w:jc w:val="center"/>
    </w:pPr>
    <w:r>
      <w:t xml:space="preserve">Page </w:t>
    </w:r>
    <w:r>
      <w:rPr>
        <w:b/>
      </w:rPr>
      <w:fldChar w:fldCharType="begin"/>
    </w:r>
    <w:r>
      <w:rPr>
        <w:b/>
      </w:rPr>
      <w:instrText xml:space="preserve"> PAGE </w:instrText>
    </w:r>
    <w:r>
      <w:rPr>
        <w:b/>
      </w:rPr>
      <w:fldChar w:fldCharType="separate"/>
    </w:r>
    <w:r w:rsidR="000E1C54">
      <w:rPr>
        <w:b/>
        <w:noProof/>
      </w:rPr>
      <w:t>3</w:t>
    </w:r>
    <w:r>
      <w:rPr>
        <w:b/>
      </w:rPr>
      <w:fldChar w:fldCharType="end"/>
    </w:r>
    <w:r>
      <w:t xml:space="preserve"> of </w:t>
    </w:r>
    <w:r>
      <w:rPr>
        <w:b/>
      </w:rPr>
      <w:fldChar w:fldCharType="begin"/>
    </w:r>
    <w:r>
      <w:rPr>
        <w:b/>
      </w:rPr>
      <w:instrText xml:space="preserve"> NUMPAGES  </w:instrText>
    </w:r>
    <w:r>
      <w:rPr>
        <w:b/>
      </w:rPr>
      <w:fldChar w:fldCharType="separate"/>
    </w:r>
    <w:r w:rsidR="000E1C54">
      <w:rPr>
        <w:b/>
        <w:noProof/>
      </w:rPr>
      <w:t>10</w:t>
    </w:r>
    <w:r>
      <w:rPr>
        <w:b/>
      </w:rPr>
      <w:fldChar w:fldCharType="end"/>
    </w:r>
  </w:p>
  <w:p w14:paraId="33CB185C" w14:textId="77777777" w:rsidR="00561B0A" w:rsidRDefault="00561B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9BF96" w14:textId="77777777" w:rsidR="00A66119" w:rsidRDefault="00A66119" w:rsidP="0097155E">
      <w:r>
        <w:separator/>
      </w:r>
    </w:p>
  </w:footnote>
  <w:footnote w:type="continuationSeparator" w:id="0">
    <w:p w14:paraId="51EBE74C" w14:textId="77777777" w:rsidR="00A66119" w:rsidRDefault="00A66119" w:rsidP="0097155E">
      <w:r>
        <w:continuationSeparator/>
      </w:r>
    </w:p>
  </w:footnote>
  <w:footnote w:type="continuationNotice" w:id="1">
    <w:p w14:paraId="5EFD299F" w14:textId="77777777" w:rsidR="00A66119" w:rsidRDefault="00A661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30E89" w14:textId="5B325487" w:rsidR="00561B0A" w:rsidRDefault="00561B0A" w:rsidP="0083760F">
    <w:pPr>
      <w:tabs>
        <w:tab w:val="center" w:pos="4896"/>
        <w:tab w:val="left" w:pos="7920"/>
      </w:tabs>
      <w:jc w:val="center"/>
    </w:pPr>
    <w:r>
      <w:t xml:space="preserve">SOR # </w:t>
    </w:r>
    <w:r w:rsidR="007121DA">
      <w:t>VITA</w:t>
    </w:r>
    <w:r>
      <w:t>-23</w:t>
    </w:r>
    <w:r w:rsidR="007121DA">
      <w:t>0303</w:t>
    </w:r>
    <w:r>
      <w:t>-01-CAI</w:t>
    </w:r>
  </w:p>
  <w:p w14:paraId="7A9193DA" w14:textId="5D90D648" w:rsidR="00561B0A" w:rsidRDefault="007121DA" w:rsidP="00023F9A">
    <w:pPr>
      <w:jc w:val="center"/>
    </w:pPr>
    <w:r>
      <w:t>March 3</w:t>
    </w:r>
    <w:r w:rsidR="00561B0A" w:rsidRPr="00AD5962">
      <w:t>, 202</w:t>
    </w:r>
    <w:r w:rsidR="00561B0A">
      <w:t>3</w:t>
    </w:r>
  </w:p>
  <w:p w14:paraId="266F9337" w14:textId="77777777" w:rsidR="00561B0A" w:rsidRDefault="00561B0A">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a441dJyH" int2:invalidationBookmarkName="" int2:hashCode="Mku8k8VO3uKMDk" int2:id="kSp0EtIK">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80084"/>
    <w:multiLevelType w:val="multilevel"/>
    <w:tmpl w:val="C8E0E342"/>
    <w:lvl w:ilvl="0">
      <w:start w:val="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F3A5A29"/>
    <w:multiLevelType w:val="multilevel"/>
    <w:tmpl w:val="4858C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83577B"/>
    <w:multiLevelType w:val="hybridMultilevel"/>
    <w:tmpl w:val="B45004FE"/>
    <w:lvl w:ilvl="0" w:tplc="E80A6B3E">
      <w:start w:val="1"/>
      <w:numFmt w:val="lowerLetter"/>
      <w:lvlText w:val="%1."/>
      <w:lvlJc w:val="left"/>
      <w:pPr>
        <w:ind w:left="720" w:hanging="360"/>
      </w:pPr>
      <w:rPr>
        <w:rFonts w:cs="Times New Roman" w:hint="default"/>
        <w:b/>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7721356"/>
    <w:multiLevelType w:val="hybridMultilevel"/>
    <w:tmpl w:val="ECF405DC"/>
    <w:lvl w:ilvl="0" w:tplc="04090001">
      <w:start w:val="1"/>
      <w:numFmt w:val="bullet"/>
      <w:lvlText w:val=""/>
      <w:lvlJc w:val="left"/>
      <w:pPr>
        <w:ind w:left="1141" w:hanging="360"/>
      </w:pPr>
      <w:rPr>
        <w:rFonts w:ascii="Symbol" w:hAnsi="Symbol" w:hint="default"/>
      </w:rPr>
    </w:lvl>
    <w:lvl w:ilvl="1" w:tplc="04090003">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abstractNum w:abstractNumId="4" w15:restartNumberingAfterBreak="0">
    <w:nsid w:val="18FA6261"/>
    <w:multiLevelType w:val="multilevel"/>
    <w:tmpl w:val="A412C7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b w:val="0"/>
        <w:bCs w:val="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B74554E"/>
    <w:multiLevelType w:val="hybridMultilevel"/>
    <w:tmpl w:val="10C48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B50C7F"/>
    <w:multiLevelType w:val="hybridMultilevel"/>
    <w:tmpl w:val="B0C61B6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DB1FA6"/>
    <w:multiLevelType w:val="hybridMultilevel"/>
    <w:tmpl w:val="BC382D70"/>
    <w:lvl w:ilvl="0" w:tplc="04090001">
      <w:start w:val="1"/>
      <w:numFmt w:val="bullet"/>
      <w:lvlText w:val=""/>
      <w:lvlJc w:val="left"/>
      <w:pPr>
        <w:ind w:left="2180" w:hanging="360"/>
      </w:pPr>
      <w:rPr>
        <w:rFonts w:ascii="Symbol" w:hAnsi="Symbol" w:hint="default"/>
        <w:sz w:val="20"/>
      </w:rPr>
    </w:lvl>
    <w:lvl w:ilvl="1" w:tplc="04090019">
      <w:start w:val="1"/>
      <w:numFmt w:val="lowerLetter"/>
      <w:lvlText w:val="%2."/>
      <w:lvlJc w:val="left"/>
      <w:pPr>
        <w:ind w:left="2900" w:hanging="360"/>
      </w:pPr>
    </w:lvl>
    <w:lvl w:ilvl="2" w:tplc="0409001B">
      <w:start w:val="1"/>
      <w:numFmt w:val="lowerRoman"/>
      <w:lvlText w:val="%3."/>
      <w:lvlJc w:val="right"/>
      <w:pPr>
        <w:ind w:left="3620" w:hanging="180"/>
      </w:pPr>
    </w:lvl>
    <w:lvl w:ilvl="3" w:tplc="0409000F" w:tentative="1">
      <w:start w:val="1"/>
      <w:numFmt w:val="decimal"/>
      <w:lvlText w:val="%4."/>
      <w:lvlJc w:val="left"/>
      <w:pPr>
        <w:ind w:left="4340" w:hanging="360"/>
      </w:pPr>
    </w:lvl>
    <w:lvl w:ilvl="4" w:tplc="04090019" w:tentative="1">
      <w:start w:val="1"/>
      <w:numFmt w:val="lowerLetter"/>
      <w:lvlText w:val="%5."/>
      <w:lvlJc w:val="left"/>
      <w:pPr>
        <w:ind w:left="5060" w:hanging="360"/>
      </w:pPr>
    </w:lvl>
    <w:lvl w:ilvl="5" w:tplc="0409001B" w:tentative="1">
      <w:start w:val="1"/>
      <w:numFmt w:val="lowerRoman"/>
      <w:lvlText w:val="%6."/>
      <w:lvlJc w:val="right"/>
      <w:pPr>
        <w:ind w:left="5780" w:hanging="180"/>
      </w:pPr>
    </w:lvl>
    <w:lvl w:ilvl="6" w:tplc="0409000F" w:tentative="1">
      <w:start w:val="1"/>
      <w:numFmt w:val="decimal"/>
      <w:lvlText w:val="%7."/>
      <w:lvlJc w:val="left"/>
      <w:pPr>
        <w:ind w:left="6500" w:hanging="360"/>
      </w:pPr>
    </w:lvl>
    <w:lvl w:ilvl="7" w:tplc="04090019" w:tentative="1">
      <w:start w:val="1"/>
      <w:numFmt w:val="lowerLetter"/>
      <w:lvlText w:val="%8."/>
      <w:lvlJc w:val="left"/>
      <w:pPr>
        <w:ind w:left="7220" w:hanging="360"/>
      </w:pPr>
    </w:lvl>
    <w:lvl w:ilvl="8" w:tplc="0409001B" w:tentative="1">
      <w:start w:val="1"/>
      <w:numFmt w:val="lowerRoman"/>
      <w:lvlText w:val="%9."/>
      <w:lvlJc w:val="right"/>
      <w:pPr>
        <w:ind w:left="7940" w:hanging="180"/>
      </w:pPr>
    </w:lvl>
  </w:abstractNum>
  <w:abstractNum w:abstractNumId="8" w15:restartNumberingAfterBreak="0">
    <w:nsid w:val="250A323F"/>
    <w:multiLevelType w:val="multilevel"/>
    <w:tmpl w:val="4858C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5E3214"/>
    <w:multiLevelType w:val="multilevel"/>
    <w:tmpl w:val="E25211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7A81F3D"/>
    <w:multiLevelType w:val="hybridMultilevel"/>
    <w:tmpl w:val="542A68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54D776E"/>
    <w:multiLevelType w:val="hybridMultilevel"/>
    <w:tmpl w:val="35E4B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745059"/>
    <w:multiLevelType w:val="multilevel"/>
    <w:tmpl w:val="C8E0E342"/>
    <w:lvl w:ilvl="0">
      <w:start w:val="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38B81F3E"/>
    <w:multiLevelType w:val="hybridMultilevel"/>
    <w:tmpl w:val="A512341A"/>
    <w:lvl w:ilvl="0" w:tplc="19EA65D8">
      <w:start w:val="1"/>
      <w:numFmt w:val="bullet"/>
      <w:pStyle w:val="CapTechBullet18pt"/>
      <w:lvlText w:val=""/>
      <w:lvlJc w:val="left"/>
      <w:pPr>
        <w:ind w:left="360" w:hanging="360"/>
      </w:pPr>
      <w:rPr>
        <w:rFonts w:ascii="Symbol" w:hAnsi="Symbol" w:hint="default"/>
        <w:color w:val="1F497D" w:themeColor="text2"/>
      </w:rPr>
    </w:lvl>
    <w:lvl w:ilvl="1" w:tplc="B4F242E8">
      <w:start w:val="1"/>
      <w:numFmt w:val="bullet"/>
      <w:lvlText w:val="o"/>
      <w:lvlJc w:val="left"/>
      <w:pPr>
        <w:ind w:left="1440" w:hanging="360"/>
      </w:pPr>
      <w:rPr>
        <w:rFonts w:ascii="Courier New" w:hAnsi="Courier New" w:cs="Courier New" w:hint="default"/>
        <w:color w:val="C0504D" w:themeColor="accent2"/>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E43A03"/>
    <w:multiLevelType w:val="multilevel"/>
    <w:tmpl w:val="0B5C4292"/>
    <w:lvl w:ilvl="0">
      <w:start w:val="4"/>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411F1129"/>
    <w:multiLevelType w:val="multilevel"/>
    <w:tmpl w:val="C8E0E342"/>
    <w:lvl w:ilvl="0">
      <w:start w:val="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44467D65"/>
    <w:multiLevelType w:val="multilevel"/>
    <w:tmpl w:val="70504EB6"/>
    <w:lvl w:ilvl="0">
      <w:start w:val="3"/>
      <w:numFmt w:val="decimal"/>
      <w:lvlText w:val="%1."/>
      <w:lvlJc w:val="left"/>
      <w:pPr>
        <w:tabs>
          <w:tab w:val="num" w:pos="720"/>
        </w:tabs>
        <w:ind w:left="720" w:hanging="360"/>
      </w:pPr>
      <w:rPr>
        <w:rFonts w:hint="default"/>
      </w:rPr>
    </w:lvl>
    <w:lvl w:ilvl="1">
      <w:start w:val="4"/>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451D2539"/>
    <w:multiLevelType w:val="hybridMultilevel"/>
    <w:tmpl w:val="76AAF95C"/>
    <w:lvl w:ilvl="0" w:tplc="04090001">
      <w:start w:val="1"/>
      <w:numFmt w:val="bullet"/>
      <w:lvlText w:val=""/>
      <w:lvlJc w:val="left"/>
      <w:pPr>
        <w:ind w:left="1141" w:hanging="360"/>
      </w:pPr>
      <w:rPr>
        <w:rFonts w:ascii="Symbol" w:hAnsi="Symbol" w:hint="default"/>
      </w:rPr>
    </w:lvl>
    <w:lvl w:ilvl="1" w:tplc="04090003">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abstractNum w:abstractNumId="18" w15:restartNumberingAfterBreak="0">
    <w:nsid w:val="477D55CC"/>
    <w:multiLevelType w:val="multilevel"/>
    <w:tmpl w:val="6F8CA6AE"/>
    <w:lvl w:ilvl="0">
      <w:start w:val="6"/>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505510A6"/>
    <w:multiLevelType w:val="hybridMultilevel"/>
    <w:tmpl w:val="BBF4EF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147458B"/>
    <w:multiLevelType w:val="hybridMultilevel"/>
    <w:tmpl w:val="A07E73CA"/>
    <w:lvl w:ilvl="0" w:tplc="9B44F3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EE440B"/>
    <w:multiLevelType w:val="multilevel"/>
    <w:tmpl w:val="4858CC0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start w:val="1"/>
      <w:numFmt w:val="bullet"/>
      <w:lvlText w:val=""/>
      <w:lvlJc w:val="left"/>
      <w:pPr>
        <w:tabs>
          <w:tab w:val="num" w:pos="4680"/>
        </w:tabs>
        <w:ind w:left="4680" w:hanging="360"/>
      </w:pPr>
      <w:rPr>
        <w:rFonts w:ascii="Symbol" w:hAnsi="Symbol" w:hint="default"/>
        <w:sz w:val="20"/>
      </w:rPr>
    </w:lvl>
    <w:lvl w:ilvl="6">
      <w:start w:val="1"/>
      <w:numFmt w:val="bullet"/>
      <w:lvlText w:val=""/>
      <w:lvlJc w:val="left"/>
      <w:pPr>
        <w:tabs>
          <w:tab w:val="num" w:pos="5400"/>
        </w:tabs>
        <w:ind w:left="5400" w:hanging="360"/>
      </w:pPr>
      <w:rPr>
        <w:rFonts w:ascii="Symbol" w:hAnsi="Symbol" w:hint="default"/>
        <w:sz w:val="20"/>
      </w:rPr>
    </w:lvl>
    <w:lvl w:ilvl="7">
      <w:start w:val="1"/>
      <w:numFmt w:val="bullet"/>
      <w:lvlText w:val=""/>
      <w:lvlJc w:val="left"/>
      <w:pPr>
        <w:tabs>
          <w:tab w:val="num" w:pos="6120"/>
        </w:tabs>
        <w:ind w:left="6120" w:hanging="360"/>
      </w:pPr>
      <w:rPr>
        <w:rFonts w:ascii="Symbol" w:hAnsi="Symbol" w:hint="default"/>
        <w:sz w:val="20"/>
      </w:rPr>
    </w:lvl>
    <w:lvl w:ilvl="8">
      <w:start w:val="1"/>
      <w:numFmt w:val="bullet"/>
      <w:lvlText w:val=""/>
      <w:lvlJc w:val="left"/>
      <w:pPr>
        <w:tabs>
          <w:tab w:val="num" w:pos="6840"/>
        </w:tabs>
        <w:ind w:left="6840" w:hanging="360"/>
      </w:pPr>
      <w:rPr>
        <w:rFonts w:ascii="Symbol" w:hAnsi="Symbol" w:hint="default"/>
        <w:sz w:val="20"/>
      </w:rPr>
    </w:lvl>
  </w:abstractNum>
  <w:abstractNum w:abstractNumId="22" w15:restartNumberingAfterBreak="0">
    <w:nsid w:val="53D15000"/>
    <w:multiLevelType w:val="multilevel"/>
    <w:tmpl w:val="D7708B24"/>
    <w:lvl w:ilvl="0">
      <w:start w:val="1"/>
      <w:numFmt w:val="decimal"/>
      <w:lvlText w:val="%1."/>
      <w:lvlJc w:val="left"/>
      <w:pPr>
        <w:tabs>
          <w:tab w:val="num" w:pos="720"/>
        </w:tabs>
        <w:ind w:left="720" w:hanging="360"/>
      </w:pPr>
      <w:rPr>
        <w:rFonts w:hint="default"/>
      </w:rPr>
    </w:lvl>
    <w:lvl w:ilvl="1">
      <w:start w:val="3"/>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54E63A9B"/>
    <w:multiLevelType w:val="multilevel"/>
    <w:tmpl w:val="C61A56EC"/>
    <w:lvl w:ilvl="0">
      <w:start w:val="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15:restartNumberingAfterBreak="0">
    <w:nsid w:val="5A82671B"/>
    <w:multiLevelType w:val="hybridMultilevel"/>
    <w:tmpl w:val="9E4C5048"/>
    <w:lvl w:ilvl="0" w:tplc="04090001">
      <w:start w:val="1"/>
      <w:numFmt w:val="bullet"/>
      <w:lvlText w:val=""/>
      <w:lvlJc w:val="left"/>
      <w:pPr>
        <w:ind w:left="1141" w:hanging="360"/>
      </w:pPr>
      <w:rPr>
        <w:rFonts w:ascii="Symbol" w:hAnsi="Symbol" w:hint="default"/>
      </w:rPr>
    </w:lvl>
    <w:lvl w:ilvl="1" w:tplc="04090003">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abstractNum w:abstractNumId="25" w15:restartNumberingAfterBreak="0">
    <w:nsid w:val="5CE17313"/>
    <w:multiLevelType w:val="hybridMultilevel"/>
    <w:tmpl w:val="BEE27256"/>
    <w:lvl w:ilvl="0" w:tplc="04090001">
      <w:start w:val="1"/>
      <w:numFmt w:val="bullet"/>
      <w:lvlText w:val=""/>
      <w:lvlJc w:val="left"/>
      <w:pPr>
        <w:ind w:left="1141" w:hanging="360"/>
      </w:pPr>
      <w:rPr>
        <w:rFonts w:ascii="Symbol" w:hAnsi="Symbol" w:hint="default"/>
      </w:rPr>
    </w:lvl>
    <w:lvl w:ilvl="1" w:tplc="04090003">
      <w:start w:val="1"/>
      <w:numFmt w:val="bullet"/>
      <w:lvlText w:val="o"/>
      <w:lvlJc w:val="left"/>
      <w:pPr>
        <w:ind w:left="1861" w:hanging="360"/>
      </w:pPr>
      <w:rPr>
        <w:rFonts w:ascii="Courier New" w:hAnsi="Courier New" w:cs="Courier New" w:hint="default"/>
      </w:rPr>
    </w:lvl>
    <w:lvl w:ilvl="2" w:tplc="04090005">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abstractNum w:abstractNumId="26" w15:restartNumberingAfterBreak="0">
    <w:nsid w:val="5D9A3071"/>
    <w:multiLevelType w:val="multilevel"/>
    <w:tmpl w:val="4858C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BEE6B1B"/>
    <w:multiLevelType w:val="hybridMultilevel"/>
    <w:tmpl w:val="983A8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FD7924"/>
    <w:multiLevelType w:val="hybridMultilevel"/>
    <w:tmpl w:val="C1D47A90"/>
    <w:lvl w:ilvl="0" w:tplc="FA1C9FD8">
      <w:start w:val="1"/>
      <w:numFmt w:val="decimal"/>
      <w:lvlText w:val="%1."/>
      <w:lvlJc w:val="left"/>
      <w:pPr>
        <w:ind w:left="540" w:hanging="360"/>
      </w:pPr>
      <w:rPr>
        <w:rFonts w:cs="Times New Roman" w:hint="default"/>
        <w:b/>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78E123DB"/>
    <w:multiLevelType w:val="hybridMultilevel"/>
    <w:tmpl w:val="073015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63649929">
    <w:abstractNumId w:val="28"/>
  </w:num>
  <w:num w:numId="2" w16cid:durableId="1891919464">
    <w:abstractNumId w:val="29"/>
  </w:num>
  <w:num w:numId="3" w16cid:durableId="801582085">
    <w:abstractNumId w:val="2"/>
  </w:num>
  <w:num w:numId="4" w16cid:durableId="233244757">
    <w:abstractNumId w:val="5"/>
  </w:num>
  <w:num w:numId="5" w16cid:durableId="2098668227">
    <w:abstractNumId w:val="10"/>
  </w:num>
  <w:num w:numId="6" w16cid:durableId="564536284">
    <w:abstractNumId w:val="13"/>
  </w:num>
  <w:num w:numId="7" w16cid:durableId="1550385490">
    <w:abstractNumId w:val="20"/>
  </w:num>
  <w:num w:numId="8" w16cid:durableId="755251485">
    <w:abstractNumId w:val="21"/>
  </w:num>
  <w:num w:numId="9" w16cid:durableId="15735890">
    <w:abstractNumId w:val="1"/>
  </w:num>
  <w:num w:numId="10" w16cid:durableId="1980987072">
    <w:abstractNumId w:val="8"/>
  </w:num>
  <w:num w:numId="11" w16cid:durableId="1081103062">
    <w:abstractNumId w:val="26"/>
  </w:num>
  <w:num w:numId="12" w16cid:durableId="1673028614">
    <w:abstractNumId w:val="26"/>
  </w:num>
  <w:num w:numId="13" w16cid:durableId="945237789">
    <w:abstractNumId w:val="6"/>
  </w:num>
  <w:num w:numId="14" w16cid:durableId="478423839">
    <w:abstractNumId w:val="4"/>
  </w:num>
  <w:num w:numId="15" w16cid:durableId="6361061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26455491">
    <w:abstractNumId w:val="22"/>
  </w:num>
  <w:num w:numId="17" w16cid:durableId="1749884756">
    <w:abstractNumId w:val="16"/>
  </w:num>
  <w:num w:numId="18" w16cid:durableId="261764992">
    <w:abstractNumId w:val="15"/>
  </w:num>
  <w:num w:numId="19" w16cid:durableId="217282505">
    <w:abstractNumId w:val="7"/>
  </w:num>
  <w:num w:numId="20" w16cid:durableId="1951736260">
    <w:abstractNumId w:val="9"/>
  </w:num>
  <w:num w:numId="21" w16cid:durableId="1397120234">
    <w:abstractNumId w:val="18"/>
  </w:num>
  <w:num w:numId="22" w16cid:durableId="1992441757">
    <w:abstractNumId w:val="23"/>
  </w:num>
  <w:num w:numId="23" w16cid:durableId="1623459512">
    <w:abstractNumId w:val="0"/>
  </w:num>
  <w:num w:numId="24" w16cid:durableId="156649225">
    <w:abstractNumId w:val="12"/>
  </w:num>
  <w:num w:numId="25" w16cid:durableId="196546325">
    <w:abstractNumId w:val="14"/>
  </w:num>
  <w:num w:numId="26" w16cid:durableId="1125080449">
    <w:abstractNumId w:val="24"/>
  </w:num>
  <w:num w:numId="27" w16cid:durableId="735857121">
    <w:abstractNumId w:val="3"/>
  </w:num>
  <w:num w:numId="28" w16cid:durableId="1665040239">
    <w:abstractNumId w:val="25"/>
  </w:num>
  <w:num w:numId="29" w16cid:durableId="1475365088">
    <w:abstractNumId w:val="17"/>
  </w:num>
  <w:num w:numId="30" w16cid:durableId="161892162">
    <w:abstractNumId w:val="11"/>
  </w:num>
  <w:num w:numId="31" w16cid:durableId="1479689807">
    <w:abstractNumId w:val="27"/>
  </w:num>
  <w:num w:numId="32" w16cid:durableId="2130007405">
    <w:abstractNumId w:val="19"/>
  </w:num>
  <w:num w:numId="33" w16cid:durableId="1055851776">
    <w:abstractNumId w:val="3"/>
  </w:num>
  <w:num w:numId="34" w16cid:durableId="1337466412">
    <w:abstractNumId w:val="2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898"/>
    <w:rsid w:val="00000C5D"/>
    <w:rsid w:val="0000114D"/>
    <w:rsid w:val="00001294"/>
    <w:rsid w:val="00001BB4"/>
    <w:rsid w:val="000028BB"/>
    <w:rsid w:val="00003A9E"/>
    <w:rsid w:val="00003F4C"/>
    <w:rsid w:val="0000542A"/>
    <w:rsid w:val="00006F5C"/>
    <w:rsid w:val="00007045"/>
    <w:rsid w:val="00010573"/>
    <w:rsid w:val="00013646"/>
    <w:rsid w:val="00013EC6"/>
    <w:rsid w:val="00015891"/>
    <w:rsid w:val="0001596A"/>
    <w:rsid w:val="000160C4"/>
    <w:rsid w:val="000166C9"/>
    <w:rsid w:val="00016F97"/>
    <w:rsid w:val="000176BF"/>
    <w:rsid w:val="00020186"/>
    <w:rsid w:val="00020A12"/>
    <w:rsid w:val="00021026"/>
    <w:rsid w:val="00021083"/>
    <w:rsid w:val="0002144A"/>
    <w:rsid w:val="0002226B"/>
    <w:rsid w:val="00023F5E"/>
    <w:rsid w:val="00023F9A"/>
    <w:rsid w:val="000245B2"/>
    <w:rsid w:val="00024903"/>
    <w:rsid w:val="000266B6"/>
    <w:rsid w:val="00026BE8"/>
    <w:rsid w:val="0002700C"/>
    <w:rsid w:val="00031ECA"/>
    <w:rsid w:val="0003273F"/>
    <w:rsid w:val="000329C9"/>
    <w:rsid w:val="00033BD0"/>
    <w:rsid w:val="00033CD6"/>
    <w:rsid w:val="0003420B"/>
    <w:rsid w:val="00035A1F"/>
    <w:rsid w:val="00036AF6"/>
    <w:rsid w:val="00036ED2"/>
    <w:rsid w:val="000373C9"/>
    <w:rsid w:val="0003788C"/>
    <w:rsid w:val="0004022C"/>
    <w:rsid w:val="0004198C"/>
    <w:rsid w:val="00041B66"/>
    <w:rsid w:val="00042627"/>
    <w:rsid w:val="00043C1A"/>
    <w:rsid w:val="00043DC4"/>
    <w:rsid w:val="00044187"/>
    <w:rsid w:val="0004683F"/>
    <w:rsid w:val="00046E98"/>
    <w:rsid w:val="00047707"/>
    <w:rsid w:val="000518D9"/>
    <w:rsid w:val="00051C92"/>
    <w:rsid w:val="00051CE5"/>
    <w:rsid w:val="00051DCB"/>
    <w:rsid w:val="0005289D"/>
    <w:rsid w:val="00054DA0"/>
    <w:rsid w:val="00055D92"/>
    <w:rsid w:val="00057402"/>
    <w:rsid w:val="00061089"/>
    <w:rsid w:val="00063ADD"/>
    <w:rsid w:val="00066271"/>
    <w:rsid w:val="00067EA6"/>
    <w:rsid w:val="000709EC"/>
    <w:rsid w:val="00070BB7"/>
    <w:rsid w:val="00072971"/>
    <w:rsid w:val="00073418"/>
    <w:rsid w:val="00073730"/>
    <w:rsid w:val="00073D3B"/>
    <w:rsid w:val="000751E1"/>
    <w:rsid w:val="00075A56"/>
    <w:rsid w:val="00075AC9"/>
    <w:rsid w:val="00077B69"/>
    <w:rsid w:val="0008003F"/>
    <w:rsid w:val="00080573"/>
    <w:rsid w:val="00080AD1"/>
    <w:rsid w:val="0008103C"/>
    <w:rsid w:val="000815EB"/>
    <w:rsid w:val="00083147"/>
    <w:rsid w:val="00084489"/>
    <w:rsid w:val="00084D96"/>
    <w:rsid w:val="000859DC"/>
    <w:rsid w:val="000866FD"/>
    <w:rsid w:val="000870C5"/>
    <w:rsid w:val="000874BF"/>
    <w:rsid w:val="00087577"/>
    <w:rsid w:val="0009046E"/>
    <w:rsid w:val="00092452"/>
    <w:rsid w:val="00093BA4"/>
    <w:rsid w:val="00093BF9"/>
    <w:rsid w:val="000940CF"/>
    <w:rsid w:val="00094651"/>
    <w:rsid w:val="00094955"/>
    <w:rsid w:val="00095BF6"/>
    <w:rsid w:val="00096139"/>
    <w:rsid w:val="00096AC3"/>
    <w:rsid w:val="00096E2B"/>
    <w:rsid w:val="00097D57"/>
    <w:rsid w:val="000A1AA6"/>
    <w:rsid w:val="000A1EAE"/>
    <w:rsid w:val="000A20ED"/>
    <w:rsid w:val="000A2A23"/>
    <w:rsid w:val="000A3356"/>
    <w:rsid w:val="000A3554"/>
    <w:rsid w:val="000A35CB"/>
    <w:rsid w:val="000A3D8E"/>
    <w:rsid w:val="000A49F6"/>
    <w:rsid w:val="000A4A47"/>
    <w:rsid w:val="000A55FA"/>
    <w:rsid w:val="000A6544"/>
    <w:rsid w:val="000A67EC"/>
    <w:rsid w:val="000A73BF"/>
    <w:rsid w:val="000A73F6"/>
    <w:rsid w:val="000A7BAA"/>
    <w:rsid w:val="000A7F32"/>
    <w:rsid w:val="000B0DD2"/>
    <w:rsid w:val="000B1CDA"/>
    <w:rsid w:val="000B1F19"/>
    <w:rsid w:val="000B1FEE"/>
    <w:rsid w:val="000B2E82"/>
    <w:rsid w:val="000B3011"/>
    <w:rsid w:val="000B32D1"/>
    <w:rsid w:val="000B40A2"/>
    <w:rsid w:val="000B4774"/>
    <w:rsid w:val="000B5043"/>
    <w:rsid w:val="000B59F3"/>
    <w:rsid w:val="000B6CD6"/>
    <w:rsid w:val="000B72E4"/>
    <w:rsid w:val="000B7788"/>
    <w:rsid w:val="000C0645"/>
    <w:rsid w:val="000C0B14"/>
    <w:rsid w:val="000C1163"/>
    <w:rsid w:val="000C13D0"/>
    <w:rsid w:val="000C1455"/>
    <w:rsid w:val="000C18D7"/>
    <w:rsid w:val="000C29DB"/>
    <w:rsid w:val="000C2DFC"/>
    <w:rsid w:val="000C3A99"/>
    <w:rsid w:val="000C4C53"/>
    <w:rsid w:val="000C4E44"/>
    <w:rsid w:val="000C4FBC"/>
    <w:rsid w:val="000C506A"/>
    <w:rsid w:val="000C5D73"/>
    <w:rsid w:val="000C6777"/>
    <w:rsid w:val="000C7AD4"/>
    <w:rsid w:val="000D0272"/>
    <w:rsid w:val="000D1AB0"/>
    <w:rsid w:val="000D2239"/>
    <w:rsid w:val="000D229A"/>
    <w:rsid w:val="000D2EBE"/>
    <w:rsid w:val="000D2FFE"/>
    <w:rsid w:val="000D3A15"/>
    <w:rsid w:val="000D6BD8"/>
    <w:rsid w:val="000D6DCD"/>
    <w:rsid w:val="000D7ED6"/>
    <w:rsid w:val="000E00F4"/>
    <w:rsid w:val="000E1B7C"/>
    <w:rsid w:val="000E1C54"/>
    <w:rsid w:val="000E27E6"/>
    <w:rsid w:val="000E2A39"/>
    <w:rsid w:val="000E2D99"/>
    <w:rsid w:val="000E2EE5"/>
    <w:rsid w:val="000E3A77"/>
    <w:rsid w:val="000E4556"/>
    <w:rsid w:val="000E4620"/>
    <w:rsid w:val="000E533A"/>
    <w:rsid w:val="000E5ED7"/>
    <w:rsid w:val="000E6579"/>
    <w:rsid w:val="000E7A07"/>
    <w:rsid w:val="000F0A83"/>
    <w:rsid w:val="000F1CAD"/>
    <w:rsid w:val="000F37F7"/>
    <w:rsid w:val="000F3B2B"/>
    <w:rsid w:val="000F3B66"/>
    <w:rsid w:val="000F6D21"/>
    <w:rsid w:val="000F781E"/>
    <w:rsid w:val="000F7C02"/>
    <w:rsid w:val="00100182"/>
    <w:rsid w:val="001008B6"/>
    <w:rsid w:val="0010105B"/>
    <w:rsid w:val="0010168E"/>
    <w:rsid w:val="001028BC"/>
    <w:rsid w:val="00102993"/>
    <w:rsid w:val="001031D4"/>
    <w:rsid w:val="0010326E"/>
    <w:rsid w:val="00103619"/>
    <w:rsid w:val="001038DC"/>
    <w:rsid w:val="00105038"/>
    <w:rsid w:val="00105162"/>
    <w:rsid w:val="00105CF0"/>
    <w:rsid w:val="00106606"/>
    <w:rsid w:val="00110358"/>
    <w:rsid w:val="00111776"/>
    <w:rsid w:val="001127B2"/>
    <w:rsid w:val="00112F5D"/>
    <w:rsid w:val="00113314"/>
    <w:rsid w:val="00113627"/>
    <w:rsid w:val="00113E4A"/>
    <w:rsid w:val="00113FDE"/>
    <w:rsid w:val="001149FE"/>
    <w:rsid w:val="00114ECE"/>
    <w:rsid w:val="00115362"/>
    <w:rsid w:val="00115A59"/>
    <w:rsid w:val="00120611"/>
    <w:rsid w:val="00121458"/>
    <w:rsid w:val="00121C62"/>
    <w:rsid w:val="00122CB3"/>
    <w:rsid w:val="00123469"/>
    <w:rsid w:val="00123722"/>
    <w:rsid w:val="00123E1C"/>
    <w:rsid w:val="00124D65"/>
    <w:rsid w:val="00125033"/>
    <w:rsid w:val="0012536D"/>
    <w:rsid w:val="00125A35"/>
    <w:rsid w:val="00125C49"/>
    <w:rsid w:val="00126CC9"/>
    <w:rsid w:val="00127407"/>
    <w:rsid w:val="00127AE7"/>
    <w:rsid w:val="00127E68"/>
    <w:rsid w:val="00130285"/>
    <w:rsid w:val="0013182B"/>
    <w:rsid w:val="00131BBD"/>
    <w:rsid w:val="001326F1"/>
    <w:rsid w:val="001333A7"/>
    <w:rsid w:val="00134E3F"/>
    <w:rsid w:val="00135950"/>
    <w:rsid w:val="00135C7A"/>
    <w:rsid w:val="0013612F"/>
    <w:rsid w:val="00136F6A"/>
    <w:rsid w:val="00137587"/>
    <w:rsid w:val="001375C5"/>
    <w:rsid w:val="00140D43"/>
    <w:rsid w:val="00141CEE"/>
    <w:rsid w:val="001420A9"/>
    <w:rsid w:val="001421A5"/>
    <w:rsid w:val="00143361"/>
    <w:rsid w:val="00143C93"/>
    <w:rsid w:val="00143E71"/>
    <w:rsid w:val="001441BD"/>
    <w:rsid w:val="00144BFA"/>
    <w:rsid w:val="00144D8F"/>
    <w:rsid w:val="00146540"/>
    <w:rsid w:val="00150755"/>
    <w:rsid w:val="00152171"/>
    <w:rsid w:val="00152775"/>
    <w:rsid w:val="001527AF"/>
    <w:rsid w:val="00154583"/>
    <w:rsid w:val="001547EA"/>
    <w:rsid w:val="00154910"/>
    <w:rsid w:val="001553B5"/>
    <w:rsid w:val="00155953"/>
    <w:rsid w:val="00155A28"/>
    <w:rsid w:val="00155CB7"/>
    <w:rsid w:val="00157325"/>
    <w:rsid w:val="00157D4A"/>
    <w:rsid w:val="00162BF2"/>
    <w:rsid w:val="00162FD1"/>
    <w:rsid w:val="001635B1"/>
    <w:rsid w:val="0016399D"/>
    <w:rsid w:val="0016429B"/>
    <w:rsid w:val="001643A1"/>
    <w:rsid w:val="0016680B"/>
    <w:rsid w:val="001723F5"/>
    <w:rsid w:val="00172402"/>
    <w:rsid w:val="001725E0"/>
    <w:rsid w:val="0017317F"/>
    <w:rsid w:val="00173A02"/>
    <w:rsid w:val="00173F11"/>
    <w:rsid w:val="00174139"/>
    <w:rsid w:val="00174674"/>
    <w:rsid w:val="001761AF"/>
    <w:rsid w:val="00176254"/>
    <w:rsid w:val="0017682B"/>
    <w:rsid w:val="00177296"/>
    <w:rsid w:val="00177CCA"/>
    <w:rsid w:val="00177DA3"/>
    <w:rsid w:val="001815AC"/>
    <w:rsid w:val="00182428"/>
    <w:rsid w:val="00182682"/>
    <w:rsid w:val="00184363"/>
    <w:rsid w:val="0018675A"/>
    <w:rsid w:val="00186CF8"/>
    <w:rsid w:val="00187A1C"/>
    <w:rsid w:val="0019060A"/>
    <w:rsid w:val="00194CD9"/>
    <w:rsid w:val="0019504A"/>
    <w:rsid w:val="00196095"/>
    <w:rsid w:val="00197BED"/>
    <w:rsid w:val="00197D53"/>
    <w:rsid w:val="001A06D5"/>
    <w:rsid w:val="001A155C"/>
    <w:rsid w:val="001A2D10"/>
    <w:rsid w:val="001A34CE"/>
    <w:rsid w:val="001A3835"/>
    <w:rsid w:val="001A3893"/>
    <w:rsid w:val="001A3A94"/>
    <w:rsid w:val="001A4199"/>
    <w:rsid w:val="001A5265"/>
    <w:rsid w:val="001A526D"/>
    <w:rsid w:val="001A754B"/>
    <w:rsid w:val="001B034F"/>
    <w:rsid w:val="001B102C"/>
    <w:rsid w:val="001B119E"/>
    <w:rsid w:val="001B175B"/>
    <w:rsid w:val="001B1BB1"/>
    <w:rsid w:val="001B25E0"/>
    <w:rsid w:val="001B377C"/>
    <w:rsid w:val="001B3940"/>
    <w:rsid w:val="001B4096"/>
    <w:rsid w:val="001B426E"/>
    <w:rsid w:val="001B4495"/>
    <w:rsid w:val="001B48DD"/>
    <w:rsid w:val="001B5AA8"/>
    <w:rsid w:val="001B5E8C"/>
    <w:rsid w:val="001B62B5"/>
    <w:rsid w:val="001B7A54"/>
    <w:rsid w:val="001B7B60"/>
    <w:rsid w:val="001C014B"/>
    <w:rsid w:val="001C0840"/>
    <w:rsid w:val="001C094A"/>
    <w:rsid w:val="001C14E9"/>
    <w:rsid w:val="001C26CA"/>
    <w:rsid w:val="001C34EE"/>
    <w:rsid w:val="001C3D4D"/>
    <w:rsid w:val="001C4A6B"/>
    <w:rsid w:val="001C4D47"/>
    <w:rsid w:val="001C6561"/>
    <w:rsid w:val="001C67E5"/>
    <w:rsid w:val="001C6ED3"/>
    <w:rsid w:val="001D0470"/>
    <w:rsid w:val="001D10B2"/>
    <w:rsid w:val="001D188D"/>
    <w:rsid w:val="001D192E"/>
    <w:rsid w:val="001D30BC"/>
    <w:rsid w:val="001D3B28"/>
    <w:rsid w:val="001D3F08"/>
    <w:rsid w:val="001D4862"/>
    <w:rsid w:val="001D6D8B"/>
    <w:rsid w:val="001D742F"/>
    <w:rsid w:val="001D7CD4"/>
    <w:rsid w:val="001E1168"/>
    <w:rsid w:val="001E1668"/>
    <w:rsid w:val="001E1E55"/>
    <w:rsid w:val="001E210D"/>
    <w:rsid w:val="001E311A"/>
    <w:rsid w:val="001E3778"/>
    <w:rsid w:val="001E5774"/>
    <w:rsid w:val="001E57D9"/>
    <w:rsid w:val="001E5E91"/>
    <w:rsid w:val="001E61CF"/>
    <w:rsid w:val="001E6394"/>
    <w:rsid w:val="001E6A17"/>
    <w:rsid w:val="001E6B22"/>
    <w:rsid w:val="001E6C32"/>
    <w:rsid w:val="001E7480"/>
    <w:rsid w:val="001E793A"/>
    <w:rsid w:val="001E7ADE"/>
    <w:rsid w:val="001F0D13"/>
    <w:rsid w:val="001F253F"/>
    <w:rsid w:val="001F2B5D"/>
    <w:rsid w:val="001F3304"/>
    <w:rsid w:val="001F33CD"/>
    <w:rsid w:val="001F34A6"/>
    <w:rsid w:val="001F3908"/>
    <w:rsid w:val="001F50F3"/>
    <w:rsid w:val="001F565F"/>
    <w:rsid w:val="00201296"/>
    <w:rsid w:val="00203855"/>
    <w:rsid w:val="00204E2B"/>
    <w:rsid w:val="00204EC7"/>
    <w:rsid w:val="00204F5E"/>
    <w:rsid w:val="00206F34"/>
    <w:rsid w:val="00207149"/>
    <w:rsid w:val="002072F2"/>
    <w:rsid w:val="00207770"/>
    <w:rsid w:val="002077E8"/>
    <w:rsid w:val="00210327"/>
    <w:rsid w:val="0021211C"/>
    <w:rsid w:val="00212C09"/>
    <w:rsid w:val="00212C83"/>
    <w:rsid w:val="002132FB"/>
    <w:rsid w:val="00213928"/>
    <w:rsid w:val="00213BBE"/>
    <w:rsid w:val="00213E89"/>
    <w:rsid w:val="0021528E"/>
    <w:rsid w:val="00215C5B"/>
    <w:rsid w:val="00215DD1"/>
    <w:rsid w:val="002173D9"/>
    <w:rsid w:val="00220A44"/>
    <w:rsid w:val="00220F6A"/>
    <w:rsid w:val="00221043"/>
    <w:rsid w:val="00221545"/>
    <w:rsid w:val="00221C95"/>
    <w:rsid w:val="00221D4C"/>
    <w:rsid w:val="002237A3"/>
    <w:rsid w:val="0022559B"/>
    <w:rsid w:val="00226E4D"/>
    <w:rsid w:val="00226E7D"/>
    <w:rsid w:val="002304F9"/>
    <w:rsid w:val="00231DC7"/>
    <w:rsid w:val="002338CE"/>
    <w:rsid w:val="00235F1C"/>
    <w:rsid w:val="00240271"/>
    <w:rsid w:val="002407C3"/>
    <w:rsid w:val="00240851"/>
    <w:rsid w:val="00241405"/>
    <w:rsid w:val="002418AE"/>
    <w:rsid w:val="002419DA"/>
    <w:rsid w:val="00241C90"/>
    <w:rsid w:val="002438D8"/>
    <w:rsid w:val="00243D3E"/>
    <w:rsid w:val="002446CE"/>
    <w:rsid w:val="00245B56"/>
    <w:rsid w:val="00245BFB"/>
    <w:rsid w:val="00247524"/>
    <w:rsid w:val="002503AA"/>
    <w:rsid w:val="00250C4A"/>
    <w:rsid w:val="00251703"/>
    <w:rsid w:val="0025240E"/>
    <w:rsid w:val="0025303E"/>
    <w:rsid w:val="002537FA"/>
    <w:rsid w:val="00255163"/>
    <w:rsid w:val="00255228"/>
    <w:rsid w:val="00255781"/>
    <w:rsid w:val="00260637"/>
    <w:rsid w:val="00261992"/>
    <w:rsid w:val="00261AC9"/>
    <w:rsid w:val="002621B5"/>
    <w:rsid w:val="00262406"/>
    <w:rsid w:val="00264789"/>
    <w:rsid w:val="002673BE"/>
    <w:rsid w:val="00270DD5"/>
    <w:rsid w:val="00271CFA"/>
    <w:rsid w:val="002736F6"/>
    <w:rsid w:val="002743CE"/>
    <w:rsid w:val="00274C57"/>
    <w:rsid w:val="002767A4"/>
    <w:rsid w:val="002768F5"/>
    <w:rsid w:val="00276B51"/>
    <w:rsid w:val="00276C73"/>
    <w:rsid w:val="0027740E"/>
    <w:rsid w:val="00277C73"/>
    <w:rsid w:val="00277CD0"/>
    <w:rsid w:val="00280A2E"/>
    <w:rsid w:val="00280B7A"/>
    <w:rsid w:val="0028182A"/>
    <w:rsid w:val="00281895"/>
    <w:rsid w:val="00282E85"/>
    <w:rsid w:val="00283413"/>
    <w:rsid w:val="00283415"/>
    <w:rsid w:val="00283421"/>
    <w:rsid w:val="00283679"/>
    <w:rsid w:val="00283700"/>
    <w:rsid w:val="00284305"/>
    <w:rsid w:val="002848EA"/>
    <w:rsid w:val="0028510B"/>
    <w:rsid w:val="002855C7"/>
    <w:rsid w:val="002867D1"/>
    <w:rsid w:val="00286822"/>
    <w:rsid w:val="002873C7"/>
    <w:rsid w:val="00287786"/>
    <w:rsid w:val="00290D80"/>
    <w:rsid w:val="00290F58"/>
    <w:rsid w:val="002911A0"/>
    <w:rsid w:val="002917A3"/>
    <w:rsid w:val="00291FBA"/>
    <w:rsid w:val="00292658"/>
    <w:rsid w:val="002926BD"/>
    <w:rsid w:val="00292B40"/>
    <w:rsid w:val="0029398C"/>
    <w:rsid w:val="002939F5"/>
    <w:rsid w:val="002942B1"/>
    <w:rsid w:val="00294792"/>
    <w:rsid w:val="00294D8D"/>
    <w:rsid w:val="00296143"/>
    <w:rsid w:val="002964FB"/>
    <w:rsid w:val="00296833"/>
    <w:rsid w:val="00296C64"/>
    <w:rsid w:val="002A14DF"/>
    <w:rsid w:val="002A1C15"/>
    <w:rsid w:val="002A1D3D"/>
    <w:rsid w:val="002A1F26"/>
    <w:rsid w:val="002A21F5"/>
    <w:rsid w:val="002A3837"/>
    <w:rsid w:val="002A4920"/>
    <w:rsid w:val="002A5947"/>
    <w:rsid w:val="002A7B88"/>
    <w:rsid w:val="002B008A"/>
    <w:rsid w:val="002B0397"/>
    <w:rsid w:val="002B0B35"/>
    <w:rsid w:val="002B2A8D"/>
    <w:rsid w:val="002B2AD5"/>
    <w:rsid w:val="002B2FFD"/>
    <w:rsid w:val="002B353C"/>
    <w:rsid w:val="002B39EC"/>
    <w:rsid w:val="002B473F"/>
    <w:rsid w:val="002B4D51"/>
    <w:rsid w:val="002B5A53"/>
    <w:rsid w:val="002B664A"/>
    <w:rsid w:val="002B6DC1"/>
    <w:rsid w:val="002B7FF9"/>
    <w:rsid w:val="002C1156"/>
    <w:rsid w:val="002C1E9E"/>
    <w:rsid w:val="002C2351"/>
    <w:rsid w:val="002C32BD"/>
    <w:rsid w:val="002C32E8"/>
    <w:rsid w:val="002C5F40"/>
    <w:rsid w:val="002C6126"/>
    <w:rsid w:val="002C62E7"/>
    <w:rsid w:val="002C64D8"/>
    <w:rsid w:val="002C7068"/>
    <w:rsid w:val="002D0376"/>
    <w:rsid w:val="002D299B"/>
    <w:rsid w:val="002D29EE"/>
    <w:rsid w:val="002D2D10"/>
    <w:rsid w:val="002D2FBA"/>
    <w:rsid w:val="002D347D"/>
    <w:rsid w:val="002D38C3"/>
    <w:rsid w:val="002D41F0"/>
    <w:rsid w:val="002D46E5"/>
    <w:rsid w:val="002D47CC"/>
    <w:rsid w:val="002D47F4"/>
    <w:rsid w:val="002D50E4"/>
    <w:rsid w:val="002D52FF"/>
    <w:rsid w:val="002D5933"/>
    <w:rsid w:val="002D6649"/>
    <w:rsid w:val="002D73A5"/>
    <w:rsid w:val="002E0F1D"/>
    <w:rsid w:val="002E1FA5"/>
    <w:rsid w:val="002E25BB"/>
    <w:rsid w:val="002E3089"/>
    <w:rsid w:val="002E3C3A"/>
    <w:rsid w:val="002E42D7"/>
    <w:rsid w:val="002E5560"/>
    <w:rsid w:val="002E5791"/>
    <w:rsid w:val="002E7F66"/>
    <w:rsid w:val="002F0AFB"/>
    <w:rsid w:val="002F2A79"/>
    <w:rsid w:val="002F4158"/>
    <w:rsid w:val="002F4D55"/>
    <w:rsid w:val="002F4D7B"/>
    <w:rsid w:val="002F4EC2"/>
    <w:rsid w:val="002F55C4"/>
    <w:rsid w:val="002F5A22"/>
    <w:rsid w:val="002F61E3"/>
    <w:rsid w:val="002F6231"/>
    <w:rsid w:val="002F634F"/>
    <w:rsid w:val="002F6E54"/>
    <w:rsid w:val="002F7BC8"/>
    <w:rsid w:val="003001D5"/>
    <w:rsid w:val="003002BA"/>
    <w:rsid w:val="00300D25"/>
    <w:rsid w:val="00301049"/>
    <w:rsid w:val="003027B9"/>
    <w:rsid w:val="00303236"/>
    <w:rsid w:val="003039BE"/>
    <w:rsid w:val="003045A7"/>
    <w:rsid w:val="00304902"/>
    <w:rsid w:val="00304F32"/>
    <w:rsid w:val="00305728"/>
    <w:rsid w:val="00305D78"/>
    <w:rsid w:val="00305FA9"/>
    <w:rsid w:val="0030632B"/>
    <w:rsid w:val="00306830"/>
    <w:rsid w:val="00307149"/>
    <w:rsid w:val="00307FF1"/>
    <w:rsid w:val="00310505"/>
    <w:rsid w:val="00310569"/>
    <w:rsid w:val="00312490"/>
    <w:rsid w:val="00314CCE"/>
    <w:rsid w:val="003153C4"/>
    <w:rsid w:val="00315DA4"/>
    <w:rsid w:val="003166E3"/>
    <w:rsid w:val="003166FE"/>
    <w:rsid w:val="00316D4F"/>
    <w:rsid w:val="0031745E"/>
    <w:rsid w:val="00320541"/>
    <w:rsid w:val="00320983"/>
    <w:rsid w:val="0032240A"/>
    <w:rsid w:val="00322534"/>
    <w:rsid w:val="00322AB9"/>
    <w:rsid w:val="0032467A"/>
    <w:rsid w:val="00324CC2"/>
    <w:rsid w:val="003256FA"/>
    <w:rsid w:val="0032576B"/>
    <w:rsid w:val="00326F81"/>
    <w:rsid w:val="0032726D"/>
    <w:rsid w:val="0033110E"/>
    <w:rsid w:val="00331A73"/>
    <w:rsid w:val="00331E3A"/>
    <w:rsid w:val="00332C06"/>
    <w:rsid w:val="00332FEB"/>
    <w:rsid w:val="00334F91"/>
    <w:rsid w:val="0033549A"/>
    <w:rsid w:val="00335805"/>
    <w:rsid w:val="003358CF"/>
    <w:rsid w:val="00335D61"/>
    <w:rsid w:val="00335FD0"/>
    <w:rsid w:val="003364ED"/>
    <w:rsid w:val="00337FAA"/>
    <w:rsid w:val="00340218"/>
    <w:rsid w:val="0034067F"/>
    <w:rsid w:val="0034213F"/>
    <w:rsid w:val="0034331E"/>
    <w:rsid w:val="0034365C"/>
    <w:rsid w:val="003436A3"/>
    <w:rsid w:val="003444CA"/>
    <w:rsid w:val="00344750"/>
    <w:rsid w:val="00344AB8"/>
    <w:rsid w:val="00345A0B"/>
    <w:rsid w:val="0034613D"/>
    <w:rsid w:val="00346983"/>
    <w:rsid w:val="003469DD"/>
    <w:rsid w:val="00346FCF"/>
    <w:rsid w:val="003505B7"/>
    <w:rsid w:val="003513E7"/>
    <w:rsid w:val="003514D4"/>
    <w:rsid w:val="00351601"/>
    <w:rsid w:val="00351E6C"/>
    <w:rsid w:val="003529C9"/>
    <w:rsid w:val="00352CD7"/>
    <w:rsid w:val="00352EBD"/>
    <w:rsid w:val="00352F11"/>
    <w:rsid w:val="0035316C"/>
    <w:rsid w:val="0035473D"/>
    <w:rsid w:val="00355699"/>
    <w:rsid w:val="00356400"/>
    <w:rsid w:val="00356998"/>
    <w:rsid w:val="00356EB3"/>
    <w:rsid w:val="00356F92"/>
    <w:rsid w:val="00357D81"/>
    <w:rsid w:val="0036041C"/>
    <w:rsid w:val="00361900"/>
    <w:rsid w:val="00362E2D"/>
    <w:rsid w:val="003632D4"/>
    <w:rsid w:val="003632DF"/>
    <w:rsid w:val="003641C0"/>
    <w:rsid w:val="003643D5"/>
    <w:rsid w:val="00364859"/>
    <w:rsid w:val="00364E40"/>
    <w:rsid w:val="00364F63"/>
    <w:rsid w:val="00366B78"/>
    <w:rsid w:val="003704E6"/>
    <w:rsid w:val="00371F3E"/>
    <w:rsid w:val="0037208A"/>
    <w:rsid w:val="00373071"/>
    <w:rsid w:val="00373E43"/>
    <w:rsid w:val="003744B3"/>
    <w:rsid w:val="00374E3D"/>
    <w:rsid w:val="003755B4"/>
    <w:rsid w:val="00375938"/>
    <w:rsid w:val="00375FB6"/>
    <w:rsid w:val="003762D0"/>
    <w:rsid w:val="003773F2"/>
    <w:rsid w:val="0037783D"/>
    <w:rsid w:val="00380D42"/>
    <w:rsid w:val="0038143F"/>
    <w:rsid w:val="00381557"/>
    <w:rsid w:val="00381DE8"/>
    <w:rsid w:val="00384D44"/>
    <w:rsid w:val="003852BD"/>
    <w:rsid w:val="0038579F"/>
    <w:rsid w:val="00385AFD"/>
    <w:rsid w:val="00385B10"/>
    <w:rsid w:val="00385F3E"/>
    <w:rsid w:val="00390CD3"/>
    <w:rsid w:val="00391221"/>
    <w:rsid w:val="003917BE"/>
    <w:rsid w:val="00391860"/>
    <w:rsid w:val="00391D78"/>
    <w:rsid w:val="00391E1D"/>
    <w:rsid w:val="0039274C"/>
    <w:rsid w:val="00393559"/>
    <w:rsid w:val="00393D6E"/>
    <w:rsid w:val="00394309"/>
    <w:rsid w:val="003976E4"/>
    <w:rsid w:val="00397706"/>
    <w:rsid w:val="0039784F"/>
    <w:rsid w:val="003A078C"/>
    <w:rsid w:val="003A0AB5"/>
    <w:rsid w:val="003A0E42"/>
    <w:rsid w:val="003A1ABC"/>
    <w:rsid w:val="003A1CEB"/>
    <w:rsid w:val="003A1EA5"/>
    <w:rsid w:val="003A3A52"/>
    <w:rsid w:val="003A3B21"/>
    <w:rsid w:val="003A4B59"/>
    <w:rsid w:val="003A5999"/>
    <w:rsid w:val="003A70DE"/>
    <w:rsid w:val="003A7C63"/>
    <w:rsid w:val="003B0158"/>
    <w:rsid w:val="003B07B7"/>
    <w:rsid w:val="003B0814"/>
    <w:rsid w:val="003B0C94"/>
    <w:rsid w:val="003B1422"/>
    <w:rsid w:val="003B164D"/>
    <w:rsid w:val="003B1A54"/>
    <w:rsid w:val="003B2168"/>
    <w:rsid w:val="003B274B"/>
    <w:rsid w:val="003B3D86"/>
    <w:rsid w:val="003B46A6"/>
    <w:rsid w:val="003B4E55"/>
    <w:rsid w:val="003B6822"/>
    <w:rsid w:val="003B745D"/>
    <w:rsid w:val="003C1C99"/>
    <w:rsid w:val="003C2878"/>
    <w:rsid w:val="003C344F"/>
    <w:rsid w:val="003C3601"/>
    <w:rsid w:val="003C45E3"/>
    <w:rsid w:val="003C5851"/>
    <w:rsid w:val="003C7CD4"/>
    <w:rsid w:val="003D42F4"/>
    <w:rsid w:val="003D4ED7"/>
    <w:rsid w:val="003D4F5E"/>
    <w:rsid w:val="003D53AF"/>
    <w:rsid w:val="003D6F35"/>
    <w:rsid w:val="003E0376"/>
    <w:rsid w:val="003E051B"/>
    <w:rsid w:val="003E12F1"/>
    <w:rsid w:val="003E3232"/>
    <w:rsid w:val="003E3F63"/>
    <w:rsid w:val="003E4A9E"/>
    <w:rsid w:val="003E4C8F"/>
    <w:rsid w:val="003E4D81"/>
    <w:rsid w:val="003E4F91"/>
    <w:rsid w:val="003E4FDE"/>
    <w:rsid w:val="003E6944"/>
    <w:rsid w:val="003E76A1"/>
    <w:rsid w:val="003F0213"/>
    <w:rsid w:val="003F1E38"/>
    <w:rsid w:val="003F339E"/>
    <w:rsid w:val="003F399B"/>
    <w:rsid w:val="003F3C1B"/>
    <w:rsid w:val="003F448D"/>
    <w:rsid w:val="003F511B"/>
    <w:rsid w:val="003F5769"/>
    <w:rsid w:val="003F5918"/>
    <w:rsid w:val="003F64CA"/>
    <w:rsid w:val="003F7918"/>
    <w:rsid w:val="00400582"/>
    <w:rsid w:val="0040119E"/>
    <w:rsid w:val="00401FA2"/>
    <w:rsid w:val="0040209F"/>
    <w:rsid w:val="0040295D"/>
    <w:rsid w:val="00403E72"/>
    <w:rsid w:val="004053C8"/>
    <w:rsid w:val="00407258"/>
    <w:rsid w:val="00407807"/>
    <w:rsid w:val="00407D33"/>
    <w:rsid w:val="0041174D"/>
    <w:rsid w:val="00411CB9"/>
    <w:rsid w:val="00412DF7"/>
    <w:rsid w:val="004132FF"/>
    <w:rsid w:val="00414CFA"/>
    <w:rsid w:val="00417797"/>
    <w:rsid w:val="00417C4E"/>
    <w:rsid w:val="004209E6"/>
    <w:rsid w:val="00422C00"/>
    <w:rsid w:val="00423337"/>
    <w:rsid w:val="004245AD"/>
    <w:rsid w:val="00424A3C"/>
    <w:rsid w:val="00424C00"/>
    <w:rsid w:val="00426CEA"/>
    <w:rsid w:val="0043099F"/>
    <w:rsid w:val="00431D0C"/>
    <w:rsid w:val="00432638"/>
    <w:rsid w:val="0043562F"/>
    <w:rsid w:val="00435C02"/>
    <w:rsid w:val="00437700"/>
    <w:rsid w:val="00437B4F"/>
    <w:rsid w:val="0044071F"/>
    <w:rsid w:val="0044081A"/>
    <w:rsid w:val="004409AA"/>
    <w:rsid w:val="00440B51"/>
    <w:rsid w:val="00442052"/>
    <w:rsid w:val="00443DAD"/>
    <w:rsid w:val="004440B5"/>
    <w:rsid w:val="004447D2"/>
    <w:rsid w:val="0044566C"/>
    <w:rsid w:val="004456D6"/>
    <w:rsid w:val="00445EFF"/>
    <w:rsid w:val="00445F06"/>
    <w:rsid w:val="004465EB"/>
    <w:rsid w:val="004473A9"/>
    <w:rsid w:val="00450061"/>
    <w:rsid w:val="004513FA"/>
    <w:rsid w:val="00451C55"/>
    <w:rsid w:val="00451E64"/>
    <w:rsid w:val="00454DF7"/>
    <w:rsid w:val="00455523"/>
    <w:rsid w:val="00455695"/>
    <w:rsid w:val="00456C98"/>
    <w:rsid w:val="00457767"/>
    <w:rsid w:val="004615C7"/>
    <w:rsid w:val="00461DE9"/>
    <w:rsid w:val="00462E80"/>
    <w:rsid w:val="004630A4"/>
    <w:rsid w:val="004630EE"/>
    <w:rsid w:val="00463BB1"/>
    <w:rsid w:val="00463C7D"/>
    <w:rsid w:val="00463D49"/>
    <w:rsid w:val="00463DC9"/>
    <w:rsid w:val="00463FF3"/>
    <w:rsid w:val="0046422A"/>
    <w:rsid w:val="00464D8E"/>
    <w:rsid w:val="00464F4A"/>
    <w:rsid w:val="004700C2"/>
    <w:rsid w:val="0047037D"/>
    <w:rsid w:val="00470AA7"/>
    <w:rsid w:val="00474502"/>
    <w:rsid w:val="0047464D"/>
    <w:rsid w:val="00475354"/>
    <w:rsid w:val="00475A8B"/>
    <w:rsid w:val="004771D3"/>
    <w:rsid w:val="004778CB"/>
    <w:rsid w:val="0048002B"/>
    <w:rsid w:val="00481A2E"/>
    <w:rsid w:val="00482C29"/>
    <w:rsid w:val="00482FCA"/>
    <w:rsid w:val="0048346A"/>
    <w:rsid w:val="00483E68"/>
    <w:rsid w:val="00485C7A"/>
    <w:rsid w:val="00486557"/>
    <w:rsid w:val="00486A45"/>
    <w:rsid w:val="004915A5"/>
    <w:rsid w:val="0049184B"/>
    <w:rsid w:val="00491DF8"/>
    <w:rsid w:val="004925D3"/>
    <w:rsid w:val="00493AFB"/>
    <w:rsid w:val="00493B20"/>
    <w:rsid w:val="00493C14"/>
    <w:rsid w:val="00493F19"/>
    <w:rsid w:val="00495341"/>
    <w:rsid w:val="00495852"/>
    <w:rsid w:val="00495AD1"/>
    <w:rsid w:val="00497ABE"/>
    <w:rsid w:val="004A02A0"/>
    <w:rsid w:val="004A0466"/>
    <w:rsid w:val="004A2D1E"/>
    <w:rsid w:val="004A2EE0"/>
    <w:rsid w:val="004A3763"/>
    <w:rsid w:val="004A61D0"/>
    <w:rsid w:val="004A6970"/>
    <w:rsid w:val="004A6EDD"/>
    <w:rsid w:val="004A7F01"/>
    <w:rsid w:val="004B25D5"/>
    <w:rsid w:val="004B2A98"/>
    <w:rsid w:val="004B318F"/>
    <w:rsid w:val="004B34EB"/>
    <w:rsid w:val="004B48FB"/>
    <w:rsid w:val="004B4A13"/>
    <w:rsid w:val="004B553D"/>
    <w:rsid w:val="004B568E"/>
    <w:rsid w:val="004B6C50"/>
    <w:rsid w:val="004B6C7C"/>
    <w:rsid w:val="004B6F98"/>
    <w:rsid w:val="004B7805"/>
    <w:rsid w:val="004B7878"/>
    <w:rsid w:val="004C0582"/>
    <w:rsid w:val="004C0B82"/>
    <w:rsid w:val="004C0D4B"/>
    <w:rsid w:val="004C0F32"/>
    <w:rsid w:val="004C107B"/>
    <w:rsid w:val="004C2374"/>
    <w:rsid w:val="004C2543"/>
    <w:rsid w:val="004C3B2B"/>
    <w:rsid w:val="004C4F7D"/>
    <w:rsid w:val="004C68BF"/>
    <w:rsid w:val="004C70B7"/>
    <w:rsid w:val="004C7F01"/>
    <w:rsid w:val="004D15ED"/>
    <w:rsid w:val="004D18F0"/>
    <w:rsid w:val="004D32AE"/>
    <w:rsid w:val="004D3541"/>
    <w:rsid w:val="004D41AE"/>
    <w:rsid w:val="004D42A3"/>
    <w:rsid w:val="004D6199"/>
    <w:rsid w:val="004D642B"/>
    <w:rsid w:val="004D6480"/>
    <w:rsid w:val="004D6BC3"/>
    <w:rsid w:val="004D7026"/>
    <w:rsid w:val="004D726B"/>
    <w:rsid w:val="004E0269"/>
    <w:rsid w:val="004E0623"/>
    <w:rsid w:val="004E065E"/>
    <w:rsid w:val="004E0B26"/>
    <w:rsid w:val="004E0C81"/>
    <w:rsid w:val="004E14A3"/>
    <w:rsid w:val="004E1917"/>
    <w:rsid w:val="004E1B27"/>
    <w:rsid w:val="004E2BA8"/>
    <w:rsid w:val="004E350C"/>
    <w:rsid w:val="004E3807"/>
    <w:rsid w:val="004E3C24"/>
    <w:rsid w:val="004E5946"/>
    <w:rsid w:val="004E5D29"/>
    <w:rsid w:val="004E778C"/>
    <w:rsid w:val="004F0272"/>
    <w:rsid w:val="004F0B16"/>
    <w:rsid w:val="004F1233"/>
    <w:rsid w:val="004F19D1"/>
    <w:rsid w:val="004F21B5"/>
    <w:rsid w:val="004F2FBF"/>
    <w:rsid w:val="004F31B8"/>
    <w:rsid w:val="004F3CE3"/>
    <w:rsid w:val="004F3E04"/>
    <w:rsid w:val="004F4D97"/>
    <w:rsid w:val="004F5434"/>
    <w:rsid w:val="004F61B9"/>
    <w:rsid w:val="004F6FCA"/>
    <w:rsid w:val="004F7C56"/>
    <w:rsid w:val="005009DF"/>
    <w:rsid w:val="005012AC"/>
    <w:rsid w:val="0050193B"/>
    <w:rsid w:val="00501B0A"/>
    <w:rsid w:val="00502048"/>
    <w:rsid w:val="005025F2"/>
    <w:rsid w:val="00502A29"/>
    <w:rsid w:val="00502AE5"/>
    <w:rsid w:val="00503B17"/>
    <w:rsid w:val="00503F5E"/>
    <w:rsid w:val="005050AE"/>
    <w:rsid w:val="005055A4"/>
    <w:rsid w:val="0050564E"/>
    <w:rsid w:val="005063A3"/>
    <w:rsid w:val="00506D11"/>
    <w:rsid w:val="00506FBA"/>
    <w:rsid w:val="00507A96"/>
    <w:rsid w:val="00507EF2"/>
    <w:rsid w:val="005113D5"/>
    <w:rsid w:val="0051169C"/>
    <w:rsid w:val="00512471"/>
    <w:rsid w:val="005133F9"/>
    <w:rsid w:val="005139A9"/>
    <w:rsid w:val="00515388"/>
    <w:rsid w:val="005158EE"/>
    <w:rsid w:val="00516C53"/>
    <w:rsid w:val="005178ED"/>
    <w:rsid w:val="00517EF7"/>
    <w:rsid w:val="00520471"/>
    <w:rsid w:val="00520A6F"/>
    <w:rsid w:val="0052197A"/>
    <w:rsid w:val="0052198D"/>
    <w:rsid w:val="00521AFD"/>
    <w:rsid w:val="00522237"/>
    <w:rsid w:val="005222C0"/>
    <w:rsid w:val="005226AB"/>
    <w:rsid w:val="00525267"/>
    <w:rsid w:val="00525576"/>
    <w:rsid w:val="0052587C"/>
    <w:rsid w:val="00525B7D"/>
    <w:rsid w:val="00526372"/>
    <w:rsid w:val="00527113"/>
    <w:rsid w:val="00527B52"/>
    <w:rsid w:val="00532038"/>
    <w:rsid w:val="00532224"/>
    <w:rsid w:val="005326BC"/>
    <w:rsid w:val="00533D7B"/>
    <w:rsid w:val="00535C59"/>
    <w:rsid w:val="005362E1"/>
    <w:rsid w:val="00537AA8"/>
    <w:rsid w:val="00537D9F"/>
    <w:rsid w:val="00540511"/>
    <w:rsid w:val="00540C05"/>
    <w:rsid w:val="00541F93"/>
    <w:rsid w:val="005425A6"/>
    <w:rsid w:val="005427ED"/>
    <w:rsid w:val="005443BF"/>
    <w:rsid w:val="00544F37"/>
    <w:rsid w:val="00545671"/>
    <w:rsid w:val="00545E5D"/>
    <w:rsid w:val="00546226"/>
    <w:rsid w:val="0054625A"/>
    <w:rsid w:val="0054668A"/>
    <w:rsid w:val="005468EA"/>
    <w:rsid w:val="00546BEF"/>
    <w:rsid w:val="00546C4D"/>
    <w:rsid w:val="005502A8"/>
    <w:rsid w:val="005531B9"/>
    <w:rsid w:val="00554350"/>
    <w:rsid w:val="005543C2"/>
    <w:rsid w:val="005543E5"/>
    <w:rsid w:val="00554EBB"/>
    <w:rsid w:val="005563BB"/>
    <w:rsid w:val="0055707D"/>
    <w:rsid w:val="00557B66"/>
    <w:rsid w:val="005601D3"/>
    <w:rsid w:val="00560E36"/>
    <w:rsid w:val="00560E5E"/>
    <w:rsid w:val="005610A6"/>
    <w:rsid w:val="00561B0A"/>
    <w:rsid w:val="00564BC5"/>
    <w:rsid w:val="0056520B"/>
    <w:rsid w:val="005658C9"/>
    <w:rsid w:val="00565A97"/>
    <w:rsid w:val="005668C5"/>
    <w:rsid w:val="005670DF"/>
    <w:rsid w:val="005675AB"/>
    <w:rsid w:val="00567873"/>
    <w:rsid w:val="00567D3C"/>
    <w:rsid w:val="005722B0"/>
    <w:rsid w:val="00573271"/>
    <w:rsid w:val="00573A13"/>
    <w:rsid w:val="00574616"/>
    <w:rsid w:val="005759FD"/>
    <w:rsid w:val="00576136"/>
    <w:rsid w:val="00576176"/>
    <w:rsid w:val="0057640B"/>
    <w:rsid w:val="00576A6B"/>
    <w:rsid w:val="00576C25"/>
    <w:rsid w:val="005770C6"/>
    <w:rsid w:val="005800AD"/>
    <w:rsid w:val="0058062E"/>
    <w:rsid w:val="00580957"/>
    <w:rsid w:val="00580C89"/>
    <w:rsid w:val="00580FE7"/>
    <w:rsid w:val="00581597"/>
    <w:rsid w:val="00585DEB"/>
    <w:rsid w:val="005863A0"/>
    <w:rsid w:val="00586FFC"/>
    <w:rsid w:val="005870BB"/>
    <w:rsid w:val="005878C3"/>
    <w:rsid w:val="00587D52"/>
    <w:rsid w:val="00590ADD"/>
    <w:rsid w:val="00590C98"/>
    <w:rsid w:val="00591224"/>
    <w:rsid w:val="00591FD9"/>
    <w:rsid w:val="00592D6B"/>
    <w:rsid w:val="005931BF"/>
    <w:rsid w:val="00593285"/>
    <w:rsid w:val="00594B98"/>
    <w:rsid w:val="00594FB4"/>
    <w:rsid w:val="0059592B"/>
    <w:rsid w:val="005A0238"/>
    <w:rsid w:val="005A0589"/>
    <w:rsid w:val="005A13BD"/>
    <w:rsid w:val="005A1C21"/>
    <w:rsid w:val="005A2202"/>
    <w:rsid w:val="005A2921"/>
    <w:rsid w:val="005A3A3F"/>
    <w:rsid w:val="005A566A"/>
    <w:rsid w:val="005A6489"/>
    <w:rsid w:val="005A6750"/>
    <w:rsid w:val="005A686E"/>
    <w:rsid w:val="005B0F7D"/>
    <w:rsid w:val="005B1A3C"/>
    <w:rsid w:val="005B1E5C"/>
    <w:rsid w:val="005B3DFF"/>
    <w:rsid w:val="005B3F29"/>
    <w:rsid w:val="005B514C"/>
    <w:rsid w:val="005B52E1"/>
    <w:rsid w:val="005B583F"/>
    <w:rsid w:val="005B5BE9"/>
    <w:rsid w:val="005C0608"/>
    <w:rsid w:val="005C1602"/>
    <w:rsid w:val="005C1797"/>
    <w:rsid w:val="005C2F34"/>
    <w:rsid w:val="005C30FF"/>
    <w:rsid w:val="005C4949"/>
    <w:rsid w:val="005C4DDB"/>
    <w:rsid w:val="005C4FF2"/>
    <w:rsid w:val="005D0610"/>
    <w:rsid w:val="005D10D2"/>
    <w:rsid w:val="005D1FCF"/>
    <w:rsid w:val="005D21A5"/>
    <w:rsid w:val="005D25DA"/>
    <w:rsid w:val="005D33C8"/>
    <w:rsid w:val="005D63EE"/>
    <w:rsid w:val="005D64B4"/>
    <w:rsid w:val="005D686C"/>
    <w:rsid w:val="005D70BD"/>
    <w:rsid w:val="005E1FC3"/>
    <w:rsid w:val="005E2302"/>
    <w:rsid w:val="005E32BC"/>
    <w:rsid w:val="005E4AFB"/>
    <w:rsid w:val="005E54E7"/>
    <w:rsid w:val="005E5B64"/>
    <w:rsid w:val="005E60EE"/>
    <w:rsid w:val="005E66BD"/>
    <w:rsid w:val="005F0BE6"/>
    <w:rsid w:val="005F2BDA"/>
    <w:rsid w:val="005F42CB"/>
    <w:rsid w:val="005F49B4"/>
    <w:rsid w:val="005F5453"/>
    <w:rsid w:val="005F5882"/>
    <w:rsid w:val="005F60CF"/>
    <w:rsid w:val="005F69F5"/>
    <w:rsid w:val="005F708B"/>
    <w:rsid w:val="006014AE"/>
    <w:rsid w:val="006019A2"/>
    <w:rsid w:val="0060270C"/>
    <w:rsid w:val="006032A4"/>
    <w:rsid w:val="006035FF"/>
    <w:rsid w:val="00605365"/>
    <w:rsid w:val="00606F15"/>
    <w:rsid w:val="006072E4"/>
    <w:rsid w:val="00607BD8"/>
    <w:rsid w:val="00607DD9"/>
    <w:rsid w:val="00607E8D"/>
    <w:rsid w:val="0061006D"/>
    <w:rsid w:val="00613170"/>
    <w:rsid w:val="00613DF1"/>
    <w:rsid w:val="0061402F"/>
    <w:rsid w:val="0061458F"/>
    <w:rsid w:val="00614F5F"/>
    <w:rsid w:val="00615133"/>
    <w:rsid w:val="0061595E"/>
    <w:rsid w:val="00615D0B"/>
    <w:rsid w:val="00616F7E"/>
    <w:rsid w:val="00617D8A"/>
    <w:rsid w:val="00620660"/>
    <w:rsid w:val="006206F2"/>
    <w:rsid w:val="00621945"/>
    <w:rsid w:val="00622A19"/>
    <w:rsid w:val="0062541A"/>
    <w:rsid w:val="00626965"/>
    <w:rsid w:val="00626E70"/>
    <w:rsid w:val="00630B46"/>
    <w:rsid w:val="006313B7"/>
    <w:rsid w:val="00631819"/>
    <w:rsid w:val="006348A4"/>
    <w:rsid w:val="006348EE"/>
    <w:rsid w:val="00634F88"/>
    <w:rsid w:val="0063655A"/>
    <w:rsid w:val="00637AD5"/>
    <w:rsid w:val="00640DE1"/>
    <w:rsid w:val="006410C4"/>
    <w:rsid w:val="0064143A"/>
    <w:rsid w:val="00641719"/>
    <w:rsid w:val="00642103"/>
    <w:rsid w:val="006444AF"/>
    <w:rsid w:val="006446D0"/>
    <w:rsid w:val="00644BAB"/>
    <w:rsid w:val="00645FD3"/>
    <w:rsid w:val="00645FEF"/>
    <w:rsid w:val="00646EE0"/>
    <w:rsid w:val="00646FD5"/>
    <w:rsid w:val="00647E41"/>
    <w:rsid w:val="006500BE"/>
    <w:rsid w:val="0065010F"/>
    <w:rsid w:val="00650F9C"/>
    <w:rsid w:val="0065146F"/>
    <w:rsid w:val="0065172A"/>
    <w:rsid w:val="0065254B"/>
    <w:rsid w:val="0065344C"/>
    <w:rsid w:val="0065388A"/>
    <w:rsid w:val="00654952"/>
    <w:rsid w:val="00655039"/>
    <w:rsid w:val="00655621"/>
    <w:rsid w:val="00655F03"/>
    <w:rsid w:val="0065697B"/>
    <w:rsid w:val="00657C8E"/>
    <w:rsid w:val="0066050D"/>
    <w:rsid w:val="00660566"/>
    <w:rsid w:val="00662AB1"/>
    <w:rsid w:val="00662B6F"/>
    <w:rsid w:val="0066389D"/>
    <w:rsid w:val="006653E3"/>
    <w:rsid w:val="00665B9C"/>
    <w:rsid w:val="00666627"/>
    <w:rsid w:val="00666715"/>
    <w:rsid w:val="00667566"/>
    <w:rsid w:val="006675C7"/>
    <w:rsid w:val="006705EE"/>
    <w:rsid w:val="00670682"/>
    <w:rsid w:val="00670944"/>
    <w:rsid w:val="00672D11"/>
    <w:rsid w:val="00672EF8"/>
    <w:rsid w:val="00674633"/>
    <w:rsid w:val="00674BC9"/>
    <w:rsid w:val="00674CDF"/>
    <w:rsid w:val="00675E30"/>
    <w:rsid w:val="00676F3A"/>
    <w:rsid w:val="006776E0"/>
    <w:rsid w:val="006810FB"/>
    <w:rsid w:val="00681262"/>
    <w:rsid w:val="006814F1"/>
    <w:rsid w:val="006817EA"/>
    <w:rsid w:val="00681D78"/>
    <w:rsid w:val="00682A05"/>
    <w:rsid w:val="00682C80"/>
    <w:rsid w:val="00683E7E"/>
    <w:rsid w:val="00683FCF"/>
    <w:rsid w:val="00684ACE"/>
    <w:rsid w:val="00684C98"/>
    <w:rsid w:val="00684E0A"/>
    <w:rsid w:val="00686070"/>
    <w:rsid w:val="00686792"/>
    <w:rsid w:val="00691F07"/>
    <w:rsid w:val="006924F7"/>
    <w:rsid w:val="006927DB"/>
    <w:rsid w:val="006933D7"/>
    <w:rsid w:val="00693E55"/>
    <w:rsid w:val="00694ED2"/>
    <w:rsid w:val="00696EF2"/>
    <w:rsid w:val="00697579"/>
    <w:rsid w:val="00697E17"/>
    <w:rsid w:val="006A015D"/>
    <w:rsid w:val="006A2345"/>
    <w:rsid w:val="006A36CF"/>
    <w:rsid w:val="006A3DF1"/>
    <w:rsid w:val="006A4A1B"/>
    <w:rsid w:val="006A4A42"/>
    <w:rsid w:val="006A4D5F"/>
    <w:rsid w:val="006A4DCE"/>
    <w:rsid w:val="006A504B"/>
    <w:rsid w:val="006A6BAC"/>
    <w:rsid w:val="006A6BE8"/>
    <w:rsid w:val="006A7BAE"/>
    <w:rsid w:val="006B0EEE"/>
    <w:rsid w:val="006B11FB"/>
    <w:rsid w:val="006B1BB8"/>
    <w:rsid w:val="006B2C17"/>
    <w:rsid w:val="006B3932"/>
    <w:rsid w:val="006B3F3E"/>
    <w:rsid w:val="006B3F9B"/>
    <w:rsid w:val="006B411F"/>
    <w:rsid w:val="006B4248"/>
    <w:rsid w:val="006B4C7C"/>
    <w:rsid w:val="006B4DCA"/>
    <w:rsid w:val="006B6977"/>
    <w:rsid w:val="006B6E38"/>
    <w:rsid w:val="006C0269"/>
    <w:rsid w:val="006C09C1"/>
    <w:rsid w:val="006C1076"/>
    <w:rsid w:val="006C13CB"/>
    <w:rsid w:val="006C186D"/>
    <w:rsid w:val="006C1ED3"/>
    <w:rsid w:val="006C33F7"/>
    <w:rsid w:val="006C4170"/>
    <w:rsid w:val="006C4401"/>
    <w:rsid w:val="006C4936"/>
    <w:rsid w:val="006C54C0"/>
    <w:rsid w:val="006C57BD"/>
    <w:rsid w:val="006C6E47"/>
    <w:rsid w:val="006C72A3"/>
    <w:rsid w:val="006C7A8C"/>
    <w:rsid w:val="006D0044"/>
    <w:rsid w:val="006D0961"/>
    <w:rsid w:val="006D0D1C"/>
    <w:rsid w:val="006D152F"/>
    <w:rsid w:val="006D252B"/>
    <w:rsid w:val="006D2FD6"/>
    <w:rsid w:val="006D333E"/>
    <w:rsid w:val="006D33EC"/>
    <w:rsid w:val="006D4E19"/>
    <w:rsid w:val="006D5F0A"/>
    <w:rsid w:val="006D6A62"/>
    <w:rsid w:val="006D7285"/>
    <w:rsid w:val="006D76F5"/>
    <w:rsid w:val="006E1521"/>
    <w:rsid w:val="006E1C3B"/>
    <w:rsid w:val="006E1E9A"/>
    <w:rsid w:val="006E2A1C"/>
    <w:rsid w:val="006E4B85"/>
    <w:rsid w:val="006E4D00"/>
    <w:rsid w:val="006E5500"/>
    <w:rsid w:val="006E5C3C"/>
    <w:rsid w:val="006E65FC"/>
    <w:rsid w:val="006E6D4B"/>
    <w:rsid w:val="006F0519"/>
    <w:rsid w:val="006F0588"/>
    <w:rsid w:val="006F24CF"/>
    <w:rsid w:val="006F3E8D"/>
    <w:rsid w:val="006F64DD"/>
    <w:rsid w:val="006F7BF0"/>
    <w:rsid w:val="006F7CD1"/>
    <w:rsid w:val="0070083F"/>
    <w:rsid w:val="00700CC3"/>
    <w:rsid w:val="00700F6B"/>
    <w:rsid w:val="007012CF"/>
    <w:rsid w:val="00703022"/>
    <w:rsid w:val="007035AB"/>
    <w:rsid w:val="00705586"/>
    <w:rsid w:val="0070767E"/>
    <w:rsid w:val="007101D8"/>
    <w:rsid w:val="0071149D"/>
    <w:rsid w:val="007121DA"/>
    <w:rsid w:val="0071242C"/>
    <w:rsid w:val="00714C71"/>
    <w:rsid w:val="00714EE9"/>
    <w:rsid w:val="007151F5"/>
    <w:rsid w:val="007160D6"/>
    <w:rsid w:val="00717C2C"/>
    <w:rsid w:val="00717F99"/>
    <w:rsid w:val="007202DD"/>
    <w:rsid w:val="00720EB6"/>
    <w:rsid w:val="0072191E"/>
    <w:rsid w:val="007232B8"/>
    <w:rsid w:val="00723374"/>
    <w:rsid w:val="007266D5"/>
    <w:rsid w:val="00726972"/>
    <w:rsid w:val="00726BAD"/>
    <w:rsid w:val="00727CA8"/>
    <w:rsid w:val="007303F3"/>
    <w:rsid w:val="00731573"/>
    <w:rsid w:val="00731DFF"/>
    <w:rsid w:val="00733C35"/>
    <w:rsid w:val="007343F8"/>
    <w:rsid w:val="0073443C"/>
    <w:rsid w:val="007345CC"/>
    <w:rsid w:val="00735DDD"/>
    <w:rsid w:val="00735E63"/>
    <w:rsid w:val="007370A0"/>
    <w:rsid w:val="00737E9E"/>
    <w:rsid w:val="007413C0"/>
    <w:rsid w:val="00742EDA"/>
    <w:rsid w:val="0074311D"/>
    <w:rsid w:val="00744A08"/>
    <w:rsid w:val="00745377"/>
    <w:rsid w:val="00745D71"/>
    <w:rsid w:val="00745F6E"/>
    <w:rsid w:val="00747008"/>
    <w:rsid w:val="00747401"/>
    <w:rsid w:val="007474EA"/>
    <w:rsid w:val="007475E4"/>
    <w:rsid w:val="0075064F"/>
    <w:rsid w:val="00751BAD"/>
    <w:rsid w:val="00753027"/>
    <w:rsid w:val="0075318B"/>
    <w:rsid w:val="00753943"/>
    <w:rsid w:val="00753D72"/>
    <w:rsid w:val="00754006"/>
    <w:rsid w:val="007551B7"/>
    <w:rsid w:val="007556E9"/>
    <w:rsid w:val="007559F6"/>
    <w:rsid w:val="00756280"/>
    <w:rsid w:val="00757621"/>
    <w:rsid w:val="00757923"/>
    <w:rsid w:val="00757E77"/>
    <w:rsid w:val="007619B9"/>
    <w:rsid w:val="00761CC3"/>
    <w:rsid w:val="00762727"/>
    <w:rsid w:val="0076275C"/>
    <w:rsid w:val="00764307"/>
    <w:rsid w:val="00764E50"/>
    <w:rsid w:val="007656D3"/>
    <w:rsid w:val="00766276"/>
    <w:rsid w:val="007662E6"/>
    <w:rsid w:val="00766ADD"/>
    <w:rsid w:val="00766CB1"/>
    <w:rsid w:val="0076746A"/>
    <w:rsid w:val="00770069"/>
    <w:rsid w:val="00770158"/>
    <w:rsid w:val="00771AF7"/>
    <w:rsid w:val="007721EF"/>
    <w:rsid w:val="00772F36"/>
    <w:rsid w:val="0077409E"/>
    <w:rsid w:val="0077417A"/>
    <w:rsid w:val="007744E6"/>
    <w:rsid w:val="00774A23"/>
    <w:rsid w:val="00775119"/>
    <w:rsid w:val="00775772"/>
    <w:rsid w:val="007765D7"/>
    <w:rsid w:val="0077676D"/>
    <w:rsid w:val="00776D1F"/>
    <w:rsid w:val="0078064E"/>
    <w:rsid w:val="00783F74"/>
    <w:rsid w:val="00784048"/>
    <w:rsid w:val="0078443F"/>
    <w:rsid w:val="00784616"/>
    <w:rsid w:val="00784BC5"/>
    <w:rsid w:val="00784DC5"/>
    <w:rsid w:val="007851F6"/>
    <w:rsid w:val="0078584E"/>
    <w:rsid w:val="007858C8"/>
    <w:rsid w:val="007863C2"/>
    <w:rsid w:val="00787F53"/>
    <w:rsid w:val="00790246"/>
    <w:rsid w:val="00790309"/>
    <w:rsid w:val="00791EB7"/>
    <w:rsid w:val="00792B56"/>
    <w:rsid w:val="00792BDA"/>
    <w:rsid w:val="00793013"/>
    <w:rsid w:val="0079771A"/>
    <w:rsid w:val="007A0037"/>
    <w:rsid w:val="007A29DD"/>
    <w:rsid w:val="007A3BD7"/>
    <w:rsid w:val="007A3C9D"/>
    <w:rsid w:val="007A3D24"/>
    <w:rsid w:val="007A535E"/>
    <w:rsid w:val="007A55D8"/>
    <w:rsid w:val="007A57A3"/>
    <w:rsid w:val="007A58C7"/>
    <w:rsid w:val="007A5F0F"/>
    <w:rsid w:val="007A620E"/>
    <w:rsid w:val="007A6A89"/>
    <w:rsid w:val="007B0675"/>
    <w:rsid w:val="007B0E98"/>
    <w:rsid w:val="007B1210"/>
    <w:rsid w:val="007B1257"/>
    <w:rsid w:val="007B19FD"/>
    <w:rsid w:val="007B2B2C"/>
    <w:rsid w:val="007B2BBB"/>
    <w:rsid w:val="007B37EF"/>
    <w:rsid w:val="007B5001"/>
    <w:rsid w:val="007B542D"/>
    <w:rsid w:val="007C0128"/>
    <w:rsid w:val="007C065F"/>
    <w:rsid w:val="007C0A73"/>
    <w:rsid w:val="007C1050"/>
    <w:rsid w:val="007C1713"/>
    <w:rsid w:val="007C1CAF"/>
    <w:rsid w:val="007C1DD4"/>
    <w:rsid w:val="007C23F3"/>
    <w:rsid w:val="007C2857"/>
    <w:rsid w:val="007C43CD"/>
    <w:rsid w:val="007C60A8"/>
    <w:rsid w:val="007C61D2"/>
    <w:rsid w:val="007C62BC"/>
    <w:rsid w:val="007C6A47"/>
    <w:rsid w:val="007D0A99"/>
    <w:rsid w:val="007D0F9F"/>
    <w:rsid w:val="007D0FF7"/>
    <w:rsid w:val="007D1025"/>
    <w:rsid w:val="007D1906"/>
    <w:rsid w:val="007D19A1"/>
    <w:rsid w:val="007D319C"/>
    <w:rsid w:val="007D3493"/>
    <w:rsid w:val="007D412B"/>
    <w:rsid w:val="007D489E"/>
    <w:rsid w:val="007D64FC"/>
    <w:rsid w:val="007D6616"/>
    <w:rsid w:val="007E08F4"/>
    <w:rsid w:val="007E1989"/>
    <w:rsid w:val="007E1B7A"/>
    <w:rsid w:val="007E2302"/>
    <w:rsid w:val="007E2C09"/>
    <w:rsid w:val="007E3F51"/>
    <w:rsid w:val="007E447D"/>
    <w:rsid w:val="007E5BF6"/>
    <w:rsid w:val="007E64CB"/>
    <w:rsid w:val="007E69F6"/>
    <w:rsid w:val="007E70DF"/>
    <w:rsid w:val="007E7AB8"/>
    <w:rsid w:val="007F0998"/>
    <w:rsid w:val="007F1FC7"/>
    <w:rsid w:val="007F2C4B"/>
    <w:rsid w:val="007F44C2"/>
    <w:rsid w:val="007F6907"/>
    <w:rsid w:val="007F7BD0"/>
    <w:rsid w:val="00800611"/>
    <w:rsid w:val="00802679"/>
    <w:rsid w:val="008044D0"/>
    <w:rsid w:val="00804965"/>
    <w:rsid w:val="008066B2"/>
    <w:rsid w:val="008070C5"/>
    <w:rsid w:val="008072CB"/>
    <w:rsid w:val="00807473"/>
    <w:rsid w:val="00807C6B"/>
    <w:rsid w:val="00813A54"/>
    <w:rsid w:val="00814E9B"/>
    <w:rsid w:val="00815347"/>
    <w:rsid w:val="008154BC"/>
    <w:rsid w:val="0081556E"/>
    <w:rsid w:val="00815EB3"/>
    <w:rsid w:val="00815FF8"/>
    <w:rsid w:val="00816DFE"/>
    <w:rsid w:val="008177D5"/>
    <w:rsid w:val="00820142"/>
    <w:rsid w:val="00820D95"/>
    <w:rsid w:val="00821BB7"/>
    <w:rsid w:val="00821E00"/>
    <w:rsid w:val="00821FDA"/>
    <w:rsid w:val="00822501"/>
    <w:rsid w:val="00822D5C"/>
    <w:rsid w:val="00824272"/>
    <w:rsid w:val="0082543A"/>
    <w:rsid w:val="00826B9E"/>
    <w:rsid w:val="00826E70"/>
    <w:rsid w:val="00827ED5"/>
    <w:rsid w:val="0083062E"/>
    <w:rsid w:val="0083225A"/>
    <w:rsid w:val="0083256E"/>
    <w:rsid w:val="008326C5"/>
    <w:rsid w:val="00832CF8"/>
    <w:rsid w:val="00832F49"/>
    <w:rsid w:val="00835F42"/>
    <w:rsid w:val="00836369"/>
    <w:rsid w:val="00836A94"/>
    <w:rsid w:val="0083760F"/>
    <w:rsid w:val="00837786"/>
    <w:rsid w:val="008405EA"/>
    <w:rsid w:val="008410A1"/>
    <w:rsid w:val="008432C5"/>
    <w:rsid w:val="0084469E"/>
    <w:rsid w:val="008455EC"/>
    <w:rsid w:val="00845A93"/>
    <w:rsid w:val="00845BAC"/>
    <w:rsid w:val="00846BAB"/>
    <w:rsid w:val="00846CB4"/>
    <w:rsid w:val="00850B47"/>
    <w:rsid w:val="00850E75"/>
    <w:rsid w:val="00853917"/>
    <w:rsid w:val="008541B0"/>
    <w:rsid w:val="008552E6"/>
    <w:rsid w:val="00855DC2"/>
    <w:rsid w:val="00855E4B"/>
    <w:rsid w:val="00856B37"/>
    <w:rsid w:val="00857694"/>
    <w:rsid w:val="00857CCA"/>
    <w:rsid w:val="00857D13"/>
    <w:rsid w:val="0086018F"/>
    <w:rsid w:val="00860217"/>
    <w:rsid w:val="00860E87"/>
    <w:rsid w:val="00861186"/>
    <w:rsid w:val="0086119B"/>
    <w:rsid w:val="00861C02"/>
    <w:rsid w:val="008654F6"/>
    <w:rsid w:val="00865C41"/>
    <w:rsid w:val="00865C7F"/>
    <w:rsid w:val="00866A35"/>
    <w:rsid w:val="00867003"/>
    <w:rsid w:val="008674C2"/>
    <w:rsid w:val="00867E73"/>
    <w:rsid w:val="008702FB"/>
    <w:rsid w:val="008704B9"/>
    <w:rsid w:val="00870F58"/>
    <w:rsid w:val="008714A5"/>
    <w:rsid w:val="00872158"/>
    <w:rsid w:val="008740CA"/>
    <w:rsid w:val="00876102"/>
    <w:rsid w:val="00876A22"/>
    <w:rsid w:val="00877125"/>
    <w:rsid w:val="00877997"/>
    <w:rsid w:val="00877F9E"/>
    <w:rsid w:val="00880171"/>
    <w:rsid w:val="00880389"/>
    <w:rsid w:val="008803CB"/>
    <w:rsid w:val="008811B2"/>
    <w:rsid w:val="00883B94"/>
    <w:rsid w:val="00884400"/>
    <w:rsid w:val="00884CA5"/>
    <w:rsid w:val="0089018E"/>
    <w:rsid w:val="00891007"/>
    <w:rsid w:val="00891FC3"/>
    <w:rsid w:val="008920A8"/>
    <w:rsid w:val="00892C4D"/>
    <w:rsid w:val="00892F9B"/>
    <w:rsid w:val="00893144"/>
    <w:rsid w:val="008938CB"/>
    <w:rsid w:val="0089457B"/>
    <w:rsid w:val="0089480D"/>
    <w:rsid w:val="00894D77"/>
    <w:rsid w:val="00894FB2"/>
    <w:rsid w:val="0089535A"/>
    <w:rsid w:val="008963E7"/>
    <w:rsid w:val="008972B4"/>
    <w:rsid w:val="008976F5"/>
    <w:rsid w:val="00897A49"/>
    <w:rsid w:val="008A05DD"/>
    <w:rsid w:val="008A1E40"/>
    <w:rsid w:val="008A3102"/>
    <w:rsid w:val="008A3649"/>
    <w:rsid w:val="008A3DF8"/>
    <w:rsid w:val="008A4959"/>
    <w:rsid w:val="008A49B7"/>
    <w:rsid w:val="008A5AFC"/>
    <w:rsid w:val="008A653A"/>
    <w:rsid w:val="008A6E27"/>
    <w:rsid w:val="008B0A63"/>
    <w:rsid w:val="008B1963"/>
    <w:rsid w:val="008B34A9"/>
    <w:rsid w:val="008B42BD"/>
    <w:rsid w:val="008B444D"/>
    <w:rsid w:val="008B664D"/>
    <w:rsid w:val="008B67AB"/>
    <w:rsid w:val="008B72FF"/>
    <w:rsid w:val="008C03FF"/>
    <w:rsid w:val="008C0AE8"/>
    <w:rsid w:val="008C0B29"/>
    <w:rsid w:val="008C1033"/>
    <w:rsid w:val="008C1DAC"/>
    <w:rsid w:val="008C4A97"/>
    <w:rsid w:val="008C5D52"/>
    <w:rsid w:val="008C63B4"/>
    <w:rsid w:val="008C6B54"/>
    <w:rsid w:val="008C7281"/>
    <w:rsid w:val="008D14B7"/>
    <w:rsid w:val="008D1C5B"/>
    <w:rsid w:val="008D1D08"/>
    <w:rsid w:val="008D1D34"/>
    <w:rsid w:val="008D1E1A"/>
    <w:rsid w:val="008D2A4F"/>
    <w:rsid w:val="008D35E9"/>
    <w:rsid w:val="008D3F92"/>
    <w:rsid w:val="008D45F2"/>
    <w:rsid w:val="008D4687"/>
    <w:rsid w:val="008D4A10"/>
    <w:rsid w:val="008D4B3C"/>
    <w:rsid w:val="008D4B57"/>
    <w:rsid w:val="008D77B4"/>
    <w:rsid w:val="008D7C3B"/>
    <w:rsid w:val="008E0BA9"/>
    <w:rsid w:val="008E1130"/>
    <w:rsid w:val="008E2D40"/>
    <w:rsid w:val="008E2D4F"/>
    <w:rsid w:val="008E3E30"/>
    <w:rsid w:val="008E42C1"/>
    <w:rsid w:val="008E4AF1"/>
    <w:rsid w:val="008E5805"/>
    <w:rsid w:val="008E682E"/>
    <w:rsid w:val="008E7490"/>
    <w:rsid w:val="008E77DF"/>
    <w:rsid w:val="008E7CFF"/>
    <w:rsid w:val="008F02AA"/>
    <w:rsid w:val="008F1292"/>
    <w:rsid w:val="008F1EC5"/>
    <w:rsid w:val="008F2149"/>
    <w:rsid w:val="008F3C1A"/>
    <w:rsid w:val="008F5174"/>
    <w:rsid w:val="008F51DE"/>
    <w:rsid w:val="008F53DF"/>
    <w:rsid w:val="008F58DE"/>
    <w:rsid w:val="008F6482"/>
    <w:rsid w:val="008F6898"/>
    <w:rsid w:val="008F6DBC"/>
    <w:rsid w:val="009007E7"/>
    <w:rsid w:val="009017CD"/>
    <w:rsid w:val="00901A07"/>
    <w:rsid w:val="009022D8"/>
    <w:rsid w:val="0090295A"/>
    <w:rsid w:val="00903222"/>
    <w:rsid w:val="00903813"/>
    <w:rsid w:val="0090468F"/>
    <w:rsid w:val="00906404"/>
    <w:rsid w:val="00906407"/>
    <w:rsid w:val="0090678B"/>
    <w:rsid w:val="00907073"/>
    <w:rsid w:val="009078B3"/>
    <w:rsid w:val="009108C5"/>
    <w:rsid w:val="009136DB"/>
    <w:rsid w:val="00913D44"/>
    <w:rsid w:val="00914A0D"/>
    <w:rsid w:val="00915DC3"/>
    <w:rsid w:val="00915EA8"/>
    <w:rsid w:val="00917289"/>
    <w:rsid w:val="0092013A"/>
    <w:rsid w:val="009204FD"/>
    <w:rsid w:val="00920B9D"/>
    <w:rsid w:val="0092105B"/>
    <w:rsid w:val="00923334"/>
    <w:rsid w:val="009235A2"/>
    <w:rsid w:val="009251A1"/>
    <w:rsid w:val="00925496"/>
    <w:rsid w:val="0092569F"/>
    <w:rsid w:val="009267C0"/>
    <w:rsid w:val="0093046E"/>
    <w:rsid w:val="00930E2B"/>
    <w:rsid w:val="009318CF"/>
    <w:rsid w:val="00931FD1"/>
    <w:rsid w:val="009323C8"/>
    <w:rsid w:val="00932FB4"/>
    <w:rsid w:val="00934D95"/>
    <w:rsid w:val="00934F05"/>
    <w:rsid w:val="00935712"/>
    <w:rsid w:val="00935C3B"/>
    <w:rsid w:val="00935E32"/>
    <w:rsid w:val="00935E58"/>
    <w:rsid w:val="0093638D"/>
    <w:rsid w:val="00936414"/>
    <w:rsid w:val="00936FEB"/>
    <w:rsid w:val="00937025"/>
    <w:rsid w:val="009377C3"/>
    <w:rsid w:val="00942C00"/>
    <w:rsid w:val="0094316C"/>
    <w:rsid w:val="00943486"/>
    <w:rsid w:val="00943F20"/>
    <w:rsid w:val="00944108"/>
    <w:rsid w:val="00944700"/>
    <w:rsid w:val="00945060"/>
    <w:rsid w:val="00945BB5"/>
    <w:rsid w:val="00945BF3"/>
    <w:rsid w:val="00946478"/>
    <w:rsid w:val="0095013D"/>
    <w:rsid w:val="00950280"/>
    <w:rsid w:val="009505CC"/>
    <w:rsid w:val="00951400"/>
    <w:rsid w:val="0095160C"/>
    <w:rsid w:val="00951F58"/>
    <w:rsid w:val="00954B4B"/>
    <w:rsid w:val="00955983"/>
    <w:rsid w:val="00955B70"/>
    <w:rsid w:val="00955E1D"/>
    <w:rsid w:val="00956DE9"/>
    <w:rsid w:val="00960426"/>
    <w:rsid w:val="00960855"/>
    <w:rsid w:val="00961664"/>
    <w:rsid w:val="009618BC"/>
    <w:rsid w:val="00961D5F"/>
    <w:rsid w:val="00962055"/>
    <w:rsid w:val="00962178"/>
    <w:rsid w:val="00962371"/>
    <w:rsid w:val="00963C23"/>
    <w:rsid w:val="00963CB7"/>
    <w:rsid w:val="00963ECB"/>
    <w:rsid w:val="009647D0"/>
    <w:rsid w:val="00965130"/>
    <w:rsid w:val="0096545A"/>
    <w:rsid w:val="009656B9"/>
    <w:rsid w:val="00965A3C"/>
    <w:rsid w:val="00966785"/>
    <w:rsid w:val="009668D4"/>
    <w:rsid w:val="00966A62"/>
    <w:rsid w:val="00970F4A"/>
    <w:rsid w:val="0097155E"/>
    <w:rsid w:val="00971D5D"/>
    <w:rsid w:val="00972B39"/>
    <w:rsid w:val="0097426F"/>
    <w:rsid w:val="00974340"/>
    <w:rsid w:val="00974FBA"/>
    <w:rsid w:val="0097547A"/>
    <w:rsid w:val="00975735"/>
    <w:rsid w:val="009762F0"/>
    <w:rsid w:val="00977E85"/>
    <w:rsid w:val="00977FE0"/>
    <w:rsid w:val="00980CCB"/>
    <w:rsid w:val="00981E6F"/>
    <w:rsid w:val="00982825"/>
    <w:rsid w:val="00982839"/>
    <w:rsid w:val="00982D47"/>
    <w:rsid w:val="009843E7"/>
    <w:rsid w:val="0098458E"/>
    <w:rsid w:val="009849C3"/>
    <w:rsid w:val="00985158"/>
    <w:rsid w:val="009855D1"/>
    <w:rsid w:val="009862FF"/>
    <w:rsid w:val="009863E3"/>
    <w:rsid w:val="00986B33"/>
    <w:rsid w:val="00987308"/>
    <w:rsid w:val="00990611"/>
    <w:rsid w:val="00991301"/>
    <w:rsid w:val="0099131B"/>
    <w:rsid w:val="009923F1"/>
    <w:rsid w:val="0099280B"/>
    <w:rsid w:val="00992F21"/>
    <w:rsid w:val="00993231"/>
    <w:rsid w:val="00993CFB"/>
    <w:rsid w:val="00994412"/>
    <w:rsid w:val="009950B9"/>
    <w:rsid w:val="009956BB"/>
    <w:rsid w:val="009958EA"/>
    <w:rsid w:val="00995A1B"/>
    <w:rsid w:val="009964F2"/>
    <w:rsid w:val="0099789B"/>
    <w:rsid w:val="009A1307"/>
    <w:rsid w:val="009A1959"/>
    <w:rsid w:val="009A258C"/>
    <w:rsid w:val="009A282A"/>
    <w:rsid w:val="009A30E0"/>
    <w:rsid w:val="009A3A4E"/>
    <w:rsid w:val="009A3CBB"/>
    <w:rsid w:val="009A421D"/>
    <w:rsid w:val="009A43CF"/>
    <w:rsid w:val="009A444E"/>
    <w:rsid w:val="009A68D2"/>
    <w:rsid w:val="009A6D8A"/>
    <w:rsid w:val="009B06E9"/>
    <w:rsid w:val="009B12F8"/>
    <w:rsid w:val="009B167E"/>
    <w:rsid w:val="009B17B3"/>
    <w:rsid w:val="009B1ED5"/>
    <w:rsid w:val="009B2189"/>
    <w:rsid w:val="009B3B01"/>
    <w:rsid w:val="009B4915"/>
    <w:rsid w:val="009B4FE4"/>
    <w:rsid w:val="009B50BC"/>
    <w:rsid w:val="009B5210"/>
    <w:rsid w:val="009B570A"/>
    <w:rsid w:val="009B5756"/>
    <w:rsid w:val="009B62E5"/>
    <w:rsid w:val="009B6483"/>
    <w:rsid w:val="009B6999"/>
    <w:rsid w:val="009B74D3"/>
    <w:rsid w:val="009B7BCD"/>
    <w:rsid w:val="009C109D"/>
    <w:rsid w:val="009C1B92"/>
    <w:rsid w:val="009C2B53"/>
    <w:rsid w:val="009C36AD"/>
    <w:rsid w:val="009C3B2E"/>
    <w:rsid w:val="009C446E"/>
    <w:rsid w:val="009C68A8"/>
    <w:rsid w:val="009C7616"/>
    <w:rsid w:val="009C7823"/>
    <w:rsid w:val="009C7C64"/>
    <w:rsid w:val="009D015C"/>
    <w:rsid w:val="009D1741"/>
    <w:rsid w:val="009D232C"/>
    <w:rsid w:val="009D30D5"/>
    <w:rsid w:val="009D32CE"/>
    <w:rsid w:val="009D4002"/>
    <w:rsid w:val="009D4080"/>
    <w:rsid w:val="009D491A"/>
    <w:rsid w:val="009D5D63"/>
    <w:rsid w:val="009D6677"/>
    <w:rsid w:val="009D748A"/>
    <w:rsid w:val="009D7B78"/>
    <w:rsid w:val="009E0931"/>
    <w:rsid w:val="009E138F"/>
    <w:rsid w:val="009E175D"/>
    <w:rsid w:val="009E2C3B"/>
    <w:rsid w:val="009E2FF2"/>
    <w:rsid w:val="009E3DC0"/>
    <w:rsid w:val="009E6F27"/>
    <w:rsid w:val="009E7E6C"/>
    <w:rsid w:val="009F1FCF"/>
    <w:rsid w:val="009F365C"/>
    <w:rsid w:val="009F476F"/>
    <w:rsid w:val="009F5009"/>
    <w:rsid w:val="009F5F43"/>
    <w:rsid w:val="009F68D4"/>
    <w:rsid w:val="00A00D1D"/>
    <w:rsid w:val="00A01053"/>
    <w:rsid w:val="00A0149E"/>
    <w:rsid w:val="00A018E9"/>
    <w:rsid w:val="00A01A21"/>
    <w:rsid w:val="00A02C13"/>
    <w:rsid w:val="00A02F6C"/>
    <w:rsid w:val="00A03D49"/>
    <w:rsid w:val="00A048E3"/>
    <w:rsid w:val="00A052FD"/>
    <w:rsid w:val="00A07342"/>
    <w:rsid w:val="00A100EF"/>
    <w:rsid w:val="00A1027A"/>
    <w:rsid w:val="00A10898"/>
    <w:rsid w:val="00A12128"/>
    <w:rsid w:val="00A14A81"/>
    <w:rsid w:val="00A1525C"/>
    <w:rsid w:val="00A15ABC"/>
    <w:rsid w:val="00A15BC1"/>
    <w:rsid w:val="00A179B2"/>
    <w:rsid w:val="00A2034C"/>
    <w:rsid w:val="00A223BC"/>
    <w:rsid w:val="00A224A9"/>
    <w:rsid w:val="00A22768"/>
    <w:rsid w:val="00A2389D"/>
    <w:rsid w:val="00A238D8"/>
    <w:rsid w:val="00A23AEB"/>
    <w:rsid w:val="00A24483"/>
    <w:rsid w:val="00A2497B"/>
    <w:rsid w:val="00A24D71"/>
    <w:rsid w:val="00A2515A"/>
    <w:rsid w:val="00A26730"/>
    <w:rsid w:val="00A27CBE"/>
    <w:rsid w:val="00A3060B"/>
    <w:rsid w:val="00A30D1E"/>
    <w:rsid w:val="00A316E5"/>
    <w:rsid w:val="00A33423"/>
    <w:rsid w:val="00A34313"/>
    <w:rsid w:val="00A3639A"/>
    <w:rsid w:val="00A36D1B"/>
    <w:rsid w:val="00A36D61"/>
    <w:rsid w:val="00A40012"/>
    <w:rsid w:val="00A404C4"/>
    <w:rsid w:val="00A454BA"/>
    <w:rsid w:val="00A45614"/>
    <w:rsid w:val="00A45996"/>
    <w:rsid w:val="00A469CE"/>
    <w:rsid w:val="00A46A26"/>
    <w:rsid w:val="00A47295"/>
    <w:rsid w:val="00A50C9C"/>
    <w:rsid w:val="00A519C3"/>
    <w:rsid w:val="00A5225E"/>
    <w:rsid w:val="00A5254D"/>
    <w:rsid w:val="00A53513"/>
    <w:rsid w:val="00A53E70"/>
    <w:rsid w:val="00A5425C"/>
    <w:rsid w:val="00A547A5"/>
    <w:rsid w:val="00A55252"/>
    <w:rsid w:val="00A55351"/>
    <w:rsid w:val="00A558E6"/>
    <w:rsid w:val="00A55F16"/>
    <w:rsid w:val="00A569ED"/>
    <w:rsid w:val="00A572A7"/>
    <w:rsid w:val="00A61093"/>
    <w:rsid w:val="00A618FE"/>
    <w:rsid w:val="00A631F8"/>
    <w:rsid w:val="00A6429D"/>
    <w:rsid w:val="00A65176"/>
    <w:rsid w:val="00A66119"/>
    <w:rsid w:val="00A71877"/>
    <w:rsid w:val="00A71DEF"/>
    <w:rsid w:val="00A723BD"/>
    <w:rsid w:val="00A72B57"/>
    <w:rsid w:val="00A72BFF"/>
    <w:rsid w:val="00A7464E"/>
    <w:rsid w:val="00A7489F"/>
    <w:rsid w:val="00A753C8"/>
    <w:rsid w:val="00A75842"/>
    <w:rsid w:val="00A76B62"/>
    <w:rsid w:val="00A771D7"/>
    <w:rsid w:val="00A774D4"/>
    <w:rsid w:val="00A774EA"/>
    <w:rsid w:val="00A80643"/>
    <w:rsid w:val="00A80B93"/>
    <w:rsid w:val="00A81C19"/>
    <w:rsid w:val="00A828D5"/>
    <w:rsid w:val="00A84479"/>
    <w:rsid w:val="00A8559E"/>
    <w:rsid w:val="00A86DFD"/>
    <w:rsid w:val="00A9001D"/>
    <w:rsid w:val="00A9071D"/>
    <w:rsid w:val="00A908DC"/>
    <w:rsid w:val="00A912BD"/>
    <w:rsid w:val="00A91423"/>
    <w:rsid w:val="00A91A91"/>
    <w:rsid w:val="00A91F62"/>
    <w:rsid w:val="00A92AC9"/>
    <w:rsid w:val="00A92FB3"/>
    <w:rsid w:val="00A939A7"/>
    <w:rsid w:val="00A93D8F"/>
    <w:rsid w:val="00A93FA8"/>
    <w:rsid w:val="00A946B2"/>
    <w:rsid w:val="00A946BF"/>
    <w:rsid w:val="00A94DCD"/>
    <w:rsid w:val="00A95960"/>
    <w:rsid w:val="00A95995"/>
    <w:rsid w:val="00A9620B"/>
    <w:rsid w:val="00A965BA"/>
    <w:rsid w:val="00A96CAF"/>
    <w:rsid w:val="00A96EB3"/>
    <w:rsid w:val="00A97C77"/>
    <w:rsid w:val="00A97CFF"/>
    <w:rsid w:val="00A97F43"/>
    <w:rsid w:val="00AA0C8D"/>
    <w:rsid w:val="00AA1493"/>
    <w:rsid w:val="00AA2057"/>
    <w:rsid w:val="00AA2088"/>
    <w:rsid w:val="00AA229F"/>
    <w:rsid w:val="00AA4C3F"/>
    <w:rsid w:val="00AA5F84"/>
    <w:rsid w:val="00AA62C8"/>
    <w:rsid w:val="00AA7B63"/>
    <w:rsid w:val="00AB02AE"/>
    <w:rsid w:val="00AB030C"/>
    <w:rsid w:val="00AB0464"/>
    <w:rsid w:val="00AB0486"/>
    <w:rsid w:val="00AB1E96"/>
    <w:rsid w:val="00AB22B9"/>
    <w:rsid w:val="00AB3B8B"/>
    <w:rsid w:val="00AB4A60"/>
    <w:rsid w:val="00AB5195"/>
    <w:rsid w:val="00AB53F4"/>
    <w:rsid w:val="00AB5B57"/>
    <w:rsid w:val="00AB5E01"/>
    <w:rsid w:val="00AB61DF"/>
    <w:rsid w:val="00AB6D9C"/>
    <w:rsid w:val="00AB6EB7"/>
    <w:rsid w:val="00AB7329"/>
    <w:rsid w:val="00AC08CF"/>
    <w:rsid w:val="00AC1611"/>
    <w:rsid w:val="00AC3DD7"/>
    <w:rsid w:val="00AC3DEE"/>
    <w:rsid w:val="00AC44B2"/>
    <w:rsid w:val="00AC561E"/>
    <w:rsid w:val="00AC6687"/>
    <w:rsid w:val="00AC6D2A"/>
    <w:rsid w:val="00AC6F82"/>
    <w:rsid w:val="00AC7076"/>
    <w:rsid w:val="00AC7FFA"/>
    <w:rsid w:val="00AD20A5"/>
    <w:rsid w:val="00AD2343"/>
    <w:rsid w:val="00AD2A68"/>
    <w:rsid w:val="00AD2B70"/>
    <w:rsid w:val="00AD2F75"/>
    <w:rsid w:val="00AD57C5"/>
    <w:rsid w:val="00AD5962"/>
    <w:rsid w:val="00AE13CD"/>
    <w:rsid w:val="00AE3DAD"/>
    <w:rsid w:val="00AE3E0B"/>
    <w:rsid w:val="00AE4661"/>
    <w:rsid w:val="00AE4ED6"/>
    <w:rsid w:val="00AE4F2E"/>
    <w:rsid w:val="00AE56A0"/>
    <w:rsid w:val="00AE5A01"/>
    <w:rsid w:val="00AE601C"/>
    <w:rsid w:val="00AE6902"/>
    <w:rsid w:val="00AE6A7E"/>
    <w:rsid w:val="00AE7BFF"/>
    <w:rsid w:val="00AF1310"/>
    <w:rsid w:val="00AF1363"/>
    <w:rsid w:val="00AF4A5B"/>
    <w:rsid w:val="00AF4AD8"/>
    <w:rsid w:val="00AF53CF"/>
    <w:rsid w:val="00AF5651"/>
    <w:rsid w:val="00AF5711"/>
    <w:rsid w:val="00AF5800"/>
    <w:rsid w:val="00B001BC"/>
    <w:rsid w:val="00B01FC5"/>
    <w:rsid w:val="00B034D6"/>
    <w:rsid w:val="00B034D8"/>
    <w:rsid w:val="00B042C6"/>
    <w:rsid w:val="00B0510E"/>
    <w:rsid w:val="00B05CC0"/>
    <w:rsid w:val="00B063EA"/>
    <w:rsid w:val="00B0642D"/>
    <w:rsid w:val="00B0698D"/>
    <w:rsid w:val="00B069BB"/>
    <w:rsid w:val="00B07E4F"/>
    <w:rsid w:val="00B103DC"/>
    <w:rsid w:val="00B109EC"/>
    <w:rsid w:val="00B10D53"/>
    <w:rsid w:val="00B12757"/>
    <w:rsid w:val="00B1301C"/>
    <w:rsid w:val="00B139A9"/>
    <w:rsid w:val="00B143FE"/>
    <w:rsid w:val="00B14604"/>
    <w:rsid w:val="00B15117"/>
    <w:rsid w:val="00B153CF"/>
    <w:rsid w:val="00B15EB2"/>
    <w:rsid w:val="00B16907"/>
    <w:rsid w:val="00B16BD2"/>
    <w:rsid w:val="00B17318"/>
    <w:rsid w:val="00B17423"/>
    <w:rsid w:val="00B17854"/>
    <w:rsid w:val="00B200A2"/>
    <w:rsid w:val="00B20D4D"/>
    <w:rsid w:val="00B22080"/>
    <w:rsid w:val="00B22ABF"/>
    <w:rsid w:val="00B232FE"/>
    <w:rsid w:val="00B23B6A"/>
    <w:rsid w:val="00B23F01"/>
    <w:rsid w:val="00B244A5"/>
    <w:rsid w:val="00B24EFE"/>
    <w:rsid w:val="00B251E9"/>
    <w:rsid w:val="00B25471"/>
    <w:rsid w:val="00B2709E"/>
    <w:rsid w:val="00B27D81"/>
    <w:rsid w:val="00B303C9"/>
    <w:rsid w:val="00B303F2"/>
    <w:rsid w:val="00B3057F"/>
    <w:rsid w:val="00B306A2"/>
    <w:rsid w:val="00B32FCC"/>
    <w:rsid w:val="00B3320C"/>
    <w:rsid w:val="00B33E2A"/>
    <w:rsid w:val="00B35C67"/>
    <w:rsid w:val="00B36181"/>
    <w:rsid w:val="00B36D96"/>
    <w:rsid w:val="00B37711"/>
    <w:rsid w:val="00B37E97"/>
    <w:rsid w:val="00B40B29"/>
    <w:rsid w:val="00B41B04"/>
    <w:rsid w:val="00B41B75"/>
    <w:rsid w:val="00B41E9B"/>
    <w:rsid w:val="00B43B43"/>
    <w:rsid w:val="00B44EA7"/>
    <w:rsid w:val="00B45387"/>
    <w:rsid w:val="00B4698F"/>
    <w:rsid w:val="00B473E1"/>
    <w:rsid w:val="00B5009E"/>
    <w:rsid w:val="00B510D3"/>
    <w:rsid w:val="00B512AB"/>
    <w:rsid w:val="00B531D3"/>
    <w:rsid w:val="00B53360"/>
    <w:rsid w:val="00B54139"/>
    <w:rsid w:val="00B563AF"/>
    <w:rsid w:val="00B56ADD"/>
    <w:rsid w:val="00B5719E"/>
    <w:rsid w:val="00B5733A"/>
    <w:rsid w:val="00B60A47"/>
    <w:rsid w:val="00B613C5"/>
    <w:rsid w:val="00B61B62"/>
    <w:rsid w:val="00B61B64"/>
    <w:rsid w:val="00B61C5D"/>
    <w:rsid w:val="00B627AD"/>
    <w:rsid w:val="00B63E07"/>
    <w:rsid w:val="00B64F19"/>
    <w:rsid w:val="00B651D2"/>
    <w:rsid w:val="00B6566E"/>
    <w:rsid w:val="00B6639F"/>
    <w:rsid w:val="00B66AB7"/>
    <w:rsid w:val="00B70BFB"/>
    <w:rsid w:val="00B719B2"/>
    <w:rsid w:val="00B71A2C"/>
    <w:rsid w:val="00B71CFE"/>
    <w:rsid w:val="00B72778"/>
    <w:rsid w:val="00B73B01"/>
    <w:rsid w:val="00B73FCD"/>
    <w:rsid w:val="00B75694"/>
    <w:rsid w:val="00B759ED"/>
    <w:rsid w:val="00B7608A"/>
    <w:rsid w:val="00B762C3"/>
    <w:rsid w:val="00B76FF6"/>
    <w:rsid w:val="00B77828"/>
    <w:rsid w:val="00B77AB9"/>
    <w:rsid w:val="00B8024D"/>
    <w:rsid w:val="00B831C0"/>
    <w:rsid w:val="00B84620"/>
    <w:rsid w:val="00B90524"/>
    <w:rsid w:val="00B906FE"/>
    <w:rsid w:val="00B9108D"/>
    <w:rsid w:val="00B92428"/>
    <w:rsid w:val="00B927AE"/>
    <w:rsid w:val="00B92DA7"/>
    <w:rsid w:val="00B930CB"/>
    <w:rsid w:val="00B956F4"/>
    <w:rsid w:val="00B95FAE"/>
    <w:rsid w:val="00B96F7E"/>
    <w:rsid w:val="00B97390"/>
    <w:rsid w:val="00BA06AC"/>
    <w:rsid w:val="00BA06F8"/>
    <w:rsid w:val="00BA10B9"/>
    <w:rsid w:val="00BA17E4"/>
    <w:rsid w:val="00BA1846"/>
    <w:rsid w:val="00BA2CB2"/>
    <w:rsid w:val="00BA3EBC"/>
    <w:rsid w:val="00BA4427"/>
    <w:rsid w:val="00BA48C3"/>
    <w:rsid w:val="00BA5091"/>
    <w:rsid w:val="00BA6B50"/>
    <w:rsid w:val="00BB0053"/>
    <w:rsid w:val="00BB1F06"/>
    <w:rsid w:val="00BB4C36"/>
    <w:rsid w:val="00BB505D"/>
    <w:rsid w:val="00BB5757"/>
    <w:rsid w:val="00BB5B51"/>
    <w:rsid w:val="00BB5DCE"/>
    <w:rsid w:val="00BB63AE"/>
    <w:rsid w:val="00BB6766"/>
    <w:rsid w:val="00BB6EE4"/>
    <w:rsid w:val="00BB78B0"/>
    <w:rsid w:val="00BC0007"/>
    <w:rsid w:val="00BC06C6"/>
    <w:rsid w:val="00BC0E7D"/>
    <w:rsid w:val="00BC205D"/>
    <w:rsid w:val="00BC21C6"/>
    <w:rsid w:val="00BC3E5B"/>
    <w:rsid w:val="00BC452A"/>
    <w:rsid w:val="00BC4DF8"/>
    <w:rsid w:val="00BC6152"/>
    <w:rsid w:val="00BC647B"/>
    <w:rsid w:val="00BC64D2"/>
    <w:rsid w:val="00BC689F"/>
    <w:rsid w:val="00BC7243"/>
    <w:rsid w:val="00BC7802"/>
    <w:rsid w:val="00BC7CA1"/>
    <w:rsid w:val="00BD00BC"/>
    <w:rsid w:val="00BD2B7C"/>
    <w:rsid w:val="00BD2E73"/>
    <w:rsid w:val="00BD39DB"/>
    <w:rsid w:val="00BD4B83"/>
    <w:rsid w:val="00BD61DF"/>
    <w:rsid w:val="00BD61F9"/>
    <w:rsid w:val="00BD6A0B"/>
    <w:rsid w:val="00BD7327"/>
    <w:rsid w:val="00BD7471"/>
    <w:rsid w:val="00BE2040"/>
    <w:rsid w:val="00BE28C6"/>
    <w:rsid w:val="00BE2BE6"/>
    <w:rsid w:val="00BE3874"/>
    <w:rsid w:val="00BE3F49"/>
    <w:rsid w:val="00BE539C"/>
    <w:rsid w:val="00BE5952"/>
    <w:rsid w:val="00BE5ADC"/>
    <w:rsid w:val="00BE70E7"/>
    <w:rsid w:val="00BE7568"/>
    <w:rsid w:val="00BF18F2"/>
    <w:rsid w:val="00BF224D"/>
    <w:rsid w:val="00BF25B9"/>
    <w:rsid w:val="00BF31DC"/>
    <w:rsid w:val="00BF370F"/>
    <w:rsid w:val="00BF6A15"/>
    <w:rsid w:val="00BF767C"/>
    <w:rsid w:val="00BF78C4"/>
    <w:rsid w:val="00BF78D0"/>
    <w:rsid w:val="00C00DB6"/>
    <w:rsid w:val="00C0158C"/>
    <w:rsid w:val="00C0177E"/>
    <w:rsid w:val="00C01BE3"/>
    <w:rsid w:val="00C01CB0"/>
    <w:rsid w:val="00C0296A"/>
    <w:rsid w:val="00C02D62"/>
    <w:rsid w:val="00C03B9A"/>
    <w:rsid w:val="00C04204"/>
    <w:rsid w:val="00C045ED"/>
    <w:rsid w:val="00C047FB"/>
    <w:rsid w:val="00C04D9F"/>
    <w:rsid w:val="00C06800"/>
    <w:rsid w:val="00C06B44"/>
    <w:rsid w:val="00C071AB"/>
    <w:rsid w:val="00C1129E"/>
    <w:rsid w:val="00C135E2"/>
    <w:rsid w:val="00C14285"/>
    <w:rsid w:val="00C1440E"/>
    <w:rsid w:val="00C16A26"/>
    <w:rsid w:val="00C1701F"/>
    <w:rsid w:val="00C17246"/>
    <w:rsid w:val="00C1796D"/>
    <w:rsid w:val="00C20A1C"/>
    <w:rsid w:val="00C20B54"/>
    <w:rsid w:val="00C20E56"/>
    <w:rsid w:val="00C226AF"/>
    <w:rsid w:val="00C226FB"/>
    <w:rsid w:val="00C22B69"/>
    <w:rsid w:val="00C234CE"/>
    <w:rsid w:val="00C2350C"/>
    <w:rsid w:val="00C244BC"/>
    <w:rsid w:val="00C24632"/>
    <w:rsid w:val="00C24B7C"/>
    <w:rsid w:val="00C26335"/>
    <w:rsid w:val="00C275D7"/>
    <w:rsid w:val="00C27EB4"/>
    <w:rsid w:val="00C31261"/>
    <w:rsid w:val="00C32A8A"/>
    <w:rsid w:val="00C32D3C"/>
    <w:rsid w:val="00C32EFF"/>
    <w:rsid w:val="00C32F7A"/>
    <w:rsid w:val="00C33B22"/>
    <w:rsid w:val="00C34A57"/>
    <w:rsid w:val="00C3529C"/>
    <w:rsid w:val="00C356C8"/>
    <w:rsid w:val="00C37A27"/>
    <w:rsid w:val="00C40A75"/>
    <w:rsid w:val="00C4183D"/>
    <w:rsid w:val="00C41C09"/>
    <w:rsid w:val="00C42093"/>
    <w:rsid w:val="00C4306C"/>
    <w:rsid w:val="00C44A40"/>
    <w:rsid w:val="00C44B4E"/>
    <w:rsid w:val="00C44BE8"/>
    <w:rsid w:val="00C44EAB"/>
    <w:rsid w:val="00C456C7"/>
    <w:rsid w:val="00C45D7F"/>
    <w:rsid w:val="00C45FC2"/>
    <w:rsid w:val="00C47302"/>
    <w:rsid w:val="00C47477"/>
    <w:rsid w:val="00C475A4"/>
    <w:rsid w:val="00C50835"/>
    <w:rsid w:val="00C5121B"/>
    <w:rsid w:val="00C51FC7"/>
    <w:rsid w:val="00C534F4"/>
    <w:rsid w:val="00C5362E"/>
    <w:rsid w:val="00C556C2"/>
    <w:rsid w:val="00C55825"/>
    <w:rsid w:val="00C55ADE"/>
    <w:rsid w:val="00C57469"/>
    <w:rsid w:val="00C601E1"/>
    <w:rsid w:val="00C60700"/>
    <w:rsid w:val="00C63DCA"/>
    <w:rsid w:val="00C645C1"/>
    <w:rsid w:val="00C64908"/>
    <w:rsid w:val="00C65907"/>
    <w:rsid w:val="00C6641E"/>
    <w:rsid w:val="00C677B3"/>
    <w:rsid w:val="00C67B37"/>
    <w:rsid w:val="00C735A7"/>
    <w:rsid w:val="00C7494F"/>
    <w:rsid w:val="00C757E7"/>
    <w:rsid w:val="00C75E75"/>
    <w:rsid w:val="00C77A40"/>
    <w:rsid w:val="00C80934"/>
    <w:rsid w:val="00C81292"/>
    <w:rsid w:val="00C81EC0"/>
    <w:rsid w:val="00C82478"/>
    <w:rsid w:val="00C83105"/>
    <w:rsid w:val="00C84E64"/>
    <w:rsid w:val="00C84EDE"/>
    <w:rsid w:val="00C85CE3"/>
    <w:rsid w:val="00C86152"/>
    <w:rsid w:val="00C86258"/>
    <w:rsid w:val="00C86713"/>
    <w:rsid w:val="00C86FF8"/>
    <w:rsid w:val="00C90306"/>
    <w:rsid w:val="00C9045F"/>
    <w:rsid w:val="00C91F0C"/>
    <w:rsid w:val="00C92AAC"/>
    <w:rsid w:val="00C9309C"/>
    <w:rsid w:val="00C93745"/>
    <w:rsid w:val="00C9378F"/>
    <w:rsid w:val="00C937B3"/>
    <w:rsid w:val="00C939E7"/>
    <w:rsid w:val="00C93A2C"/>
    <w:rsid w:val="00C94A39"/>
    <w:rsid w:val="00C955A8"/>
    <w:rsid w:val="00C95B3E"/>
    <w:rsid w:val="00C95E04"/>
    <w:rsid w:val="00C974AD"/>
    <w:rsid w:val="00CA0FE0"/>
    <w:rsid w:val="00CA3097"/>
    <w:rsid w:val="00CA683C"/>
    <w:rsid w:val="00CA7B62"/>
    <w:rsid w:val="00CB097F"/>
    <w:rsid w:val="00CB09E6"/>
    <w:rsid w:val="00CB0A91"/>
    <w:rsid w:val="00CB0F94"/>
    <w:rsid w:val="00CB1B75"/>
    <w:rsid w:val="00CB1C8E"/>
    <w:rsid w:val="00CB1E46"/>
    <w:rsid w:val="00CB35E9"/>
    <w:rsid w:val="00CB39DC"/>
    <w:rsid w:val="00CB3B04"/>
    <w:rsid w:val="00CB4247"/>
    <w:rsid w:val="00CB4304"/>
    <w:rsid w:val="00CB49D6"/>
    <w:rsid w:val="00CB5707"/>
    <w:rsid w:val="00CB578A"/>
    <w:rsid w:val="00CB5B88"/>
    <w:rsid w:val="00CB5BC2"/>
    <w:rsid w:val="00CB7174"/>
    <w:rsid w:val="00CB7545"/>
    <w:rsid w:val="00CC17B3"/>
    <w:rsid w:val="00CC1E31"/>
    <w:rsid w:val="00CC21B2"/>
    <w:rsid w:val="00CC25D4"/>
    <w:rsid w:val="00CC2A75"/>
    <w:rsid w:val="00CC30CA"/>
    <w:rsid w:val="00CC3F5C"/>
    <w:rsid w:val="00CC42B7"/>
    <w:rsid w:val="00CC54A2"/>
    <w:rsid w:val="00CC5D41"/>
    <w:rsid w:val="00CC743D"/>
    <w:rsid w:val="00CD06B8"/>
    <w:rsid w:val="00CD0A75"/>
    <w:rsid w:val="00CD14E5"/>
    <w:rsid w:val="00CD1B9F"/>
    <w:rsid w:val="00CD2EC7"/>
    <w:rsid w:val="00CD2FCF"/>
    <w:rsid w:val="00CD42A5"/>
    <w:rsid w:val="00CD452E"/>
    <w:rsid w:val="00CD54FA"/>
    <w:rsid w:val="00CD5655"/>
    <w:rsid w:val="00CD5CDA"/>
    <w:rsid w:val="00CD6A8C"/>
    <w:rsid w:val="00CD7F2F"/>
    <w:rsid w:val="00CE0D45"/>
    <w:rsid w:val="00CE137D"/>
    <w:rsid w:val="00CE14F0"/>
    <w:rsid w:val="00CE1A5A"/>
    <w:rsid w:val="00CE1A87"/>
    <w:rsid w:val="00CE1DA6"/>
    <w:rsid w:val="00CE2FCE"/>
    <w:rsid w:val="00CE32B5"/>
    <w:rsid w:val="00CE3809"/>
    <w:rsid w:val="00CE3E1C"/>
    <w:rsid w:val="00CE46A0"/>
    <w:rsid w:val="00CE4CCD"/>
    <w:rsid w:val="00CE5019"/>
    <w:rsid w:val="00CE53ED"/>
    <w:rsid w:val="00CE5A71"/>
    <w:rsid w:val="00CF050F"/>
    <w:rsid w:val="00CF08E1"/>
    <w:rsid w:val="00CF0CF1"/>
    <w:rsid w:val="00CF15E4"/>
    <w:rsid w:val="00CF171F"/>
    <w:rsid w:val="00CF1A16"/>
    <w:rsid w:val="00CF29E8"/>
    <w:rsid w:val="00CF2A2F"/>
    <w:rsid w:val="00CF2AEB"/>
    <w:rsid w:val="00CF2B83"/>
    <w:rsid w:val="00CF2C03"/>
    <w:rsid w:val="00CF3EC9"/>
    <w:rsid w:val="00CF478F"/>
    <w:rsid w:val="00CF49C5"/>
    <w:rsid w:val="00CF50CB"/>
    <w:rsid w:val="00CF7C19"/>
    <w:rsid w:val="00D00514"/>
    <w:rsid w:val="00D00CBD"/>
    <w:rsid w:val="00D01724"/>
    <w:rsid w:val="00D01BBA"/>
    <w:rsid w:val="00D0414C"/>
    <w:rsid w:val="00D060E2"/>
    <w:rsid w:val="00D0642E"/>
    <w:rsid w:val="00D06DDA"/>
    <w:rsid w:val="00D06E46"/>
    <w:rsid w:val="00D0733F"/>
    <w:rsid w:val="00D107DF"/>
    <w:rsid w:val="00D11D0E"/>
    <w:rsid w:val="00D11E7E"/>
    <w:rsid w:val="00D11FF3"/>
    <w:rsid w:val="00D127D5"/>
    <w:rsid w:val="00D142FB"/>
    <w:rsid w:val="00D143F4"/>
    <w:rsid w:val="00D144D9"/>
    <w:rsid w:val="00D15D99"/>
    <w:rsid w:val="00D177D4"/>
    <w:rsid w:val="00D17B46"/>
    <w:rsid w:val="00D20B99"/>
    <w:rsid w:val="00D20C62"/>
    <w:rsid w:val="00D22051"/>
    <w:rsid w:val="00D22630"/>
    <w:rsid w:val="00D22703"/>
    <w:rsid w:val="00D22B0C"/>
    <w:rsid w:val="00D22FEC"/>
    <w:rsid w:val="00D232D4"/>
    <w:rsid w:val="00D233B6"/>
    <w:rsid w:val="00D241B4"/>
    <w:rsid w:val="00D24E12"/>
    <w:rsid w:val="00D25D1B"/>
    <w:rsid w:val="00D2672D"/>
    <w:rsid w:val="00D27A63"/>
    <w:rsid w:val="00D30553"/>
    <w:rsid w:val="00D3068E"/>
    <w:rsid w:val="00D306B6"/>
    <w:rsid w:val="00D30893"/>
    <w:rsid w:val="00D32000"/>
    <w:rsid w:val="00D32C0C"/>
    <w:rsid w:val="00D32E17"/>
    <w:rsid w:val="00D332CA"/>
    <w:rsid w:val="00D340FB"/>
    <w:rsid w:val="00D3432D"/>
    <w:rsid w:val="00D35EF0"/>
    <w:rsid w:val="00D36647"/>
    <w:rsid w:val="00D408E4"/>
    <w:rsid w:val="00D42267"/>
    <w:rsid w:val="00D42696"/>
    <w:rsid w:val="00D42817"/>
    <w:rsid w:val="00D43BB1"/>
    <w:rsid w:val="00D43ECF"/>
    <w:rsid w:val="00D43FAD"/>
    <w:rsid w:val="00D44353"/>
    <w:rsid w:val="00D455C1"/>
    <w:rsid w:val="00D45B57"/>
    <w:rsid w:val="00D45DFC"/>
    <w:rsid w:val="00D502FF"/>
    <w:rsid w:val="00D51046"/>
    <w:rsid w:val="00D52858"/>
    <w:rsid w:val="00D52C3A"/>
    <w:rsid w:val="00D52FA0"/>
    <w:rsid w:val="00D541FC"/>
    <w:rsid w:val="00D548FC"/>
    <w:rsid w:val="00D57044"/>
    <w:rsid w:val="00D5729F"/>
    <w:rsid w:val="00D57887"/>
    <w:rsid w:val="00D605E5"/>
    <w:rsid w:val="00D61031"/>
    <w:rsid w:val="00D61722"/>
    <w:rsid w:val="00D61B28"/>
    <w:rsid w:val="00D61C17"/>
    <w:rsid w:val="00D620F0"/>
    <w:rsid w:val="00D6291E"/>
    <w:rsid w:val="00D62C40"/>
    <w:rsid w:val="00D63176"/>
    <w:rsid w:val="00D63179"/>
    <w:rsid w:val="00D632FD"/>
    <w:rsid w:val="00D66D65"/>
    <w:rsid w:val="00D67802"/>
    <w:rsid w:val="00D67CBD"/>
    <w:rsid w:val="00D70FB2"/>
    <w:rsid w:val="00D718C5"/>
    <w:rsid w:val="00D72612"/>
    <w:rsid w:val="00D7264D"/>
    <w:rsid w:val="00D75277"/>
    <w:rsid w:val="00D76C78"/>
    <w:rsid w:val="00D77C9B"/>
    <w:rsid w:val="00D815AE"/>
    <w:rsid w:val="00D81F9C"/>
    <w:rsid w:val="00D82B68"/>
    <w:rsid w:val="00D82C6C"/>
    <w:rsid w:val="00D83260"/>
    <w:rsid w:val="00D83BE5"/>
    <w:rsid w:val="00D84340"/>
    <w:rsid w:val="00D84F1D"/>
    <w:rsid w:val="00D853F6"/>
    <w:rsid w:val="00D865CC"/>
    <w:rsid w:val="00D86A1B"/>
    <w:rsid w:val="00D86CD6"/>
    <w:rsid w:val="00D87B5E"/>
    <w:rsid w:val="00D90F2C"/>
    <w:rsid w:val="00D9214E"/>
    <w:rsid w:val="00D942C5"/>
    <w:rsid w:val="00D94C46"/>
    <w:rsid w:val="00D94D46"/>
    <w:rsid w:val="00D963F1"/>
    <w:rsid w:val="00D96DF9"/>
    <w:rsid w:val="00DA0298"/>
    <w:rsid w:val="00DA03E4"/>
    <w:rsid w:val="00DA1844"/>
    <w:rsid w:val="00DA2522"/>
    <w:rsid w:val="00DA3AE3"/>
    <w:rsid w:val="00DA3E3D"/>
    <w:rsid w:val="00DA431A"/>
    <w:rsid w:val="00DA51F4"/>
    <w:rsid w:val="00DA620C"/>
    <w:rsid w:val="00DA7D67"/>
    <w:rsid w:val="00DA7FE1"/>
    <w:rsid w:val="00DB279C"/>
    <w:rsid w:val="00DB3565"/>
    <w:rsid w:val="00DB4B77"/>
    <w:rsid w:val="00DB6A69"/>
    <w:rsid w:val="00DC05C6"/>
    <w:rsid w:val="00DC06F7"/>
    <w:rsid w:val="00DC0940"/>
    <w:rsid w:val="00DC1476"/>
    <w:rsid w:val="00DC1B28"/>
    <w:rsid w:val="00DC29D4"/>
    <w:rsid w:val="00DC3626"/>
    <w:rsid w:val="00DC3FD2"/>
    <w:rsid w:val="00DC4CF6"/>
    <w:rsid w:val="00DC7FCE"/>
    <w:rsid w:val="00DD1ED3"/>
    <w:rsid w:val="00DD2E07"/>
    <w:rsid w:val="00DD33DC"/>
    <w:rsid w:val="00DD3F1B"/>
    <w:rsid w:val="00DD40AC"/>
    <w:rsid w:val="00DD448D"/>
    <w:rsid w:val="00DD4502"/>
    <w:rsid w:val="00DD4FDE"/>
    <w:rsid w:val="00DD6280"/>
    <w:rsid w:val="00DD6521"/>
    <w:rsid w:val="00DE0018"/>
    <w:rsid w:val="00DE2EBE"/>
    <w:rsid w:val="00DE3C3A"/>
    <w:rsid w:val="00DE6E6B"/>
    <w:rsid w:val="00DE75BC"/>
    <w:rsid w:val="00DF2653"/>
    <w:rsid w:val="00DF2839"/>
    <w:rsid w:val="00DF2B0B"/>
    <w:rsid w:val="00DF34A0"/>
    <w:rsid w:val="00DF417E"/>
    <w:rsid w:val="00DF48CC"/>
    <w:rsid w:val="00DF4A9D"/>
    <w:rsid w:val="00DF4C74"/>
    <w:rsid w:val="00DF54DA"/>
    <w:rsid w:val="00DF5E04"/>
    <w:rsid w:val="00E003F5"/>
    <w:rsid w:val="00E0041B"/>
    <w:rsid w:val="00E004FE"/>
    <w:rsid w:val="00E0054B"/>
    <w:rsid w:val="00E01044"/>
    <w:rsid w:val="00E01D30"/>
    <w:rsid w:val="00E02261"/>
    <w:rsid w:val="00E039DB"/>
    <w:rsid w:val="00E0410E"/>
    <w:rsid w:val="00E05559"/>
    <w:rsid w:val="00E068D2"/>
    <w:rsid w:val="00E069EA"/>
    <w:rsid w:val="00E100E3"/>
    <w:rsid w:val="00E112D0"/>
    <w:rsid w:val="00E11FB1"/>
    <w:rsid w:val="00E12D7D"/>
    <w:rsid w:val="00E1346B"/>
    <w:rsid w:val="00E162D1"/>
    <w:rsid w:val="00E16A64"/>
    <w:rsid w:val="00E16E3D"/>
    <w:rsid w:val="00E17B9D"/>
    <w:rsid w:val="00E17CEB"/>
    <w:rsid w:val="00E20001"/>
    <w:rsid w:val="00E2070E"/>
    <w:rsid w:val="00E207BF"/>
    <w:rsid w:val="00E219B5"/>
    <w:rsid w:val="00E21AB9"/>
    <w:rsid w:val="00E22ACF"/>
    <w:rsid w:val="00E23062"/>
    <w:rsid w:val="00E244DA"/>
    <w:rsid w:val="00E24DFD"/>
    <w:rsid w:val="00E24F56"/>
    <w:rsid w:val="00E25C22"/>
    <w:rsid w:val="00E26213"/>
    <w:rsid w:val="00E26287"/>
    <w:rsid w:val="00E317D5"/>
    <w:rsid w:val="00E33EC5"/>
    <w:rsid w:val="00E341E1"/>
    <w:rsid w:val="00E34BF7"/>
    <w:rsid w:val="00E35D1D"/>
    <w:rsid w:val="00E36439"/>
    <w:rsid w:val="00E3658E"/>
    <w:rsid w:val="00E36602"/>
    <w:rsid w:val="00E36874"/>
    <w:rsid w:val="00E377FD"/>
    <w:rsid w:val="00E37AD9"/>
    <w:rsid w:val="00E41782"/>
    <w:rsid w:val="00E42A2D"/>
    <w:rsid w:val="00E44680"/>
    <w:rsid w:val="00E44CCE"/>
    <w:rsid w:val="00E45EEB"/>
    <w:rsid w:val="00E4648F"/>
    <w:rsid w:val="00E466E3"/>
    <w:rsid w:val="00E4685C"/>
    <w:rsid w:val="00E46E64"/>
    <w:rsid w:val="00E5047C"/>
    <w:rsid w:val="00E5054D"/>
    <w:rsid w:val="00E5216E"/>
    <w:rsid w:val="00E52643"/>
    <w:rsid w:val="00E53092"/>
    <w:rsid w:val="00E54095"/>
    <w:rsid w:val="00E54874"/>
    <w:rsid w:val="00E54BEA"/>
    <w:rsid w:val="00E5562C"/>
    <w:rsid w:val="00E568DE"/>
    <w:rsid w:val="00E61492"/>
    <w:rsid w:val="00E616B6"/>
    <w:rsid w:val="00E620C0"/>
    <w:rsid w:val="00E6211C"/>
    <w:rsid w:val="00E6222C"/>
    <w:rsid w:val="00E6339E"/>
    <w:rsid w:val="00E64A98"/>
    <w:rsid w:val="00E66250"/>
    <w:rsid w:val="00E70D91"/>
    <w:rsid w:val="00E71B1A"/>
    <w:rsid w:val="00E72673"/>
    <w:rsid w:val="00E74215"/>
    <w:rsid w:val="00E7493D"/>
    <w:rsid w:val="00E74B1A"/>
    <w:rsid w:val="00E8352C"/>
    <w:rsid w:val="00E83995"/>
    <w:rsid w:val="00E84B29"/>
    <w:rsid w:val="00E853B9"/>
    <w:rsid w:val="00E914AA"/>
    <w:rsid w:val="00E91B3F"/>
    <w:rsid w:val="00E92438"/>
    <w:rsid w:val="00E93A1F"/>
    <w:rsid w:val="00E94249"/>
    <w:rsid w:val="00E94DD8"/>
    <w:rsid w:val="00E94DEE"/>
    <w:rsid w:val="00E95482"/>
    <w:rsid w:val="00E95485"/>
    <w:rsid w:val="00E955D6"/>
    <w:rsid w:val="00E95C01"/>
    <w:rsid w:val="00E97C9C"/>
    <w:rsid w:val="00EA04CF"/>
    <w:rsid w:val="00EA1053"/>
    <w:rsid w:val="00EA182C"/>
    <w:rsid w:val="00EA2AFD"/>
    <w:rsid w:val="00EA3024"/>
    <w:rsid w:val="00EA38F7"/>
    <w:rsid w:val="00EA3F17"/>
    <w:rsid w:val="00EA4187"/>
    <w:rsid w:val="00EA5369"/>
    <w:rsid w:val="00EA55BF"/>
    <w:rsid w:val="00EA6AF6"/>
    <w:rsid w:val="00EA70F5"/>
    <w:rsid w:val="00EA78B7"/>
    <w:rsid w:val="00EB0C7A"/>
    <w:rsid w:val="00EB1D67"/>
    <w:rsid w:val="00EB21A5"/>
    <w:rsid w:val="00EB35E0"/>
    <w:rsid w:val="00EB518D"/>
    <w:rsid w:val="00EB58C4"/>
    <w:rsid w:val="00EB5A99"/>
    <w:rsid w:val="00EB5B7F"/>
    <w:rsid w:val="00EB6A5F"/>
    <w:rsid w:val="00EB6DBC"/>
    <w:rsid w:val="00EB79C0"/>
    <w:rsid w:val="00EC0188"/>
    <w:rsid w:val="00EC0D85"/>
    <w:rsid w:val="00EC1131"/>
    <w:rsid w:val="00EC2C75"/>
    <w:rsid w:val="00EC36BF"/>
    <w:rsid w:val="00EC4100"/>
    <w:rsid w:val="00EC45BC"/>
    <w:rsid w:val="00EC4A19"/>
    <w:rsid w:val="00EC5112"/>
    <w:rsid w:val="00EC5504"/>
    <w:rsid w:val="00EC565F"/>
    <w:rsid w:val="00EC66E7"/>
    <w:rsid w:val="00EC7278"/>
    <w:rsid w:val="00EC763F"/>
    <w:rsid w:val="00EC7B11"/>
    <w:rsid w:val="00ED08FB"/>
    <w:rsid w:val="00ED0DEC"/>
    <w:rsid w:val="00ED10ED"/>
    <w:rsid w:val="00ED2746"/>
    <w:rsid w:val="00ED2777"/>
    <w:rsid w:val="00ED3546"/>
    <w:rsid w:val="00ED356C"/>
    <w:rsid w:val="00ED3B71"/>
    <w:rsid w:val="00ED4D64"/>
    <w:rsid w:val="00ED56E1"/>
    <w:rsid w:val="00ED75C5"/>
    <w:rsid w:val="00ED7D78"/>
    <w:rsid w:val="00EE1141"/>
    <w:rsid w:val="00EE14FA"/>
    <w:rsid w:val="00EE1515"/>
    <w:rsid w:val="00EE221E"/>
    <w:rsid w:val="00EE237A"/>
    <w:rsid w:val="00EE26E7"/>
    <w:rsid w:val="00EE48F1"/>
    <w:rsid w:val="00EE4BD8"/>
    <w:rsid w:val="00EE51E6"/>
    <w:rsid w:val="00EE7C36"/>
    <w:rsid w:val="00EF12D0"/>
    <w:rsid w:val="00EF1A5B"/>
    <w:rsid w:val="00EF210F"/>
    <w:rsid w:val="00EF2338"/>
    <w:rsid w:val="00EF2451"/>
    <w:rsid w:val="00EF27D4"/>
    <w:rsid w:val="00EF2A11"/>
    <w:rsid w:val="00EF3395"/>
    <w:rsid w:val="00EF3A45"/>
    <w:rsid w:val="00EF4B70"/>
    <w:rsid w:val="00EF50F2"/>
    <w:rsid w:val="00EF57FC"/>
    <w:rsid w:val="00EF7A19"/>
    <w:rsid w:val="00F00C66"/>
    <w:rsid w:val="00F01615"/>
    <w:rsid w:val="00F016B3"/>
    <w:rsid w:val="00F0177A"/>
    <w:rsid w:val="00F03661"/>
    <w:rsid w:val="00F04088"/>
    <w:rsid w:val="00F04A02"/>
    <w:rsid w:val="00F05743"/>
    <w:rsid w:val="00F05A12"/>
    <w:rsid w:val="00F05F48"/>
    <w:rsid w:val="00F063A0"/>
    <w:rsid w:val="00F06958"/>
    <w:rsid w:val="00F07A11"/>
    <w:rsid w:val="00F07AB3"/>
    <w:rsid w:val="00F1059F"/>
    <w:rsid w:val="00F11154"/>
    <w:rsid w:val="00F11574"/>
    <w:rsid w:val="00F11E46"/>
    <w:rsid w:val="00F12C9F"/>
    <w:rsid w:val="00F1468E"/>
    <w:rsid w:val="00F14AD5"/>
    <w:rsid w:val="00F161B0"/>
    <w:rsid w:val="00F17FFD"/>
    <w:rsid w:val="00F2020C"/>
    <w:rsid w:val="00F2161D"/>
    <w:rsid w:val="00F21D91"/>
    <w:rsid w:val="00F226CC"/>
    <w:rsid w:val="00F22E5F"/>
    <w:rsid w:val="00F233F2"/>
    <w:rsid w:val="00F23514"/>
    <w:rsid w:val="00F23625"/>
    <w:rsid w:val="00F250ED"/>
    <w:rsid w:val="00F2514A"/>
    <w:rsid w:val="00F25293"/>
    <w:rsid w:val="00F2540B"/>
    <w:rsid w:val="00F25A9D"/>
    <w:rsid w:val="00F25C9C"/>
    <w:rsid w:val="00F2664F"/>
    <w:rsid w:val="00F2752C"/>
    <w:rsid w:val="00F275BD"/>
    <w:rsid w:val="00F27712"/>
    <w:rsid w:val="00F30263"/>
    <w:rsid w:val="00F302B8"/>
    <w:rsid w:val="00F30626"/>
    <w:rsid w:val="00F31FE7"/>
    <w:rsid w:val="00F337FC"/>
    <w:rsid w:val="00F346E6"/>
    <w:rsid w:val="00F34EA8"/>
    <w:rsid w:val="00F35534"/>
    <w:rsid w:val="00F40444"/>
    <w:rsid w:val="00F407FD"/>
    <w:rsid w:val="00F40B83"/>
    <w:rsid w:val="00F41027"/>
    <w:rsid w:val="00F42552"/>
    <w:rsid w:val="00F43192"/>
    <w:rsid w:val="00F4357F"/>
    <w:rsid w:val="00F45AE8"/>
    <w:rsid w:val="00F45EB3"/>
    <w:rsid w:val="00F46A3B"/>
    <w:rsid w:val="00F47193"/>
    <w:rsid w:val="00F504C1"/>
    <w:rsid w:val="00F514E3"/>
    <w:rsid w:val="00F51600"/>
    <w:rsid w:val="00F5280C"/>
    <w:rsid w:val="00F5286D"/>
    <w:rsid w:val="00F52C38"/>
    <w:rsid w:val="00F52E4D"/>
    <w:rsid w:val="00F53606"/>
    <w:rsid w:val="00F53849"/>
    <w:rsid w:val="00F53F55"/>
    <w:rsid w:val="00F5454C"/>
    <w:rsid w:val="00F552FE"/>
    <w:rsid w:val="00F565DD"/>
    <w:rsid w:val="00F5689F"/>
    <w:rsid w:val="00F56CCB"/>
    <w:rsid w:val="00F60C1C"/>
    <w:rsid w:val="00F61303"/>
    <w:rsid w:val="00F61401"/>
    <w:rsid w:val="00F62903"/>
    <w:rsid w:val="00F62DE5"/>
    <w:rsid w:val="00F6313F"/>
    <w:rsid w:val="00F632FD"/>
    <w:rsid w:val="00F64D36"/>
    <w:rsid w:val="00F64FAD"/>
    <w:rsid w:val="00F65000"/>
    <w:rsid w:val="00F653B4"/>
    <w:rsid w:val="00F670B5"/>
    <w:rsid w:val="00F67F12"/>
    <w:rsid w:val="00F7020D"/>
    <w:rsid w:val="00F70A0D"/>
    <w:rsid w:val="00F7120E"/>
    <w:rsid w:val="00F71EC0"/>
    <w:rsid w:val="00F721A9"/>
    <w:rsid w:val="00F72A87"/>
    <w:rsid w:val="00F72AA5"/>
    <w:rsid w:val="00F72C20"/>
    <w:rsid w:val="00F73273"/>
    <w:rsid w:val="00F7367E"/>
    <w:rsid w:val="00F74104"/>
    <w:rsid w:val="00F74553"/>
    <w:rsid w:val="00F75173"/>
    <w:rsid w:val="00F7594A"/>
    <w:rsid w:val="00F76294"/>
    <w:rsid w:val="00F7679B"/>
    <w:rsid w:val="00F76C68"/>
    <w:rsid w:val="00F80897"/>
    <w:rsid w:val="00F80FD8"/>
    <w:rsid w:val="00F81410"/>
    <w:rsid w:val="00F81510"/>
    <w:rsid w:val="00F81A6E"/>
    <w:rsid w:val="00F824C3"/>
    <w:rsid w:val="00F82F3E"/>
    <w:rsid w:val="00F839BB"/>
    <w:rsid w:val="00F83F5E"/>
    <w:rsid w:val="00F85D0C"/>
    <w:rsid w:val="00F85E6F"/>
    <w:rsid w:val="00F85FA2"/>
    <w:rsid w:val="00F867E3"/>
    <w:rsid w:val="00F90729"/>
    <w:rsid w:val="00F9080A"/>
    <w:rsid w:val="00F912AE"/>
    <w:rsid w:val="00F9161C"/>
    <w:rsid w:val="00F91FE1"/>
    <w:rsid w:val="00F9212D"/>
    <w:rsid w:val="00F92AF6"/>
    <w:rsid w:val="00F93364"/>
    <w:rsid w:val="00F93F2F"/>
    <w:rsid w:val="00F95A7D"/>
    <w:rsid w:val="00F96434"/>
    <w:rsid w:val="00F96B6D"/>
    <w:rsid w:val="00F96CEF"/>
    <w:rsid w:val="00F974FC"/>
    <w:rsid w:val="00F97768"/>
    <w:rsid w:val="00FA16AE"/>
    <w:rsid w:val="00FA198E"/>
    <w:rsid w:val="00FA206A"/>
    <w:rsid w:val="00FA2275"/>
    <w:rsid w:val="00FA2456"/>
    <w:rsid w:val="00FA2A88"/>
    <w:rsid w:val="00FA3406"/>
    <w:rsid w:val="00FA3987"/>
    <w:rsid w:val="00FA3F12"/>
    <w:rsid w:val="00FA4206"/>
    <w:rsid w:val="00FA5037"/>
    <w:rsid w:val="00FA5997"/>
    <w:rsid w:val="00FA5C95"/>
    <w:rsid w:val="00FA6A85"/>
    <w:rsid w:val="00FB105D"/>
    <w:rsid w:val="00FB3B4E"/>
    <w:rsid w:val="00FB49E0"/>
    <w:rsid w:val="00FB539B"/>
    <w:rsid w:val="00FB5569"/>
    <w:rsid w:val="00FB6A05"/>
    <w:rsid w:val="00FB6C74"/>
    <w:rsid w:val="00FB79DD"/>
    <w:rsid w:val="00FC0070"/>
    <w:rsid w:val="00FC05F1"/>
    <w:rsid w:val="00FC104A"/>
    <w:rsid w:val="00FC1502"/>
    <w:rsid w:val="00FC151A"/>
    <w:rsid w:val="00FC1AE1"/>
    <w:rsid w:val="00FC2F84"/>
    <w:rsid w:val="00FC34B2"/>
    <w:rsid w:val="00FC3E54"/>
    <w:rsid w:val="00FC66A4"/>
    <w:rsid w:val="00FC6AAB"/>
    <w:rsid w:val="00FC775D"/>
    <w:rsid w:val="00FD1713"/>
    <w:rsid w:val="00FD1E55"/>
    <w:rsid w:val="00FD2314"/>
    <w:rsid w:val="00FD293D"/>
    <w:rsid w:val="00FD304F"/>
    <w:rsid w:val="00FD33F5"/>
    <w:rsid w:val="00FD3CA6"/>
    <w:rsid w:val="00FD6BFA"/>
    <w:rsid w:val="00FD72EE"/>
    <w:rsid w:val="00FD7BCB"/>
    <w:rsid w:val="00FE1354"/>
    <w:rsid w:val="00FE197F"/>
    <w:rsid w:val="00FE21B9"/>
    <w:rsid w:val="00FE2878"/>
    <w:rsid w:val="00FE310C"/>
    <w:rsid w:val="00FE3869"/>
    <w:rsid w:val="00FE4587"/>
    <w:rsid w:val="00FE4F5A"/>
    <w:rsid w:val="00FE5305"/>
    <w:rsid w:val="00FE6476"/>
    <w:rsid w:val="00FE6D8C"/>
    <w:rsid w:val="00FE738D"/>
    <w:rsid w:val="00FF0289"/>
    <w:rsid w:val="00FF044B"/>
    <w:rsid w:val="00FF0EA0"/>
    <w:rsid w:val="00FF1436"/>
    <w:rsid w:val="00FF15B4"/>
    <w:rsid w:val="00FF1608"/>
    <w:rsid w:val="00FF2B88"/>
    <w:rsid w:val="00FF405B"/>
    <w:rsid w:val="00FF47C7"/>
    <w:rsid w:val="00FF49E6"/>
    <w:rsid w:val="00FF4AE0"/>
    <w:rsid w:val="00FF613B"/>
    <w:rsid w:val="00FF6AF7"/>
    <w:rsid w:val="00FF6B55"/>
    <w:rsid w:val="00FF7074"/>
    <w:rsid w:val="00FF73CD"/>
    <w:rsid w:val="00FF788F"/>
    <w:rsid w:val="00FF7CD7"/>
    <w:rsid w:val="00FF7D8E"/>
    <w:rsid w:val="0186086C"/>
    <w:rsid w:val="018793BC"/>
    <w:rsid w:val="01A6ED4A"/>
    <w:rsid w:val="01E8C5F8"/>
    <w:rsid w:val="02445DE1"/>
    <w:rsid w:val="0262AC88"/>
    <w:rsid w:val="02F10941"/>
    <w:rsid w:val="03849659"/>
    <w:rsid w:val="039DBEB6"/>
    <w:rsid w:val="0544CFCB"/>
    <w:rsid w:val="0562D646"/>
    <w:rsid w:val="0563BF4E"/>
    <w:rsid w:val="056E17B9"/>
    <w:rsid w:val="069164A8"/>
    <w:rsid w:val="07C47A64"/>
    <w:rsid w:val="07CF17C2"/>
    <w:rsid w:val="07F978F1"/>
    <w:rsid w:val="084E3571"/>
    <w:rsid w:val="0860D3C6"/>
    <w:rsid w:val="086B2611"/>
    <w:rsid w:val="089A7708"/>
    <w:rsid w:val="0A2A877E"/>
    <w:rsid w:val="0A3EAE99"/>
    <w:rsid w:val="0A420898"/>
    <w:rsid w:val="0A4BACB3"/>
    <w:rsid w:val="0A8F3363"/>
    <w:rsid w:val="0ABEEC28"/>
    <w:rsid w:val="0B0177FB"/>
    <w:rsid w:val="0BF9C77F"/>
    <w:rsid w:val="0D00A62C"/>
    <w:rsid w:val="0D57BF91"/>
    <w:rsid w:val="0DECE6FE"/>
    <w:rsid w:val="0F1AA702"/>
    <w:rsid w:val="0FCF8C49"/>
    <w:rsid w:val="1063B403"/>
    <w:rsid w:val="11D4174F"/>
    <w:rsid w:val="12046730"/>
    <w:rsid w:val="12120857"/>
    <w:rsid w:val="1237F0D3"/>
    <w:rsid w:val="12B8FA4C"/>
    <w:rsid w:val="12E9AE90"/>
    <w:rsid w:val="13169D61"/>
    <w:rsid w:val="13245B14"/>
    <w:rsid w:val="13488BCB"/>
    <w:rsid w:val="13A03791"/>
    <w:rsid w:val="13DA80CA"/>
    <w:rsid w:val="1431D715"/>
    <w:rsid w:val="14E04E26"/>
    <w:rsid w:val="15123D92"/>
    <w:rsid w:val="151F5178"/>
    <w:rsid w:val="15EB03AC"/>
    <w:rsid w:val="15FF7B04"/>
    <w:rsid w:val="163CB051"/>
    <w:rsid w:val="164375D4"/>
    <w:rsid w:val="16A78872"/>
    <w:rsid w:val="16CC40AF"/>
    <w:rsid w:val="178F1E36"/>
    <w:rsid w:val="17D1AE51"/>
    <w:rsid w:val="1805173E"/>
    <w:rsid w:val="195D4632"/>
    <w:rsid w:val="1A11E92D"/>
    <w:rsid w:val="1A6F0CC5"/>
    <w:rsid w:val="1A932A79"/>
    <w:rsid w:val="1B1BE813"/>
    <w:rsid w:val="1B78F928"/>
    <w:rsid w:val="1C94E6F4"/>
    <w:rsid w:val="1CCB3D5A"/>
    <w:rsid w:val="1CE465B7"/>
    <w:rsid w:val="1E30B755"/>
    <w:rsid w:val="1FB0AD90"/>
    <w:rsid w:val="20758EBB"/>
    <w:rsid w:val="20A4E17B"/>
    <w:rsid w:val="20B6E17D"/>
    <w:rsid w:val="20FF9DBD"/>
    <w:rsid w:val="215DBD85"/>
    <w:rsid w:val="21DFC12F"/>
    <w:rsid w:val="22B34006"/>
    <w:rsid w:val="22F98DE6"/>
    <w:rsid w:val="23E31022"/>
    <w:rsid w:val="246B9A3F"/>
    <w:rsid w:val="24D64F3F"/>
    <w:rsid w:val="24DEF554"/>
    <w:rsid w:val="2608810A"/>
    <w:rsid w:val="26F1C5B7"/>
    <w:rsid w:val="26FDABAD"/>
    <w:rsid w:val="279846D2"/>
    <w:rsid w:val="287C018F"/>
    <w:rsid w:val="28A01958"/>
    <w:rsid w:val="28D164B1"/>
    <w:rsid w:val="29735998"/>
    <w:rsid w:val="2980528C"/>
    <w:rsid w:val="2980B457"/>
    <w:rsid w:val="2998858B"/>
    <w:rsid w:val="29A33525"/>
    <w:rsid w:val="2A2559E8"/>
    <w:rsid w:val="2A2D8A65"/>
    <w:rsid w:val="2AE44893"/>
    <w:rsid w:val="2B30B49C"/>
    <w:rsid w:val="2BA4259B"/>
    <w:rsid w:val="2BACA44C"/>
    <w:rsid w:val="2BF3B0F7"/>
    <w:rsid w:val="2CA2FEF8"/>
    <w:rsid w:val="2CE49C1E"/>
    <w:rsid w:val="2CE94EAA"/>
    <w:rsid w:val="2E851F0B"/>
    <w:rsid w:val="2EA9E694"/>
    <w:rsid w:val="2EE4450E"/>
    <w:rsid w:val="2EEF55CD"/>
    <w:rsid w:val="2F00FB88"/>
    <w:rsid w:val="2F0E9CAF"/>
    <w:rsid w:val="2F2175B5"/>
    <w:rsid w:val="2FEF9BCC"/>
    <w:rsid w:val="3007C70F"/>
    <w:rsid w:val="30971BAA"/>
    <w:rsid w:val="30D50CB2"/>
    <w:rsid w:val="313FE395"/>
    <w:rsid w:val="316F78F9"/>
    <w:rsid w:val="3286C3D0"/>
    <w:rsid w:val="3309955C"/>
    <w:rsid w:val="3320D807"/>
    <w:rsid w:val="3358902E"/>
    <w:rsid w:val="3372F118"/>
    <w:rsid w:val="33CEFF79"/>
    <w:rsid w:val="33D46CAB"/>
    <w:rsid w:val="344AFB48"/>
    <w:rsid w:val="34A989D3"/>
    <w:rsid w:val="35348212"/>
    <w:rsid w:val="35816789"/>
    <w:rsid w:val="369030F0"/>
    <w:rsid w:val="377C065D"/>
    <w:rsid w:val="37887B8A"/>
    <w:rsid w:val="3789C518"/>
    <w:rsid w:val="37FDDEC7"/>
    <w:rsid w:val="3990198B"/>
    <w:rsid w:val="39BF6A82"/>
    <w:rsid w:val="3A70BDE9"/>
    <w:rsid w:val="3A8C77F0"/>
    <w:rsid w:val="3AEBD87E"/>
    <w:rsid w:val="3C04A0C4"/>
    <w:rsid w:val="3C1D056C"/>
    <w:rsid w:val="3C25144C"/>
    <w:rsid w:val="3CB4F432"/>
    <w:rsid w:val="3CB7651B"/>
    <w:rsid w:val="3D604489"/>
    <w:rsid w:val="3DD23D52"/>
    <w:rsid w:val="3E55E987"/>
    <w:rsid w:val="3EC91F20"/>
    <w:rsid w:val="3F1C4956"/>
    <w:rsid w:val="3F5CB50E"/>
    <w:rsid w:val="4099C756"/>
    <w:rsid w:val="40F8856F"/>
    <w:rsid w:val="410791B9"/>
    <w:rsid w:val="41231C22"/>
    <w:rsid w:val="4131D07D"/>
    <w:rsid w:val="41706395"/>
    <w:rsid w:val="419B2B70"/>
    <w:rsid w:val="41BD1539"/>
    <w:rsid w:val="427EBEA7"/>
    <w:rsid w:val="437908FB"/>
    <w:rsid w:val="4396C07A"/>
    <w:rsid w:val="43BC3FEE"/>
    <w:rsid w:val="43CA25BB"/>
    <w:rsid w:val="44017421"/>
    <w:rsid w:val="447BB2CD"/>
    <w:rsid w:val="44D0CCC9"/>
    <w:rsid w:val="44D2CC32"/>
    <w:rsid w:val="44FDC929"/>
    <w:rsid w:val="456AE9BB"/>
    <w:rsid w:val="45B51727"/>
    <w:rsid w:val="460127C1"/>
    <w:rsid w:val="464C3421"/>
    <w:rsid w:val="4673FCF3"/>
    <w:rsid w:val="46AEDBFC"/>
    <w:rsid w:val="476D8579"/>
    <w:rsid w:val="47CF428E"/>
    <w:rsid w:val="47DB8E1B"/>
    <w:rsid w:val="494F23F0"/>
    <w:rsid w:val="49721665"/>
    <w:rsid w:val="49989C2E"/>
    <w:rsid w:val="4A64BB31"/>
    <w:rsid w:val="4B6697B4"/>
    <w:rsid w:val="4B8F1B3C"/>
    <w:rsid w:val="4C57BA72"/>
    <w:rsid w:val="4CA34453"/>
    <w:rsid w:val="4DCE5891"/>
    <w:rsid w:val="4DE7C9A4"/>
    <w:rsid w:val="4E31B9C2"/>
    <w:rsid w:val="4F389F72"/>
    <w:rsid w:val="4F412A79"/>
    <w:rsid w:val="4F72D8D8"/>
    <w:rsid w:val="511F6A66"/>
    <w:rsid w:val="516DCF3C"/>
    <w:rsid w:val="5271A31E"/>
    <w:rsid w:val="5278CB3B"/>
    <w:rsid w:val="534129BB"/>
    <w:rsid w:val="548AF477"/>
    <w:rsid w:val="5491D697"/>
    <w:rsid w:val="566D5860"/>
    <w:rsid w:val="569F852B"/>
    <w:rsid w:val="569F86E9"/>
    <w:rsid w:val="574C3C5E"/>
    <w:rsid w:val="579DA8C7"/>
    <w:rsid w:val="5840B41F"/>
    <w:rsid w:val="586CFC11"/>
    <w:rsid w:val="5871ADB0"/>
    <w:rsid w:val="589F5BDB"/>
    <w:rsid w:val="58A536F7"/>
    <w:rsid w:val="58EFFA45"/>
    <w:rsid w:val="5906B28A"/>
    <w:rsid w:val="5919BB1E"/>
    <w:rsid w:val="593EA32C"/>
    <w:rsid w:val="5A717FD2"/>
    <w:rsid w:val="5C279B07"/>
    <w:rsid w:val="5C4F6706"/>
    <w:rsid w:val="5D0A724F"/>
    <w:rsid w:val="5DAC3405"/>
    <w:rsid w:val="5DAC3B49"/>
    <w:rsid w:val="5DBA6D43"/>
    <w:rsid w:val="5DEB39B9"/>
    <w:rsid w:val="5E10A9A1"/>
    <w:rsid w:val="5E1C5931"/>
    <w:rsid w:val="5E44D444"/>
    <w:rsid w:val="5EAA98CE"/>
    <w:rsid w:val="5EFEE983"/>
    <w:rsid w:val="5F5BC6AE"/>
    <w:rsid w:val="5F725A5E"/>
    <w:rsid w:val="5F88FCA2"/>
    <w:rsid w:val="5FB5FB18"/>
    <w:rsid w:val="618C2628"/>
    <w:rsid w:val="61F7AFAB"/>
    <w:rsid w:val="62188FF6"/>
    <w:rsid w:val="62189C44"/>
    <w:rsid w:val="62A9FB20"/>
    <w:rsid w:val="63141786"/>
    <w:rsid w:val="631841D4"/>
    <w:rsid w:val="63A2D6DC"/>
    <w:rsid w:val="63BC8C07"/>
    <w:rsid w:val="6409FF10"/>
    <w:rsid w:val="6485C8E6"/>
    <w:rsid w:val="653E2AF0"/>
    <w:rsid w:val="657518C6"/>
    <w:rsid w:val="65CE7D4D"/>
    <w:rsid w:val="66464365"/>
    <w:rsid w:val="668EAFDF"/>
    <w:rsid w:val="66EF5B18"/>
    <w:rsid w:val="675F93D6"/>
    <w:rsid w:val="67E2608B"/>
    <w:rsid w:val="688FBF00"/>
    <w:rsid w:val="68B7931A"/>
    <w:rsid w:val="68CCA9CD"/>
    <w:rsid w:val="69061E0F"/>
    <w:rsid w:val="6A096D40"/>
    <w:rsid w:val="6A46AC6E"/>
    <w:rsid w:val="6AD1EB21"/>
    <w:rsid w:val="6BAE3765"/>
    <w:rsid w:val="6C26158B"/>
    <w:rsid w:val="6D9B92FE"/>
    <w:rsid w:val="6DC1E5EC"/>
    <w:rsid w:val="6DD26BBC"/>
    <w:rsid w:val="6DD98F32"/>
    <w:rsid w:val="6E01BE33"/>
    <w:rsid w:val="6FBDECEF"/>
    <w:rsid w:val="6FFDF8A6"/>
    <w:rsid w:val="70D4F3B0"/>
    <w:rsid w:val="71244E89"/>
    <w:rsid w:val="7137278F"/>
    <w:rsid w:val="721D78E9"/>
    <w:rsid w:val="7262F5F9"/>
    <w:rsid w:val="72F8C7CA"/>
    <w:rsid w:val="739C3249"/>
    <w:rsid w:val="73EEB722"/>
    <w:rsid w:val="7442C6EE"/>
    <w:rsid w:val="74654AD3"/>
    <w:rsid w:val="74A51EB7"/>
    <w:rsid w:val="75513400"/>
    <w:rsid w:val="755519AB"/>
    <w:rsid w:val="75DE974F"/>
    <w:rsid w:val="76442BC1"/>
    <w:rsid w:val="76C3A9DF"/>
    <w:rsid w:val="76C85DAE"/>
    <w:rsid w:val="77077F49"/>
    <w:rsid w:val="777A67B0"/>
    <w:rsid w:val="77842FAD"/>
    <w:rsid w:val="786F6453"/>
    <w:rsid w:val="789D7B9A"/>
    <w:rsid w:val="78EC7A81"/>
    <w:rsid w:val="79C41C76"/>
    <w:rsid w:val="79F7913D"/>
    <w:rsid w:val="7A74176A"/>
    <w:rsid w:val="7B6BA4F7"/>
    <w:rsid w:val="7B89AEAB"/>
    <w:rsid w:val="7B8E04C9"/>
    <w:rsid w:val="7BB7CA64"/>
    <w:rsid w:val="7BDADCA3"/>
    <w:rsid w:val="7CE3B18F"/>
    <w:rsid w:val="7D752642"/>
    <w:rsid w:val="7DDC080D"/>
    <w:rsid w:val="7E730A5E"/>
    <w:rsid w:val="7EC14F6D"/>
    <w:rsid w:val="7EE3F909"/>
    <w:rsid w:val="7F47888D"/>
    <w:rsid w:val="7F8521F3"/>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E5BE551"/>
  <w15:docId w15:val="{E0249F62-757E-40C3-B4FE-6C0EF9B1D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9D1"/>
    <w:rPr>
      <w:sz w:val="24"/>
      <w:szCs w:val="24"/>
    </w:rPr>
  </w:style>
  <w:style w:type="paragraph" w:styleId="Heading1">
    <w:name w:val="heading 1"/>
    <w:basedOn w:val="Normal"/>
    <w:next w:val="Normal"/>
    <w:link w:val="Heading1Char"/>
    <w:uiPriority w:val="99"/>
    <w:qFormat/>
    <w:rsid w:val="008F6898"/>
    <w:pPr>
      <w:keepNext/>
      <w:outlineLvl w:val="0"/>
    </w:pPr>
    <w:rPr>
      <w:sz w:val="28"/>
    </w:rPr>
  </w:style>
  <w:style w:type="paragraph" w:styleId="Heading2">
    <w:name w:val="heading 2"/>
    <w:basedOn w:val="Normal"/>
    <w:next w:val="Normal"/>
    <w:link w:val="Heading2Char"/>
    <w:unhideWhenUsed/>
    <w:qFormat/>
    <w:locked/>
    <w:rsid w:val="00AE3E0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locked/>
    <w:rsid w:val="00AE3E0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F6898"/>
    <w:rPr>
      <w:rFonts w:cs="Times New Roman"/>
      <w:sz w:val="24"/>
      <w:szCs w:val="24"/>
      <w:lang w:val="en-US" w:eastAsia="en-US" w:bidi="ar-SA"/>
    </w:rPr>
  </w:style>
  <w:style w:type="paragraph" w:customStyle="1" w:styleId="BodyTable">
    <w:name w:val="BodyTable"/>
    <w:basedOn w:val="Normal"/>
    <w:uiPriority w:val="99"/>
    <w:rsid w:val="00613170"/>
    <w:pPr>
      <w:spacing w:before="40" w:after="40"/>
    </w:pPr>
    <w:rPr>
      <w:rFonts w:ascii="Arial" w:hAnsi="Arial" w:cs="Arial"/>
      <w:sz w:val="20"/>
    </w:rPr>
  </w:style>
  <w:style w:type="table" w:styleId="TableGrid">
    <w:name w:val="Table Grid"/>
    <w:basedOn w:val="TableNormal"/>
    <w:uiPriority w:val="99"/>
    <w:rsid w:val="002926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D62C40"/>
    <w:pPr>
      <w:autoSpaceDE w:val="0"/>
      <w:autoSpaceDN w:val="0"/>
      <w:adjustRightInd w:val="0"/>
    </w:pPr>
    <w:rPr>
      <w:rFonts w:ascii="Arial" w:hAnsi="Arial" w:cs="Arial"/>
      <w:color w:val="000000"/>
      <w:sz w:val="24"/>
      <w:szCs w:val="24"/>
    </w:rPr>
  </w:style>
  <w:style w:type="character" w:styleId="CommentReference">
    <w:name w:val="annotation reference"/>
    <w:uiPriority w:val="99"/>
    <w:semiHidden/>
    <w:rsid w:val="00D62C40"/>
    <w:rPr>
      <w:rFonts w:cs="Times New Roman"/>
      <w:sz w:val="16"/>
      <w:szCs w:val="16"/>
    </w:rPr>
  </w:style>
  <w:style w:type="paragraph" w:styleId="CommentText">
    <w:name w:val="annotation text"/>
    <w:basedOn w:val="Normal"/>
    <w:link w:val="CommentTextChar"/>
    <w:uiPriority w:val="99"/>
    <w:semiHidden/>
    <w:rsid w:val="00D62C40"/>
    <w:rPr>
      <w:sz w:val="20"/>
      <w:szCs w:val="20"/>
    </w:rPr>
  </w:style>
  <w:style w:type="character" w:customStyle="1" w:styleId="CommentTextChar">
    <w:name w:val="Comment Text Char"/>
    <w:link w:val="CommentText"/>
    <w:uiPriority w:val="99"/>
    <w:semiHidden/>
    <w:locked/>
    <w:rsid w:val="00D62C40"/>
    <w:rPr>
      <w:rFonts w:eastAsia="Times New Roman" w:cs="Times New Roman"/>
      <w:lang w:val="en-US" w:eastAsia="en-US" w:bidi="ar-SA"/>
    </w:rPr>
  </w:style>
  <w:style w:type="paragraph" w:styleId="BalloonText">
    <w:name w:val="Balloon Text"/>
    <w:basedOn w:val="Normal"/>
    <w:link w:val="BalloonTextChar"/>
    <w:uiPriority w:val="99"/>
    <w:rsid w:val="00D62C40"/>
    <w:rPr>
      <w:rFonts w:ascii="Tahoma" w:hAnsi="Tahoma" w:cs="Tahoma"/>
      <w:sz w:val="16"/>
      <w:szCs w:val="16"/>
    </w:rPr>
  </w:style>
  <w:style w:type="character" w:customStyle="1" w:styleId="BalloonTextChar">
    <w:name w:val="Balloon Text Char"/>
    <w:link w:val="BalloonText"/>
    <w:uiPriority w:val="99"/>
    <w:locked/>
    <w:rsid w:val="00EC66E7"/>
    <w:rPr>
      <w:rFonts w:cs="Times New Roman"/>
      <w:sz w:val="2"/>
    </w:rPr>
  </w:style>
  <w:style w:type="paragraph" w:styleId="CommentSubject">
    <w:name w:val="annotation subject"/>
    <w:basedOn w:val="CommentText"/>
    <w:next w:val="CommentText"/>
    <w:link w:val="CommentSubjectChar"/>
    <w:uiPriority w:val="99"/>
    <w:semiHidden/>
    <w:rsid w:val="00D62C40"/>
    <w:rPr>
      <w:b/>
      <w:bCs/>
    </w:rPr>
  </w:style>
  <w:style w:type="character" w:customStyle="1" w:styleId="CommentSubjectChar">
    <w:name w:val="Comment Subject Char"/>
    <w:link w:val="CommentSubject"/>
    <w:uiPriority w:val="99"/>
    <w:semiHidden/>
    <w:locked/>
    <w:rsid w:val="00EC66E7"/>
    <w:rPr>
      <w:rFonts w:eastAsia="Times New Roman" w:cs="Times New Roman"/>
      <w:b/>
      <w:bCs/>
      <w:sz w:val="20"/>
      <w:szCs w:val="20"/>
      <w:lang w:val="en-US" w:eastAsia="en-US" w:bidi="ar-SA"/>
    </w:rPr>
  </w:style>
  <w:style w:type="paragraph" w:styleId="ListParagraph">
    <w:name w:val="List Paragraph"/>
    <w:basedOn w:val="Normal"/>
    <w:link w:val="ListParagraphChar"/>
    <w:uiPriority w:val="34"/>
    <w:qFormat/>
    <w:rsid w:val="00D62C40"/>
    <w:pPr>
      <w:ind w:left="720"/>
      <w:contextualSpacing/>
    </w:pPr>
    <w:rPr>
      <w:sz w:val="20"/>
      <w:szCs w:val="20"/>
    </w:rPr>
  </w:style>
  <w:style w:type="paragraph" w:styleId="Header">
    <w:name w:val="header"/>
    <w:basedOn w:val="Normal"/>
    <w:link w:val="HeaderChar"/>
    <w:uiPriority w:val="99"/>
    <w:rsid w:val="00D62C40"/>
    <w:pPr>
      <w:tabs>
        <w:tab w:val="center" w:pos="4680"/>
        <w:tab w:val="right" w:pos="9360"/>
      </w:tabs>
    </w:pPr>
    <w:rPr>
      <w:sz w:val="20"/>
      <w:szCs w:val="20"/>
    </w:rPr>
  </w:style>
  <w:style w:type="character" w:customStyle="1" w:styleId="HeaderChar">
    <w:name w:val="Header Char"/>
    <w:link w:val="Header"/>
    <w:uiPriority w:val="99"/>
    <w:locked/>
    <w:rsid w:val="00D62C40"/>
    <w:rPr>
      <w:rFonts w:eastAsia="Times New Roman" w:cs="Times New Roman"/>
      <w:lang w:val="en-US" w:eastAsia="en-US" w:bidi="ar-SA"/>
    </w:rPr>
  </w:style>
  <w:style w:type="paragraph" w:styleId="Footer">
    <w:name w:val="footer"/>
    <w:basedOn w:val="Normal"/>
    <w:link w:val="FooterChar"/>
    <w:uiPriority w:val="99"/>
    <w:rsid w:val="0097155E"/>
    <w:pPr>
      <w:tabs>
        <w:tab w:val="center" w:pos="4680"/>
        <w:tab w:val="right" w:pos="9360"/>
      </w:tabs>
    </w:pPr>
  </w:style>
  <w:style w:type="character" w:customStyle="1" w:styleId="FooterChar">
    <w:name w:val="Footer Char"/>
    <w:link w:val="Footer"/>
    <w:uiPriority w:val="99"/>
    <w:locked/>
    <w:rsid w:val="0097155E"/>
    <w:rPr>
      <w:rFonts w:cs="Times New Roman"/>
      <w:sz w:val="24"/>
      <w:szCs w:val="24"/>
    </w:rPr>
  </w:style>
  <w:style w:type="character" w:styleId="Hyperlink">
    <w:name w:val="Hyperlink"/>
    <w:uiPriority w:val="99"/>
    <w:rsid w:val="00AB0464"/>
    <w:rPr>
      <w:rFonts w:cs="Times New Roman"/>
      <w:color w:val="0000FF"/>
      <w:u w:val="single"/>
    </w:rPr>
  </w:style>
  <w:style w:type="paragraph" w:styleId="TOCHeading">
    <w:name w:val="TOC Heading"/>
    <w:basedOn w:val="Heading1"/>
    <w:next w:val="Normal"/>
    <w:uiPriority w:val="99"/>
    <w:qFormat/>
    <w:rsid w:val="007232B8"/>
    <w:pPr>
      <w:keepLines/>
      <w:spacing w:before="480" w:line="276" w:lineRule="auto"/>
      <w:outlineLvl w:val="9"/>
    </w:pPr>
    <w:rPr>
      <w:rFonts w:ascii="Cambria" w:hAnsi="Cambria"/>
      <w:b/>
      <w:bCs/>
      <w:color w:val="365F91"/>
      <w:szCs w:val="28"/>
    </w:rPr>
  </w:style>
  <w:style w:type="paragraph" w:styleId="TOC1">
    <w:name w:val="toc 1"/>
    <w:basedOn w:val="Normal"/>
    <w:next w:val="Normal"/>
    <w:autoRedefine/>
    <w:uiPriority w:val="39"/>
    <w:rsid w:val="007232B8"/>
  </w:style>
  <w:style w:type="paragraph" w:styleId="Caption">
    <w:name w:val="caption"/>
    <w:basedOn w:val="Normal"/>
    <w:next w:val="Normal"/>
    <w:qFormat/>
    <w:locked/>
    <w:rsid w:val="007370A0"/>
    <w:pPr>
      <w:spacing w:before="100" w:beforeAutospacing="1" w:after="100" w:afterAutospacing="1"/>
      <w:jc w:val="both"/>
    </w:pPr>
    <w:rPr>
      <w:rFonts w:ascii="Arial" w:hAnsi="Arial" w:cs="Arial"/>
      <w:b/>
      <w:bCs/>
      <w:sz w:val="20"/>
      <w:szCs w:val="20"/>
    </w:rPr>
  </w:style>
  <w:style w:type="character" w:customStyle="1" w:styleId="Heading2Char">
    <w:name w:val="Heading 2 Char"/>
    <w:basedOn w:val="DefaultParagraphFont"/>
    <w:link w:val="Heading2"/>
    <w:rsid w:val="00AE3E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AE3E0B"/>
    <w:rPr>
      <w:rFonts w:asciiTheme="majorHAnsi" w:eastAsiaTheme="majorEastAsia" w:hAnsiTheme="majorHAnsi" w:cstheme="majorBidi"/>
      <w:b/>
      <w:bCs/>
      <w:color w:val="4F81BD" w:themeColor="accent1"/>
      <w:sz w:val="24"/>
      <w:szCs w:val="24"/>
    </w:rPr>
  </w:style>
  <w:style w:type="paragraph" w:customStyle="1" w:styleId="Normal-Heading3">
    <w:name w:val="Normal-Heading3"/>
    <w:basedOn w:val="Normal"/>
    <w:link w:val="Normal-Heading3Char"/>
    <w:qFormat/>
    <w:rsid w:val="00AE3E0B"/>
    <w:pPr>
      <w:spacing w:before="100" w:beforeAutospacing="1" w:after="100" w:afterAutospacing="1"/>
      <w:ind w:left="144"/>
      <w:jc w:val="both"/>
    </w:pPr>
    <w:rPr>
      <w:rFonts w:ascii="Arial" w:hAnsi="Arial" w:cs="Arial"/>
      <w:sz w:val="22"/>
      <w:szCs w:val="20"/>
    </w:rPr>
  </w:style>
  <w:style w:type="character" w:customStyle="1" w:styleId="Normal-Heading3Char">
    <w:name w:val="Normal-Heading3 Char"/>
    <w:basedOn w:val="DefaultParagraphFont"/>
    <w:link w:val="Normal-Heading3"/>
    <w:rsid w:val="00AE3E0B"/>
    <w:rPr>
      <w:rFonts w:ascii="Arial" w:hAnsi="Arial" w:cs="Arial"/>
      <w:sz w:val="22"/>
    </w:rPr>
  </w:style>
  <w:style w:type="character" w:customStyle="1" w:styleId="ListParagraphChar">
    <w:name w:val="List Paragraph Char"/>
    <w:basedOn w:val="DefaultParagraphFont"/>
    <w:link w:val="ListParagraph"/>
    <w:uiPriority w:val="34"/>
    <w:locked/>
    <w:rsid w:val="00AE3E0B"/>
  </w:style>
  <w:style w:type="paragraph" w:styleId="NoSpacing">
    <w:name w:val="No Spacing"/>
    <w:basedOn w:val="Normal"/>
    <w:link w:val="NoSpacingChar"/>
    <w:uiPriority w:val="1"/>
    <w:qFormat/>
    <w:rsid w:val="00AE3E0B"/>
    <w:pPr>
      <w:jc w:val="both"/>
    </w:pPr>
  </w:style>
  <w:style w:type="character" w:customStyle="1" w:styleId="NoSpacingChar">
    <w:name w:val="No Spacing Char"/>
    <w:basedOn w:val="DefaultParagraphFont"/>
    <w:link w:val="NoSpacing"/>
    <w:uiPriority w:val="99"/>
    <w:locked/>
    <w:rsid w:val="00AE3E0B"/>
    <w:rPr>
      <w:sz w:val="24"/>
      <w:szCs w:val="24"/>
    </w:rPr>
  </w:style>
  <w:style w:type="table" w:styleId="LightList-Accent3">
    <w:name w:val="Light List Accent 3"/>
    <w:basedOn w:val="TableNormal"/>
    <w:uiPriority w:val="61"/>
    <w:rsid w:val="00AE3E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Revision">
    <w:name w:val="Revision"/>
    <w:hidden/>
    <w:uiPriority w:val="99"/>
    <w:semiHidden/>
    <w:rsid w:val="00A7489F"/>
    <w:rPr>
      <w:sz w:val="24"/>
      <w:szCs w:val="24"/>
    </w:rPr>
  </w:style>
  <w:style w:type="paragraph" w:customStyle="1" w:styleId="tabletext">
    <w:name w:val="table text"/>
    <w:basedOn w:val="Normal"/>
    <w:rsid w:val="000166C9"/>
    <w:pPr>
      <w:keepNext/>
      <w:spacing w:before="60" w:after="60"/>
    </w:pPr>
    <w:rPr>
      <w:rFonts w:eastAsia="SimSun"/>
      <w:sz w:val="20"/>
      <w:szCs w:val="20"/>
    </w:rPr>
  </w:style>
  <w:style w:type="paragraph" w:customStyle="1" w:styleId="TableText0">
    <w:name w:val="Table Text"/>
    <w:basedOn w:val="Normal"/>
    <w:rsid w:val="000166C9"/>
    <w:pPr>
      <w:overflowPunct w:val="0"/>
      <w:autoSpaceDE w:val="0"/>
      <w:autoSpaceDN w:val="0"/>
      <w:adjustRightInd w:val="0"/>
      <w:ind w:left="85"/>
      <w:jc w:val="both"/>
      <w:textAlignment w:val="baseline"/>
    </w:pPr>
    <w:rPr>
      <w:rFonts w:eastAsia="SimSun"/>
      <w:sz w:val="20"/>
      <w:szCs w:val="20"/>
    </w:rPr>
  </w:style>
  <w:style w:type="paragraph" w:styleId="NormalWeb">
    <w:name w:val="Normal (Web)"/>
    <w:basedOn w:val="Normal"/>
    <w:uiPriority w:val="99"/>
    <w:unhideWhenUsed/>
    <w:rsid w:val="003E4A9E"/>
    <w:pPr>
      <w:spacing w:before="100" w:beforeAutospacing="1" w:after="100" w:afterAutospacing="1" w:line="276" w:lineRule="auto"/>
    </w:pPr>
    <w:rPr>
      <w:rFonts w:ascii="Times" w:eastAsiaTheme="minorHAnsi" w:hAnsi="Times"/>
      <w:sz w:val="20"/>
      <w:szCs w:val="20"/>
    </w:rPr>
  </w:style>
  <w:style w:type="character" w:customStyle="1" w:styleId="tl8wme">
    <w:name w:val="tl8wme"/>
    <w:basedOn w:val="DefaultParagraphFont"/>
    <w:rsid w:val="00073418"/>
  </w:style>
  <w:style w:type="paragraph" w:customStyle="1" w:styleId="CapTechBullet18pt">
    <w:name w:val="CapTech Bullet 1 8pt"/>
    <w:basedOn w:val="Normal"/>
    <w:qFormat/>
    <w:rsid w:val="002942B1"/>
    <w:pPr>
      <w:numPr>
        <w:numId w:val="6"/>
      </w:numPr>
      <w:spacing w:after="160"/>
      <w:contextualSpacing/>
    </w:pPr>
    <w:rPr>
      <w:rFonts w:ascii="Franklin Gothic Book" w:hAnsi="Franklin Gothic Book" w:cs="Calibri"/>
      <w:sz w:val="22"/>
      <w:szCs w:val="22"/>
    </w:rPr>
  </w:style>
  <w:style w:type="character" w:styleId="Strong">
    <w:name w:val="Strong"/>
    <w:basedOn w:val="DefaultParagraphFont"/>
    <w:uiPriority w:val="22"/>
    <w:qFormat/>
    <w:locked/>
    <w:rsid w:val="009E138F"/>
    <w:rPr>
      <w:b/>
      <w:bCs/>
    </w:rPr>
  </w:style>
  <w:style w:type="paragraph" w:customStyle="1" w:styleId="gmail-msolistparagraph">
    <w:name w:val="gmail-msolistparagraph"/>
    <w:basedOn w:val="Normal"/>
    <w:rsid w:val="00AB6EB7"/>
    <w:pPr>
      <w:spacing w:before="100" w:beforeAutospacing="1" w:after="100" w:afterAutospacing="1"/>
    </w:pPr>
    <w:rPr>
      <w:rFonts w:ascii="Calibri" w:eastAsiaTheme="minorEastAsia" w:hAnsi="Calibri" w:cs="Calibri"/>
      <w:sz w:val="22"/>
      <w:szCs w:val="22"/>
    </w:rPr>
  </w:style>
  <w:style w:type="character" w:customStyle="1" w:styleId="gmail-normaltextrun">
    <w:name w:val="gmail-normaltextrun"/>
    <w:basedOn w:val="DefaultParagraphFont"/>
    <w:rsid w:val="00AB6EB7"/>
  </w:style>
  <w:style w:type="character" w:customStyle="1" w:styleId="eop">
    <w:name w:val="eop"/>
    <w:basedOn w:val="DefaultParagraphFont"/>
    <w:rsid w:val="00AB6EB7"/>
  </w:style>
  <w:style w:type="character" w:customStyle="1" w:styleId="Mention1">
    <w:name w:val="Mention1"/>
    <w:basedOn w:val="DefaultParagraphFont"/>
    <w:uiPriority w:val="99"/>
    <w:unhideWhenUsed/>
    <w:rsid w:val="00A6429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389">
      <w:bodyDiv w:val="1"/>
      <w:marLeft w:val="0"/>
      <w:marRight w:val="0"/>
      <w:marTop w:val="0"/>
      <w:marBottom w:val="0"/>
      <w:divBdr>
        <w:top w:val="none" w:sz="0" w:space="0" w:color="auto"/>
        <w:left w:val="none" w:sz="0" w:space="0" w:color="auto"/>
        <w:bottom w:val="none" w:sz="0" w:space="0" w:color="auto"/>
        <w:right w:val="none" w:sz="0" w:space="0" w:color="auto"/>
      </w:divBdr>
    </w:div>
    <w:div w:id="24448859">
      <w:bodyDiv w:val="1"/>
      <w:marLeft w:val="0"/>
      <w:marRight w:val="0"/>
      <w:marTop w:val="0"/>
      <w:marBottom w:val="0"/>
      <w:divBdr>
        <w:top w:val="none" w:sz="0" w:space="0" w:color="auto"/>
        <w:left w:val="none" w:sz="0" w:space="0" w:color="auto"/>
        <w:bottom w:val="none" w:sz="0" w:space="0" w:color="auto"/>
        <w:right w:val="none" w:sz="0" w:space="0" w:color="auto"/>
      </w:divBdr>
    </w:div>
    <w:div w:id="30034742">
      <w:bodyDiv w:val="1"/>
      <w:marLeft w:val="0"/>
      <w:marRight w:val="0"/>
      <w:marTop w:val="0"/>
      <w:marBottom w:val="0"/>
      <w:divBdr>
        <w:top w:val="none" w:sz="0" w:space="0" w:color="auto"/>
        <w:left w:val="none" w:sz="0" w:space="0" w:color="auto"/>
        <w:bottom w:val="none" w:sz="0" w:space="0" w:color="auto"/>
        <w:right w:val="none" w:sz="0" w:space="0" w:color="auto"/>
      </w:divBdr>
    </w:div>
    <w:div w:id="138570751">
      <w:bodyDiv w:val="1"/>
      <w:marLeft w:val="0"/>
      <w:marRight w:val="0"/>
      <w:marTop w:val="0"/>
      <w:marBottom w:val="0"/>
      <w:divBdr>
        <w:top w:val="none" w:sz="0" w:space="0" w:color="auto"/>
        <w:left w:val="none" w:sz="0" w:space="0" w:color="auto"/>
        <w:bottom w:val="none" w:sz="0" w:space="0" w:color="auto"/>
        <w:right w:val="none" w:sz="0" w:space="0" w:color="auto"/>
      </w:divBdr>
    </w:div>
    <w:div w:id="149561018">
      <w:bodyDiv w:val="1"/>
      <w:marLeft w:val="0"/>
      <w:marRight w:val="0"/>
      <w:marTop w:val="0"/>
      <w:marBottom w:val="0"/>
      <w:divBdr>
        <w:top w:val="none" w:sz="0" w:space="0" w:color="auto"/>
        <w:left w:val="none" w:sz="0" w:space="0" w:color="auto"/>
        <w:bottom w:val="none" w:sz="0" w:space="0" w:color="auto"/>
        <w:right w:val="none" w:sz="0" w:space="0" w:color="auto"/>
      </w:divBdr>
      <w:divsChild>
        <w:div w:id="710686819">
          <w:marLeft w:val="0"/>
          <w:marRight w:val="0"/>
          <w:marTop w:val="0"/>
          <w:marBottom w:val="0"/>
          <w:divBdr>
            <w:top w:val="none" w:sz="0" w:space="0" w:color="auto"/>
            <w:left w:val="none" w:sz="0" w:space="0" w:color="auto"/>
            <w:bottom w:val="none" w:sz="0" w:space="0" w:color="auto"/>
            <w:right w:val="none" w:sz="0" w:space="0" w:color="auto"/>
          </w:divBdr>
        </w:div>
        <w:div w:id="1251935641">
          <w:marLeft w:val="0"/>
          <w:marRight w:val="0"/>
          <w:marTop w:val="0"/>
          <w:marBottom w:val="0"/>
          <w:divBdr>
            <w:top w:val="none" w:sz="0" w:space="0" w:color="auto"/>
            <w:left w:val="none" w:sz="0" w:space="0" w:color="auto"/>
            <w:bottom w:val="none" w:sz="0" w:space="0" w:color="auto"/>
            <w:right w:val="none" w:sz="0" w:space="0" w:color="auto"/>
          </w:divBdr>
        </w:div>
        <w:div w:id="1329358573">
          <w:marLeft w:val="0"/>
          <w:marRight w:val="0"/>
          <w:marTop w:val="0"/>
          <w:marBottom w:val="0"/>
          <w:divBdr>
            <w:top w:val="none" w:sz="0" w:space="0" w:color="auto"/>
            <w:left w:val="none" w:sz="0" w:space="0" w:color="auto"/>
            <w:bottom w:val="none" w:sz="0" w:space="0" w:color="auto"/>
            <w:right w:val="none" w:sz="0" w:space="0" w:color="auto"/>
          </w:divBdr>
        </w:div>
        <w:div w:id="2046951564">
          <w:marLeft w:val="0"/>
          <w:marRight w:val="0"/>
          <w:marTop w:val="0"/>
          <w:marBottom w:val="0"/>
          <w:divBdr>
            <w:top w:val="none" w:sz="0" w:space="0" w:color="auto"/>
            <w:left w:val="none" w:sz="0" w:space="0" w:color="auto"/>
            <w:bottom w:val="none" w:sz="0" w:space="0" w:color="auto"/>
            <w:right w:val="none" w:sz="0" w:space="0" w:color="auto"/>
          </w:divBdr>
          <w:divsChild>
            <w:div w:id="17510016">
              <w:marLeft w:val="0"/>
              <w:marRight w:val="0"/>
              <w:marTop w:val="0"/>
              <w:marBottom w:val="0"/>
              <w:divBdr>
                <w:top w:val="none" w:sz="0" w:space="0" w:color="auto"/>
                <w:left w:val="none" w:sz="0" w:space="0" w:color="auto"/>
                <w:bottom w:val="none" w:sz="0" w:space="0" w:color="auto"/>
                <w:right w:val="none" w:sz="0" w:space="0" w:color="auto"/>
              </w:divBdr>
            </w:div>
            <w:div w:id="387264823">
              <w:marLeft w:val="0"/>
              <w:marRight w:val="0"/>
              <w:marTop w:val="0"/>
              <w:marBottom w:val="0"/>
              <w:divBdr>
                <w:top w:val="none" w:sz="0" w:space="0" w:color="auto"/>
                <w:left w:val="none" w:sz="0" w:space="0" w:color="auto"/>
                <w:bottom w:val="none" w:sz="0" w:space="0" w:color="auto"/>
                <w:right w:val="none" w:sz="0" w:space="0" w:color="auto"/>
              </w:divBdr>
            </w:div>
            <w:div w:id="441535588">
              <w:marLeft w:val="0"/>
              <w:marRight w:val="0"/>
              <w:marTop w:val="0"/>
              <w:marBottom w:val="0"/>
              <w:divBdr>
                <w:top w:val="none" w:sz="0" w:space="0" w:color="auto"/>
                <w:left w:val="none" w:sz="0" w:space="0" w:color="auto"/>
                <w:bottom w:val="none" w:sz="0" w:space="0" w:color="auto"/>
                <w:right w:val="none" w:sz="0" w:space="0" w:color="auto"/>
              </w:divBdr>
            </w:div>
            <w:div w:id="443696529">
              <w:marLeft w:val="0"/>
              <w:marRight w:val="0"/>
              <w:marTop w:val="0"/>
              <w:marBottom w:val="0"/>
              <w:divBdr>
                <w:top w:val="none" w:sz="0" w:space="0" w:color="auto"/>
                <w:left w:val="none" w:sz="0" w:space="0" w:color="auto"/>
                <w:bottom w:val="none" w:sz="0" w:space="0" w:color="auto"/>
                <w:right w:val="none" w:sz="0" w:space="0" w:color="auto"/>
              </w:divBdr>
            </w:div>
            <w:div w:id="912085982">
              <w:marLeft w:val="0"/>
              <w:marRight w:val="0"/>
              <w:marTop w:val="0"/>
              <w:marBottom w:val="0"/>
              <w:divBdr>
                <w:top w:val="none" w:sz="0" w:space="0" w:color="auto"/>
                <w:left w:val="none" w:sz="0" w:space="0" w:color="auto"/>
                <w:bottom w:val="none" w:sz="0" w:space="0" w:color="auto"/>
                <w:right w:val="none" w:sz="0" w:space="0" w:color="auto"/>
              </w:divBdr>
            </w:div>
            <w:div w:id="1017657801">
              <w:marLeft w:val="0"/>
              <w:marRight w:val="0"/>
              <w:marTop w:val="0"/>
              <w:marBottom w:val="0"/>
              <w:divBdr>
                <w:top w:val="none" w:sz="0" w:space="0" w:color="auto"/>
                <w:left w:val="none" w:sz="0" w:space="0" w:color="auto"/>
                <w:bottom w:val="none" w:sz="0" w:space="0" w:color="auto"/>
                <w:right w:val="none" w:sz="0" w:space="0" w:color="auto"/>
              </w:divBdr>
            </w:div>
            <w:div w:id="1155873511">
              <w:marLeft w:val="0"/>
              <w:marRight w:val="0"/>
              <w:marTop w:val="0"/>
              <w:marBottom w:val="0"/>
              <w:divBdr>
                <w:top w:val="none" w:sz="0" w:space="0" w:color="auto"/>
                <w:left w:val="none" w:sz="0" w:space="0" w:color="auto"/>
                <w:bottom w:val="none" w:sz="0" w:space="0" w:color="auto"/>
                <w:right w:val="none" w:sz="0" w:space="0" w:color="auto"/>
              </w:divBdr>
            </w:div>
            <w:div w:id="1253591792">
              <w:marLeft w:val="0"/>
              <w:marRight w:val="0"/>
              <w:marTop w:val="0"/>
              <w:marBottom w:val="0"/>
              <w:divBdr>
                <w:top w:val="none" w:sz="0" w:space="0" w:color="auto"/>
                <w:left w:val="none" w:sz="0" w:space="0" w:color="auto"/>
                <w:bottom w:val="none" w:sz="0" w:space="0" w:color="auto"/>
                <w:right w:val="none" w:sz="0" w:space="0" w:color="auto"/>
              </w:divBdr>
            </w:div>
            <w:div w:id="1394936826">
              <w:marLeft w:val="0"/>
              <w:marRight w:val="0"/>
              <w:marTop w:val="0"/>
              <w:marBottom w:val="0"/>
              <w:divBdr>
                <w:top w:val="none" w:sz="0" w:space="0" w:color="auto"/>
                <w:left w:val="none" w:sz="0" w:space="0" w:color="auto"/>
                <w:bottom w:val="none" w:sz="0" w:space="0" w:color="auto"/>
                <w:right w:val="none" w:sz="0" w:space="0" w:color="auto"/>
              </w:divBdr>
            </w:div>
            <w:div w:id="1679116042">
              <w:marLeft w:val="0"/>
              <w:marRight w:val="0"/>
              <w:marTop w:val="0"/>
              <w:marBottom w:val="0"/>
              <w:divBdr>
                <w:top w:val="none" w:sz="0" w:space="0" w:color="auto"/>
                <w:left w:val="none" w:sz="0" w:space="0" w:color="auto"/>
                <w:bottom w:val="none" w:sz="0" w:space="0" w:color="auto"/>
                <w:right w:val="none" w:sz="0" w:space="0" w:color="auto"/>
              </w:divBdr>
            </w:div>
            <w:div w:id="1718626549">
              <w:marLeft w:val="0"/>
              <w:marRight w:val="0"/>
              <w:marTop w:val="0"/>
              <w:marBottom w:val="0"/>
              <w:divBdr>
                <w:top w:val="none" w:sz="0" w:space="0" w:color="auto"/>
                <w:left w:val="none" w:sz="0" w:space="0" w:color="auto"/>
                <w:bottom w:val="none" w:sz="0" w:space="0" w:color="auto"/>
                <w:right w:val="none" w:sz="0" w:space="0" w:color="auto"/>
              </w:divBdr>
            </w:div>
            <w:div w:id="1897280983">
              <w:marLeft w:val="0"/>
              <w:marRight w:val="0"/>
              <w:marTop w:val="0"/>
              <w:marBottom w:val="0"/>
              <w:divBdr>
                <w:top w:val="none" w:sz="0" w:space="0" w:color="auto"/>
                <w:left w:val="none" w:sz="0" w:space="0" w:color="auto"/>
                <w:bottom w:val="none" w:sz="0" w:space="0" w:color="auto"/>
                <w:right w:val="none" w:sz="0" w:space="0" w:color="auto"/>
              </w:divBdr>
            </w:div>
            <w:div w:id="19285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5147">
      <w:bodyDiv w:val="1"/>
      <w:marLeft w:val="0"/>
      <w:marRight w:val="0"/>
      <w:marTop w:val="0"/>
      <w:marBottom w:val="0"/>
      <w:divBdr>
        <w:top w:val="none" w:sz="0" w:space="0" w:color="auto"/>
        <w:left w:val="none" w:sz="0" w:space="0" w:color="auto"/>
        <w:bottom w:val="none" w:sz="0" w:space="0" w:color="auto"/>
        <w:right w:val="none" w:sz="0" w:space="0" w:color="auto"/>
      </w:divBdr>
    </w:div>
    <w:div w:id="216210418">
      <w:bodyDiv w:val="1"/>
      <w:marLeft w:val="0"/>
      <w:marRight w:val="0"/>
      <w:marTop w:val="0"/>
      <w:marBottom w:val="0"/>
      <w:divBdr>
        <w:top w:val="none" w:sz="0" w:space="0" w:color="auto"/>
        <w:left w:val="none" w:sz="0" w:space="0" w:color="auto"/>
        <w:bottom w:val="none" w:sz="0" w:space="0" w:color="auto"/>
        <w:right w:val="none" w:sz="0" w:space="0" w:color="auto"/>
      </w:divBdr>
      <w:divsChild>
        <w:div w:id="766078844">
          <w:marLeft w:val="0"/>
          <w:marRight w:val="0"/>
          <w:marTop w:val="0"/>
          <w:marBottom w:val="0"/>
          <w:divBdr>
            <w:top w:val="none" w:sz="0" w:space="0" w:color="auto"/>
            <w:left w:val="none" w:sz="0" w:space="0" w:color="auto"/>
            <w:bottom w:val="none" w:sz="0" w:space="0" w:color="auto"/>
            <w:right w:val="none" w:sz="0" w:space="0" w:color="auto"/>
          </w:divBdr>
          <w:divsChild>
            <w:div w:id="117795411">
              <w:marLeft w:val="0"/>
              <w:marRight w:val="0"/>
              <w:marTop w:val="0"/>
              <w:marBottom w:val="0"/>
              <w:divBdr>
                <w:top w:val="none" w:sz="0" w:space="0" w:color="auto"/>
                <w:left w:val="none" w:sz="0" w:space="0" w:color="auto"/>
                <w:bottom w:val="none" w:sz="0" w:space="0" w:color="auto"/>
                <w:right w:val="none" w:sz="0" w:space="0" w:color="auto"/>
              </w:divBdr>
            </w:div>
            <w:div w:id="146753918">
              <w:marLeft w:val="0"/>
              <w:marRight w:val="0"/>
              <w:marTop w:val="0"/>
              <w:marBottom w:val="0"/>
              <w:divBdr>
                <w:top w:val="none" w:sz="0" w:space="0" w:color="auto"/>
                <w:left w:val="none" w:sz="0" w:space="0" w:color="auto"/>
                <w:bottom w:val="none" w:sz="0" w:space="0" w:color="auto"/>
                <w:right w:val="none" w:sz="0" w:space="0" w:color="auto"/>
              </w:divBdr>
            </w:div>
            <w:div w:id="245118445">
              <w:marLeft w:val="0"/>
              <w:marRight w:val="0"/>
              <w:marTop w:val="0"/>
              <w:marBottom w:val="0"/>
              <w:divBdr>
                <w:top w:val="none" w:sz="0" w:space="0" w:color="auto"/>
                <w:left w:val="none" w:sz="0" w:space="0" w:color="auto"/>
                <w:bottom w:val="none" w:sz="0" w:space="0" w:color="auto"/>
                <w:right w:val="none" w:sz="0" w:space="0" w:color="auto"/>
              </w:divBdr>
            </w:div>
            <w:div w:id="361826532">
              <w:marLeft w:val="0"/>
              <w:marRight w:val="0"/>
              <w:marTop w:val="0"/>
              <w:marBottom w:val="0"/>
              <w:divBdr>
                <w:top w:val="none" w:sz="0" w:space="0" w:color="auto"/>
                <w:left w:val="none" w:sz="0" w:space="0" w:color="auto"/>
                <w:bottom w:val="none" w:sz="0" w:space="0" w:color="auto"/>
                <w:right w:val="none" w:sz="0" w:space="0" w:color="auto"/>
              </w:divBdr>
            </w:div>
            <w:div w:id="441727777">
              <w:marLeft w:val="0"/>
              <w:marRight w:val="0"/>
              <w:marTop w:val="0"/>
              <w:marBottom w:val="0"/>
              <w:divBdr>
                <w:top w:val="none" w:sz="0" w:space="0" w:color="auto"/>
                <w:left w:val="none" w:sz="0" w:space="0" w:color="auto"/>
                <w:bottom w:val="none" w:sz="0" w:space="0" w:color="auto"/>
                <w:right w:val="none" w:sz="0" w:space="0" w:color="auto"/>
              </w:divBdr>
            </w:div>
            <w:div w:id="580070538">
              <w:marLeft w:val="0"/>
              <w:marRight w:val="0"/>
              <w:marTop w:val="0"/>
              <w:marBottom w:val="0"/>
              <w:divBdr>
                <w:top w:val="none" w:sz="0" w:space="0" w:color="auto"/>
                <w:left w:val="none" w:sz="0" w:space="0" w:color="auto"/>
                <w:bottom w:val="none" w:sz="0" w:space="0" w:color="auto"/>
                <w:right w:val="none" w:sz="0" w:space="0" w:color="auto"/>
              </w:divBdr>
            </w:div>
            <w:div w:id="688027642">
              <w:marLeft w:val="0"/>
              <w:marRight w:val="0"/>
              <w:marTop w:val="0"/>
              <w:marBottom w:val="0"/>
              <w:divBdr>
                <w:top w:val="none" w:sz="0" w:space="0" w:color="auto"/>
                <w:left w:val="none" w:sz="0" w:space="0" w:color="auto"/>
                <w:bottom w:val="none" w:sz="0" w:space="0" w:color="auto"/>
                <w:right w:val="none" w:sz="0" w:space="0" w:color="auto"/>
              </w:divBdr>
            </w:div>
            <w:div w:id="1314145416">
              <w:marLeft w:val="0"/>
              <w:marRight w:val="0"/>
              <w:marTop w:val="0"/>
              <w:marBottom w:val="0"/>
              <w:divBdr>
                <w:top w:val="none" w:sz="0" w:space="0" w:color="auto"/>
                <w:left w:val="none" w:sz="0" w:space="0" w:color="auto"/>
                <w:bottom w:val="none" w:sz="0" w:space="0" w:color="auto"/>
                <w:right w:val="none" w:sz="0" w:space="0" w:color="auto"/>
              </w:divBdr>
            </w:div>
            <w:div w:id="1355571394">
              <w:marLeft w:val="0"/>
              <w:marRight w:val="0"/>
              <w:marTop w:val="0"/>
              <w:marBottom w:val="0"/>
              <w:divBdr>
                <w:top w:val="none" w:sz="0" w:space="0" w:color="auto"/>
                <w:left w:val="none" w:sz="0" w:space="0" w:color="auto"/>
                <w:bottom w:val="none" w:sz="0" w:space="0" w:color="auto"/>
                <w:right w:val="none" w:sz="0" w:space="0" w:color="auto"/>
              </w:divBdr>
            </w:div>
            <w:div w:id="1472791466">
              <w:marLeft w:val="0"/>
              <w:marRight w:val="0"/>
              <w:marTop w:val="0"/>
              <w:marBottom w:val="0"/>
              <w:divBdr>
                <w:top w:val="none" w:sz="0" w:space="0" w:color="auto"/>
                <w:left w:val="none" w:sz="0" w:space="0" w:color="auto"/>
                <w:bottom w:val="none" w:sz="0" w:space="0" w:color="auto"/>
                <w:right w:val="none" w:sz="0" w:space="0" w:color="auto"/>
              </w:divBdr>
            </w:div>
            <w:div w:id="1591546533">
              <w:marLeft w:val="0"/>
              <w:marRight w:val="0"/>
              <w:marTop w:val="0"/>
              <w:marBottom w:val="0"/>
              <w:divBdr>
                <w:top w:val="none" w:sz="0" w:space="0" w:color="auto"/>
                <w:left w:val="none" w:sz="0" w:space="0" w:color="auto"/>
                <w:bottom w:val="none" w:sz="0" w:space="0" w:color="auto"/>
                <w:right w:val="none" w:sz="0" w:space="0" w:color="auto"/>
              </w:divBdr>
            </w:div>
            <w:div w:id="1859735913">
              <w:marLeft w:val="0"/>
              <w:marRight w:val="0"/>
              <w:marTop w:val="0"/>
              <w:marBottom w:val="0"/>
              <w:divBdr>
                <w:top w:val="none" w:sz="0" w:space="0" w:color="auto"/>
                <w:left w:val="none" w:sz="0" w:space="0" w:color="auto"/>
                <w:bottom w:val="none" w:sz="0" w:space="0" w:color="auto"/>
                <w:right w:val="none" w:sz="0" w:space="0" w:color="auto"/>
              </w:divBdr>
            </w:div>
            <w:div w:id="1942181283">
              <w:marLeft w:val="0"/>
              <w:marRight w:val="0"/>
              <w:marTop w:val="0"/>
              <w:marBottom w:val="0"/>
              <w:divBdr>
                <w:top w:val="none" w:sz="0" w:space="0" w:color="auto"/>
                <w:left w:val="none" w:sz="0" w:space="0" w:color="auto"/>
                <w:bottom w:val="none" w:sz="0" w:space="0" w:color="auto"/>
                <w:right w:val="none" w:sz="0" w:space="0" w:color="auto"/>
              </w:divBdr>
            </w:div>
          </w:divsChild>
        </w:div>
        <w:div w:id="1383864565">
          <w:marLeft w:val="0"/>
          <w:marRight w:val="0"/>
          <w:marTop w:val="0"/>
          <w:marBottom w:val="0"/>
          <w:divBdr>
            <w:top w:val="none" w:sz="0" w:space="0" w:color="auto"/>
            <w:left w:val="none" w:sz="0" w:space="0" w:color="auto"/>
            <w:bottom w:val="none" w:sz="0" w:space="0" w:color="auto"/>
            <w:right w:val="none" w:sz="0" w:space="0" w:color="auto"/>
          </w:divBdr>
        </w:div>
        <w:div w:id="2022199158">
          <w:marLeft w:val="0"/>
          <w:marRight w:val="0"/>
          <w:marTop w:val="0"/>
          <w:marBottom w:val="0"/>
          <w:divBdr>
            <w:top w:val="none" w:sz="0" w:space="0" w:color="auto"/>
            <w:left w:val="none" w:sz="0" w:space="0" w:color="auto"/>
            <w:bottom w:val="none" w:sz="0" w:space="0" w:color="auto"/>
            <w:right w:val="none" w:sz="0" w:space="0" w:color="auto"/>
          </w:divBdr>
        </w:div>
        <w:div w:id="2030183650">
          <w:marLeft w:val="0"/>
          <w:marRight w:val="0"/>
          <w:marTop w:val="0"/>
          <w:marBottom w:val="0"/>
          <w:divBdr>
            <w:top w:val="none" w:sz="0" w:space="0" w:color="auto"/>
            <w:left w:val="none" w:sz="0" w:space="0" w:color="auto"/>
            <w:bottom w:val="none" w:sz="0" w:space="0" w:color="auto"/>
            <w:right w:val="none" w:sz="0" w:space="0" w:color="auto"/>
          </w:divBdr>
        </w:div>
      </w:divsChild>
    </w:div>
    <w:div w:id="223031436">
      <w:bodyDiv w:val="1"/>
      <w:marLeft w:val="0"/>
      <w:marRight w:val="0"/>
      <w:marTop w:val="0"/>
      <w:marBottom w:val="0"/>
      <w:divBdr>
        <w:top w:val="none" w:sz="0" w:space="0" w:color="auto"/>
        <w:left w:val="none" w:sz="0" w:space="0" w:color="auto"/>
        <w:bottom w:val="none" w:sz="0" w:space="0" w:color="auto"/>
        <w:right w:val="none" w:sz="0" w:space="0" w:color="auto"/>
      </w:divBdr>
    </w:div>
    <w:div w:id="241068682">
      <w:bodyDiv w:val="1"/>
      <w:marLeft w:val="0"/>
      <w:marRight w:val="0"/>
      <w:marTop w:val="0"/>
      <w:marBottom w:val="0"/>
      <w:divBdr>
        <w:top w:val="none" w:sz="0" w:space="0" w:color="auto"/>
        <w:left w:val="none" w:sz="0" w:space="0" w:color="auto"/>
        <w:bottom w:val="none" w:sz="0" w:space="0" w:color="auto"/>
        <w:right w:val="none" w:sz="0" w:space="0" w:color="auto"/>
      </w:divBdr>
    </w:div>
    <w:div w:id="250702553">
      <w:bodyDiv w:val="1"/>
      <w:marLeft w:val="0"/>
      <w:marRight w:val="0"/>
      <w:marTop w:val="0"/>
      <w:marBottom w:val="0"/>
      <w:divBdr>
        <w:top w:val="none" w:sz="0" w:space="0" w:color="auto"/>
        <w:left w:val="none" w:sz="0" w:space="0" w:color="auto"/>
        <w:bottom w:val="none" w:sz="0" w:space="0" w:color="auto"/>
        <w:right w:val="none" w:sz="0" w:space="0" w:color="auto"/>
      </w:divBdr>
    </w:div>
    <w:div w:id="316148303">
      <w:bodyDiv w:val="1"/>
      <w:marLeft w:val="0"/>
      <w:marRight w:val="0"/>
      <w:marTop w:val="0"/>
      <w:marBottom w:val="0"/>
      <w:divBdr>
        <w:top w:val="none" w:sz="0" w:space="0" w:color="auto"/>
        <w:left w:val="none" w:sz="0" w:space="0" w:color="auto"/>
        <w:bottom w:val="none" w:sz="0" w:space="0" w:color="auto"/>
        <w:right w:val="none" w:sz="0" w:space="0" w:color="auto"/>
      </w:divBdr>
    </w:div>
    <w:div w:id="331640950">
      <w:bodyDiv w:val="1"/>
      <w:marLeft w:val="0"/>
      <w:marRight w:val="0"/>
      <w:marTop w:val="0"/>
      <w:marBottom w:val="0"/>
      <w:divBdr>
        <w:top w:val="none" w:sz="0" w:space="0" w:color="auto"/>
        <w:left w:val="none" w:sz="0" w:space="0" w:color="auto"/>
        <w:bottom w:val="none" w:sz="0" w:space="0" w:color="auto"/>
        <w:right w:val="none" w:sz="0" w:space="0" w:color="auto"/>
      </w:divBdr>
    </w:div>
    <w:div w:id="331881658">
      <w:bodyDiv w:val="1"/>
      <w:marLeft w:val="0"/>
      <w:marRight w:val="0"/>
      <w:marTop w:val="0"/>
      <w:marBottom w:val="0"/>
      <w:divBdr>
        <w:top w:val="none" w:sz="0" w:space="0" w:color="auto"/>
        <w:left w:val="none" w:sz="0" w:space="0" w:color="auto"/>
        <w:bottom w:val="none" w:sz="0" w:space="0" w:color="auto"/>
        <w:right w:val="none" w:sz="0" w:space="0" w:color="auto"/>
      </w:divBdr>
    </w:div>
    <w:div w:id="341468196">
      <w:bodyDiv w:val="1"/>
      <w:marLeft w:val="0"/>
      <w:marRight w:val="0"/>
      <w:marTop w:val="0"/>
      <w:marBottom w:val="0"/>
      <w:divBdr>
        <w:top w:val="none" w:sz="0" w:space="0" w:color="auto"/>
        <w:left w:val="none" w:sz="0" w:space="0" w:color="auto"/>
        <w:bottom w:val="none" w:sz="0" w:space="0" w:color="auto"/>
        <w:right w:val="none" w:sz="0" w:space="0" w:color="auto"/>
      </w:divBdr>
    </w:div>
    <w:div w:id="347682065">
      <w:bodyDiv w:val="1"/>
      <w:marLeft w:val="0"/>
      <w:marRight w:val="0"/>
      <w:marTop w:val="0"/>
      <w:marBottom w:val="0"/>
      <w:divBdr>
        <w:top w:val="none" w:sz="0" w:space="0" w:color="auto"/>
        <w:left w:val="none" w:sz="0" w:space="0" w:color="auto"/>
        <w:bottom w:val="none" w:sz="0" w:space="0" w:color="auto"/>
        <w:right w:val="none" w:sz="0" w:space="0" w:color="auto"/>
      </w:divBdr>
    </w:div>
    <w:div w:id="404571965">
      <w:bodyDiv w:val="1"/>
      <w:marLeft w:val="0"/>
      <w:marRight w:val="0"/>
      <w:marTop w:val="0"/>
      <w:marBottom w:val="0"/>
      <w:divBdr>
        <w:top w:val="none" w:sz="0" w:space="0" w:color="auto"/>
        <w:left w:val="none" w:sz="0" w:space="0" w:color="auto"/>
        <w:bottom w:val="none" w:sz="0" w:space="0" w:color="auto"/>
        <w:right w:val="none" w:sz="0" w:space="0" w:color="auto"/>
      </w:divBdr>
    </w:div>
    <w:div w:id="407265411">
      <w:bodyDiv w:val="1"/>
      <w:marLeft w:val="0"/>
      <w:marRight w:val="0"/>
      <w:marTop w:val="0"/>
      <w:marBottom w:val="0"/>
      <w:divBdr>
        <w:top w:val="none" w:sz="0" w:space="0" w:color="auto"/>
        <w:left w:val="none" w:sz="0" w:space="0" w:color="auto"/>
        <w:bottom w:val="none" w:sz="0" w:space="0" w:color="auto"/>
        <w:right w:val="none" w:sz="0" w:space="0" w:color="auto"/>
      </w:divBdr>
    </w:div>
    <w:div w:id="423578321">
      <w:bodyDiv w:val="1"/>
      <w:marLeft w:val="0"/>
      <w:marRight w:val="0"/>
      <w:marTop w:val="0"/>
      <w:marBottom w:val="0"/>
      <w:divBdr>
        <w:top w:val="none" w:sz="0" w:space="0" w:color="auto"/>
        <w:left w:val="none" w:sz="0" w:space="0" w:color="auto"/>
        <w:bottom w:val="none" w:sz="0" w:space="0" w:color="auto"/>
        <w:right w:val="none" w:sz="0" w:space="0" w:color="auto"/>
      </w:divBdr>
    </w:div>
    <w:div w:id="425157762">
      <w:bodyDiv w:val="1"/>
      <w:marLeft w:val="0"/>
      <w:marRight w:val="0"/>
      <w:marTop w:val="0"/>
      <w:marBottom w:val="0"/>
      <w:divBdr>
        <w:top w:val="none" w:sz="0" w:space="0" w:color="auto"/>
        <w:left w:val="none" w:sz="0" w:space="0" w:color="auto"/>
        <w:bottom w:val="none" w:sz="0" w:space="0" w:color="auto"/>
        <w:right w:val="none" w:sz="0" w:space="0" w:color="auto"/>
      </w:divBdr>
    </w:div>
    <w:div w:id="554775367">
      <w:bodyDiv w:val="1"/>
      <w:marLeft w:val="0"/>
      <w:marRight w:val="0"/>
      <w:marTop w:val="0"/>
      <w:marBottom w:val="0"/>
      <w:divBdr>
        <w:top w:val="none" w:sz="0" w:space="0" w:color="auto"/>
        <w:left w:val="none" w:sz="0" w:space="0" w:color="auto"/>
        <w:bottom w:val="none" w:sz="0" w:space="0" w:color="auto"/>
        <w:right w:val="none" w:sz="0" w:space="0" w:color="auto"/>
      </w:divBdr>
    </w:div>
    <w:div w:id="591663164">
      <w:bodyDiv w:val="1"/>
      <w:marLeft w:val="0"/>
      <w:marRight w:val="0"/>
      <w:marTop w:val="0"/>
      <w:marBottom w:val="0"/>
      <w:divBdr>
        <w:top w:val="none" w:sz="0" w:space="0" w:color="auto"/>
        <w:left w:val="none" w:sz="0" w:space="0" w:color="auto"/>
        <w:bottom w:val="none" w:sz="0" w:space="0" w:color="auto"/>
        <w:right w:val="none" w:sz="0" w:space="0" w:color="auto"/>
      </w:divBdr>
    </w:div>
    <w:div w:id="638728811">
      <w:bodyDiv w:val="1"/>
      <w:marLeft w:val="0"/>
      <w:marRight w:val="0"/>
      <w:marTop w:val="0"/>
      <w:marBottom w:val="0"/>
      <w:divBdr>
        <w:top w:val="none" w:sz="0" w:space="0" w:color="auto"/>
        <w:left w:val="none" w:sz="0" w:space="0" w:color="auto"/>
        <w:bottom w:val="none" w:sz="0" w:space="0" w:color="auto"/>
        <w:right w:val="none" w:sz="0" w:space="0" w:color="auto"/>
      </w:divBdr>
    </w:div>
    <w:div w:id="667635716">
      <w:bodyDiv w:val="1"/>
      <w:marLeft w:val="0"/>
      <w:marRight w:val="0"/>
      <w:marTop w:val="0"/>
      <w:marBottom w:val="0"/>
      <w:divBdr>
        <w:top w:val="none" w:sz="0" w:space="0" w:color="auto"/>
        <w:left w:val="none" w:sz="0" w:space="0" w:color="auto"/>
        <w:bottom w:val="none" w:sz="0" w:space="0" w:color="auto"/>
        <w:right w:val="none" w:sz="0" w:space="0" w:color="auto"/>
      </w:divBdr>
    </w:div>
    <w:div w:id="667950755">
      <w:bodyDiv w:val="1"/>
      <w:marLeft w:val="0"/>
      <w:marRight w:val="0"/>
      <w:marTop w:val="0"/>
      <w:marBottom w:val="0"/>
      <w:divBdr>
        <w:top w:val="none" w:sz="0" w:space="0" w:color="auto"/>
        <w:left w:val="none" w:sz="0" w:space="0" w:color="auto"/>
        <w:bottom w:val="none" w:sz="0" w:space="0" w:color="auto"/>
        <w:right w:val="none" w:sz="0" w:space="0" w:color="auto"/>
      </w:divBdr>
    </w:div>
    <w:div w:id="692538819">
      <w:bodyDiv w:val="1"/>
      <w:marLeft w:val="0"/>
      <w:marRight w:val="0"/>
      <w:marTop w:val="0"/>
      <w:marBottom w:val="0"/>
      <w:divBdr>
        <w:top w:val="none" w:sz="0" w:space="0" w:color="auto"/>
        <w:left w:val="none" w:sz="0" w:space="0" w:color="auto"/>
        <w:bottom w:val="none" w:sz="0" w:space="0" w:color="auto"/>
        <w:right w:val="none" w:sz="0" w:space="0" w:color="auto"/>
      </w:divBdr>
    </w:div>
    <w:div w:id="748960422">
      <w:bodyDiv w:val="1"/>
      <w:marLeft w:val="0"/>
      <w:marRight w:val="0"/>
      <w:marTop w:val="0"/>
      <w:marBottom w:val="0"/>
      <w:divBdr>
        <w:top w:val="none" w:sz="0" w:space="0" w:color="auto"/>
        <w:left w:val="none" w:sz="0" w:space="0" w:color="auto"/>
        <w:bottom w:val="none" w:sz="0" w:space="0" w:color="auto"/>
        <w:right w:val="none" w:sz="0" w:space="0" w:color="auto"/>
      </w:divBdr>
    </w:div>
    <w:div w:id="816073639">
      <w:bodyDiv w:val="1"/>
      <w:marLeft w:val="0"/>
      <w:marRight w:val="0"/>
      <w:marTop w:val="0"/>
      <w:marBottom w:val="0"/>
      <w:divBdr>
        <w:top w:val="none" w:sz="0" w:space="0" w:color="auto"/>
        <w:left w:val="none" w:sz="0" w:space="0" w:color="auto"/>
        <w:bottom w:val="none" w:sz="0" w:space="0" w:color="auto"/>
        <w:right w:val="none" w:sz="0" w:space="0" w:color="auto"/>
      </w:divBdr>
    </w:div>
    <w:div w:id="857239453">
      <w:bodyDiv w:val="1"/>
      <w:marLeft w:val="0"/>
      <w:marRight w:val="0"/>
      <w:marTop w:val="0"/>
      <w:marBottom w:val="0"/>
      <w:divBdr>
        <w:top w:val="none" w:sz="0" w:space="0" w:color="auto"/>
        <w:left w:val="none" w:sz="0" w:space="0" w:color="auto"/>
        <w:bottom w:val="none" w:sz="0" w:space="0" w:color="auto"/>
        <w:right w:val="none" w:sz="0" w:space="0" w:color="auto"/>
      </w:divBdr>
    </w:div>
    <w:div w:id="866795737">
      <w:bodyDiv w:val="1"/>
      <w:marLeft w:val="0"/>
      <w:marRight w:val="0"/>
      <w:marTop w:val="0"/>
      <w:marBottom w:val="0"/>
      <w:divBdr>
        <w:top w:val="none" w:sz="0" w:space="0" w:color="auto"/>
        <w:left w:val="none" w:sz="0" w:space="0" w:color="auto"/>
        <w:bottom w:val="none" w:sz="0" w:space="0" w:color="auto"/>
        <w:right w:val="none" w:sz="0" w:space="0" w:color="auto"/>
      </w:divBdr>
    </w:div>
    <w:div w:id="898593127">
      <w:bodyDiv w:val="1"/>
      <w:marLeft w:val="0"/>
      <w:marRight w:val="0"/>
      <w:marTop w:val="0"/>
      <w:marBottom w:val="0"/>
      <w:divBdr>
        <w:top w:val="none" w:sz="0" w:space="0" w:color="auto"/>
        <w:left w:val="none" w:sz="0" w:space="0" w:color="auto"/>
        <w:bottom w:val="none" w:sz="0" w:space="0" w:color="auto"/>
        <w:right w:val="none" w:sz="0" w:space="0" w:color="auto"/>
      </w:divBdr>
    </w:div>
    <w:div w:id="910113467">
      <w:bodyDiv w:val="1"/>
      <w:marLeft w:val="0"/>
      <w:marRight w:val="0"/>
      <w:marTop w:val="0"/>
      <w:marBottom w:val="0"/>
      <w:divBdr>
        <w:top w:val="none" w:sz="0" w:space="0" w:color="auto"/>
        <w:left w:val="none" w:sz="0" w:space="0" w:color="auto"/>
        <w:bottom w:val="none" w:sz="0" w:space="0" w:color="auto"/>
        <w:right w:val="none" w:sz="0" w:space="0" w:color="auto"/>
      </w:divBdr>
    </w:div>
    <w:div w:id="931353340">
      <w:bodyDiv w:val="1"/>
      <w:marLeft w:val="0"/>
      <w:marRight w:val="0"/>
      <w:marTop w:val="0"/>
      <w:marBottom w:val="0"/>
      <w:divBdr>
        <w:top w:val="none" w:sz="0" w:space="0" w:color="auto"/>
        <w:left w:val="none" w:sz="0" w:space="0" w:color="auto"/>
        <w:bottom w:val="none" w:sz="0" w:space="0" w:color="auto"/>
        <w:right w:val="none" w:sz="0" w:space="0" w:color="auto"/>
      </w:divBdr>
    </w:div>
    <w:div w:id="1021588962">
      <w:bodyDiv w:val="1"/>
      <w:marLeft w:val="0"/>
      <w:marRight w:val="0"/>
      <w:marTop w:val="0"/>
      <w:marBottom w:val="0"/>
      <w:divBdr>
        <w:top w:val="none" w:sz="0" w:space="0" w:color="auto"/>
        <w:left w:val="none" w:sz="0" w:space="0" w:color="auto"/>
        <w:bottom w:val="none" w:sz="0" w:space="0" w:color="auto"/>
        <w:right w:val="none" w:sz="0" w:space="0" w:color="auto"/>
      </w:divBdr>
    </w:div>
    <w:div w:id="1026295394">
      <w:bodyDiv w:val="1"/>
      <w:marLeft w:val="0"/>
      <w:marRight w:val="0"/>
      <w:marTop w:val="0"/>
      <w:marBottom w:val="0"/>
      <w:divBdr>
        <w:top w:val="none" w:sz="0" w:space="0" w:color="auto"/>
        <w:left w:val="none" w:sz="0" w:space="0" w:color="auto"/>
        <w:bottom w:val="none" w:sz="0" w:space="0" w:color="auto"/>
        <w:right w:val="none" w:sz="0" w:space="0" w:color="auto"/>
      </w:divBdr>
    </w:div>
    <w:div w:id="1034231008">
      <w:bodyDiv w:val="1"/>
      <w:marLeft w:val="0"/>
      <w:marRight w:val="0"/>
      <w:marTop w:val="0"/>
      <w:marBottom w:val="0"/>
      <w:divBdr>
        <w:top w:val="none" w:sz="0" w:space="0" w:color="auto"/>
        <w:left w:val="none" w:sz="0" w:space="0" w:color="auto"/>
        <w:bottom w:val="none" w:sz="0" w:space="0" w:color="auto"/>
        <w:right w:val="none" w:sz="0" w:space="0" w:color="auto"/>
      </w:divBdr>
    </w:div>
    <w:div w:id="1051152595">
      <w:bodyDiv w:val="1"/>
      <w:marLeft w:val="0"/>
      <w:marRight w:val="0"/>
      <w:marTop w:val="0"/>
      <w:marBottom w:val="0"/>
      <w:divBdr>
        <w:top w:val="none" w:sz="0" w:space="0" w:color="auto"/>
        <w:left w:val="none" w:sz="0" w:space="0" w:color="auto"/>
        <w:bottom w:val="none" w:sz="0" w:space="0" w:color="auto"/>
        <w:right w:val="none" w:sz="0" w:space="0" w:color="auto"/>
      </w:divBdr>
    </w:div>
    <w:div w:id="1056274320">
      <w:bodyDiv w:val="1"/>
      <w:marLeft w:val="0"/>
      <w:marRight w:val="0"/>
      <w:marTop w:val="0"/>
      <w:marBottom w:val="0"/>
      <w:divBdr>
        <w:top w:val="none" w:sz="0" w:space="0" w:color="auto"/>
        <w:left w:val="none" w:sz="0" w:space="0" w:color="auto"/>
        <w:bottom w:val="none" w:sz="0" w:space="0" w:color="auto"/>
        <w:right w:val="none" w:sz="0" w:space="0" w:color="auto"/>
      </w:divBdr>
    </w:div>
    <w:div w:id="1056666108">
      <w:bodyDiv w:val="1"/>
      <w:marLeft w:val="0"/>
      <w:marRight w:val="0"/>
      <w:marTop w:val="0"/>
      <w:marBottom w:val="0"/>
      <w:divBdr>
        <w:top w:val="none" w:sz="0" w:space="0" w:color="auto"/>
        <w:left w:val="none" w:sz="0" w:space="0" w:color="auto"/>
        <w:bottom w:val="none" w:sz="0" w:space="0" w:color="auto"/>
        <w:right w:val="none" w:sz="0" w:space="0" w:color="auto"/>
      </w:divBdr>
    </w:div>
    <w:div w:id="1131752508">
      <w:bodyDiv w:val="1"/>
      <w:marLeft w:val="0"/>
      <w:marRight w:val="0"/>
      <w:marTop w:val="0"/>
      <w:marBottom w:val="0"/>
      <w:divBdr>
        <w:top w:val="none" w:sz="0" w:space="0" w:color="auto"/>
        <w:left w:val="none" w:sz="0" w:space="0" w:color="auto"/>
        <w:bottom w:val="none" w:sz="0" w:space="0" w:color="auto"/>
        <w:right w:val="none" w:sz="0" w:space="0" w:color="auto"/>
      </w:divBdr>
    </w:div>
    <w:div w:id="1206135373">
      <w:bodyDiv w:val="1"/>
      <w:marLeft w:val="0"/>
      <w:marRight w:val="0"/>
      <w:marTop w:val="0"/>
      <w:marBottom w:val="0"/>
      <w:divBdr>
        <w:top w:val="none" w:sz="0" w:space="0" w:color="auto"/>
        <w:left w:val="none" w:sz="0" w:space="0" w:color="auto"/>
        <w:bottom w:val="none" w:sz="0" w:space="0" w:color="auto"/>
        <w:right w:val="none" w:sz="0" w:space="0" w:color="auto"/>
      </w:divBdr>
    </w:div>
    <w:div w:id="1231116583">
      <w:bodyDiv w:val="1"/>
      <w:marLeft w:val="0"/>
      <w:marRight w:val="0"/>
      <w:marTop w:val="0"/>
      <w:marBottom w:val="0"/>
      <w:divBdr>
        <w:top w:val="none" w:sz="0" w:space="0" w:color="auto"/>
        <w:left w:val="none" w:sz="0" w:space="0" w:color="auto"/>
        <w:bottom w:val="none" w:sz="0" w:space="0" w:color="auto"/>
        <w:right w:val="none" w:sz="0" w:space="0" w:color="auto"/>
      </w:divBdr>
    </w:div>
    <w:div w:id="1246913761">
      <w:bodyDiv w:val="1"/>
      <w:marLeft w:val="0"/>
      <w:marRight w:val="0"/>
      <w:marTop w:val="0"/>
      <w:marBottom w:val="0"/>
      <w:divBdr>
        <w:top w:val="none" w:sz="0" w:space="0" w:color="auto"/>
        <w:left w:val="none" w:sz="0" w:space="0" w:color="auto"/>
        <w:bottom w:val="none" w:sz="0" w:space="0" w:color="auto"/>
        <w:right w:val="none" w:sz="0" w:space="0" w:color="auto"/>
      </w:divBdr>
    </w:div>
    <w:div w:id="1261064594">
      <w:bodyDiv w:val="1"/>
      <w:marLeft w:val="0"/>
      <w:marRight w:val="0"/>
      <w:marTop w:val="0"/>
      <w:marBottom w:val="0"/>
      <w:divBdr>
        <w:top w:val="none" w:sz="0" w:space="0" w:color="auto"/>
        <w:left w:val="none" w:sz="0" w:space="0" w:color="auto"/>
        <w:bottom w:val="none" w:sz="0" w:space="0" w:color="auto"/>
        <w:right w:val="none" w:sz="0" w:space="0" w:color="auto"/>
      </w:divBdr>
    </w:div>
    <w:div w:id="1281954876">
      <w:bodyDiv w:val="1"/>
      <w:marLeft w:val="0"/>
      <w:marRight w:val="0"/>
      <w:marTop w:val="0"/>
      <w:marBottom w:val="0"/>
      <w:divBdr>
        <w:top w:val="none" w:sz="0" w:space="0" w:color="auto"/>
        <w:left w:val="none" w:sz="0" w:space="0" w:color="auto"/>
        <w:bottom w:val="none" w:sz="0" w:space="0" w:color="auto"/>
        <w:right w:val="none" w:sz="0" w:space="0" w:color="auto"/>
      </w:divBdr>
    </w:div>
    <w:div w:id="1285454737">
      <w:bodyDiv w:val="1"/>
      <w:marLeft w:val="0"/>
      <w:marRight w:val="0"/>
      <w:marTop w:val="0"/>
      <w:marBottom w:val="0"/>
      <w:divBdr>
        <w:top w:val="none" w:sz="0" w:space="0" w:color="auto"/>
        <w:left w:val="none" w:sz="0" w:space="0" w:color="auto"/>
        <w:bottom w:val="none" w:sz="0" w:space="0" w:color="auto"/>
        <w:right w:val="none" w:sz="0" w:space="0" w:color="auto"/>
      </w:divBdr>
    </w:div>
    <w:div w:id="1326863728">
      <w:bodyDiv w:val="1"/>
      <w:marLeft w:val="0"/>
      <w:marRight w:val="0"/>
      <w:marTop w:val="0"/>
      <w:marBottom w:val="0"/>
      <w:divBdr>
        <w:top w:val="none" w:sz="0" w:space="0" w:color="auto"/>
        <w:left w:val="none" w:sz="0" w:space="0" w:color="auto"/>
        <w:bottom w:val="none" w:sz="0" w:space="0" w:color="auto"/>
        <w:right w:val="none" w:sz="0" w:space="0" w:color="auto"/>
      </w:divBdr>
    </w:div>
    <w:div w:id="1330597898">
      <w:bodyDiv w:val="1"/>
      <w:marLeft w:val="0"/>
      <w:marRight w:val="0"/>
      <w:marTop w:val="0"/>
      <w:marBottom w:val="0"/>
      <w:divBdr>
        <w:top w:val="none" w:sz="0" w:space="0" w:color="auto"/>
        <w:left w:val="none" w:sz="0" w:space="0" w:color="auto"/>
        <w:bottom w:val="none" w:sz="0" w:space="0" w:color="auto"/>
        <w:right w:val="none" w:sz="0" w:space="0" w:color="auto"/>
      </w:divBdr>
    </w:div>
    <w:div w:id="1340547957">
      <w:bodyDiv w:val="1"/>
      <w:marLeft w:val="0"/>
      <w:marRight w:val="0"/>
      <w:marTop w:val="0"/>
      <w:marBottom w:val="0"/>
      <w:divBdr>
        <w:top w:val="none" w:sz="0" w:space="0" w:color="auto"/>
        <w:left w:val="none" w:sz="0" w:space="0" w:color="auto"/>
        <w:bottom w:val="none" w:sz="0" w:space="0" w:color="auto"/>
        <w:right w:val="none" w:sz="0" w:space="0" w:color="auto"/>
      </w:divBdr>
    </w:div>
    <w:div w:id="1375419960">
      <w:bodyDiv w:val="1"/>
      <w:marLeft w:val="0"/>
      <w:marRight w:val="0"/>
      <w:marTop w:val="0"/>
      <w:marBottom w:val="0"/>
      <w:divBdr>
        <w:top w:val="none" w:sz="0" w:space="0" w:color="auto"/>
        <w:left w:val="none" w:sz="0" w:space="0" w:color="auto"/>
        <w:bottom w:val="none" w:sz="0" w:space="0" w:color="auto"/>
        <w:right w:val="none" w:sz="0" w:space="0" w:color="auto"/>
      </w:divBdr>
    </w:div>
    <w:div w:id="1429083689">
      <w:bodyDiv w:val="1"/>
      <w:marLeft w:val="0"/>
      <w:marRight w:val="0"/>
      <w:marTop w:val="0"/>
      <w:marBottom w:val="0"/>
      <w:divBdr>
        <w:top w:val="none" w:sz="0" w:space="0" w:color="auto"/>
        <w:left w:val="none" w:sz="0" w:space="0" w:color="auto"/>
        <w:bottom w:val="none" w:sz="0" w:space="0" w:color="auto"/>
        <w:right w:val="none" w:sz="0" w:space="0" w:color="auto"/>
      </w:divBdr>
    </w:div>
    <w:div w:id="1437748453">
      <w:bodyDiv w:val="1"/>
      <w:marLeft w:val="0"/>
      <w:marRight w:val="0"/>
      <w:marTop w:val="0"/>
      <w:marBottom w:val="0"/>
      <w:divBdr>
        <w:top w:val="none" w:sz="0" w:space="0" w:color="auto"/>
        <w:left w:val="none" w:sz="0" w:space="0" w:color="auto"/>
        <w:bottom w:val="none" w:sz="0" w:space="0" w:color="auto"/>
        <w:right w:val="none" w:sz="0" w:space="0" w:color="auto"/>
      </w:divBdr>
    </w:div>
    <w:div w:id="1446652991">
      <w:bodyDiv w:val="1"/>
      <w:marLeft w:val="0"/>
      <w:marRight w:val="0"/>
      <w:marTop w:val="0"/>
      <w:marBottom w:val="0"/>
      <w:divBdr>
        <w:top w:val="none" w:sz="0" w:space="0" w:color="auto"/>
        <w:left w:val="none" w:sz="0" w:space="0" w:color="auto"/>
        <w:bottom w:val="none" w:sz="0" w:space="0" w:color="auto"/>
        <w:right w:val="none" w:sz="0" w:space="0" w:color="auto"/>
      </w:divBdr>
    </w:div>
    <w:div w:id="1459645606">
      <w:bodyDiv w:val="1"/>
      <w:marLeft w:val="0"/>
      <w:marRight w:val="0"/>
      <w:marTop w:val="0"/>
      <w:marBottom w:val="0"/>
      <w:divBdr>
        <w:top w:val="none" w:sz="0" w:space="0" w:color="auto"/>
        <w:left w:val="none" w:sz="0" w:space="0" w:color="auto"/>
        <w:bottom w:val="none" w:sz="0" w:space="0" w:color="auto"/>
        <w:right w:val="none" w:sz="0" w:space="0" w:color="auto"/>
      </w:divBdr>
    </w:div>
    <w:div w:id="1471362882">
      <w:bodyDiv w:val="1"/>
      <w:marLeft w:val="0"/>
      <w:marRight w:val="0"/>
      <w:marTop w:val="0"/>
      <w:marBottom w:val="0"/>
      <w:divBdr>
        <w:top w:val="none" w:sz="0" w:space="0" w:color="auto"/>
        <w:left w:val="none" w:sz="0" w:space="0" w:color="auto"/>
        <w:bottom w:val="none" w:sz="0" w:space="0" w:color="auto"/>
        <w:right w:val="none" w:sz="0" w:space="0" w:color="auto"/>
      </w:divBdr>
    </w:div>
    <w:div w:id="1489983632">
      <w:bodyDiv w:val="1"/>
      <w:marLeft w:val="0"/>
      <w:marRight w:val="0"/>
      <w:marTop w:val="0"/>
      <w:marBottom w:val="0"/>
      <w:divBdr>
        <w:top w:val="none" w:sz="0" w:space="0" w:color="auto"/>
        <w:left w:val="none" w:sz="0" w:space="0" w:color="auto"/>
        <w:bottom w:val="none" w:sz="0" w:space="0" w:color="auto"/>
        <w:right w:val="none" w:sz="0" w:space="0" w:color="auto"/>
      </w:divBdr>
    </w:div>
    <w:div w:id="1500923674">
      <w:bodyDiv w:val="1"/>
      <w:marLeft w:val="0"/>
      <w:marRight w:val="0"/>
      <w:marTop w:val="0"/>
      <w:marBottom w:val="0"/>
      <w:divBdr>
        <w:top w:val="none" w:sz="0" w:space="0" w:color="auto"/>
        <w:left w:val="none" w:sz="0" w:space="0" w:color="auto"/>
        <w:bottom w:val="none" w:sz="0" w:space="0" w:color="auto"/>
        <w:right w:val="none" w:sz="0" w:space="0" w:color="auto"/>
      </w:divBdr>
    </w:div>
    <w:div w:id="1510027273">
      <w:bodyDiv w:val="1"/>
      <w:marLeft w:val="0"/>
      <w:marRight w:val="0"/>
      <w:marTop w:val="0"/>
      <w:marBottom w:val="0"/>
      <w:divBdr>
        <w:top w:val="none" w:sz="0" w:space="0" w:color="auto"/>
        <w:left w:val="none" w:sz="0" w:space="0" w:color="auto"/>
        <w:bottom w:val="none" w:sz="0" w:space="0" w:color="auto"/>
        <w:right w:val="none" w:sz="0" w:space="0" w:color="auto"/>
      </w:divBdr>
    </w:div>
    <w:div w:id="1544708155">
      <w:bodyDiv w:val="1"/>
      <w:marLeft w:val="0"/>
      <w:marRight w:val="0"/>
      <w:marTop w:val="0"/>
      <w:marBottom w:val="0"/>
      <w:divBdr>
        <w:top w:val="none" w:sz="0" w:space="0" w:color="auto"/>
        <w:left w:val="none" w:sz="0" w:space="0" w:color="auto"/>
        <w:bottom w:val="none" w:sz="0" w:space="0" w:color="auto"/>
        <w:right w:val="none" w:sz="0" w:space="0" w:color="auto"/>
      </w:divBdr>
    </w:div>
    <w:div w:id="1560900196">
      <w:bodyDiv w:val="1"/>
      <w:marLeft w:val="0"/>
      <w:marRight w:val="0"/>
      <w:marTop w:val="0"/>
      <w:marBottom w:val="0"/>
      <w:divBdr>
        <w:top w:val="none" w:sz="0" w:space="0" w:color="auto"/>
        <w:left w:val="none" w:sz="0" w:space="0" w:color="auto"/>
        <w:bottom w:val="none" w:sz="0" w:space="0" w:color="auto"/>
        <w:right w:val="none" w:sz="0" w:space="0" w:color="auto"/>
      </w:divBdr>
    </w:div>
    <w:div w:id="1571311597">
      <w:bodyDiv w:val="1"/>
      <w:marLeft w:val="0"/>
      <w:marRight w:val="0"/>
      <w:marTop w:val="0"/>
      <w:marBottom w:val="0"/>
      <w:divBdr>
        <w:top w:val="none" w:sz="0" w:space="0" w:color="auto"/>
        <w:left w:val="none" w:sz="0" w:space="0" w:color="auto"/>
        <w:bottom w:val="none" w:sz="0" w:space="0" w:color="auto"/>
        <w:right w:val="none" w:sz="0" w:space="0" w:color="auto"/>
      </w:divBdr>
    </w:div>
    <w:div w:id="1592276038">
      <w:bodyDiv w:val="1"/>
      <w:marLeft w:val="0"/>
      <w:marRight w:val="0"/>
      <w:marTop w:val="0"/>
      <w:marBottom w:val="0"/>
      <w:divBdr>
        <w:top w:val="none" w:sz="0" w:space="0" w:color="auto"/>
        <w:left w:val="none" w:sz="0" w:space="0" w:color="auto"/>
        <w:bottom w:val="none" w:sz="0" w:space="0" w:color="auto"/>
        <w:right w:val="none" w:sz="0" w:space="0" w:color="auto"/>
      </w:divBdr>
    </w:div>
    <w:div w:id="1598520978">
      <w:bodyDiv w:val="1"/>
      <w:marLeft w:val="0"/>
      <w:marRight w:val="0"/>
      <w:marTop w:val="0"/>
      <w:marBottom w:val="0"/>
      <w:divBdr>
        <w:top w:val="none" w:sz="0" w:space="0" w:color="auto"/>
        <w:left w:val="none" w:sz="0" w:space="0" w:color="auto"/>
        <w:bottom w:val="none" w:sz="0" w:space="0" w:color="auto"/>
        <w:right w:val="none" w:sz="0" w:space="0" w:color="auto"/>
      </w:divBdr>
    </w:div>
    <w:div w:id="1605113699">
      <w:bodyDiv w:val="1"/>
      <w:marLeft w:val="0"/>
      <w:marRight w:val="0"/>
      <w:marTop w:val="0"/>
      <w:marBottom w:val="0"/>
      <w:divBdr>
        <w:top w:val="none" w:sz="0" w:space="0" w:color="auto"/>
        <w:left w:val="none" w:sz="0" w:space="0" w:color="auto"/>
        <w:bottom w:val="none" w:sz="0" w:space="0" w:color="auto"/>
        <w:right w:val="none" w:sz="0" w:space="0" w:color="auto"/>
      </w:divBdr>
    </w:div>
    <w:div w:id="1614165911">
      <w:bodyDiv w:val="1"/>
      <w:marLeft w:val="0"/>
      <w:marRight w:val="0"/>
      <w:marTop w:val="0"/>
      <w:marBottom w:val="0"/>
      <w:divBdr>
        <w:top w:val="none" w:sz="0" w:space="0" w:color="auto"/>
        <w:left w:val="none" w:sz="0" w:space="0" w:color="auto"/>
        <w:bottom w:val="none" w:sz="0" w:space="0" w:color="auto"/>
        <w:right w:val="none" w:sz="0" w:space="0" w:color="auto"/>
      </w:divBdr>
    </w:div>
    <w:div w:id="1629510257">
      <w:bodyDiv w:val="1"/>
      <w:marLeft w:val="0"/>
      <w:marRight w:val="0"/>
      <w:marTop w:val="0"/>
      <w:marBottom w:val="0"/>
      <w:divBdr>
        <w:top w:val="none" w:sz="0" w:space="0" w:color="auto"/>
        <w:left w:val="none" w:sz="0" w:space="0" w:color="auto"/>
        <w:bottom w:val="none" w:sz="0" w:space="0" w:color="auto"/>
        <w:right w:val="none" w:sz="0" w:space="0" w:color="auto"/>
      </w:divBdr>
    </w:div>
    <w:div w:id="1641224254">
      <w:bodyDiv w:val="1"/>
      <w:marLeft w:val="0"/>
      <w:marRight w:val="0"/>
      <w:marTop w:val="0"/>
      <w:marBottom w:val="0"/>
      <w:divBdr>
        <w:top w:val="none" w:sz="0" w:space="0" w:color="auto"/>
        <w:left w:val="none" w:sz="0" w:space="0" w:color="auto"/>
        <w:bottom w:val="none" w:sz="0" w:space="0" w:color="auto"/>
        <w:right w:val="none" w:sz="0" w:space="0" w:color="auto"/>
      </w:divBdr>
    </w:div>
    <w:div w:id="1665472300">
      <w:bodyDiv w:val="1"/>
      <w:marLeft w:val="0"/>
      <w:marRight w:val="0"/>
      <w:marTop w:val="0"/>
      <w:marBottom w:val="0"/>
      <w:divBdr>
        <w:top w:val="none" w:sz="0" w:space="0" w:color="auto"/>
        <w:left w:val="none" w:sz="0" w:space="0" w:color="auto"/>
        <w:bottom w:val="none" w:sz="0" w:space="0" w:color="auto"/>
        <w:right w:val="none" w:sz="0" w:space="0" w:color="auto"/>
      </w:divBdr>
    </w:div>
    <w:div w:id="1672755421">
      <w:bodyDiv w:val="1"/>
      <w:marLeft w:val="0"/>
      <w:marRight w:val="0"/>
      <w:marTop w:val="0"/>
      <w:marBottom w:val="0"/>
      <w:divBdr>
        <w:top w:val="none" w:sz="0" w:space="0" w:color="auto"/>
        <w:left w:val="none" w:sz="0" w:space="0" w:color="auto"/>
        <w:bottom w:val="none" w:sz="0" w:space="0" w:color="auto"/>
        <w:right w:val="none" w:sz="0" w:space="0" w:color="auto"/>
      </w:divBdr>
    </w:div>
    <w:div w:id="1722946845">
      <w:bodyDiv w:val="1"/>
      <w:marLeft w:val="0"/>
      <w:marRight w:val="0"/>
      <w:marTop w:val="0"/>
      <w:marBottom w:val="0"/>
      <w:divBdr>
        <w:top w:val="none" w:sz="0" w:space="0" w:color="auto"/>
        <w:left w:val="none" w:sz="0" w:space="0" w:color="auto"/>
        <w:bottom w:val="none" w:sz="0" w:space="0" w:color="auto"/>
        <w:right w:val="none" w:sz="0" w:space="0" w:color="auto"/>
      </w:divBdr>
    </w:div>
    <w:div w:id="1747263223">
      <w:bodyDiv w:val="1"/>
      <w:marLeft w:val="0"/>
      <w:marRight w:val="0"/>
      <w:marTop w:val="0"/>
      <w:marBottom w:val="0"/>
      <w:divBdr>
        <w:top w:val="none" w:sz="0" w:space="0" w:color="auto"/>
        <w:left w:val="none" w:sz="0" w:space="0" w:color="auto"/>
        <w:bottom w:val="none" w:sz="0" w:space="0" w:color="auto"/>
        <w:right w:val="none" w:sz="0" w:space="0" w:color="auto"/>
      </w:divBdr>
    </w:div>
    <w:div w:id="1755126298">
      <w:bodyDiv w:val="1"/>
      <w:marLeft w:val="0"/>
      <w:marRight w:val="0"/>
      <w:marTop w:val="0"/>
      <w:marBottom w:val="0"/>
      <w:divBdr>
        <w:top w:val="none" w:sz="0" w:space="0" w:color="auto"/>
        <w:left w:val="none" w:sz="0" w:space="0" w:color="auto"/>
        <w:bottom w:val="none" w:sz="0" w:space="0" w:color="auto"/>
        <w:right w:val="none" w:sz="0" w:space="0" w:color="auto"/>
      </w:divBdr>
    </w:div>
    <w:div w:id="1768887888">
      <w:bodyDiv w:val="1"/>
      <w:marLeft w:val="0"/>
      <w:marRight w:val="0"/>
      <w:marTop w:val="0"/>
      <w:marBottom w:val="0"/>
      <w:divBdr>
        <w:top w:val="none" w:sz="0" w:space="0" w:color="auto"/>
        <w:left w:val="none" w:sz="0" w:space="0" w:color="auto"/>
        <w:bottom w:val="none" w:sz="0" w:space="0" w:color="auto"/>
        <w:right w:val="none" w:sz="0" w:space="0" w:color="auto"/>
      </w:divBdr>
    </w:div>
    <w:div w:id="1848204030">
      <w:bodyDiv w:val="1"/>
      <w:marLeft w:val="0"/>
      <w:marRight w:val="0"/>
      <w:marTop w:val="0"/>
      <w:marBottom w:val="0"/>
      <w:divBdr>
        <w:top w:val="none" w:sz="0" w:space="0" w:color="auto"/>
        <w:left w:val="none" w:sz="0" w:space="0" w:color="auto"/>
        <w:bottom w:val="none" w:sz="0" w:space="0" w:color="auto"/>
        <w:right w:val="none" w:sz="0" w:space="0" w:color="auto"/>
      </w:divBdr>
    </w:div>
    <w:div w:id="1946114004">
      <w:bodyDiv w:val="1"/>
      <w:marLeft w:val="0"/>
      <w:marRight w:val="0"/>
      <w:marTop w:val="0"/>
      <w:marBottom w:val="0"/>
      <w:divBdr>
        <w:top w:val="none" w:sz="0" w:space="0" w:color="auto"/>
        <w:left w:val="none" w:sz="0" w:space="0" w:color="auto"/>
        <w:bottom w:val="none" w:sz="0" w:space="0" w:color="auto"/>
        <w:right w:val="none" w:sz="0" w:space="0" w:color="auto"/>
      </w:divBdr>
    </w:div>
    <w:div w:id="1951234832">
      <w:bodyDiv w:val="1"/>
      <w:marLeft w:val="0"/>
      <w:marRight w:val="0"/>
      <w:marTop w:val="0"/>
      <w:marBottom w:val="0"/>
      <w:divBdr>
        <w:top w:val="none" w:sz="0" w:space="0" w:color="auto"/>
        <w:left w:val="none" w:sz="0" w:space="0" w:color="auto"/>
        <w:bottom w:val="none" w:sz="0" w:space="0" w:color="auto"/>
        <w:right w:val="none" w:sz="0" w:space="0" w:color="auto"/>
      </w:divBdr>
    </w:div>
    <w:div w:id="1954632214">
      <w:bodyDiv w:val="1"/>
      <w:marLeft w:val="0"/>
      <w:marRight w:val="0"/>
      <w:marTop w:val="0"/>
      <w:marBottom w:val="0"/>
      <w:divBdr>
        <w:top w:val="none" w:sz="0" w:space="0" w:color="auto"/>
        <w:left w:val="none" w:sz="0" w:space="0" w:color="auto"/>
        <w:bottom w:val="none" w:sz="0" w:space="0" w:color="auto"/>
        <w:right w:val="none" w:sz="0" w:space="0" w:color="auto"/>
      </w:divBdr>
    </w:div>
    <w:div w:id="1959606014">
      <w:bodyDiv w:val="1"/>
      <w:marLeft w:val="0"/>
      <w:marRight w:val="0"/>
      <w:marTop w:val="0"/>
      <w:marBottom w:val="0"/>
      <w:divBdr>
        <w:top w:val="none" w:sz="0" w:space="0" w:color="auto"/>
        <w:left w:val="none" w:sz="0" w:space="0" w:color="auto"/>
        <w:bottom w:val="none" w:sz="0" w:space="0" w:color="auto"/>
        <w:right w:val="none" w:sz="0" w:space="0" w:color="auto"/>
      </w:divBdr>
    </w:div>
    <w:div w:id="1968971862">
      <w:bodyDiv w:val="1"/>
      <w:marLeft w:val="0"/>
      <w:marRight w:val="0"/>
      <w:marTop w:val="0"/>
      <w:marBottom w:val="0"/>
      <w:divBdr>
        <w:top w:val="none" w:sz="0" w:space="0" w:color="auto"/>
        <w:left w:val="none" w:sz="0" w:space="0" w:color="auto"/>
        <w:bottom w:val="none" w:sz="0" w:space="0" w:color="auto"/>
        <w:right w:val="none" w:sz="0" w:space="0" w:color="auto"/>
      </w:divBdr>
    </w:div>
    <w:div w:id="1972707159">
      <w:bodyDiv w:val="1"/>
      <w:marLeft w:val="0"/>
      <w:marRight w:val="0"/>
      <w:marTop w:val="0"/>
      <w:marBottom w:val="0"/>
      <w:divBdr>
        <w:top w:val="none" w:sz="0" w:space="0" w:color="auto"/>
        <w:left w:val="none" w:sz="0" w:space="0" w:color="auto"/>
        <w:bottom w:val="none" w:sz="0" w:space="0" w:color="auto"/>
        <w:right w:val="none" w:sz="0" w:space="0" w:color="auto"/>
      </w:divBdr>
    </w:div>
    <w:div w:id="2011714740">
      <w:bodyDiv w:val="1"/>
      <w:marLeft w:val="0"/>
      <w:marRight w:val="0"/>
      <w:marTop w:val="0"/>
      <w:marBottom w:val="0"/>
      <w:divBdr>
        <w:top w:val="none" w:sz="0" w:space="0" w:color="auto"/>
        <w:left w:val="none" w:sz="0" w:space="0" w:color="auto"/>
        <w:bottom w:val="none" w:sz="0" w:space="0" w:color="auto"/>
        <w:right w:val="none" w:sz="0" w:space="0" w:color="auto"/>
      </w:divBdr>
    </w:div>
    <w:div w:id="2057196088">
      <w:bodyDiv w:val="1"/>
      <w:marLeft w:val="0"/>
      <w:marRight w:val="0"/>
      <w:marTop w:val="0"/>
      <w:marBottom w:val="0"/>
      <w:divBdr>
        <w:top w:val="none" w:sz="0" w:space="0" w:color="auto"/>
        <w:left w:val="none" w:sz="0" w:space="0" w:color="auto"/>
        <w:bottom w:val="none" w:sz="0" w:space="0" w:color="auto"/>
        <w:right w:val="none" w:sz="0" w:space="0" w:color="auto"/>
      </w:divBdr>
    </w:div>
    <w:div w:id="2063602281">
      <w:bodyDiv w:val="1"/>
      <w:marLeft w:val="0"/>
      <w:marRight w:val="0"/>
      <w:marTop w:val="0"/>
      <w:marBottom w:val="0"/>
      <w:divBdr>
        <w:top w:val="none" w:sz="0" w:space="0" w:color="auto"/>
        <w:left w:val="none" w:sz="0" w:space="0" w:color="auto"/>
        <w:bottom w:val="none" w:sz="0" w:space="0" w:color="auto"/>
        <w:right w:val="none" w:sz="0" w:space="0" w:color="auto"/>
      </w:divBdr>
    </w:div>
    <w:div w:id="210779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hyperlink" Target="https://www.vita.virginia.gov/media/vitavirginiagov/supply-chain/pdf/Contingent-Worker-Code-of-Conduct.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hyperlink" Target="https://www.dhrm.virginia.gov/public-interest/contractor-sexual-harassment-training" TargetMode="External"/><Relationship Id="rId2" Type="http://schemas.openxmlformats.org/officeDocument/2006/relationships/customXml" Target="../customXml/item2.xml"/><Relationship Id="rId16" Type="http://schemas.openxmlformats.org/officeDocument/2006/relationships/hyperlink" Target="mailto:STEVEN.GLISSMAN@DEQ.VIRGINIA.GOV"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5" Type="http://schemas.openxmlformats.org/officeDocument/2006/relationships/customXml" Target="../customXml/item5.xml"/><Relationship Id="rId15" Type="http://schemas.openxmlformats.org/officeDocument/2006/relationships/endnotes" Target="endnotes.xml"/><Relationship Id="rId23" Type="http://schemas.microsoft.com/office/2020/10/relationships/intelligence" Target="intelligence2.xml"/><Relationship Id="rId10" Type="http://schemas.openxmlformats.org/officeDocument/2006/relationships/numbering" Target="numbering.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51E366D3CE74545A2677F6F8C9216A7" ma:contentTypeVersion="4" ma:contentTypeDescription="Create a new document." ma:contentTypeScope="" ma:versionID="a095422fd3ca50a7f009c2767f8cd83a">
  <xsd:schema xmlns:xsd="http://www.w3.org/2001/XMLSchema" xmlns:xs="http://www.w3.org/2001/XMLSchema" xmlns:p="http://schemas.microsoft.com/office/2006/metadata/properties" xmlns:ns2="c832eb36-dbd3-4813-bffd-cff314efc6f0" targetNamespace="http://schemas.microsoft.com/office/2006/metadata/properties" ma:root="true" ma:fieldsID="a7930135a8125f25ff386c5fa1b8c7ee" ns2:_="">
    <xsd:import namespace="c832eb36-dbd3-4813-bffd-cff314efc6f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2eb36-dbd3-4813-bffd-cff314efc6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p:properties xmlns:p="http://schemas.microsoft.com/office/2006/metadata/properties" xmlns:xsi="http://www.w3.org/2001/XMLSchema-instance">
  <documentManagement/>
</p:properties>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8BDE6A-8B87-4220-96EF-948EACCB5B48}">
  <ds:schemaRefs>
    <ds:schemaRef ds:uri="http://schemas.microsoft.com/sharepoint/v3/contenttype/forms"/>
  </ds:schemaRefs>
</ds:datastoreItem>
</file>

<file path=customXml/itemProps2.xml><?xml version="1.0" encoding="utf-8"?>
<ds:datastoreItem xmlns:ds="http://schemas.openxmlformats.org/officeDocument/2006/customXml" ds:itemID="{29CB160F-9BDF-4764-B3D7-C7D1EF8BDB75}">
  <ds:schemaRefs>
    <ds:schemaRef ds:uri="http://schemas.openxmlformats.org/officeDocument/2006/bibliography"/>
  </ds:schemaRefs>
</ds:datastoreItem>
</file>

<file path=customXml/itemProps3.xml><?xml version="1.0" encoding="utf-8"?>
<ds:datastoreItem xmlns:ds="http://schemas.openxmlformats.org/officeDocument/2006/customXml" ds:itemID="{CF42CA79-574D-4020-9904-1DED868C4B51}"/>
</file>

<file path=customXml/itemProps4.xml><?xml version="1.0" encoding="utf-8"?>
<ds:datastoreItem xmlns:ds="http://schemas.openxmlformats.org/officeDocument/2006/customXml" ds:itemID="{5141A478-A61E-419A-A500-B59E674E09C6}">
  <ds:schemaRefs>
    <ds:schemaRef ds:uri="http://schemas.openxmlformats.org/officeDocument/2006/bibliography"/>
  </ds:schemaRefs>
</ds:datastoreItem>
</file>

<file path=customXml/itemProps5.xml><?xml version="1.0" encoding="utf-8"?>
<ds:datastoreItem xmlns:ds="http://schemas.openxmlformats.org/officeDocument/2006/customXml" ds:itemID="{E7E3EE04-4ED7-46E1-856E-68947B9702C8}">
  <ds:schemaRefs>
    <ds:schemaRef ds:uri="http://schemas.openxmlformats.org/officeDocument/2006/bibliography"/>
  </ds:schemaRefs>
</ds:datastoreItem>
</file>

<file path=customXml/itemProps6.xml><?xml version="1.0" encoding="utf-8"?>
<ds:datastoreItem xmlns:ds="http://schemas.openxmlformats.org/officeDocument/2006/customXml" ds:itemID="{6391E63D-65F1-4B00-B1F5-E00792A13955}">
  <ds:schemaRefs>
    <ds:schemaRef ds:uri="http://schemas.openxmlformats.org/officeDocument/2006/bibliography"/>
  </ds:schemaRefs>
</ds:datastoreItem>
</file>

<file path=customXml/itemProps7.xml><?xml version="1.0" encoding="utf-8"?>
<ds:datastoreItem xmlns:ds="http://schemas.openxmlformats.org/officeDocument/2006/customXml" ds:itemID="{E37F3DFA-BAB4-49D3-BFD3-7C56ACE2AF1F}">
  <ds:schemaRefs>
    <ds:schemaRef ds:uri="http://schemas.openxmlformats.org/officeDocument/2006/bibliography"/>
  </ds:schemaRefs>
</ds:datastoreItem>
</file>

<file path=customXml/itemProps8.xml><?xml version="1.0" encoding="utf-8"?>
<ds:datastoreItem xmlns:ds="http://schemas.openxmlformats.org/officeDocument/2006/customXml" ds:itemID="{0415293A-9AD5-47DF-9A22-88BAE6776376}">
  <ds:schemaRefs>
    <ds:schemaRef ds:uri="http://schemas.microsoft.com/office/2006/metadata/properties"/>
    <ds:schemaRef ds:uri="2396a724-70a8-4b9f-99ca-389284c72fe7"/>
    <ds:schemaRef ds:uri="c9a48c7a-814a-4728-8769-32ee7972030f"/>
    <ds:schemaRef ds:uri="http://schemas.microsoft.com/office/infopath/2007/PartnerControls"/>
  </ds:schemaRefs>
</ds:datastoreItem>
</file>

<file path=customXml/itemProps9.xml><?xml version="1.0" encoding="utf-8"?>
<ds:datastoreItem xmlns:ds="http://schemas.openxmlformats.org/officeDocument/2006/customXml" ds:itemID="{EED2D394-68E7-4BA1-90EF-22FBD103E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2531</Words>
  <Characters>15086</Characters>
  <DocSecurity>0</DocSecurity>
  <Lines>431</Lines>
  <Paragraphs>225</Paragraphs>
  <ScaleCrop>false</ScaleCrop>
  <HeadingPairs>
    <vt:vector size="2" baseType="variant">
      <vt:variant>
        <vt:lpstr>Title</vt:lpstr>
      </vt:variant>
      <vt:variant>
        <vt:i4>1</vt:i4>
      </vt:variant>
    </vt:vector>
  </HeadingPairs>
  <TitlesOfParts>
    <vt:vector size="1" baseType="lpstr">
      <vt:lpstr>CAI Contingent Labor SOR Template</vt:lpstr>
    </vt:vector>
  </TitlesOfParts>
  <LinksUpToDate>false</LinksUpToDate>
  <CharactersWithSpaces>17392</CharactersWithSpaces>
  <SharedDoc>false</SharedDoc>
  <HLinks>
    <vt:vector size="12" baseType="variant">
      <vt:variant>
        <vt:i4>2490471</vt:i4>
      </vt:variant>
      <vt:variant>
        <vt:i4>117</vt:i4>
      </vt:variant>
      <vt:variant>
        <vt:i4>0</vt:i4>
      </vt:variant>
      <vt:variant>
        <vt:i4>5</vt:i4>
      </vt:variant>
      <vt:variant>
        <vt:lpwstr>https://www.vita.virginia.gov/media/vitavirginiagov/supply-chain/pdf/Contingent-Worker-Code-of-Conduct.pdf</vt:lpwstr>
      </vt:variant>
      <vt:variant>
        <vt:lpwstr/>
      </vt:variant>
      <vt:variant>
        <vt:i4>2228275</vt:i4>
      </vt:variant>
      <vt:variant>
        <vt:i4>114</vt:i4>
      </vt:variant>
      <vt:variant>
        <vt:i4>0</vt:i4>
      </vt:variant>
      <vt:variant>
        <vt:i4>5</vt:i4>
      </vt:variant>
      <vt:variant>
        <vt:lpwstr>https://www.dhrm.virginia.gov/public-interest/contractor-sexual-harassment-training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CAI Contingent Labor SOR Template</dc:title>
  <dc:subject>Statement of Requirements</dc:subject>
  <cp:keywords/>
  <cp:lastPrinted>2018-09-14T00:33:00Z</cp:lastPrinted>
  <dcterms:created xsi:type="dcterms:W3CDTF">2023-03-03T21:58:00Z</dcterms:created>
  <dcterms:modified xsi:type="dcterms:W3CDTF">2023-03-03T22:03:00Z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0x010100C51E366D3CE74545A2677F6F8C9216A7</vt:lpwstr>
  </property>
  <property fmtid="{D5CDD505-2E9C-101B-9397-08002B2CF9AE}" pid="3" name="_TentativeReviewCycleID">
    <vt:i4>1325214157</vt:i4>
  </property>
  <property fmtid="{D5CDD505-2E9C-101B-9397-08002B2CF9AE}" pid="4" name="_NewReviewCycle">
    <vt:lpwstr/>
  </property>
  <property fmtid="{D5CDD505-2E9C-101B-9397-08002B2CF9AE}" pid="5" name="MediaServiceImageTags">
    <vt:lpwstr/>
  </property>
</Properties>
</file>