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010" w:rsidRPr="00945010" w:rsidRDefault="003D0819" w:rsidP="00F21A25">
      <w:pPr>
        <w:spacing w:after="0"/>
        <w:jc w:val="right"/>
        <w:rPr>
          <w:rFonts w:ascii="Arial" w:hAnsi="Arial" w:cs="Arial"/>
        </w:rPr>
      </w:pPr>
      <w:r w:rsidRPr="003D0819">
        <w:rPr>
          <w:rFonts w:ascii="Arial" w:hAnsi="Arial" w:cs="Arial"/>
        </w:rPr>
        <w:t>@</w:t>
      </w:r>
      <w:proofErr w:type="spellStart"/>
      <w:r w:rsidRPr="003D0819">
        <w:rPr>
          <w:rFonts w:ascii="Arial" w:hAnsi="Arial" w:cs="Arial"/>
        </w:rPr>
        <w:t>DistritoOficina</w:t>
      </w:r>
      <w:proofErr w:type="spellEnd"/>
      <w:r>
        <w:rPr>
          <w:sz w:val="18"/>
          <w:szCs w:val="18"/>
        </w:rPr>
        <w:t xml:space="preserve">, </w:t>
      </w:r>
      <w:r w:rsidR="00945010" w:rsidRPr="00945010">
        <w:rPr>
          <w:rFonts w:ascii="Arial" w:hAnsi="Arial" w:cs="Arial"/>
        </w:rPr>
        <w:t>@</w:t>
      </w:r>
      <w:proofErr w:type="spellStart"/>
      <w:r w:rsidR="00945010" w:rsidRPr="00945010">
        <w:rPr>
          <w:rFonts w:ascii="Arial" w:hAnsi="Arial" w:cs="Arial"/>
        </w:rPr>
        <w:t>FechaActual</w:t>
      </w:r>
      <w:proofErr w:type="spellEnd"/>
    </w:p>
    <w:p w:rsidR="00945010" w:rsidRPr="00945010" w:rsidRDefault="00945010" w:rsidP="00F21A25">
      <w:pPr>
        <w:spacing w:after="0"/>
        <w:jc w:val="both"/>
        <w:rPr>
          <w:rFonts w:ascii="Arial" w:hAnsi="Arial" w:cs="Arial"/>
        </w:rPr>
      </w:pPr>
    </w:p>
    <w:p w:rsidR="00945010" w:rsidRDefault="00945010" w:rsidP="00F21A25">
      <w:pPr>
        <w:spacing w:after="0"/>
        <w:jc w:val="both"/>
        <w:rPr>
          <w:rFonts w:ascii="Arial" w:hAnsi="Arial" w:cs="Arial"/>
          <w:b/>
        </w:rPr>
      </w:pPr>
      <w:r w:rsidRPr="00945010">
        <w:rPr>
          <w:rFonts w:ascii="Arial" w:hAnsi="Arial" w:cs="Arial"/>
          <w:b/>
        </w:rPr>
        <w:t>Señores</w:t>
      </w:r>
    </w:p>
    <w:p w:rsidR="003D0819" w:rsidRPr="003D0819" w:rsidRDefault="003D0819" w:rsidP="00F21A25">
      <w:pPr>
        <w:jc w:val="both"/>
        <w:rPr>
          <w:rFonts w:ascii="Arial" w:hAnsi="Arial" w:cs="Arial"/>
        </w:rPr>
      </w:pPr>
      <w:r w:rsidRPr="003D0819">
        <w:rPr>
          <w:rFonts w:ascii="Arial" w:hAnsi="Arial" w:cs="Arial"/>
        </w:rPr>
        <w:t>@</w:t>
      </w:r>
      <w:proofErr w:type="spellStart"/>
      <w:r w:rsidRPr="003D0819">
        <w:rPr>
          <w:rFonts w:ascii="Arial" w:hAnsi="Arial" w:cs="Arial"/>
        </w:rPr>
        <w:t>ResponsableSolidario</w:t>
      </w:r>
      <w:proofErr w:type="spellEnd"/>
    </w:p>
    <w:p w:rsidR="00945010" w:rsidRPr="003D0819" w:rsidRDefault="00945010" w:rsidP="00F21A25">
      <w:pPr>
        <w:spacing w:after="0"/>
        <w:jc w:val="both"/>
        <w:rPr>
          <w:rFonts w:ascii="Arial" w:hAnsi="Arial" w:cs="Arial"/>
        </w:rPr>
      </w:pPr>
      <w:r w:rsidRPr="00945010">
        <w:rPr>
          <w:rFonts w:ascii="Arial" w:hAnsi="Arial" w:cs="Arial"/>
          <w:b/>
        </w:rPr>
        <w:t>DIRECCION</w:t>
      </w:r>
      <w:r w:rsidR="003D0819">
        <w:rPr>
          <w:rFonts w:ascii="Arial" w:hAnsi="Arial" w:cs="Arial"/>
          <w:b/>
        </w:rPr>
        <w:t xml:space="preserve"> </w:t>
      </w:r>
      <w:r w:rsidR="003D0819" w:rsidRPr="003D0819">
        <w:rPr>
          <w:rFonts w:ascii="Arial" w:hAnsi="Arial" w:cs="Arial"/>
        </w:rPr>
        <w:t>@</w:t>
      </w:r>
      <w:proofErr w:type="spellStart"/>
      <w:r w:rsidR="00093CD0" w:rsidRPr="00093CD0">
        <w:rPr>
          <w:rFonts w:ascii="Arial" w:hAnsi="Arial" w:cs="Arial"/>
        </w:rPr>
        <w:t>Direcci</w:t>
      </w:r>
      <w:r w:rsidR="00D81B35">
        <w:rPr>
          <w:rFonts w:ascii="Arial" w:hAnsi="Arial" w:cs="Arial"/>
        </w:rPr>
        <w:t>o</w:t>
      </w:r>
      <w:r w:rsidR="00093CD0" w:rsidRPr="00093CD0">
        <w:rPr>
          <w:rFonts w:ascii="Arial" w:hAnsi="Arial" w:cs="Arial"/>
        </w:rPr>
        <w:t>nResponsableSolidario</w:t>
      </w:r>
      <w:proofErr w:type="spellEnd"/>
    </w:p>
    <w:p w:rsidR="00945010" w:rsidRPr="00945010" w:rsidRDefault="00945010" w:rsidP="00F21A25">
      <w:pPr>
        <w:spacing w:after="0"/>
        <w:jc w:val="both"/>
        <w:rPr>
          <w:rFonts w:ascii="Arial" w:hAnsi="Arial" w:cs="Arial"/>
          <w:b/>
        </w:rPr>
      </w:pPr>
      <w:r w:rsidRPr="00945010">
        <w:rPr>
          <w:rFonts w:ascii="Arial" w:hAnsi="Arial" w:cs="Arial"/>
          <w:b/>
        </w:rPr>
        <w:t>DISTRITO</w:t>
      </w:r>
      <w:r w:rsidR="003D0819">
        <w:rPr>
          <w:rFonts w:ascii="Arial" w:hAnsi="Arial" w:cs="Arial"/>
          <w:b/>
        </w:rPr>
        <w:t xml:space="preserve"> </w:t>
      </w:r>
      <w:r w:rsidR="003D0819" w:rsidRPr="003D0819">
        <w:rPr>
          <w:rFonts w:ascii="Arial" w:hAnsi="Arial" w:cs="Arial"/>
        </w:rPr>
        <w:t>@</w:t>
      </w:r>
      <w:proofErr w:type="spellStart"/>
      <w:r w:rsidR="003D0819" w:rsidRPr="003D0819">
        <w:rPr>
          <w:rFonts w:ascii="Arial" w:hAnsi="Arial" w:cs="Arial"/>
        </w:rPr>
        <w:t>DistritoResponsableSolidario</w:t>
      </w:r>
      <w:proofErr w:type="spellEnd"/>
    </w:p>
    <w:p w:rsidR="00945010" w:rsidRPr="00945010" w:rsidRDefault="00945010" w:rsidP="00F21A25">
      <w:pPr>
        <w:spacing w:after="0"/>
        <w:jc w:val="both"/>
        <w:rPr>
          <w:rFonts w:ascii="Arial" w:hAnsi="Arial" w:cs="Arial"/>
          <w:b/>
        </w:rPr>
      </w:pPr>
      <w:r w:rsidRPr="00945010">
        <w:rPr>
          <w:rFonts w:ascii="Arial" w:hAnsi="Arial" w:cs="Arial"/>
          <w:b/>
        </w:rPr>
        <w:t>Aten.</w:t>
      </w:r>
    </w:p>
    <w:p w:rsidR="00945010" w:rsidRPr="00945010" w:rsidRDefault="00945010" w:rsidP="00F21A25">
      <w:pPr>
        <w:spacing w:after="0"/>
        <w:jc w:val="both"/>
        <w:rPr>
          <w:rFonts w:ascii="Arial" w:hAnsi="Arial" w:cs="Arial"/>
          <w:b/>
        </w:rPr>
      </w:pPr>
      <w:r w:rsidRPr="00945010">
        <w:rPr>
          <w:rFonts w:ascii="Arial" w:hAnsi="Arial" w:cs="Arial"/>
          <w:b/>
        </w:rPr>
        <w:t>Asunto:</w:t>
      </w:r>
      <w:r w:rsidRPr="00945010">
        <w:rPr>
          <w:rFonts w:ascii="Arial" w:hAnsi="Arial" w:cs="Arial"/>
        </w:rPr>
        <w:t xml:space="preserve"> </w:t>
      </w:r>
      <w:r w:rsidRPr="00945010">
        <w:rPr>
          <w:rFonts w:ascii="Arial" w:hAnsi="Arial" w:cs="Arial"/>
          <w:b/>
        </w:rPr>
        <w:t>EVENTO:</w:t>
      </w:r>
      <w:r w:rsidR="003D0819">
        <w:rPr>
          <w:rFonts w:ascii="Arial" w:hAnsi="Arial" w:cs="Arial"/>
          <w:b/>
        </w:rPr>
        <w:t xml:space="preserve"> </w:t>
      </w:r>
      <w:r w:rsidR="003D0819" w:rsidRPr="003D0819">
        <w:rPr>
          <w:rFonts w:ascii="Arial" w:hAnsi="Arial" w:cs="Arial"/>
        </w:rPr>
        <w:t>@Evento</w:t>
      </w:r>
    </w:p>
    <w:p w:rsidR="00945010" w:rsidRPr="00945010" w:rsidRDefault="00945010" w:rsidP="00F21A25">
      <w:pPr>
        <w:spacing w:after="0"/>
        <w:jc w:val="both"/>
        <w:rPr>
          <w:rFonts w:ascii="Arial" w:hAnsi="Arial" w:cs="Arial"/>
          <w:b/>
        </w:rPr>
      </w:pPr>
      <w:r w:rsidRPr="00945010">
        <w:rPr>
          <w:rFonts w:ascii="Arial" w:hAnsi="Arial" w:cs="Arial"/>
          <w:b/>
        </w:rPr>
        <w:tab/>
        <w:t xml:space="preserve">   FECHA:</w:t>
      </w:r>
      <w:r w:rsidR="003D0819">
        <w:rPr>
          <w:rFonts w:ascii="Arial" w:hAnsi="Arial" w:cs="Arial"/>
          <w:b/>
        </w:rPr>
        <w:t xml:space="preserve"> </w:t>
      </w:r>
      <w:r w:rsidR="003D0819" w:rsidRPr="003D0819">
        <w:rPr>
          <w:rFonts w:ascii="Arial" w:hAnsi="Arial" w:cs="Arial"/>
        </w:rPr>
        <w:t>@</w:t>
      </w:r>
      <w:proofErr w:type="spellStart"/>
      <w:r w:rsidR="003D0819" w:rsidRPr="003D0819">
        <w:rPr>
          <w:rFonts w:ascii="Arial" w:hAnsi="Arial" w:cs="Arial"/>
        </w:rPr>
        <w:t>FechaEvento</w:t>
      </w:r>
      <w:proofErr w:type="spellEnd"/>
    </w:p>
    <w:p w:rsidR="00945010" w:rsidRPr="00945010" w:rsidRDefault="00945010" w:rsidP="00F21A25">
      <w:pPr>
        <w:spacing w:after="0"/>
        <w:jc w:val="both"/>
        <w:rPr>
          <w:rFonts w:ascii="Arial" w:hAnsi="Arial" w:cs="Arial"/>
          <w:b/>
        </w:rPr>
      </w:pPr>
      <w:r w:rsidRPr="00945010">
        <w:rPr>
          <w:rFonts w:ascii="Arial" w:hAnsi="Arial" w:cs="Arial"/>
          <w:b/>
        </w:rPr>
        <w:t xml:space="preserve"> </w:t>
      </w:r>
      <w:r w:rsidRPr="00945010">
        <w:rPr>
          <w:rFonts w:ascii="Arial" w:hAnsi="Arial" w:cs="Arial"/>
          <w:b/>
        </w:rPr>
        <w:tab/>
        <w:t xml:space="preserve">   LOCAL:</w:t>
      </w:r>
      <w:r w:rsidR="003D0819">
        <w:rPr>
          <w:rFonts w:ascii="Arial" w:hAnsi="Arial" w:cs="Arial"/>
          <w:b/>
        </w:rPr>
        <w:t xml:space="preserve"> </w:t>
      </w:r>
      <w:r w:rsidR="003D0819" w:rsidRPr="003D0819">
        <w:rPr>
          <w:rFonts w:ascii="Arial" w:hAnsi="Arial" w:cs="Arial"/>
        </w:rPr>
        <w:t>@Local</w:t>
      </w:r>
    </w:p>
    <w:p w:rsidR="00945010" w:rsidRPr="00945010" w:rsidRDefault="00945010" w:rsidP="00F21A25">
      <w:pPr>
        <w:spacing w:after="0"/>
        <w:jc w:val="both"/>
        <w:rPr>
          <w:rFonts w:ascii="Arial" w:hAnsi="Arial" w:cs="Arial"/>
          <w:b/>
        </w:rPr>
      </w:pPr>
      <w:r w:rsidRPr="00945010">
        <w:rPr>
          <w:rFonts w:ascii="Arial" w:hAnsi="Arial" w:cs="Arial"/>
          <w:b/>
        </w:rPr>
        <w:tab/>
        <w:t xml:space="preserve">   ARTISTAS:</w:t>
      </w:r>
      <w:r w:rsidR="003D0819">
        <w:rPr>
          <w:rFonts w:ascii="Arial" w:hAnsi="Arial" w:cs="Arial"/>
          <w:b/>
        </w:rPr>
        <w:t xml:space="preserve"> </w:t>
      </w:r>
      <w:r w:rsidR="003D0819" w:rsidRPr="003D0819">
        <w:rPr>
          <w:rFonts w:ascii="Arial" w:hAnsi="Arial" w:cs="Arial"/>
        </w:rPr>
        <w:t>@Artistas</w:t>
      </w:r>
    </w:p>
    <w:p w:rsidR="00945010" w:rsidRPr="00945010" w:rsidRDefault="00945010" w:rsidP="00F21A25">
      <w:pPr>
        <w:jc w:val="both"/>
        <w:rPr>
          <w:rFonts w:ascii="Arial" w:hAnsi="Arial" w:cs="Arial"/>
        </w:rPr>
      </w:pPr>
    </w:p>
    <w:p w:rsidR="00945010" w:rsidRPr="00945010" w:rsidRDefault="00945010" w:rsidP="00F21A25">
      <w:pPr>
        <w:pStyle w:val="Default"/>
        <w:jc w:val="both"/>
        <w:rPr>
          <w:rFonts w:ascii="Arial" w:hAnsi="Arial" w:cs="Arial"/>
          <w:sz w:val="22"/>
          <w:szCs w:val="22"/>
        </w:rPr>
      </w:pPr>
    </w:p>
    <w:p w:rsidR="00945010" w:rsidRDefault="00945010" w:rsidP="00F21A25">
      <w:pPr>
        <w:pStyle w:val="Default"/>
        <w:jc w:val="both"/>
        <w:rPr>
          <w:rFonts w:ascii="Arial" w:hAnsi="Arial" w:cs="Arial"/>
          <w:sz w:val="22"/>
          <w:szCs w:val="22"/>
        </w:rPr>
      </w:pPr>
      <w:r w:rsidRPr="00945010">
        <w:rPr>
          <w:rFonts w:ascii="Arial" w:hAnsi="Arial" w:cs="Arial"/>
          <w:sz w:val="22"/>
          <w:szCs w:val="22"/>
        </w:rPr>
        <w:t xml:space="preserve">De nuestra consideración: </w:t>
      </w:r>
    </w:p>
    <w:p w:rsidR="00945010" w:rsidRPr="00945010" w:rsidRDefault="00945010" w:rsidP="00F21A25">
      <w:pPr>
        <w:pStyle w:val="Default"/>
        <w:jc w:val="both"/>
        <w:rPr>
          <w:rFonts w:ascii="Arial" w:hAnsi="Arial" w:cs="Arial"/>
          <w:sz w:val="22"/>
          <w:szCs w:val="22"/>
        </w:rPr>
      </w:pPr>
    </w:p>
    <w:p w:rsidR="00945010" w:rsidRPr="00945010" w:rsidRDefault="00945010" w:rsidP="00F21A25">
      <w:pPr>
        <w:autoSpaceDE w:val="0"/>
        <w:autoSpaceDN w:val="0"/>
        <w:adjustRightInd w:val="0"/>
        <w:spacing w:after="0" w:line="240" w:lineRule="auto"/>
        <w:jc w:val="both"/>
        <w:rPr>
          <w:rFonts w:ascii="Arial" w:hAnsi="Arial" w:cs="Arial"/>
        </w:rPr>
      </w:pPr>
      <w:r w:rsidRPr="00945010">
        <w:rPr>
          <w:rFonts w:ascii="Arial" w:hAnsi="Arial" w:cs="Arial"/>
        </w:rPr>
        <w:t>La Asociación Peruana de Autores y Compositores -</w:t>
      </w:r>
      <w:r>
        <w:rPr>
          <w:rFonts w:ascii="Arial" w:hAnsi="Arial" w:cs="Arial"/>
        </w:rPr>
        <w:t xml:space="preserve"> </w:t>
      </w:r>
      <w:r w:rsidRPr="00945010">
        <w:rPr>
          <w:rFonts w:ascii="Arial" w:hAnsi="Arial" w:cs="Arial"/>
        </w:rPr>
        <w:t>APDAYC, en su calidad de Sociedad de Gestión Colectiva, autorizada por el INDECOPI para la defensa del derecho de autor</w:t>
      </w:r>
      <w:r w:rsidR="00891EF0">
        <w:rPr>
          <w:rFonts w:ascii="Arial" w:hAnsi="Arial" w:cs="Arial"/>
          <w:sz w:val="26"/>
          <w:szCs w:val="26"/>
        </w:rPr>
        <w:t>¹</w:t>
      </w:r>
      <w:r w:rsidRPr="00945010">
        <w:rPr>
          <w:rFonts w:ascii="Arial" w:hAnsi="Arial" w:cs="Arial"/>
        </w:rPr>
        <w:t>, respecto a los titulares de obras musicales nacionales e internacionales y como miembro de la CONFEDERACION INTERNACIONAL DE SOCIEDADES DE AUTORES Y COMPOSITORES – CISAC, tiene a bien comunicarle que para efectos de difundir válidamente el repertorio musical en el evento de la referencia, que tendrá lugar en las instalaciones de su local, debe de contar con la AUTORIZACIÓN correspondiente, conforme lo exige el Art. 37 del Decreto Legislativo 822, Ley sobre el Derecho de Autor</w:t>
      </w:r>
      <w:r w:rsidR="00891EF0">
        <w:rPr>
          <w:rFonts w:ascii="Arial" w:hAnsi="Arial" w:cs="Arial"/>
          <w:sz w:val="26"/>
          <w:szCs w:val="26"/>
        </w:rPr>
        <w:t>²</w:t>
      </w:r>
      <w:r w:rsidRPr="00945010">
        <w:rPr>
          <w:rFonts w:ascii="Arial" w:hAnsi="Arial" w:cs="Arial"/>
        </w:rPr>
        <w:t>.</w:t>
      </w:r>
    </w:p>
    <w:p w:rsidR="00945010" w:rsidRPr="00945010" w:rsidRDefault="00945010" w:rsidP="00F21A25">
      <w:pPr>
        <w:pStyle w:val="Default"/>
        <w:jc w:val="both"/>
        <w:rPr>
          <w:rFonts w:ascii="Arial" w:hAnsi="Arial" w:cs="Arial"/>
          <w:sz w:val="22"/>
          <w:szCs w:val="22"/>
        </w:rPr>
      </w:pPr>
    </w:p>
    <w:p w:rsidR="00945010" w:rsidRDefault="00945010" w:rsidP="00F21A25">
      <w:pPr>
        <w:autoSpaceDE w:val="0"/>
        <w:autoSpaceDN w:val="0"/>
        <w:adjustRightInd w:val="0"/>
        <w:spacing w:after="0" w:line="240" w:lineRule="auto"/>
        <w:jc w:val="both"/>
        <w:rPr>
          <w:rFonts w:ascii="Arial" w:hAnsi="Arial" w:cs="Arial"/>
        </w:rPr>
      </w:pPr>
      <w:r w:rsidRPr="00945010">
        <w:rPr>
          <w:rFonts w:ascii="Arial" w:hAnsi="Arial" w:cs="Arial"/>
        </w:rPr>
        <w:t>Asimismo, tenemos a bien informarle que la ley no lo exime de responsabilidad, toda vez</w:t>
      </w:r>
      <w:r w:rsidR="00891EF0">
        <w:rPr>
          <w:rFonts w:ascii="Arial" w:hAnsi="Arial" w:cs="Arial"/>
        </w:rPr>
        <w:t xml:space="preserve"> que en aplicación del Art. 116</w:t>
      </w:r>
      <w:r w:rsidR="00891EF0">
        <w:rPr>
          <w:rFonts w:ascii="Arial" w:hAnsi="Arial" w:cs="Arial"/>
          <w:sz w:val="26"/>
          <w:szCs w:val="26"/>
        </w:rPr>
        <w:t>³</w:t>
      </w:r>
      <w:r w:rsidRPr="00945010">
        <w:rPr>
          <w:rFonts w:ascii="Arial" w:hAnsi="Arial" w:cs="Arial"/>
        </w:rPr>
        <w:t xml:space="preserve"> del precitado Decreto Legislativo 822, Ley sobre Derecho de Autor, Ud. se ha constituido en </w:t>
      </w:r>
      <w:r w:rsidRPr="00945010">
        <w:rPr>
          <w:rFonts w:ascii="Arial" w:hAnsi="Arial" w:cs="Arial"/>
          <w:b/>
          <w:bCs/>
          <w:i/>
          <w:iCs/>
        </w:rPr>
        <w:t>responsable solidario</w:t>
      </w:r>
      <w:r w:rsidRPr="00945010">
        <w:rPr>
          <w:rFonts w:ascii="Arial" w:hAnsi="Arial" w:cs="Arial"/>
        </w:rPr>
        <w:t xml:space="preserve">. </w:t>
      </w:r>
    </w:p>
    <w:p w:rsidR="00891EF0" w:rsidRPr="00945010" w:rsidRDefault="001F55CA" w:rsidP="00F21A25">
      <w:pPr>
        <w:autoSpaceDE w:val="0"/>
        <w:autoSpaceDN w:val="0"/>
        <w:adjustRightInd w:val="0"/>
        <w:spacing w:after="0" w:line="240" w:lineRule="auto"/>
        <w:jc w:val="both"/>
        <w:rPr>
          <w:rFonts w:ascii="Arial" w:hAnsi="Arial" w:cs="Arial"/>
        </w:rPr>
      </w:pPr>
      <w:r>
        <w:rPr>
          <w:rFonts w:ascii="Arial" w:hAnsi="Arial" w:cs="Arial"/>
        </w:rPr>
        <w:t xml:space="preserve"> </w:t>
      </w:r>
    </w:p>
    <w:p w:rsidR="00945010" w:rsidRDefault="00945010" w:rsidP="00F21A25">
      <w:pPr>
        <w:pStyle w:val="Default"/>
        <w:jc w:val="both"/>
        <w:rPr>
          <w:rFonts w:ascii="Arial" w:hAnsi="Arial" w:cs="Arial"/>
          <w:sz w:val="22"/>
          <w:szCs w:val="22"/>
        </w:rPr>
      </w:pPr>
      <w:r w:rsidRPr="00945010">
        <w:rPr>
          <w:rFonts w:ascii="Arial" w:hAnsi="Arial" w:cs="Arial"/>
          <w:sz w:val="22"/>
          <w:szCs w:val="22"/>
        </w:rPr>
        <w:t xml:space="preserve">En tal sentido, le solicitamos, se sirva apersonar a nuestras oficinas, sito: en la </w:t>
      </w:r>
      <w:r w:rsidR="00D81B35">
        <w:rPr>
          <w:rFonts w:ascii="Arial" w:hAnsi="Arial" w:cs="Arial"/>
          <w:b/>
          <w:sz w:val="22"/>
          <w:szCs w:val="22"/>
        </w:rPr>
        <w:t>@</w:t>
      </w:r>
      <w:proofErr w:type="spellStart"/>
      <w:r w:rsidR="00D81B35">
        <w:rPr>
          <w:rFonts w:ascii="Arial" w:hAnsi="Arial" w:cs="Arial"/>
          <w:b/>
          <w:sz w:val="22"/>
          <w:szCs w:val="22"/>
        </w:rPr>
        <w:t>Direccio</w:t>
      </w:r>
      <w:r w:rsidR="003D0819" w:rsidRPr="003D0819">
        <w:rPr>
          <w:rFonts w:ascii="Arial" w:hAnsi="Arial" w:cs="Arial"/>
          <w:b/>
          <w:sz w:val="22"/>
          <w:szCs w:val="22"/>
        </w:rPr>
        <w:t>nOficina</w:t>
      </w:r>
      <w:proofErr w:type="spellEnd"/>
      <w:r w:rsidRPr="00945010">
        <w:rPr>
          <w:rFonts w:ascii="Arial" w:hAnsi="Arial" w:cs="Arial"/>
          <w:sz w:val="22"/>
          <w:szCs w:val="22"/>
        </w:rPr>
        <w:t xml:space="preserve">, Telf. </w:t>
      </w:r>
      <w:r w:rsidRPr="00945010">
        <w:rPr>
          <w:rFonts w:ascii="Arial" w:hAnsi="Arial" w:cs="Arial"/>
          <w:b/>
          <w:bCs/>
          <w:sz w:val="22"/>
          <w:szCs w:val="22"/>
        </w:rPr>
        <w:t>-</w:t>
      </w:r>
      <w:r w:rsidR="003D0819" w:rsidRPr="003D0819">
        <w:rPr>
          <w:rFonts w:ascii="Arial" w:hAnsi="Arial" w:cs="Arial"/>
          <w:b/>
          <w:sz w:val="22"/>
          <w:szCs w:val="22"/>
        </w:rPr>
        <w:t>@</w:t>
      </w:r>
      <w:proofErr w:type="spellStart"/>
      <w:r w:rsidR="003D0819" w:rsidRPr="003D0819">
        <w:rPr>
          <w:rFonts w:ascii="Arial" w:hAnsi="Arial" w:cs="Arial"/>
          <w:b/>
          <w:sz w:val="22"/>
          <w:szCs w:val="22"/>
        </w:rPr>
        <w:t>TelefonoOficina</w:t>
      </w:r>
      <w:proofErr w:type="spellEnd"/>
      <w:r w:rsidRPr="00945010">
        <w:rPr>
          <w:rFonts w:ascii="Arial" w:hAnsi="Arial" w:cs="Arial"/>
          <w:b/>
          <w:bCs/>
          <w:sz w:val="22"/>
          <w:szCs w:val="22"/>
        </w:rPr>
        <w:t xml:space="preserve">, </w:t>
      </w:r>
      <w:r w:rsidRPr="00945010">
        <w:rPr>
          <w:rFonts w:ascii="Arial" w:hAnsi="Arial" w:cs="Arial"/>
          <w:sz w:val="22"/>
          <w:szCs w:val="22"/>
        </w:rPr>
        <w:t xml:space="preserve">a fin de tramitar la AUTORIZACIÓN de ley. </w:t>
      </w:r>
      <w:bookmarkStart w:id="0" w:name="_GoBack"/>
      <w:bookmarkEnd w:id="0"/>
    </w:p>
    <w:p w:rsidR="00945010" w:rsidRDefault="00945010" w:rsidP="00F21A25">
      <w:pPr>
        <w:pStyle w:val="Default"/>
        <w:jc w:val="both"/>
        <w:rPr>
          <w:rFonts w:ascii="Arial" w:hAnsi="Arial" w:cs="Arial"/>
          <w:sz w:val="22"/>
          <w:szCs w:val="22"/>
        </w:rPr>
      </w:pPr>
    </w:p>
    <w:p w:rsidR="00945010" w:rsidRPr="00945010" w:rsidRDefault="00945010" w:rsidP="00F21A25">
      <w:pPr>
        <w:pStyle w:val="Default"/>
        <w:jc w:val="both"/>
        <w:rPr>
          <w:rFonts w:ascii="Arial" w:hAnsi="Arial" w:cs="Arial"/>
          <w:sz w:val="22"/>
          <w:szCs w:val="22"/>
        </w:rPr>
      </w:pPr>
    </w:p>
    <w:p w:rsidR="00945010" w:rsidRDefault="00945010" w:rsidP="00F21A25">
      <w:pPr>
        <w:pStyle w:val="Default"/>
        <w:jc w:val="both"/>
        <w:rPr>
          <w:rFonts w:ascii="Arial" w:hAnsi="Arial" w:cs="Arial"/>
          <w:sz w:val="22"/>
          <w:szCs w:val="22"/>
        </w:rPr>
      </w:pPr>
      <w:r w:rsidRPr="00945010">
        <w:rPr>
          <w:rFonts w:ascii="Arial" w:hAnsi="Arial" w:cs="Arial"/>
          <w:sz w:val="22"/>
          <w:szCs w:val="22"/>
        </w:rPr>
        <w:t xml:space="preserve">Sin otro en particular, quedamos de Ud. </w:t>
      </w:r>
    </w:p>
    <w:p w:rsidR="00945010" w:rsidRPr="00945010" w:rsidRDefault="00945010" w:rsidP="00F21A25">
      <w:pPr>
        <w:pStyle w:val="Default"/>
        <w:jc w:val="both"/>
        <w:rPr>
          <w:rFonts w:ascii="Arial" w:hAnsi="Arial" w:cs="Arial"/>
          <w:sz w:val="22"/>
          <w:szCs w:val="22"/>
        </w:rPr>
      </w:pPr>
    </w:p>
    <w:p w:rsidR="00945010" w:rsidRPr="00945010" w:rsidRDefault="00945010" w:rsidP="00F21A25">
      <w:pPr>
        <w:jc w:val="both"/>
        <w:rPr>
          <w:rFonts w:ascii="Arial" w:hAnsi="Arial" w:cs="Arial"/>
        </w:rPr>
      </w:pPr>
      <w:r w:rsidRPr="00945010">
        <w:rPr>
          <w:rFonts w:ascii="Arial" w:hAnsi="Arial" w:cs="Arial"/>
        </w:rPr>
        <w:t>Atentamente.</w:t>
      </w:r>
    </w:p>
    <w:p w:rsidR="00945010" w:rsidRPr="00945010" w:rsidRDefault="00945010" w:rsidP="00F21A25">
      <w:pPr>
        <w:jc w:val="both"/>
        <w:rPr>
          <w:rFonts w:ascii="Arial" w:hAnsi="Arial" w:cs="Arial"/>
        </w:rPr>
      </w:pPr>
    </w:p>
    <w:p w:rsidR="00945010" w:rsidRPr="00945010" w:rsidRDefault="00945010" w:rsidP="00F21A25">
      <w:pPr>
        <w:autoSpaceDE w:val="0"/>
        <w:autoSpaceDN w:val="0"/>
        <w:adjustRightInd w:val="0"/>
        <w:spacing w:after="0" w:line="240" w:lineRule="auto"/>
        <w:jc w:val="both"/>
        <w:rPr>
          <w:rFonts w:ascii="Arial" w:hAnsi="Arial" w:cs="Arial"/>
          <w:color w:val="000000"/>
        </w:rPr>
      </w:pPr>
    </w:p>
    <w:p w:rsidR="00945010" w:rsidRPr="00945010" w:rsidRDefault="00945010" w:rsidP="00F21A25">
      <w:pPr>
        <w:jc w:val="both"/>
        <w:rPr>
          <w:rFonts w:ascii="Arial" w:hAnsi="Arial" w:cs="Arial"/>
          <w:sz w:val="20"/>
          <w:szCs w:val="20"/>
        </w:rPr>
      </w:pPr>
      <w:r w:rsidRPr="00945010">
        <w:rPr>
          <w:rFonts w:ascii="Arial" w:hAnsi="Arial" w:cs="Arial"/>
          <w:color w:val="000000"/>
        </w:rPr>
        <w:t xml:space="preserve"> </w:t>
      </w:r>
      <w:r w:rsidRPr="00945010">
        <w:rPr>
          <w:rFonts w:ascii="Arial" w:hAnsi="Arial" w:cs="Arial"/>
          <w:color w:val="000000"/>
          <w:sz w:val="20"/>
          <w:szCs w:val="20"/>
        </w:rPr>
        <w:t>CRS</w:t>
      </w:r>
    </w:p>
    <w:p w:rsidR="00945010" w:rsidRPr="00945010" w:rsidRDefault="00945010" w:rsidP="00F21A25">
      <w:pPr>
        <w:pStyle w:val="Default"/>
        <w:jc w:val="both"/>
        <w:rPr>
          <w:rFonts w:ascii="Arial" w:hAnsi="Arial" w:cs="Arial"/>
          <w:sz w:val="22"/>
          <w:szCs w:val="22"/>
        </w:rPr>
      </w:pPr>
    </w:p>
    <w:p w:rsidR="00945010" w:rsidRPr="00945010" w:rsidRDefault="00891EF0" w:rsidP="00F21A25">
      <w:pPr>
        <w:pStyle w:val="Default"/>
        <w:jc w:val="both"/>
        <w:rPr>
          <w:rFonts w:ascii="Arial" w:hAnsi="Arial" w:cs="Arial"/>
          <w:sz w:val="16"/>
          <w:szCs w:val="16"/>
        </w:rPr>
      </w:pPr>
      <w:r>
        <w:rPr>
          <w:rFonts w:ascii="Arial" w:hAnsi="Arial" w:cs="Arial"/>
          <w:sz w:val="26"/>
          <w:szCs w:val="26"/>
        </w:rPr>
        <w:t>¹</w:t>
      </w:r>
      <w:r w:rsidR="00945010" w:rsidRPr="00945010">
        <w:rPr>
          <w:rFonts w:ascii="Arial" w:hAnsi="Arial" w:cs="Arial"/>
          <w:sz w:val="16"/>
          <w:szCs w:val="16"/>
        </w:rPr>
        <w:t xml:space="preserve">APDAYC fue reconocida por el INDECOPI mediante Resolución Jefatural N° 051-94 ODA/INDECOPI de fecha 25/03/94. </w:t>
      </w:r>
    </w:p>
    <w:p w:rsidR="00945010" w:rsidRPr="00945010" w:rsidRDefault="00F21A25" w:rsidP="00F21A25">
      <w:pPr>
        <w:pStyle w:val="Default"/>
        <w:jc w:val="both"/>
        <w:rPr>
          <w:rFonts w:ascii="Arial" w:hAnsi="Arial" w:cs="Arial"/>
          <w:sz w:val="16"/>
          <w:szCs w:val="16"/>
        </w:rPr>
      </w:pPr>
      <w:r>
        <w:rPr>
          <w:rFonts w:ascii="Arial" w:hAnsi="Arial" w:cs="Arial"/>
          <w:sz w:val="26"/>
          <w:szCs w:val="26"/>
        </w:rPr>
        <w:t>²</w:t>
      </w:r>
      <w:r w:rsidR="00945010" w:rsidRPr="00945010">
        <w:rPr>
          <w:rFonts w:ascii="Arial" w:hAnsi="Arial" w:cs="Arial"/>
          <w:sz w:val="16"/>
          <w:szCs w:val="16"/>
        </w:rPr>
        <w:t xml:space="preserve">Art. 37, D. Leg. 822.- “Siempre que la ley no dispusiera expresamente lo contrario, es ilícita toda reproducción, comunicación distribución o cualquier otra modalidad de explotación de la obra, en forma total o parcial………………..”. </w:t>
      </w:r>
    </w:p>
    <w:p w:rsidR="00945010" w:rsidRDefault="00F21A25" w:rsidP="00F21A25">
      <w:pPr>
        <w:pStyle w:val="Default"/>
        <w:jc w:val="both"/>
      </w:pPr>
      <w:r>
        <w:rPr>
          <w:rFonts w:ascii="Arial" w:hAnsi="Arial" w:cs="Arial"/>
          <w:sz w:val="26"/>
          <w:szCs w:val="26"/>
        </w:rPr>
        <w:t>³</w:t>
      </w:r>
      <w:r w:rsidR="00945010" w:rsidRPr="00945010">
        <w:rPr>
          <w:rFonts w:ascii="Arial" w:hAnsi="Arial" w:cs="Arial"/>
          <w:b/>
          <w:bCs/>
          <w:sz w:val="16"/>
          <w:szCs w:val="16"/>
        </w:rPr>
        <w:t xml:space="preserve">Art. 116º </w:t>
      </w:r>
      <w:r w:rsidR="00945010" w:rsidRPr="00945010">
        <w:rPr>
          <w:rFonts w:ascii="Arial" w:hAnsi="Arial" w:cs="Arial"/>
          <w:sz w:val="16"/>
          <w:szCs w:val="16"/>
        </w:rPr>
        <w:t xml:space="preserve">El propietario o conductor o representante encargado responsable de las actividades de los establecimientos donde se realicen actos de comunicación pública que utilicen obras, interpretaciones o producciones protegidas por la presente ley, responderán solidariamente con el organizador del acto por las violaciones a los derechos respectivos que tengan efectos en dichos locales o empresas, sin perjuicio de las responsabilidades penales que correspondan. </w:t>
      </w:r>
    </w:p>
    <w:sectPr w:rsidR="00945010" w:rsidSect="003A7B17">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26"/>
    <w:rsid w:val="00093CD0"/>
    <w:rsid w:val="001F55CA"/>
    <w:rsid w:val="003A7B17"/>
    <w:rsid w:val="003D0819"/>
    <w:rsid w:val="00891EF0"/>
    <w:rsid w:val="00945010"/>
    <w:rsid w:val="00CA5626"/>
    <w:rsid w:val="00D81B35"/>
    <w:rsid w:val="00E455AA"/>
    <w:rsid w:val="00EE2A6B"/>
    <w:rsid w:val="00F21A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01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01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340</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proyecto_02</dc:creator>
  <cp:keywords/>
  <dc:description/>
  <cp:lastModifiedBy>proyecto_02</cp:lastModifiedBy>
  <cp:revision>10</cp:revision>
  <dcterms:created xsi:type="dcterms:W3CDTF">2015-05-29T14:52:00Z</dcterms:created>
  <dcterms:modified xsi:type="dcterms:W3CDTF">2015-06-01T16:58:00Z</dcterms:modified>
</cp:coreProperties>
</file>