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微软雅黑" w:hAnsi="微软雅黑" w:eastAsia="微软雅黑"/>
          <w:b/>
          <w:color w:val="2F5496"/>
          <w:sz w:val="52"/>
        </w:rPr>
        <w:t>网络安全企业实训报告</w:t>
      </w:r>
    </w:p>
    <w:p/>
    <w:p>
      <w:pPr>
        <w:jc w:val="center"/>
      </w:pPr>
      <w:r>
        <w:rPr>
          <w:rFonts w:ascii="微软雅黑" w:hAnsi="微软雅黑" w:eastAsia="微软雅黑"/>
          <w:b w:val="0"/>
          <w:color w:val="595959"/>
          <w:sz w:val="36"/>
        </w:rPr>
        <w:t>实习主要内容与实习总结</w:t>
      </w:r>
    </w:p>
    <w:p>
      <w:r>
        <w:br w:type="page"/>
      </w:r>
    </w:p>
    <w:p>
      <w:pPr>
        <w:pStyle w:val="Heading1"/>
      </w:pPr>
      <w:r>
        <w:rPr>
          <w:rFonts w:ascii="微软雅黑" w:hAnsi="微软雅黑" w:eastAsia="微软雅黑"/>
          <w:b/>
          <w:sz w:val="32"/>
        </w:rPr>
        <w:t>二、实习主要内容</w:t>
      </w:r>
    </w:p>
    <w:p>
      <w:pPr>
        <w:spacing w:after="120" w:line="440" w:lineRule="exact"/>
        <w:ind w:firstLine="420"/>
      </w:pPr>
      <w:r>
        <w:rPr>
          <w:rFonts w:ascii="微软雅黑" w:hAnsi="微软雅黑" w:eastAsia="微软雅黑"/>
          <w:b w:val="0"/>
          <w:sz w:val="24"/>
        </w:rPr>
        <w:t>本次实训围绕基于 Flask 框架开发的用户信息管理系统，开展了全流程的 Web 安全漏洞检测与修复工作。实训内容涵盖系统资产梳理、漏洞挖掘、渗透测试复现、安全加固修复、回归测试验证及专业报告输出的完整闭环，具体内容如下：</w:t>
      </w:r>
    </w:p>
    <w:p>
      <w:pPr>
        <w:pStyle w:val="Heading2"/>
      </w:pPr>
      <w:r>
        <w:rPr>
          <w:rFonts w:ascii="微软雅黑" w:hAnsi="微软雅黑" w:eastAsia="微软雅黑"/>
          <w:b/>
          <w:sz w:val="28"/>
        </w:rPr>
        <w:t>（一）实训靶场环境概述</w:t>
      </w:r>
    </w:p>
    <w:p>
      <w:pPr>
        <w:spacing w:after="120" w:line="440" w:lineRule="exact"/>
        <w:ind w:firstLine="420"/>
      </w:pPr>
      <w:r>
        <w:rPr>
          <w:rFonts w:ascii="微软雅黑" w:hAnsi="微软雅黑" w:eastAsia="微软雅黑"/>
          <w:b w:val="0"/>
          <w:sz w:val="24"/>
        </w:rPr>
        <w:t>实训目标系统为一个基于 Python Flask 框架开发的用户信息管理平台，系统具备完整的 Web 业务功能，包括用户登录、注册、搜索、个人中心、充值、密码修改、头像上传、动态页面加载、URL 抓取、Ping 网络诊断、XML 数据导入等 11 项功能模块。系统后端采用 SQLite 数据库存储用户数据，前端使用 Jinja2 模板引擎渲染页面，实现了基本的会话管理和页面交互逻辑。</w:t>
      </w:r>
    </w:p>
    <w:p>
      <w:pPr>
        <w:spacing w:after="120" w:line="440" w:lineRule="exact"/>
        <w:ind w:firstLine="420"/>
      </w:pPr>
      <w:r>
        <w:rPr>
          <w:rFonts w:ascii="微软雅黑" w:hAnsi="微软雅黑" w:eastAsia="微软雅黑"/>
          <w:b w:val="0"/>
          <w:sz w:val="24"/>
        </w:rPr>
        <w:t>该系统初始版本存在大量典型 Web 安全漏洞，覆盖 OWASP Top 10 中的多数类别，包括注入类漏洞、访问控制缺陷、敏感信息泄露、跨站请求伪造、安全配置错误等，适合作为 Web 安全实训的靶场环境。</w:t>
      </w:r>
    </w:p>
    <w:p>
      <w:pPr>
        <w:pStyle w:val="Heading2"/>
      </w:pPr>
      <w:r>
        <w:rPr>
          <w:rFonts w:ascii="微软雅黑" w:hAnsi="微软雅黑" w:eastAsia="微软雅黑"/>
          <w:b/>
          <w:sz w:val="28"/>
        </w:rPr>
        <w:t>（二）漏洞挖掘与复现</w:t>
      </w:r>
    </w:p>
    <w:p>
      <w:pPr>
        <w:spacing w:after="120" w:line="440" w:lineRule="exact"/>
        <w:ind w:firstLine="420"/>
      </w:pPr>
      <w:r>
        <w:rPr>
          <w:rFonts w:ascii="微软雅黑" w:hAnsi="微软雅黑" w:eastAsia="微软雅黑"/>
          <w:b w:val="0"/>
          <w:sz w:val="24"/>
        </w:rPr>
        <w:t>实训过程中，通过源码审计与黑盒测试相结合的方式，对系统进行了全面的安全检测，共发现并修复了以下 8 大类安全漏洞：</w:t>
      </w:r>
    </w:p>
    <w:p>
      <w:pPr>
        <w:spacing w:after="120" w:line="440" w:lineRule="exact"/>
        <w:ind w:firstLine="420"/>
      </w:pPr>
      <w:r>
        <w:rPr>
          <w:rFonts w:ascii="微软雅黑" w:hAnsi="微软雅黑" w:eastAsia="微软雅黑"/>
          <w:b/>
          <w:sz w:val="24"/>
        </w:rPr>
        <w:t>1. 初始高危漏洞（7 项）</w:t>
      </w:r>
    </w:p>
    <w:p>
      <w:pPr>
        <w:spacing w:after="120" w:line="440" w:lineRule="exact"/>
        <w:ind w:firstLine="420"/>
      </w:pPr>
      <w:r>
        <w:rPr>
          <w:rFonts w:ascii="微软雅黑" w:hAnsi="微软雅黑" w:eastAsia="微软雅黑"/>
          <w:b w:val="0"/>
          <w:sz w:val="24"/>
        </w:rPr>
        <w:t>在对系统初始版本进行代码审计时，发现系统存在 7 项高危安全漏洞：密码明文存储与明文比对、HTML 注释泄露默认管理员账号密码、登录成功页面回显完整敏感信息（含密码明文）、无 CSRF 跨站请求伪造防护、用户输入未过滤存在 XSS 注入风险、服务端调试模式常开泄露源码路径、固定弱密钥导致会话可被伪造。这些漏洞覆盖了从存储层、传输层到配置层的完整攻击面。</w:t>
      </w:r>
    </w:p>
    <w:p>
      <w:pPr>
        <w:spacing w:after="120" w:line="440" w:lineRule="exact"/>
        <w:ind w:firstLine="420"/>
      </w:pPr>
      <w:r>
        <w:rPr>
          <w:rFonts w:ascii="微软雅黑" w:hAnsi="微软雅黑" w:eastAsia="微软雅黑"/>
          <w:b/>
          <w:sz w:val="24"/>
        </w:rPr>
        <w:t>2. SQL 注入漏洞（3 项）</w:t>
      </w:r>
    </w:p>
    <w:p>
      <w:pPr>
        <w:spacing w:after="120" w:line="440" w:lineRule="exact"/>
        <w:ind w:firstLine="420"/>
      </w:pPr>
      <w:r>
        <w:rPr>
          <w:rFonts w:ascii="微软雅黑" w:hAnsi="微软雅黑" w:eastAsia="微软雅黑"/>
          <w:b w:val="0"/>
          <w:sz w:val="24"/>
        </w:rPr>
        <w:t>注册功能存在 INSERT 语句注入漏洞，username 参数直接拼接入 SQL 语句，可篡改 VALUES 字段结构写入恶意管理员账号。搜索功能存在 UNION 联合查询注入和 OR 布尔永真注入两处漏洞，keyword 参数直接拼接至 SELECT 查询语句，攻击者可通过 UNION 拼接查询读取数据库任意数据，或通过永真逻辑无条件查询全表数据。</w:t>
      </w:r>
    </w:p>
    <w:p>
      <w:pPr>
        <w:spacing w:after="120" w:line="440" w:lineRule="exact"/>
        <w:ind w:firstLine="420"/>
      </w:pPr>
      <w:r>
        <w:rPr>
          <w:rFonts w:ascii="微软雅黑" w:hAnsi="微软雅黑" w:eastAsia="微软雅黑"/>
          <w:b/>
          <w:sz w:val="24"/>
        </w:rPr>
        <w:t>3. 文件上传漏洞（7 项）</w:t>
      </w:r>
    </w:p>
    <w:p>
      <w:pPr>
        <w:spacing w:after="120" w:line="440" w:lineRule="exact"/>
        <w:ind w:firstLine="420"/>
      </w:pPr>
      <w:r>
        <w:rPr>
          <w:rFonts w:ascii="微软雅黑" w:hAnsi="微软雅黑" w:eastAsia="微软雅黑"/>
          <w:b w:val="0"/>
          <w:sz w:val="24"/>
        </w:rPr>
        <w:t>头像上传功能存在多项高危漏洞：文件名未过滤导致路径遍历可覆盖 app.py 源码、无后缀白名单可上传 PHP/Python 脚本后门、仅校验前端 Content-Type 请求头存在 MIME 伪装绕过、使用原始文件名存储可覆盖同名文件导致存储型 XSS、文件名无 HTML 转义触发 XSS 攻击、无单文件大小限制导致磁盘耗尽 DoS、上传目录匿名公开访问导致后门无鉴权可执行。</w:t>
      </w:r>
    </w:p>
    <w:p>
      <w:pPr>
        <w:spacing w:after="120" w:line="440" w:lineRule="exact"/>
        <w:ind w:firstLine="420"/>
      </w:pPr>
      <w:r>
        <w:rPr>
          <w:rFonts w:ascii="微软雅黑" w:hAnsi="微软雅黑" w:eastAsia="微软雅黑"/>
          <w:b/>
          <w:sz w:val="24"/>
        </w:rPr>
        <w:t>4. 越权与充值逻辑漏洞（5 项）</w:t>
      </w:r>
    </w:p>
    <w:p>
      <w:pPr>
        <w:spacing w:after="120" w:line="440" w:lineRule="exact"/>
        <w:ind w:firstLine="420"/>
      </w:pPr>
      <w:r>
        <w:rPr>
          <w:rFonts w:ascii="微软雅黑" w:hAnsi="微软雅黑" w:eastAsia="微软雅黑"/>
          <w:b w:val="0"/>
          <w:sz w:val="24"/>
        </w:rPr>
        <w:t>个人中心模块通过 URL 参数 user_id 查询用户信息，低权限用户可遍历 ID 查看全站用户隐私，实现水平越权和垂直越权。充值接口依赖前端表单提交的 user_id 定位目标用户，普通用户可篡改参数修改管理员余额。amount 字段无正负校验，可提交负数实现非法扣款。无单次充值上限，可大额充值破坏平台数据规范。无频率限制，user_id 可被批量遍历爬取。</w:t>
      </w:r>
    </w:p>
    <w:p>
      <w:pPr>
        <w:spacing w:after="120" w:line="440" w:lineRule="exact"/>
        <w:ind w:firstLine="420"/>
      </w:pPr>
      <w:r>
        <w:rPr>
          <w:rFonts w:ascii="微软雅黑" w:hAnsi="微软雅黑" w:eastAsia="微软雅黑"/>
          <w:b/>
          <w:sz w:val="24"/>
        </w:rPr>
        <w:t>5. 路径遍历漏洞（4 项）</w:t>
      </w:r>
    </w:p>
    <w:p>
      <w:pPr>
        <w:spacing w:after="120" w:line="440" w:lineRule="exact"/>
        <w:ind w:firstLine="420"/>
      </w:pPr>
      <w:r>
        <w:rPr>
          <w:rFonts w:ascii="微软雅黑" w:hAnsi="微软雅黑" w:eastAsia="微软雅黑"/>
          <w:b w:val="0"/>
          <w:sz w:val="24"/>
        </w:rPr>
        <w:t>动态页面加载路由 /page 直接拼接用户输入的 name 参数构造文件路径，未做任何过滤。攻击者可通过 ../app.py 读取项目后端源码；利用自动补 .html 逻辑可读取 templates 目录下的模板文件；无后缀文件（如 config）可被直接读取泄露配置信息；多层 ../ 可穿透至服务器系统目录读取 /etc/passwd 等敏感文件。</w:t>
      </w:r>
    </w:p>
    <w:p>
      <w:pPr>
        <w:spacing w:after="120" w:line="440" w:lineRule="exact"/>
        <w:ind w:firstLine="420"/>
      </w:pPr>
      <w:r>
        <w:rPr>
          <w:rFonts w:ascii="微软雅黑" w:hAnsi="微软雅黑" w:eastAsia="微软雅黑"/>
          <w:b/>
          <w:sz w:val="24"/>
        </w:rPr>
        <w:t>6. 修改密码逻辑漏洞（4 项）</w:t>
      </w:r>
    </w:p>
    <w:p>
      <w:pPr>
        <w:spacing w:after="120" w:line="440" w:lineRule="exact"/>
        <w:ind w:firstLine="420"/>
      </w:pPr>
      <w:r>
        <w:rPr>
          <w:rFonts w:ascii="微软雅黑" w:hAnsi="微软雅黑" w:eastAsia="微软雅黑"/>
          <w:b w:val="0"/>
          <w:sz w:val="24"/>
        </w:rPr>
        <w:t>修改密码接口信任表单隐藏域中的 username 参数，登录后可篡改任意用户（含管理员）密码。无原密码校验，仅需新密码即可覆盖。无 CSRF Token 校验，可被跨站伪造。无密码复杂度校验，空密码和弱密码均可写入。</w:t>
      </w:r>
    </w:p>
    <w:p>
      <w:pPr>
        <w:spacing w:after="120" w:line="440" w:lineRule="exact"/>
        <w:ind w:firstLine="420"/>
      </w:pPr>
      <w:r>
        <w:rPr>
          <w:rFonts w:ascii="微软雅黑" w:hAnsi="微软雅黑" w:eastAsia="微软雅黑"/>
          <w:b/>
          <w:sz w:val="24"/>
        </w:rPr>
        <w:t>7. SSRF 服务端请求伪造漏洞（3 项）</w:t>
      </w:r>
    </w:p>
    <w:p>
      <w:pPr>
        <w:spacing w:after="120" w:line="440" w:lineRule="exact"/>
        <w:ind w:firstLine="420"/>
      </w:pPr>
      <w:r>
        <w:rPr>
          <w:rFonts w:ascii="微软雅黑" w:hAnsi="微软雅黑" w:eastAsia="微软雅黑"/>
          <w:b w:val="0"/>
          <w:sz w:val="24"/>
        </w:rPr>
        <w:t>URL 抓取功能未限制 URL 协议，支持 file:// 协议读取服务器任意本地文件。未拦截内网 IP 地址，可扫描 127.0.0.1 本地端口探测后台/数据库服务。未限制内网网段，可扫描 192.168/10 段进行内网资产测绘与横向渗透。</w:t>
      </w:r>
    </w:p>
    <w:p>
      <w:pPr>
        <w:spacing w:after="120" w:line="440" w:lineRule="exact"/>
        <w:ind w:firstLine="420"/>
      </w:pPr>
      <w:r>
        <w:rPr>
          <w:rFonts w:ascii="微软雅黑" w:hAnsi="微软雅黑" w:eastAsia="微软雅黑"/>
          <w:b/>
          <w:sz w:val="24"/>
        </w:rPr>
        <w:t>8. 命令注入 RCE 漏洞（5 种注入方式）</w:t>
      </w:r>
    </w:p>
    <w:p>
      <w:pPr>
        <w:spacing w:after="120" w:line="440" w:lineRule="exact"/>
        <w:ind w:firstLine="420"/>
      </w:pPr>
      <w:r>
        <w:rPr>
          <w:rFonts w:ascii="微软雅黑" w:hAnsi="微软雅黑" w:eastAsia="微软雅黑"/>
          <w:b w:val="0"/>
          <w:sz w:val="24"/>
        </w:rPr>
        <w:t>Ping 网络诊断功能使用 f-string 拼接用户输入的 ip 参数构建系统命令，并以 shell=True 方式交由系统 shell 解析。攻击者可通过分号注入执行 cat /etc/passwd 读取系统敏感文件；通过管道符读取项目后端源码；通过 &amp;&amp; 命令替换查看服务器运行权限；在 Windows 环境中可使用 &amp; 分隔符；通过换行符 %0a 注入执行多条恶意命令。</w:t>
      </w:r>
    </w:p>
    <w:p>
      <w:pPr>
        <w:spacing w:after="120" w:line="440" w:lineRule="exact"/>
        <w:ind w:firstLine="420"/>
      </w:pPr>
      <w:r>
        <w:rPr>
          <w:rFonts w:ascii="微软雅黑" w:hAnsi="微软雅黑" w:eastAsia="微软雅黑"/>
          <w:b/>
          <w:sz w:val="24"/>
        </w:rPr>
        <w:t>9. XXE 外部实体注入漏洞（4 种利用方式）</w:t>
      </w:r>
    </w:p>
    <w:p>
      <w:pPr>
        <w:spacing w:after="120" w:line="440" w:lineRule="exact"/>
        <w:ind w:firstLine="420"/>
      </w:pPr>
      <w:r>
        <w:rPr>
          <w:rFonts w:ascii="微软雅黑" w:hAnsi="微软雅黑" w:eastAsia="微软雅黑"/>
          <w:b w:val="0"/>
          <w:sz w:val="24"/>
        </w:rPr>
        <w:t>XML 数据导入功能未禁用外部实体解析，自动提取 SYSTEM 后的文件路径并读取本地文件。攻击者可通过 XXE 读取项目后端源码 app.py、读取 Linux 系统账号文件 /etc/passwd、读取 Windows hosts 文件获取内网域名映射、通过多层 ../ 路径穿越读取根目录配置文件。</w:t>
      </w:r>
    </w:p>
    <w:p>
      <w:pPr>
        <w:pStyle w:val="Heading2"/>
      </w:pPr>
      <w:r>
        <w:rPr>
          <w:rFonts w:ascii="微软雅黑" w:hAnsi="微软雅黑" w:eastAsia="微软雅黑"/>
          <w:b/>
          <w:sz w:val="28"/>
        </w:rPr>
        <w:t>（三）漏洞修复与安全加固</w:t>
      </w:r>
    </w:p>
    <w:p>
      <w:pPr>
        <w:spacing w:after="120" w:line="440" w:lineRule="exact"/>
        <w:ind w:firstLine="420"/>
      </w:pPr>
      <w:r>
        <w:rPr>
          <w:rFonts w:ascii="微软雅黑" w:hAnsi="微软雅黑" w:eastAsia="微软雅黑"/>
          <w:b w:val="0"/>
          <w:sz w:val="24"/>
        </w:rPr>
        <w:t>针对每一类漏洞，实训中按照标准化修复方案进行了精准加固，遵循全部保留业务功能、逐项定点整改的修复原则：</w:t>
      </w:r>
    </w:p>
    <w:p>
      <w:pPr>
        <w:spacing w:after="120" w:line="440" w:lineRule="exact"/>
        <w:ind w:firstLine="420"/>
      </w:pPr>
      <w:r>
        <w:rPr>
          <w:rFonts w:ascii="微软雅黑" w:hAnsi="微软雅黑" w:eastAsia="微软雅黑"/>
          <w:b w:val="0"/>
          <w:sz w:val="24"/>
        </w:rPr>
        <w:t>密码安全重构方面，采用 Werkzeug 库的 generate_password_hash 函数，使用 scrypt 迭代算法对密码进行不可逆哈希加密，登录时通过 check_password_hash 进行安全比对，完全消除密码明文存储、传输和展示问题。SQL 注入修复方面，废弃 f-string 字符串拼接 SQL 的危险写法，全部改用参数化预编译查询，用户可控参数通过问号占位符绑定传入，使 SQL 语句结构与用户数据完全隔离。</w:t>
      </w:r>
    </w:p>
    <w:p>
      <w:pPr>
        <w:spacing w:after="120" w:line="440" w:lineRule="exact"/>
        <w:ind w:firstLine="420"/>
      </w:pPr>
      <w:r>
        <w:rPr>
          <w:rFonts w:ascii="微软雅黑" w:hAnsi="微软雅黑" w:eastAsia="微软雅黑"/>
          <w:b w:val="0"/>
          <w:sz w:val="24"/>
        </w:rPr>
        <w:t>CSRF 防护方面，通过 before_request 全局钩子对所有 POST 请求校验 CSRF Token，令牌使用 secrets.token_hex(32) 生成 256 位密码学安全随机数，并通过 context_processor 注入所有模板。权限校验修复方面，个人中心、充值、修改密码等敏感操作的目标用户全部强制从服务端 session 读取，废弃 URL 参数和表单参数中的用户标识，从架构层面消除越权路径。</w:t>
      </w:r>
    </w:p>
    <w:p>
      <w:pPr>
        <w:spacing w:after="120" w:line="440" w:lineRule="exact"/>
        <w:ind w:firstLine="420"/>
      </w:pPr>
      <w:r>
        <w:rPr>
          <w:rFonts w:ascii="微软雅黑" w:hAnsi="微软雅黑" w:eastAsia="微软雅黑"/>
          <w:b w:val="0"/>
          <w:sz w:val="24"/>
        </w:rPr>
        <w:t>文件上传加固方面，实施后缀白名单、魔数校验、UUID 重命名存储、单文件大小限制、上传目录登录鉴权访问等五重防护。路径遍历修复方面，实施四层防御架构：黑名单拦截穿越字符、白名单正则、绝对路径规范化、目录归属校验强制在 pages 目录内且仅限 html 文件。SSRF 修复方面，实施协议白名单、端口白名单、DNS 解析加内网 IP 网段拦截的三重防御。</w:t>
      </w:r>
    </w:p>
    <w:p>
      <w:pPr>
        <w:spacing w:after="120" w:line="440" w:lineRule="exact"/>
        <w:ind w:firstLine="420"/>
      </w:pPr>
      <w:r>
        <w:rPr>
          <w:rFonts w:ascii="微软雅黑" w:hAnsi="微软雅黑" w:eastAsia="微软雅黑"/>
          <w:b w:val="0"/>
          <w:sz w:val="24"/>
        </w:rPr>
        <w:t>命令注入修复方面，废弃 shell=True 和 f-string 拼接，改用参数列表方式执行，新增 validate_ip_address 函数严格校验 IPv4/IPv6 地址格式。XXE 修复方面，删除自动读取本地文件的全部逻辑，对 XML 输入进行关键字过滤，拦截含 ENTITY、SYSTEM、PUBLIC 的恶意 XML 文本。</w:t>
      </w:r>
    </w:p>
    <w:p>
      <w:pPr>
        <w:pStyle w:val="Heading2"/>
      </w:pPr>
      <w:r>
        <w:rPr>
          <w:rFonts w:ascii="微软雅黑" w:hAnsi="微软雅黑" w:eastAsia="微软雅黑"/>
          <w:b/>
          <w:sz w:val="28"/>
        </w:rPr>
        <w:t>（四）安全测试验证</w:t>
      </w:r>
    </w:p>
    <w:p>
      <w:pPr>
        <w:spacing w:after="120" w:line="440" w:lineRule="exact"/>
        <w:ind w:firstLine="420"/>
      </w:pPr>
      <w:r>
        <w:rPr>
          <w:rFonts w:ascii="微软雅黑" w:hAnsi="微软雅黑" w:eastAsia="微软雅黑"/>
          <w:b w:val="0"/>
          <w:sz w:val="24"/>
        </w:rPr>
        <w:t>每次修复完成后，均进行了完整的回归测试与安全验证测试。共编写并执行了 25 项自动化测试用例，覆盖全部业务功能的正向验证和所有攻击向量的负向验证。全部测试用例通过，确认修复后系统满足以下安全要求：用户身份强制从 session 读取、敏感操作实施多重校验、输入数据经过严格过滤、输出展示进行脱敏处理、密码策略满足复杂度要求、安全配置不泄露敏感信息。</w:t>
      </w:r>
    </w:p>
    <w:p>
      <w:pPr>
        <w:pStyle w:val="Heading2"/>
      </w:pPr>
      <w:r>
        <w:rPr>
          <w:rFonts w:ascii="微软雅黑" w:hAnsi="微软雅黑" w:eastAsia="微软雅黑"/>
          <w:b/>
          <w:sz w:val="28"/>
        </w:rPr>
        <w:t>（五）漏洞报告撰写</w:t>
      </w:r>
    </w:p>
    <w:p>
      <w:pPr>
        <w:spacing w:after="120" w:line="440" w:lineRule="exact"/>
        <w:ind w:firstLine="420"/>
      </w:pPr>
      <w:r>
        <w:rPr>
          <w:rFonts w:ascii="微软雅黑" w:hAnsi="微软雅黑" w:eastAsia="微软雅黑"/>
          <w:b w:val="0"/>
          <w:sz w:val="24"/>
        </w:rPr>
        <w:t>针对每一类安全漏洞，均撰写了专业的漏洞复现及修复报告。报告采用标准化结构，包含实验概述、漏洞总览、漏洞详情与复现步骤、复现结果、漏洞危害总结、根因分析、修复方案（含前后代码对比）、修复汇总与安全对比、修复后安全验证、实验总结与心得等章节。报告总字数逾 3 万字，以 Word 文档格式输出，可直接提交作为实训成果材料。</w:t>
      </w:r>
    </w:p>
    <w:p>
      <w:r>
        <w:br w:type="page"/>
      </w:r>
    </w:p>
    <w:p>
      <w:pPr>
        <w:pStyle w:val="Heading1"/>
      </w:pPr>
      <w:r>
        <w:rPr>
          <w:rFonts w:ascii="微软雅黑" w:hAnsi="微软雅黑" w:eastAsia="微软雅黑"/>
          <w:b/>
          <w:sz w:val="32"/>
        </w:rPr>
        <w:t>三、实习总结</w:t>
      </w:r>
    </w:p>
    <w:p>
      <w:pPr>
        <w:pStyle w:val="Heading2"/>
      </w:pPr>
      <w:r>
        <w:rPr>
          <w:rFonts w:ascii="微软雅黑" w:hAnsi="微软雅黑" w:eastAsia="微软雅黑"/>
          <w:b/>
          <w:sz w:val="28"/>
        </w:rPr>
        <w:t>（一）技术能力提升</w:t>
      </w:r>
    </w:p>
    <w:p>
      <w:pPr>
        <w:spacing w:after="120" w:line="440" w:lineRule="exact"/>
        <w:ind w:firstLine="420"/>
      </w:pPr>
      <w:r>
        <w:rPr>
          <w:rFonts w:ascii="微软雅黑" w:hAnsi="微软雅黑" w:eastAsia="微软雅黑"/>
          <w:b w:val="0"/>
          <w:sz w:val="24"/>
        </w:rPr>
        <w:t>通过本次为期两周的网络安全企业实训，系统掌握了 Web 安全漏洞从发现到修复的全生命周期流程。在漏洞挖掘能力方面，学会了如何通过源码审计和黑盒测试相结合的方式发现 Web 应用中的安全漏洞。在源码审计中，能够快速定位危险函数调用（如 f-string 拼接 SQL、shell=True 执行命令、open 读取用户可控路径等）和不安全配置（如 debug=True、硬编码密钥等）。在黑盒测试中，掌握了 Burp Suite 的代理拦截、请求篡改、重放攻击等核心操作技能。</w:t>
      </w:r>
    </w:p>
    <w:p>
      <w:pPr>
        <w:spacing w:after="120" w:line="440" w:lineRule="exact"/>
        <w:ind w:firstLine="420"/>
      </w:pPr>
      <w:r>
        <w:rPr>
          <w:rFonts w:ascii="微软雅黑" w:hAnsi="微软雅黑" w:eastAsia="微软雅黑"/>
          <w:b w:val="0"/>
          <w:sz w:val="24"/>
        </w:rPr>
        <w:t>在渗透测试实操方面，深入理解了 SQL 注入的五种注入方式，掌握了 CSRF 跨站请求伪造的攻击原理和防御方案，学会了 SSRF 服务端请求伪造中 file 协议读取本地文件、内网端口扫描、云元数据攻击等利用手法，熟练操作了 OS 命令注入中的分号、管道符、命令替换、换行符等多种注入方式。</w:t>
      </w:r>
    </w:p>
    <w:p>
      <w:pPr>
        <w:spacing w:after="120" w:line="440" w:lineRule="exact"/>
        <w:ind w:firstLine="420"/>
      </w:pPr>
      <w:r>
        <w:rPr>
          <w:rFonts w:ascii="微软雅黑" w:hAnsi="微软雅黑" w:eastAsia="微软雅黑"/>
          <w:b w:val="0"/>
          <w:sz w:val="24"/>
        </w:rPr>
        <w:t>在安全加固能力方面，掌握了标准化漏洞修复方案的设计与实施，包括参数化预编译查询防御 SQL 注入、CSRF Token 同步令牌模式、session 绑定防御越权攻击、分层防御架构防御路径遍历、魔数校验加后缀白名单防御文件上传攻击、协议加端口加 IP 三重白名单防御 SSRF 等实战技能。在自动化测试能力方面，学会了编写自动化安全测试用例，通过 Python 脚本对全部业务功能和安全防控措施进行回归验证。</w:t>
      </w:r>
    </w:p>
    <w:p>
      <w:pPr>
        <w:pStyle w:val="Heading2"/>
      </w:pPr>
      <w:r>
        <w:rPr>
          <w:rFonts w:ascii="微软雅黑" w:hAnsi="微软雅黑" w:eastAsia="微软雅黑"/>
          <w:b/>
          <w:sz w:val="28"/>
        </w:rPr>
        <w:t>（二）安全思维转变</w:t>
      </w:r>
    </w:p>
    <w:p>
      <w:pPr>
        <w:spacing w:after="120" w:line="440" w:lineRule="exact"/>
        <w:ind w:firstLine="420"/>
      </w:pPr>
      <w:r>
        <w:rPr>
          <w:rFonts w:ascii="微软雅黑" w:hAnsi="微软雅黑" w:eastAsia="微软雅黑"/>
          <w:b w:val="0"/>
          <w:sz w:val="24"/>
        </w:rPr>
        <w:t>通过本次实训，安全思维模式发生了深刻转变。从功能优先到安全内置，在以往的开发习惯中，往往先关注功能实现，安全防护作为后期补充。本次实训让我深刻认识到，安全必须在设计阶段就纳入考量。例如，用户标识必须从 session 读取而非 URL 参数传递、数据库查询必须使用参数化接口而非字符串拼接、命令执行必须使用参数列表而非 shell 解析，这些安全原则必须在编写第一行代码时就贯彻。</w:t>
      </w:r>
    </w:p>
    <w:p>
      <w:pPr>
        <w:spacing w:after="120" w:line="440" w:lineRule="exact"/>
        <w:ind w:firstLine="420"/>
      </w:pPr>
      <w:r>
        <w:rPr>
          <w:rFonts w:ascii="微软雅黑" w:hAnsi="微软雅黑" w:eastAsia="微软雅黑"/>
          <w:b w:val="0"/>
          <w:sz w:val="24"/>
        </w:rPr>
        <w:t>从单一防御到纵深防御，任何一个安全漏洞都不应该依赖单一防护措施。例如防御路径遍历，仅靠黑名单过滤可能被编码绕过，需要黑名单加白名单加路径规范化加目录归属校验的四层防御。多层次互补的防御架构才是可靠的。</w:t>
      </w:r>
    </w:p>
    <w:p>
      <w:pPr>
        <w:spacing w:after="120" w:line="440" w:lineRule="exact"/>
        <w:ind w:firstLine="420"/>
      </w:pPr>
      <w:r>
        <w:rPr>
          <w:rFonts w:ascii="微软雅黑" w:hAnsi="微软雅黑" w:eastAsia="微软雅黑"/>
          <w:b w:val="0"/>
          <w:sz w:val="24"/>
        </w:rPr>
        <w:t>从信任用户输入到永远不信任，这是本次实训最深刻的认知转变。用户提交的任何数据，包括 URL 参数、表单字段、上传文件、XML 文本，都是不可信的，必须经过严格的校验和过滤才能使用。即使是隐藏字段、只读字段，也不能信任，因为攻击者可以自由构造任意 HTTP 请求。</w:t>
      </w:r>
    </w:p>
    <w:p>
      <w:pPr>
        <w:pStyle w:val="Heading2"/>
      </w:pPr>
      <w:r>
        <w:rPr>
          <w:rFonts w:ascii="微软雅黑" w:hAnsi="微软雅黑" w:eastAsia="微软雅黑"/>
          <w:b/>
          <w:sz w:val="28"/>
        </w:rPr>
        <w:t>（三）AI 辅助安全实践</w:t>
      </w:r>
    </w:p>
    <w:p>
      <w:pPr>
        <w:spacing w:after="120" w:line="440" w:lineRule="exact"/>
        <w:ind w:firstLine="420"/>
      </w:pPr>
      <w:r>
        <w:rPr>
          <w:rFonts w:ascii="微软雅黑" w:hAnsi="微软雅黑" w:eastAsia="微软雅黑"/>
          <w:b w:val="0"/>
          <w:sz w:val="24"/>
        </w:rPr>
        <w:t>实训过程中，利用 AI 大模型辅助完成了多项安全实训任务。在漏洞发现阶段，AI 能够快速定位代码中的危险模式和安全隐患，大大提高了代码审计效率。在修复方案设计阶段，AI 提供了多种修复思路和最佳实践参考，帮助选择最适合业务场景的修复方案。在报告撰写阶段，AI 辅助生成了结构化的漏洞报告框架，使能够更专注于技术内容的深度分析。通过 AI 辅助安全实训的实践，认识到 AI 安全助手在漏洞挖掘、渗透测试、代码审计、方案设计等环节具有显著的效率提升作用。</w:t>
      </w:r>
    </w:p>
    <w:p>
      <w:pPr>
        <w:pStyle w:val="Heading2"/>
      </w:pPr>
      <w:r>
        <w:rPr>
          <w:rFonts w:ascii="微软雅黑" w:hAnsi="微软雅黑" w:eastAsia="微软雅黑"/>
          <w:b/>
          <w:sz w:val="28"/>
        </w:rPr>
        <w:t>（四）法律合规意识</w:t>
      </w:r>
    </w:p>
    <w:p>
      <w:pPr>
        <w:spacing w:after="120" w:line="440" w:lineRule="exact"/>
        <w:ind w:firstLine="420"/>
      </w:pPr>
      <w:r>
        <w:rPr>
          <w:rFonts w:ascii="微软雅黑" w:hAnsi="微软雅黑" w:eastAsia="微软雅黑"/>
          <w:b w:val="0"/>
          <w:sz w:val="24"/>
        </w:rPr>
        <w:t>结合网络空间安全与法学双学位的学习背景，在实训过程中特别关注了数据安全与个人信息保护的法律合规问题。系统初始版本中存在的密码明文存储、敏感信息前端回显、个人信息未脱敏展示等问题，直接违反了个人信息保护法中关于最小必要原则和采取必要保护措施的规定。通过漏洞修复，系统实现了密码加密存储、个人信息脱敏展示、数据最小化输出等合规要求，具备了基础的合法合规水平。</w:t>
      </w:r>
    </w:p>
    <w:p>
      <w:pPr>
        <w:pStyle w:val="Heading2"/>
      </w:pPr>
      <w:r>
        <w:rPr>
          <w:rFonts w:ascii="微软雅黑" w:hAnsi="微软雅黑" w:eastAsia="微软雅黑"/>
          <w:b/>
          <w:sz w:val="28"/>
        </w:rPr>
        <w:t>（五）不足与展望</w:t>
      </w:r>
    </w:p>
    <w:p>
      <w:pPr>
        <w:spacing w:after="120" w:line="440" w:lineRule="exact"/>
        <w:ind w:firstLine="420"/>
      </w:pPr>
      <w:r>
        <w:rPr>
          <w:rFonts w:ascii="微软雅黑" w:hAnsi="微软雅黑" w:eastAsia="微软雅黑"/>
          <w:b w:val="0"/>
          <w:sz w:val="24"/>
        </w:rPr>
        <w:t>虽然本次实训完成了 8 大类、30 余项安全漏洞的检测与修复工作，但仍存在一些不足之处需要在今后的学习和实践中继续提升：一是对业务逻辑漏洞的挖掘还不够深入，部分逻辑漏洞需要结合具体业务场景进行更细致的分析；二是对不同 Web 框架的安全特性掌握还不够全面，需要在更多技术栈上积累安全审计经验；三是在漏洞修复的工程化方面还有提升空间，如何在不影响业务的前提下实现最小化安全修复，需要更多的工程实践积累。在今后的学习和工作中，将继续深入钻研 Web 安全技术，跟踪最新的漏洞趋势和防护技术，努力成为一名既懂安全技术又懂法律合规的复合型网络安全专业人才。</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