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1E28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BDAF89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1003EDCB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01C6421E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2DE3234F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7DCE6032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714D4E7B" w14:textId="14D9B40D" w:rsidR="00DB2DD4" w:rsidRPr="007C7FF8" w:rsidRDefault="00DB2DD4" w:rsidP="00DB2DD4">
      <w:pPr>
        <w:pStyle w:val="a5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ТУМБА ШВАРТОВНАЯ</w:t>
      </w:r>
      <w:r w:rsidRPr="007C7FF8">
        <w:rPr>
          <w:b/>
          <w:color w:val="000000"/>
          <w:sz w:val="28"/>
          <w:szCs w:val="28"/>
        </w:rPr>
        <w:t>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>»</w:t>
      </w:r>
    </w:p>
    <w:p w14:paraId="3DC8A950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561439CD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60FA6236" w14:textId="513A1F39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«Построение </w:t>
      </w:r>
      <w:r>
        <w:rPr>
          <w:color w:val="000000"/>
          <w:sz w:val="28"/>
          <w:szCs w:val="28"/>
        </w:rPr>
        <w:t>тумбы швартовной</w:t>
      </w:r>
      <w:r w:rsidRPr="007C7FF8">
        <w:rPr>
          <w:color w:val="000000"/>
          <w:sz w:val="28"/>
          <w:szCs w:val="28"/>
        </w:rPr>
        <w:t xml:space="preserve">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>»</w:t>
      </w:r>
    </w:p>
    <w:p w14:paraId="00968B50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2A6B1970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69BB98F4" w14:textId="0E30931E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студент гр.</w:t>
      </w:r>
      <w:r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</w:rPr>
        <w:t>58</w:t>
      </w:r>
      <w:r>
        <w:rPr>
          <w:color w:val="000000"/>
          <w:sz w:val="28"/>
          <w:szCs w:val="28"/>
        </w:rPr>
        <w:t>8</w:t>
      </w:r>
      <w:r w:rsidRPr="007C7FF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1</w:t>
      </w:r>
      <w:r w:rsidRPr="007C7FF8">
        <w:rPr>
          <w:color w:val="000000"/>
          <w:sz w:val="28"/>
          <w:szCs w:val="28"/>
        </w:rPr>
        <w:t xml:space="preserve"> </w:t>
      </w:r>
    </w:p>
    <w:p w14:paraId="5CE7C7FB" w14:textId="1F87070B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Севостьянов К.С.</w:t>
      </w:r>
    </w:p>
    <w:p w14:paraId="42EFC997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41584CB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894188B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747E5A32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______________Калентьев А. А.</w:t>
      </w:r>
    </w:p>
    <w:p w14:paraId="2E5717DE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5E3B621C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272FAA6F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6AAA2B21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1D4583C8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p w14:paraId="27DF8A8A" w14:textId="7EB9D277" w:rsidR="00CD063B" w:rsidRPr="00DB2DD4" w:rsidRDefault="00DB2DD4" w:rsidP="000E21FC">
      <w:p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lastRenderedPageBreak/>
        <w:t>1 Описание САПР</w:t>
      </w:r>
    </w:p>
    <w:p w14:paraId="39CC24AE" w14:textId="63AF1A5E" w:rsidR="00DB2DD4" w:rsidRPr="00DB2DD4" w:rsidRDefault="00DB2DD4" w:rsidP="000E21FC">
      <w:pPr>
        <w:pStyle w:val="a6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t>Описание программы Компас</w:t>
      </w:r>
      <w:r w:rsidRPr="00DB2DD4">
        <w:rPr>
          <w:b/>
          <w:bCs/>
          <w:lang w:val="en-US"/>
        </w:rPr>
        <w:t>-3D</w:t>
      </w:r>
    </w:p>
    <w:p w14:paraId="3C3C5BD4" w14:textId="77777777" w:rsidR="00DB2DD4" w:rsidRDefault="00DB2DD4" w:rsidP="000E21FC">
      <w:pPr>
        <w:spacing w:line="360" w:lineRule="auto"/>
        <w:ind w:firstLine="851"/>
        <w:jc w:val="both"/>
      </w:pPr>
      <w: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 подходят системы автоматизации проектных решений — САПР [1].</w:t>
      </w:r>
    </w:p>
    <w:p w14:paraId="729B9B58" w14:textId="77777777" w:rsidR="00DB2DD4" w:rsidRDefault="00DB2DD4" w:rsidP="000E21FC">
      <w:pPr>
        <w:spacing w:after="0" w:line="360" w:lineRule="auto"/>
        <w:ind w:firstLine="850"/>
        <w:jc w:val="both"/>
      </w:pPr>
      <w:r>
        <w:t xml:space="preserve">САПР позволяют уменьшить финансовые затраты на разработку макета, а </w:t>
      </w:r>
      <w:commentRangeStart w:id="0"/>
      <w:r>
        <w:t>также сократить время, которое тратит проектировщик на создание модели объекта и составление проектной документации.</w:t>
      </w:r>
      <w:commentRangeEnd w:id="0"/>
      <w:r w:rsidR="002345CB">
        <w:rPr>
          <w:rStyle w:val="a9"/>
        </w:rPr>
        <w:commentReference w:id="0"/>
      </w:r>
    </w:p>
    <w:p w14:paraId="56A37C2C" w14:textId="77777777" w:rsidR="00DB2DD4" w:rsidRDefault="00DB2DD4" w:rsidP="000E21FC">
      <w:pPr>
        <w:spacing w:line="360" w:lineRule="auto"/>
        <w:ind w:firstLine="851"/>
        <w:jc w:val="both"/>
      </w:pPr>
      <w: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—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58DF91E7" w14:textId="77777777" w:rsidR="00DB2DD4" w:rsidRDefault="00DB2DD4" w:rsidP="000E21FC">
      <w:pPr>
        <w:spacing w:line="360" w:lineRule="auto"/>
        <w:ind w:firstLine="851"/>
        <w:jc w:val="both"/>
      </w:pPr>
      <w:r>
        <w:t>Расширение функциональности, в основном, подразумевает разработку плагина или библиотеки на основе предоставленного API. Плагин —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ED36AB" w14:textId="77777777" w:rsidR="00DB2DD4" w:rsidRDefault="00DB2DD4" w:rsidP="000E21FC">
      <w:pPr>
        <w:spacing w:line="360" w:lineRule="auto"/>
        <w:ind w:firstLine="851"/>
        <w:jc w:val="both"/>
      </w:pPr>
      <w:r>
        <w:t>В качестве системы, которая предоставляет API и для которой стоит задача разработать плагин, была выбрана САПР «КОМПАС-3D» версии 19.</w:t>
      </w:r>
    </w:p>
    <w:p w14:paraId="278CE80E" w14:textId="04445590" w:rsidR="00EC3795" w:rsidRDefault="00DB2DD4" w:rsidP="000E21FC">
      <w:pPr>
        <w:spacing w:line="360" w:lineRule="auto"/>
        <w:ind w:firstLine="851"/>
        <w:jc w:val="both"/>
      </w:pPr>
      <w:r>
        <w:t xml:space="preserve"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 Система КОМПАС-3D широко используется для проектирования изделий основного и вспомогательного </w:t>
      </w:r>
      <w:r>
        <w:lastRenderedPageBreak/>
        <w:t>производств в таких отраслях промышленности, как машиностроение, приборостроение, станкостроение и т. д.</w:t>
      </w:r>
    </w:p>
    <w:p w14:paraId="4C9337C6" w14:textId="0EB2890D" w:rsidR="00EC3795" w:rsidRPr="00B56C55" w:rsidRDefault="00EC3795" w:rsidP="000E21FC">
      <w:pPr>
        <w:pStyle w:val="a6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B56C55">
        <w:rPr>
          <w:b/>
          <w:bCs/>
        </w:rPr>
        <w:t xml:space="preserve">Обзор </w:t>
      </w:r>
      <w:r w:rsidR="000E21FC">
        <w:rPr>
          <w:b/>
          <w:bCs/>
        </w:rPr>
        <w:t>аналогов</w:t>
      </w:r>
    </w:p>
    <w:p w14:paraId="751FC16B" w14:textId="3CE8B405" w:rsidR="00B56C55" w:rsidRDefault="00B56C55" w:rsidP="000E21FC">
      <w:pPr>
        <w:pStyle w:val="a6"/>
        <w:spacing w:line="360" w:lineRule="auto"/>
        <w:ind w:left="0" w:firstLine="851"/>
        <w:jc w:val="both"/>
      </w:pPr>
      <w:r>
        <w:t>AutoCAD – это современная САПР для создания чертежей и трехмерных моделей, максимально точная и производительная благодаря специализированным функциям, направленным на создание проектов для машиностроения, архитектуры, электротехники и других направлений.</w:t>
      </w:r>
    </w:p>
    <w:p w14:paraId="7CCC9454" w14:textId="77777777" w:rsidR="00B56C55" w:rsidRDefault="00B56C55" w:rsidP="000E21FC">
      <w:pPr>
        <w:pStyle w:val="a6"/>
        <w:spacing w:line="360" w:lineRule="auto"/>
        <w:ind w:left="0" w:firstLine="851"/>
        <w:jc w:val="both"/>
      </w:pPr>
      <w:r>
        <w:t>Такое многообразие возможностей стало доступно подписчикам AutoCAD, начиная с версии 2019, после того, как в одном решении объединилась функциональность всех продуктов линейки: Mechanical, Architecture, Electrical, Raster Design, MEP, Map 3D и Plant 3D. Благодаря этому в распоряжении пользователей оказались предустановленные библиотеки с сотнями тысяч деталей, объектов, символов и стилей, которые значительно ускоряют работу над чертежами</w:t>
      </w:r>
      <w:r w:rsidRPr="00B56C55">
        <w:t>[4]</w:t>
      </w:r>
      <w:r>
        <w:t>.</w:t>
      </w:r>
    </w:p>
    <w:p w14:paraId="2001C408" w14:textId="77777777" w:rsidR="00B56C55" w:rsidRDefault="00B56C55" w:rsidP="000E21FC">
      <w:pPr>
        <w:pStyle w:val="a6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EC1BD84" wp14:editId="68BA44EC">
            <wp:extent cx="5400675" cy="2936166"/>
            <wp:effectExtent l="0" t="0" r="0" b="0"/>
            <wp:docPr id="1" name="Рисунок 1" descr="Программа Автокад (AutoCAD), описание: как работать, чертить и рисовать –  на zwsof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грамма Автокад (AutoCAD), описание: как работать, чертить и рисовать –  на zwsoft.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3" cy="293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B33F" w14:textId="77777777" w:rsidR="00B56C55" w:rsidRPr="000E21FC" w:rsidRDefault="00B56C55" w:rsidP="000E21FC">
      <w:pPr>
        <w:pStyle w:val="a6"/>
        <w:spacing w:line="360" w:lineRule="auto"/>
        <w:ind w:left="0"/>
        <w:jc w:val="center"/>
      </w:pPr>
      <w:r>
        <w:t xml:space="preserve">Рисунок 1.1 – программа </w:t>
      </w:r>
      <w:r>
        <w:rPr>
          <w:lang w:val="en-US"/>
        </w:rPr>
        <w:t>AutoCAD</w:t>
      </w:r>
    </w:p>
    <w:p w14:paraId="48F91866" w14:textId="77777777" w:rsidR="00B56C55" w:rsidRDefault="00B56C55" w:rsidP="000E21FC">
      <w:pPr>
        <w:pStyle w:val="a6"/>
        <w:spacing w:line="360" w:lineRule="auto"/>
        <w:ind w:left="0" w:firstLine="851"/>
        <w:jc w:val="both"/>
      </w:pPr>
      <w:r w:rsidRPr="00B56C55">
        <w:t xml:space="preserve">FreeCAD — параметрическая САПР общего назначения с открытым исходным кодом (на базе лицензии LGPLv2+). Основой геометрического моделирования твёрдых тел в FreeCAD является принцип граничного представления, в то же время имеется поддержка полигональных сеток. Геометрическим ядром FreeCAD является OpenCASCADE. Кроме задач </w:t>
      </w:r>
      <w:r w:rsidRPr="00B56C55">
        <w:lastRenderedPageBreak/>
        <w:t>машиностроения, FreeCAD может использоваться для таких задач, как архитектурное проектирование, или инженерный анализ методом конечных элементов[5].</w:t>
      </w:r>
    </w:p>
    <w:p w14:paraId="54D7A1F2" w14:textId="35751216" w:rsidR="00B56C55" w:rsidRDefault="00B56C55" w:rsidP="000E21FC">
      <w:pPr>
        <w:pStyle w:val="a6"/>
        <w:spacing w:line="360" w:lineRule="auto"/>
        <w:ind w:left="0" w:firstLine="851"/>
        <w:jc w:val="both"/>
      </w:pPr>
      <w:r>
        <w:t>Интерфейс программы</w:t>
      </w:r>
      <w:r>
        <w:rPr>
          <w:lang w:val="en-US"/>
        </w:rPr>
        <w:t>[6]</w:t>
      </w:r>
      <w:r>
        <w:t xml:space="preserve"> (рисунок 1.2) содержит:</w:t>
      </w:r>
    </w:p>
    <w:p w14:paraId="059A6175" w14:textId="74B246E1" w:rsidR="00B56C55" w:rsidRDefault="00B56C55" w:rsidP="000E21FC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Главный вид - может содержать различные окна с вкладками, в данном случае открыта вкладка трёхмерного вида.</w:t>
      </w:r>
    </w:p>
    <w:p w14:paraId="0E99839F" w14:textId="2972700D" w:rsidR="00B56C55" w:rsidRDefault="00B56C55" w:rsidP="000E21FC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Вкладки главного вида - список всех открытых объектов и документов в виде вкладок.</w:t>
      </w:r>
    </w:p>
    <w:p w14:paraId="325B347E" w14:textId="264161E4" w:rsidR="00B56C55" w:rsidRDefault="00B56C55" w:rsidP="000E21FC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Древо проекта (часть комбинированной панели) - показывающее иерархию и историю проектирования объектов в документе, может так же отображать панель задач активных команд.</w:t>
      </w:r>
    </w:p>
    <w:p w14:paraId="6FF9956B" w14:textId="35552006" w:rsidR="00B56C55" w:rsidRDefault="00B56C55" w:rsidP="000E21FC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Редактор свойств (часть комбинированной панели) - позволяет просматривать и изменять свойства выделенных объектов.</w:t>
      </w:r>
    </w:p>
    <w:p w14:paraId="54E62D4B" w14:textId="1DBA68DD" w:rsidR="00B56C55" w:rsidRDefault="00B56C55" w:rsidP="000E21FC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Вид выделения - отображает объекты или под элементы выбранных объектов (вершины, ребра, грани).</w:t>
      </w:r>
    </w:p>
    <w:p w14:paraId="1D64872A" w14:textId="1355A23B" w:rsidR="00B56C55" w:rsidRDefault="00B56C55" w:rsidP="000E21FC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Отчёт (или окно вывода Python) - в данной панели отображаются сообщения, предупреждения и ошибки в работе FreeCAD.</w:t>
      </w:r>
    </w:p>
    <w:p w14:paraId="34A225D5" w14:textId="573D70E6" w:rsidR="00B56C55" w:rsidRDefault="00B56C55" w:rsidP="000E21FC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Консоль Python - консоль для ввода Python кода и просмотра результатов его исполнения.</w:t>
      </w:r>
    </w:p>
    <w:p w14:paraId="4B923279" w14:textId="6B20FB9F" w:rsidR="00B56C55" w:rsidRDefault="00B56C55" w:rsidP="000E21FC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Cтрока состояния - отображает некоторые сообщения и подсказки.</w:t>
      </w:r>
    </w:p>
    <w:p w14:paraId="42A71A7B" w14:textId="6B61FB52" w:rsidR="00B56C55" w:rsidRDefault="00B56C55" w:rsidP="000E21FC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Раздел панелей инструментов - область в которой расположены панели инструментов.</w:t>
      </w:r>
    </w:p>
    <w:p w14:paraId="1FAFC850" w14:textId="28F35CAC" w:rsidR="00B56C55" w:rsidRDefault="00B56C55" w:rsidP="000E21FC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Переключатель верстаков - позволяет переключить верстак.</w:t>
      </w:r>
    </w:p>
    <w:p w14:paraId="4827A5A2" w14:textId="77777777" w:rsidR="00B56C55" w:rsidRDefault="00B56C55" w:rsidP="000E21FC">
      <w:pPr>
        <w:pStyle w:val="a6"/>
        <w:numPr>
          <w:ilvl w:val="0"/>
          <w:numId w:val="4"/>
        </w:numPr>
        <w:spacing w:line="360" w:lineRule="auto"/>
        <w:ind w:left="0" w:firstLine="851"/>
        <w:jc w:val="both"/>
      </w:pPr>
      <w:r>
        <w:t>Стандартное меню - содержит базовые операции программы.</w:t>
      </w:r>
    </w:p>
    <w:p w14:paraId="56151FB2" w14:textId="77777777" w:rsidR="00B56C55" w:rsidRDefault="00B56C55" w:rsidP="000E21FC">
      <w:pPr>
        <w:pStyle w:val="a6"/>
        <w:spacing w:line="360" w:lineRule="auto"/>
        <w:ind w:left="851"/>
        <w:jc w:val="both"/>
      </w:pPr>
    </w:p>
    <w:p w14:paraId="0E4DE12A" w14:textId="77777777" w:rsidR="00B56C55" w:rsidRDefault="00B56C55" w:rsidP="000E21FC">
      <w:pPr>
        <w:spacing w:line="360" w:lineRule="auto"/>
        <w:ind w:left="-993"/>
        <w:jc w:val="center"/>
      </w:pPr>
      <w:r w:rsidRPr="00B56C55">
        <w:rPr>
          <w:noProof/>
        </w:rPr>
        <w:lastRenderedPageBreak/>
        <w:drawing>
          <wp:inline distT="0" distB="0" distL="0" distR="0" wp14:anchorId="5A2622BA" wp14:editId="737E6020">
            <wp:extent cx="6686866" cy="3686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3451" cy="36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5E5" w14:textId="77777777" w:rsidR="00842048" w:rsidRDefault="00B56C55" w:rsidP="000E21FC">
      <w:pPr>
        <w:spacing w:line="360" w:lineRule="auto"/>
        <w:ind w:left="-993"/>
        <w:jc w:val="center"/>
      </w:pPr>
      <w:r>
        <w:t xml:space="preserve">Рисунок 1.2 – Интерфейс программы </w:t>
      </w:r>
      <w:r>
        <w:rPr>
          <w:lang w:val="en-US"/>
        </w:rPr>
        <w:t>FreeCAD</w:t>
      </w:r>
    </w:p>
    <w:p w14:paraId="6D37BE79" w14:textId="77777777" w:rsidR="00C80AE9" w:rsidRDefault="00C80AE9">
      <w:r>
        <w:br w:type="page"/>
      </w:r>
    </w:p>
    <w:p w14:paraId="2E0AC632" w14:textId="7008B88E" w:rsidR="00C80AE9" w:rsidRPr="000E21FC" w:rsidRDefault="00C80AE9" w:rsidP="00C80AE9">
      <w:pPr>
        <w:pStyle w:val="a6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 xml:space="preserve">Описание </w:t>
      </w:r>
      <w:r w:rsidRPr="00C80AE9">
        <w:rPr>
          <w:b/>
          <w:bCs/>
          <w:lang w:val="en-US"/>
        </w:rPr>
        <w:t xml:space="preserve">API </w:t>
      </w:r>
      <w:r w:rsidRPr="00C80AE9">
        <w:rPr>
          <w:b/>
          <w:bCs/>
        </w:rPr>
        <w:t>Компас-3</w:t>
      </w:r>
      <w:r w:rsidRPr="00C80AE9">
        <w:rPr>
          <w:b/>
          <w:bCs/>
          <w:lang w:val="en-US"/>
        </w:rPr>
        <w:t>D</w:t>
      </w:r>
    </w:p>
    <w:p w14:paraId="739E788D" w14:textId="77777777" w:rsidR="00BE3058" w:rsidRPr="007C1B59" w:rsidRDefault="00BE3058" w:rsidP="00BE3058">
      <w:pPr>
        <w:spacing w:after="0" w:line="360" w:lineRule="auto"/>
        <w:ind w:firstLine="709"/>
        <w:jc w:val="both"/>
      </w:pPr>
      <w:r w:rsidRPr="007C1B59">
        <w:t>API (англ. Application Programming Interface) – описание способов, которыми одна компьютерная программа может взаимодействовать с другой программой.</w:t>
      </w:r>
    </w:p>
    <w:p w14:paraId="2183B35C" w14:textId="77777777" w:rsidR="00BE3058" w:rsidRPr="007C1B59" w:rsidRDefault="00BE3058" w:rsidP="00BE3058">
      <w:pPr>
        <w:spacing w:after="0" w:line="360" w:lineRule="auto"/>
        <w:ind w:firstLine="709"/>
        <w:jc w:val="both"/>
      </w:pPr>
      <w:r w:rsidRPr="007C1B59"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548486E5" w14:textId="77777777" w:rsidR="00BE3058" w:rsidRPr="007C1B59" w:rsidRDefault="00BE3058" w:rsidP="00BE3058">
      <w:pPr>
        <w:spacing w:after="0" w:line="360" w:lineRule="auto"/>
        <w:ind w:firstLine="709"/>
        <w:jc w:val="both"/>
      </w:pPr>
      <w:r w:rsidRPr="007C1B59"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7B37DB0D" w14:textId="77777777" w:rsidR="00BE3058" w:rsidRPr="007C1B59" w:rsidRDefault="00BE3058" w:rsidP="00BE3058">
      <w:pPr>
        <w:spacing w:after="0" w:line="360" w:lineRule="auto"/>
        <w:ind w:firstLine="709"/>
        <w:jc w:val="both"/>
      </w:pPr>
      <w:r w:rsidRPr="007C1B59">
        <w:t xml:space="preserve">Ниже в таблице </w:t>
      </w:r>
      <w:r>
        <w:t>2</w:t>
      </w:r>
      <w:r w:rsidRPr="007C1B59">
        <w:t>.1 представлены основные свойства и методы интерфейса KompasObject.</w:t>
      </w:r>
    </w:p>
    <w:p w14:paraId="28DB7617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r w:rsidRPr="007C1B59">
        <w:rPr>
          <w:rFonts w:cs="Times New Roman"/>
          <w:szCs w:val="28"/>
          <w:lang w:val="en-US"/>
        </w:rPr>
        <w:t>KompasObject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BE3058" w:rsidRPr="007C1B59" w14:paraId="3799B570" w14:textId="77777777" w:rsidTr="0070214A">
        <w:trPr>
          <w:trHeight w:val="366"/>
        </w:trPr>
        <w:tc>
          <w:tcPr>
            <w:tcW w:w="2702" w:type="dxa"/>
            <w:vAlign w:val="center"/>
          </w:tcPr>
          <w:p w14:paraId="064E0748" w14:textId="77777777" w:rsidR="00BE3058" w:rsidRPr="007C1B59" w:rsidRDefault="00BE3058" w:rsidP="0070214A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7A7A0E1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377BD715" w14:textId="77777777" w:rsidR="00BE3058" w:rsidRPr="007C1B59" w:rsidRDefault="00BE3058" w:rsidP="0070214A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24F7202A" w14:textId="77777777" w:rsidR="00BE3058" w:rsidRPr="007C1B59" w:rsidRDefault="00BE3058" w:rsidP="0070214A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77F729DA" w14:textId="77777777" w:rsidTr="0070214A">
        <w:trPr>
          <w:trHeight w:val="1491"/>
        </w:trPr>
        <w:tc>
          <w:tcPr>
            <w:tcW w:w="2702" w:type="dxa"/>
            <w:vAlign w:val="center"/>
          </w:tcPr>
          <w:p w14:paraId="1ED25CC9" w14:textId="77777777" w:rsidR="00BE3058" w:rsidRPr="007C1B59" w:rsidRDefault="00BE3058" w:rsidP="0070214A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073E4F5C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7C7722B5" w14:textId="77777777" w:rsidR="00BE3058" w:rsidRPr="007C1B59" w:rsidRDefault="00BE3058" w:rsidP="0070214A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2881" w:type="dxa"/>
            <w:vAlign w:val="center"/>
          </w:tcPr>
          <w:p w14:paraId="017B72FE" w14:textId="77777777" w:rsidR="00BE3058" w:rsidRPr="007C1B59" w:rsidRDefault="00BE3058" w:rsidP="0070214A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00D7725" w14:textId="77777777" w:rsidR="00BE3058" w:rsidRDefault="00BE3058" w:rsidP="00BE3058">
      <w:pPr>
        <w:spacing w:after="0" w:line="360" w:lineRule="auto"/>
        <w:jc w:val="both"/>
      </w:pPr>
    </w:p>
    <w:p w14:paraId="7FA0C1D8" w14:textId="77777777" w:rsidR="00BE3058" w:rsidRDefault="00BE3058" w:rsidP="00BE3058">
      <w:r>
        <w:br w:type="page"/>
      </w:r>
    </w:p>
    <w:p w14:paraId="553981E4" w14:textId="77777777" w:rsidR="00BE3058" w:rsidRPr="007C1B59" w:rsidRDefault="00BE3058" w:rsidP="00BE3058">
      <w:pPr>
        <w:spacing w:after="0" w:line="360" w:lineRule="auto"/>
        <w:jc w:val="both"/>
      </w:pPr>
      <w:r>
        <w:lastRenderedPageBreak/>
        <w:t>Продолжение</w:t>
      </w:r>
      <w:r w:rsidRPr="007C1B59">
        <w:t xml:space="preserve"> таблицы </w:t>
      </w:r>
      <w:r>
        <w:t>2</w:t>
      </w:r>
      <w:r w:rsidRPr="007C1B59">
        <w:t>.1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BE3058" w:rsidRPr="007C1B59" w14:paraId="3BB72336" w14:textId="77777777" w:rsidTr="0070214A">
        <w:trPr>
          <w:trHeight w:val="1491"/>
        </w:trPr>
        <w:tc>
          <w:tcPr>
            <w:tcW w:w="2739" w:type="dxa"/>
            <w:vAlign w:val="center"/>
          </w:tcPr>
          <w:p w14:paraId="1A38DC93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1272B797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55F9DA92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6D42EE26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244667FF" w14:textId="77777777" w:rsidTr="0070214A">
        <w:trPr>
          <w:trHeight w:val="1491"/>
        </w:trPr>
        <w:tc>
          <w:tcPr>
            <w:tcW w:w="2739" w:type="dxa"/>
            <w:vAlign w:val="center"/>
          </w:tcPr>
          <w:p w14:paraId="7BCEAEBF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934" w:type="dxa"/>
            <w:vAlign w:val="center"/>
          </w:tcPr>
          <w:p w14:paraId="4312D750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803" w:type="dxa"/>
            <w:vAlign w:val="center"/>
          </w:tcPr>
          <w:p w14:paraId="44DAF0B4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1E50FEA9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E3058" w:rsidRPr="007C1B59" w14:paraId="52117FA9" w14:textId="77777777" w:rsidTr="0070214A">
        <w:trPr>
          <w:trHeight w:val="930"/>
        </w:trPr>
        <w:tc>
          <w:tcPr>
            <w:tcW w:w="2739" w:type="dxa"/>
            <w:vAlign w:val="center"/>
          </w:tcPr>
          <w:p w14:paraId="3C1069DE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5CBA4762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1515D5B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59775555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BE3058" w:rsidRPr="00115446" w14:paraId="3CDA9E6E" w14:textId="77777777" w:rsidTr="0070214A">
        <w:trPr>
          <w:trHeight w:val="930"/>
        </w:trPr>
        <w:tc>
          <w:tcPr>
            <w:tcW w:w="2739" w:type="dxa"/>
            <w:vAlign w:val="center"/>
          </w:tcPr>
          <w:p w14:paraId="045B51D0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3E5E3CC1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404D87B0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795B4107" w14:textId="77777777" w:rsidR="00BE3058" w:rsidRPr="007C1B59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29FCC997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.2 представлены методы интерфейса ksEntity, необходимые для разработки плагина.</w:t>
      </w:r>
    </w:p>
    <w:p w14:paraId="61CE6159" w14:textId="77777777" w:rsidR="00BE3058" w:rsidRDefault="00BE3058" w:rsidP="00BE3058">
      <w:r>
        <w:br w:type="page"/>
      </w:r>
    </w:p>
    <w:p w14:paraId="457975B6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BE3058" w:rsidRPr="007C1B59" w14:paraId="02830BD7" w14:textId="77777777" w:rsidTr="0070214A">
        <w:tc>
          <w:tcPr>
            <w:tcW w:w="1958" w:type="dxa"/>
            <w:vAlign w:val="center"/>
          </w:tcPr>
          <w:p w14:paraId="5FA5B3E9" w14:textId="77777777" w:rsidR="00BE3058" w:rsidRPr="00AE7674" w:rsidRDefault="00BE3058" w:rsidP="007021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72F3E7F4" w14:textId="77777777" w:rsidR="00BE3058" w:rsidRPr="00AE7674" w:rsidRDefault="00BE3058" w:rsidP="007021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12167494" w14:textId="77777777" w:rsidR="00BE3058" w:rsidRPr="00AE7674" w:rsidRDefault="00BE3058" w:rsidP="007021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7C1B59" w14:paraId="45E40915" w14:textId="77777777" w:rsidTr="0070214A">
        <w:tc>
          <w:tcPr>
            <w:tcW w:w="1958" w:type="dxa"/>
          </w:tcPr>
          <w:p w14:paraId="7869E1D0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1108D6F0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B2A6EA9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BE3058" w:rsidRPr="00115446" w14:paraId="15FC9AE8" w14:textId="77777777" w:rsidTr="0070214A">
        <w:tc>
          <w:tcPr>
            <w:tcW w:w="1958" w:type="dxa"/>
          </w:tcPr>
          <w:p w14:paraId="583D539A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290" w:type="dxa"/>
          </w:tcPr>
          <w:p w14:paraId="43BD2724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102" w:type="dxa"/>
          </w:tcPr>
          <w:p w14:paraId="4A937502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E3058" w:rsidRPr="00115446" w14:paraId="2D7645B8" w14:textId="77777777" w:rsidTr="0070214A">
        <w:tc>
          <w:tcPr>
            <w:tcW w:w="1958" w:type="dxa"/>
          </w:tcPr>
          <w:p w14:paraId="16CF6D35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2E9D4333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6227D72A" w14:textId="77777777" w:rsidR="00BE3058" w:rsidRPr="00AE7674" w:rsidRDefault="00BE3058" w:rsidP="007021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2D5D670E" w14:textId="77777777" w:rsidR="00BE3058" w:rsidRPr="007C1B59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.3 представлены свойства и методы интерфейса</w:t>
      </w:r>
      <w:r>
        <w:t xml:space="preserve"> </w:t>
      </w:r>
      <w:r w:rsidRPr="007C1B59">
        <w:t>ksDocument2D, необходимые для разработки плагина</w:t>
      </w:r>
    </w:p>
    <w:p w14:paraId="73475B4D" w14:textId="77777777" w:rsidR="00BE3058" w:rsidRPr="007C1B59" w:rsidRDefault="00BE3058" w:rsidP="00BE3058">
      <w:pPr>
        <w:spacing w:after="0" w:line="360" w:lineRule="auto"/>
        <w:jc w:val="both"/>
      </w:pPr>
      <w:r w:rsidRPr="007C1B59">
        <w:t xml:space="preserve">Таблица </w:t>
      </w:r>
      <w:r>
        <w:rPr>
          <w:noProof/>
        </w:rPr>
        <w:t>2</w:t>
      </w:r>
      <w:r w:rsidRPr="007C1B59">
        <w:t>.</w:t>
      </w:r>
      <w:r w:rsidRPr="007C1B59">
        <w:rPr>
          <w:noProof/>
        </w:rPr>
        <w:fldChar w:fldCharType="begin"/>
      </w:r>
      <w:r w:rsidRPr="007C1B59">
        <w:rPr>
          <w:noProof/>
        </w:rPr>
        <w:instrText xml:space="preserve"> SEQ Таблица \* ARABIC \s 1 </w:instrText>
      </w:r>
      <w:r w:rsidRPr="007C1B59">
        <w:rPr>
          <w:noProof/>
        </w:rPr>
        <w:fldChar w:fldCharType="separate"/>
      </w:r>
      <w:r w:rsidRPr="007C1B59">
        <w:rPr>
          <w:noProof/>
        </w:rPr>
        <w:t>3</w:t>
      </w:r>
      <w:r w:rsidRPr="007C1B59">
        <w:rPr>
          <w:noProof/>
        </w:rPr>
        <w:fldChar w:fldCharType="end"/>
      </w:r>
      <w:r w:rsidRPr="007C1B59">
        <w:t xml:space="preserve"> – Методы интерфейса ksDocument2D</w:t>
      </w:r>
    </w:p>
    <w:tbl>
      <w:tblPr>
        <w:tblStyle w:val="af0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E3058" w:rsidRPr="007C1B59" w14:paraId="20CF1FF8" w14:textId="77777777" w:rsidTr="0070214A">
        <w:trPr>
          <w:trHeight w:val="967"/>
        </w:trPr>
        <w:tc>
          <w:tcPr>
            <w:tcW w:w="2382" w:type="dxa"/>
            <w:vAlign w:val="center"/>
          </w:tcPr>
          <w:p w14:paraId="1386834D" w14:textId="77777777" w:rsidR="00BE3058" w:rsidRPr="007C1B59" w:rsidRDefault="00BE3058" w:rsidP="00702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2A67CADC" w14:textId="77777777" w:rsidR="00BE3058" w:rsidRPr="007C1B59" w:rsidRDefault="00BE3058" w:rsidP="00702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6ADE2200" w14:textId="77777777" w:rsidR="00BE3058" w:rsidRPr="007C1B59" w:rsidRDefault="00BE3058" w:rsidP="00702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66CB5029" w14:textId="77777777" w:rsidR="00BE3058" w:rsidRPr="007C1B59" w:rsidRDefault="00BE3058" w:rsidP="00702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5A8DDA25" w14:textId="77777777" w:rsidTr="0070214A">
        <w:trPr>
          <w:trHeight w:val="967"/>
        </w:trPr>
        <w:tc>
          <w:tcPr>
            <w:tcW w:w="2382" w:type="dxa"/>
          </w:tcPr>
          <w:p w14:paraId="450A363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ksRectangle(</w:t>
            </w:r>
          </w:p>
          <w:p w14:paraId="33CF0D56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 param, int style)</w:t>
            </w:r>
          </w:p>
        </w:tc>
        <w:tc>
          <w:tcPr>
            <w:tcW w:w="2858" w:type="dxa"/>
          </w:tcPr>
          <w:p w14:paraId="293F73E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024E790E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786C58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854DC22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E3058" w:rsidRPr="00115446" w14:paraId="1F2D6029" w14:textId="77777777" w:rsidTr="0070214A">
        <w:trPr>
          <w:trHeight w:val="967"/>
        </w:trPr>
        <w:tc>
          <w:tcPr>
            <w:tcW w:w="2382" w:type="dxa"/>
          </w:tcPr>
          <w:p w14:paraId="0EF69676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ksCircle(</w:t>
            </w:r>
          </w:p>
          <w:p w14:paraId="24F6D841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double xc, double yc, double rad, int style)</w:t>
            </w:r>
          </w:p>
        </w:tc>
        <w:tc>
          <w:tcPr>
            <w:tcW w:w="2858" w:type="dxa"/>
          </w:tcPr>
          <w:p w14:paraId="2CD2EF9C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333EFDC7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129A876C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4D4A02B1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B560C94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CEC8EE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.4 представлены свойства и методы интерфейса ksDocument3D, необходимые для разработки плагина.</w:t>
      </w:r>
    </w:p>
    <w:p w14:paraId="59FF299A" w14:textId="77777777" w:rsidR="00BE3058" w:rsidRDefault="00BE3058" w:rsidP="00BE3058">
      <w:r>
        <w:br w:type="page"/>
      </w:r>
    </w:p>
    <w:p w14:paraId="2CEBDC4D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BE3058" w:rsidRPr="007C1B59" w14:paraId="5AD2E634" w14:textId="77777777" w:rsidTr="0070214A">
        <w:tc>
          <w:tcPr>
            <w:tcW w:w="2240" w:type="dxa"/>
            <w:vAlign w:val="center"/>
          </w:tcPr>
          <w:p w14:paraId="6F6F4A44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1B80F9CF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3DFC2B47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E151BA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78B5BCB1" w14:textId="77777777" w:rsidTr="0070214A">
        <w:tc>
          <w:tcPr>
            <w:tcW w:w="2240" w:type="dxa"/>
          </w:tcPr>
          <w:p w14:paraId="67D6417D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53" w:type="dxa"/>
          </w:tcPr>
          <w:p w14:paraId="219B4821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5D2AED28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D90932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6B42B20E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BE3058" w:rsidRPr="00115446" w14:paraId="14E8572D" w14:textId="77777777" w:rsidTr="0070214A">
        <w:tc>
          <w:tcPr>
            <w:tcW w:w="2240" w:type="dxa"/>
          </w:tcPr>
          <w:p w14:paraId="6F14CB02" w14:textId="77777777" w:rsidR="00BE3058" w:rsidRPr="00F93EF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0BBCFD8C" w14:textId="77777777" w:rsidR="00BE3058" w:rsidRPr="007C1B59" w:rsidRDefault="00BE3058" w:rsidP="0070214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6C57940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76D7159A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3464AA5C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E3058" w:rsidRPr="00115446" w14:paraId="0E4FC5B3" w14:textId="77777777" w:rsidTr="0070214A">
        <w:tc>
          <w:tcPr>
            <w:tcW w:w="2240" w:type="dxa"/>
          </w:tcPr>
          <w:p w14:paraId="30652554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53" w:type="dxa"/>
          </w:tcPr>
          <w:p w14:paraId="3355C209" w14:textId="77777777" w:rsidR="00BE3058" w:rsidRPr="007C1B59" w:rsidRDefault="00BE3058" w:rsidP="0070214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C01A7C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976" w:type="dxa"/>
          </w:tcPr>
          <w:p w14:paraId="668EC606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5601EA0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.5 представлены методы интерфейса ksPart, необходимые для разработки плагина.</w:t>
      </w:r>
    </w:p>
    <w:p w14:paraId="7383953F" w14:textId="77777777" w:rsidR="00BE3058" w:rsidRDefault="00BE3058" w:rsidP="00BE3058">
      <w:r>
        <w:br w:type="page"/>
      </w:r>
    </w:p>
    <w:p w14:paraId="1A0189C6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BE3058" w:rsidRPr="007C1B59" w14:paraId="566415AE" w14:textId="77777777" w:rsidTr="0070214A">
        <w:tc>
          <w:tcPr>
            <w:tcW w:w="2798" w:type="dxa"/>
            <w:vAlign w:val="center"/>
          </w:tcPr>
          <w:p w14:paraId="480F3C62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0B8C5213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35478B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14067285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34587397" w14:textId="77777777" w:rsidTr="0070214A">
        <w:tc>
          <w:tcPr>
            <w:tcW w:w="2798" w:type="dxa"/>
          </w:tcPr>
          <w:p w14:paraId="58A0AB5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64" w:type="dxa"/>
          </w:tcPr>
          <w:p w14:paraId="26DA47D4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F026955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729" w:type="dxa"/>
          </w:tcPr>
          <w:p w14:paraId="3A8FA923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E3058" w:rsidRPr="00115446" w14:paraId="16E296DB" w14:textId="77777777" w:rsidTr="0070214A">
        <w:tc>
          <w:tcPr>
            <w:tcW w:w="2798" w:type="dxa"/>
          </w:tcPr>
          <w:p w14:paraId="40573375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64" w:type="dxa"/>
          </w:tcPr>
          <w:p w14:paraId="6C5DF3E8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6B62F467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4E470DA0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E3058" w:rsidRPr="00115446" w14:paraId="483A5953" w14:textId="77777777" w:rsidTr="0070214A">
        <w:tc>
          <w:tcPr>
            <w:tcW w:w="2798" w:type="dxa"/>
          </w:tcPr>
          <w:p w14:paraId="0DC22056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64" w:type="dxa"/>
          </w:tcPr>
          <w:p w14:paraId="6B5F2F5F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3DA94F31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729" w:type="dxa"/>
          </w:tcPr>
          <w:p w14:paraId="234FD20F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E3058" w:rsidRPr="00115446" w14:paraId="4737423E" w14:textId="77777777" w:rsidTr="0070214A">
        <w:tc>
          <w:tcPr>
            <w:tcW w:w="2798" w:type="dxa"/>
          </w:tcPr>
          <w:p w14:paraId="018190C2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64" w:type="dxa"/>
          </w:tcPr>
          <w:p w14:paraId="629B2084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743B5113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22A24B80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2DF52F13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.6 представлены типы объектов документа-модели, необходимые для разработки плагина.</w:t>
      </w:r>
    </w:p>
    <w:p w14:paraId="321BAA9E" w14:textId="77777777" w:rsidR="00BE3058" w:rsidRDefault="00BE3058" w:rsidP="00BE3058">
      <w:r>
        <w:br w:type="page"/>
      </w:r>
    </w:p>
    <w:p w14:paraId="6A6D4A82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E3058" w:rsidRPr="007C1B59" w14:paraId="6AD8B183" w14:textId="77777777" w:rsidTr="0070214A">
        <w:tc>
          <w:tcPr>
            <w:tcW w:w="2635" w:type="dxa"/>
            <w:vAlign w:val="center"/>
          </w:tcPr>
          <w:p w14:paraId="7DD058A1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3CE51EE9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3CDFA564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BE3058" w:rsidRPr="007C1B59" w14:paraId="09047E0F" w14:textId="77777777" w:rsidTr="0070214A">
        <w:tc>
          <w:tcPr>
            <w:tcW w:w="2635" w:type="dxa"/>
          </w:tcPr>
          <w:p w14:paraId="161ED3AC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37AB224F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3B500CB6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058" w:rsidRPr="007C1B59" w14:paraId="7594A30C" w14:textId="77777777" w:rsidTr="0070214A">
        <w:tc>
          <w:tcPr>
            <w:tcW w:w="2635" w:type="dxa"/>
          </w:tcPr>
          <w:p w14:paraId="0C64B40F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0E5C562E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0762D511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E3058" w:rsidRPr="007C1B59" w14:paraId="2C5667A1" w14:textId="77777777" w:rsidTr="0070214A">
        <w:tc>
          <w:tcPr>
            <w:tcW w:w="2635" w:type="dxa"/>
          </w:tcPr>
          <w:p w14:paraId="623FF433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A8837A5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66CB9D17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E3058" w:rsidRPr="007C1B59" w14:paraId="5CE5EF4A" w14:textId="77777777" w:rsidTr="0070214A">
        <w:tc>
          <w:tcPr>
            <w:tcW w:w="2635" w:type="dxa"/>
            <w:tcBorders>
              <w:bottom w:val="single" w:sz="4" w:space="0" w:color="auto"/>
            </w:tcBorders>
          </w:tcPr>
          <w:p w14:paraId="09D25106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47B1C3C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61F70775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E3058" w:rsidRPr="007C1B59" w14:paraId="3DE23B02" w14:textId="77777777" w:rsidTr="0070214A">
        <w:tc>
          <w:tcPr>
            <w:tcW w:w="2635" w:type="dxa"/>
          </w:tcPr>
          <w:p w14:paraId="7C19D746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664A021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5D5FC3AA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BE3058" w:rsidRPr="007C1B59" w14:paraId="4854E26B" w14:textId="77777777" w:rsidTr="0070214A">
        <w:tc>
          <w:tcPr>
            <w:tcW w:w="2635" w:type="dxa"/>
          </w:tcPr>
          <w:p w14:paraId="2AFE84EF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13E8A10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574334FE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BE3058" w:rsidRPr="007C1B59" w14:paraId="53810B44" w14:textId="77777777" w:rsidTr="0070214A">
        <w:tc>
          <w:tcPr>
            <w:tcW w:w="2635" w:type="dxa"/>
          </w:tcPr>
          <w:p w14:paraId="7B7F089F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537AAF3A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24A11A77" w14:textId="77777777" w:rsidR="00BE3058" w:rsidRPr="007C1B59" w:rsidRDefault="00BE3058" w:rsidP="007021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342F1DF8" w14:textId="204FC46F" w:rsidR="000E21FC" w:rsidRDefault="00BE3058">
      <w:pPr>
        <w:rPr>
          <w:b/>
          <w:bCs/>
          <w:lang w:val="en-US"/>
        </w:rPr>
      </w:pPr>
      <w:r>
        <w:rPr>
          <w:b/>
          <w:bCs/>
        </w:rPr>
        <w:br w:type="page"/>
      </w:r>
    </w:p>
    <w:p w14:paraId="2D7EB5C8" w14:textId="521B7135" w:rsidR="00C80AE9" w:rsidRDefault="00C80AE9" w:rsidP="00C80AE9">
      <w:pPr>
        <w:pStyle w:val="a6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Описание предмета проектирования</w:t>
      </w:r>
    </w:p>
    <w:p w14:paraId="1DD7CDED" w14:textId="05B1BC5E" w:rsidR="000E4B3F" w:rsidRDefault="000E4B3F" w:rsidP="000E4B3F">
      <w:pPr>
        <w:pStyle w:val="a6"/>
        <w:spacing w:line="360" w:lineRule="auto"/>
        <w:ind w:left="0" w:firstLine="851"/>
        <w:jc w:val="both"/>
      </w:pPr>
      <w:r w:rsidRPr="000E4B3F">
        <w:t>Швартовые тумбы (</w:t>
      </w:r>
      <w:r>
        <w:t>или кнехты) – это конструкции из металла (чаще всего из стали или чугуна), представляющие собой парные металлические тумбы, которые отливаются вместе с основанием (плитой). Кнехты предназначены для закрепления тросов при буксировке или швартовке и могут устанавливаться как на пристани, так и на палубе судна – в кормовой и/или носовой части, а также у бортов. Устанавливают тумбы в непосредственной близости от клюзов, обеспечивая их прочную связь с судном и между собой попарно. Расположенные у бортов судна тумбы используются исключительно для швартовки. Чтобы трос не соскальзывал, кнехты имеют специальные шляпки (головки, козырьки, приливы).</w:t>
      </w:r>
    </w:p>
    <w:p w14:paraId="01D2F22C" w14:textId="4855B41B" w:rsidR="000E4B3F" w:rsidRPr="00BE3058" w:rsidRDefault="000E4B3F" w:rsidP="000E4B3F">
      <w:pPr>
        <w:pStyle w:val="a6"/>
        <w:spacing w:line="360" w:lineRule="auto"/>
        <w:ind w:left="0" w:firstLine="851"/>
        <w:jc w:val="both"/>
      </w:pPr>
      <w:r>
        <w:t>Кнехты, устанавливаемые в доках, на пристанях и т.п., также называют тумбами. Изготавливают тумбы в соответствии с требованиями ГОСТ 11265-73 (для стальных кнехтов) и ГОСТ 17424-72 (для чугунных литых тумб различного климатического исполнения из чугуна марки СЧ 18-36, а также из сортов стали и сплавов, которые по технологическим характеристикам и механическим свойствам не уступают чугуну данной марки).</w:t>
      </w:r>
      <w:r w:rsidR="00BE3058" w:rsidRPr="00BE3058">
        <w:t>[6]</w:t>
      </w:r>
    </w:p>
    <w:p w14:paraId="012453BE" w14:textId="1C9EB269" w:rsidR="001604DC" w:rsidRDefault="001604DC" w:rsidP="000E4B3F">
      <w:pPr>
        <w:pStyle w:val="a6"/>
        <w:spacing w:line="360" w:lineRule="auto"/>
        <w:ind w:left="0" w:firstLine="851"/>
        <w:jc w:val="both"/>
      </w:pPr>
      <w:r w:rsidRPr="001604DC">
        <w:t xml:space="preserve">Под желание заказчика </w:t>
      </w:r>
      <w:r>
        <w:t>тумбы</w:t>
      </w:r>
      <w:r w:rsidRPr="001604DC">
        <w:t xml:space="preserve"> могут изменять параметры</w:t>
      </w:r>
      <w:r w:rsidR="000F2B07">
        <w:t>, не нарушая ГОСТ 17424-72</w:t>
      </w:r>
      <w:r w:rsidRPr="001604DC">
        <w:t>, приведенные ниже</w:t>
      </w:r>
      <w:r>
        <w:t>:</w:t>
      </w:r>
    </w:p>
    <w:p w14:paraId="45AE929E" w14:textId="0C74838B" w:rsidR="000F2B07" w:rsidRDefault="000F2B07" w:rsidP="000F2B07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H</w:t>
      </w:r>
      <w:r w:rsidRPr="00514A8E">
        <w:t xml:space="preserve">1 – </w:t>
      </w:r>
      <w:r>
        <w:t xml:space="preserve">Высота </w:t>
      </w:r>
      <w:r w:rsidR="00514A8E">
        <w:t>козырька: от 110 до 240 мм;</w:t>
      </w:r>
    </w:p>
    <w:p w14:paraId="6CE71049" w14:textId="20D89908" w:rsidR="00514A8E" w:rsidRDefault="00514A8E" w:rsidP="000F2B07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H</w:t>
      </w:r>
      <w:r w:rsidRPr="00514A8E">
        <w:t xml:space="preserve">2 – </w:t>
      </w:r>
      <w:r>
        <w:t>Высота тела тумбы: от 350 до 780 мм;</w:t>
      </w:r>
    </w:p>
    <w:p w14:paraId="307379E2" w14:textId="769DAED0" w:rsidR="00514A8E" w:rsidRDefault="00514A8E" w:rsidP="000F2B07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D</w:t>
      </w:r>
      <w:r w:rsidR="00523970">
        <w:t>1</w:t>
      </w:r>
      <w:r w:rsidRPr="00523970">
        <w:t xml:space="preserve"> – </w:t>
      </w:r>
      <w:r>
        <w:t>Диаметр</w:t>
      </w:r>
      <w:r w:rsidR="00523970">
        <w:t xml:space="preserve"> площадки тумбы: от 600 до 1350 мм;</w:t>
      </w:r>
    </w:p>
    <w:p w14:paraId="1A485E06" w14:textId="633FB577" w:rsidR="00523970" w:rsidRDefault="00523970" w:rsidP="000F2B07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D</w:t>
      </w:r>
      <w:r w:rsidR="004A4FBB" w:rsidRPr="004A4FBB">
        <w:t xml:space="preserve">3 – </w:t>
      </w:r>
      <w:r w:rsidR="004A4FBB">
        <w:t xml:space="preserve">Диаметр отверстия для головки болта: от </w:t>
      </w:r>
      <w:r w:rsidR="001E5201">
        <w:t>72</w:t>
      </w:r>
      <w:r w:rsidR="004A4FBB">
        <w:t xml:space="preserve"> до </w:t>
      </w:r>
      <w:r w:rsidR="001E5201">
        <w:t>114</w:t>
      </w:r>
      <w:r w:rsidR="004A4FBB">
        <w:t xml:space="preserve"> мм</w:t>
      </w:r>
      <w:r w:rsidR="001E5201">
        <w:t>;</w:t>
      </w:r>
    </w:p>
    <w:p w14:paraId="5E831E06" w14:textId="59EDAA11" w:rsidR="001E5201" w:rsidRDefault="001E5201" w:rsidP="000F2B07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D</w:t>
      </w:r>
      <w:r w:rsidRPr="001E5201">
        <w:t xml:space="preserve">4 – </w:t>
      </w:r>
      <w:r>
        <w:t>Диаметр отверстия под резьбу болта: от 34 до 76 мм.</w:t>
      </w:r>
    </w:p>
    <w:p w14:paraId="14889762" w14:textId="77777777" w:rsidR="004F7864" w:rsidRDefault="004F7864" w:rsidP="004F7864">
      <w:pPr>
        <w:spacing w:line="360" w:lineRule="auto"/>
        <w:ind w:firstLine="851"/>
        <w:jc w:val="both"/>
      </w:pPr>
      <w:r>
        <w:t>Плагин имеет следующие зависимости:</w:t>
      </w:r>
    </w:p>
    <w:p w14:paraId="66246D6C" w14:textId="77777777" w:rsidR="004F7864" w:rsidRDefault="004F7864" w:rsidP="004F7864">
      <w:pPr>
        <w:pStyle w:val="a6"/>
        <w:numPr>
          <w:ilvl w:val="0"/>
          <w:numId w:val="7"/>
        </w:numPr>
        <w:spacing w:line="360" w:lineRule="auto"/>
        <w:jc w:val="both"/>
      </w:pPr>
      <w:r w:rsidRPr="004F7864">
        <w:t>Изменяемые величины не должны быть больше требований ГОСТ</w:t>
      </w:r>
      <w:r>
        <w:t>;</w:t>
      </w:r>
    </w:p>
    <w:p w14:paraId="0BC49D8D" w14:textId="77777777" w:rsidR="004F7864" w:rsidRDefault="004F7864" w:rsidP="004F7864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1173">
        <w:rPr>
          <w:rFonts w:ascii="Times New Roman" w:hAnsi="Times New Roman" w:cs="Times New Roman"/>
          <w:sz w:val="28"/>
          <w:szCs w:val="28"/>
        </w:rPr>
        <w:t xml:space="preserve">ысота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высоты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>1</w:t>
      </w:r>
    </w:p>
    <w:p w14:paraId="12125B27" w14:textId="77777777" w:rsidR="004F7864" w:rsidRDefault="004F7864" w:rsidP="004F7864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 xml:space="preserve">Сумма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1 и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1E32F52" w14:textId="77777777" w:rsidR="004F7864" w:rsidRDefault="004F7864" w:rsidP="004F7864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 xml:space="preserve">4 не должен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3</w:t>
      </w:r>
    </w:p>
    <w:p w14:paraId="483BCFA1" w14:textId="4BB44D05" w:rsidR="004F7864" w:rsidRDefault="004F7864" w:rsidP="004F7864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lastRenderedPageBreak/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 xml:space="preserve">2 не должен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1</w:t>
      </w:r>
    </w:p>
    <w:p w14:paraId="5EFB871D" w14:textId="7D57E02D" w:rsidR="00A57293" w:rsidRDefault="00A57293" w:rsidP="00A57293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и 3.2 представлены чертежи с указанными параметрами.</w:t>
      </w:r>
    </w:p>
    <w:p w14:paraId="2F402705" w14:textId="0DF274AD" w:rsidR="00A57293" w:rsidRDefault="00A57293" w:rsidP="00A57293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B7C28" wp14:editId="1C8AA541">
            <wp:extent cx="5940425" cy="473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BDF5" w14:textId="3EDB2430" w:rsidR="00A57293" w:rsidRDefault="00A57293" w:rsidP="00A57293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Чертеж тумбы, вид сверху</w:t>
      </w:r>
    </w:p>
    <w:p w14:paraId="78082BDD" w14:textId="4BE1E988" w:rsidR="00A57293" w:rsidRDefault="00A57293" w:rsidP="00A57293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670C36" wp14:editId="564C6595">
            <wp:extent cx="5706271" cy="373432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EF88" w14:textId="5BF5E3C3" w:rsidR="00DD3D91" w:rsidRDefault="00A57293" w:rsidP="00A57293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Чертеж тумбы, вид сбоку</w:t>
      </w:r>
    </w:p>
    <w:p w14:paraId="563575D2" w14:textId="52658283" w:rsidR="00A57293" w:rsidRPr="00DD3D91" w:rsidRDefault="00DD3D91" w:rsidP="00DD3D91">
      <w:pPr>
        <w:rPr>
          <w:rFonts w:eastAsia="Times New Roman"/>
          <w:lang w:eastAsia="ru-RU"/>
        </w:rPr>
      </w:pPr>
      <w:r>
        <w:br w:type="page"/>
      </w:r>
    </w:p>
    <w:p w14:paraId="2B827F88" w14:textId="77777777" w:rsidR="00C80AE9" w:rsidRPr="00C80AE9" w:rsidRDefault="00C80AE9" w:rsidP="00C80AE9">
      <w:pPr>
        <w:pStyle w:val="a6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Проект программы</w:t>
      </w:r>
    </w:p>
    <w:p w14:paraId="71CF73E6" w14:textId="1B4CB044" w:rsidR="00C80AE9" w:rsidRDefault="00C80AE9" w:rsidP="00C80AE9">
      <w:pPr>
        <w:pStyle w:val="a6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t>Диаграмма классов</w:t>
      </w:r>
    </w:p>
    <w:p w14:paraId="6DDB8A6E" w14:textId="77777777" w:rsidR="00F6329A" w:rsidRDefault="00F6329A" w:rsidP="00F6329A">
      <w:pPr>
        <w:spacing w:line="360" w:lineRule="auto"/>
        <w:ind w:firstLine="851"/>
        <w:jc w:val="both"/>
      </w:pPr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F31F3F8" w14:textId="4D80A810" w:rsidR="00F6329A" w:rsidRDefault="00F6329A" w:rsidP="00F6329A">
      <w:pPr>
        <w:spacing w:line="360" w:lineRule="auto"/>
        <w:ind w:firstLine="851"/>
        <w:jc w:val="both"/>
      </w:pPr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23E9CB61" w14:textId="207BD921" w:rsidR="00F6329A" w:rsidRDefault="00F6329A" w:rsidP="00F6329A">
      <w:pPr>
        <w:spacing w:after="0" w:line="360" w:lineRule="auto"/>
        <w:ind w:firstLine="709"/>
        <w:jc w:val="both"/>
      </w:pPr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</w:t>
      </w:r>
      <w:r w:rsidRPr="00F6329A">
        <w:t>7</w:t>
      </w:r>
      <w:r>
        <w:t>]</w:t>
      </w:r>
    </w:p>
    <w:p w14:paraId="6812CE8F" w14:textId="1167474A" w:rsidR="00DD3D91" w:rsidRDefault="007854AD" w:rsidP="00F6329A">
      <w:pPr>
        <w:spacing w:line="360" w:lineRule="auto"/>
        <w:ind w:firstLine="851"/>
        <w:jc w:val="both"/>
      </w:pPr>
      <w:r w:rsidRPr="007854AD">
        <w:t xml:space="preserve">Диаграмма классов плагина представлена на рисунке </w:t>
      </w:r>
      <w:r>
        <w:t>4</w:t>
      </w:r>
      <w:r w:rsidRPr="007854AD">
        <w:t>.1.</w:t>
      </w:r>
    </w:p>
    <w:p w14:paraId="4C8981B8" w14:textId="65EE8527" w:rsidR="007854AD" w:rsidRDefault="007C5B23" w:rsidP="007854AD">
      <w:pPr>
        <w:spacing w:line="360" w:lineRule="auto"/>
        <w:ind w:left="-709"/>
        <w:jc w:val="both"/>
      </w:pPr>
      <w:r>
        <w:rPr>
          <w:noProof/>
        </w:rPr>
        <w:lastRenderedPageBreak/>
        <w:drawing>
          <wp:inline distT="0" distB="0" distL="0" distR="0" wp14:anchorId="0A7703AF" wp14:editId="53D1AAD7">
            <wp:extent cx="6844145" cy="44649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3261" cy="447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A40F" w14:textId="3C329383" w:rsidR="007854AD" w:rsidRDefault="007854AD" w:rsidP="007854AD">
      <w:pPr>
        <w:spacing w:line="360" w:lineRule="auto"/>
        <w:ind w:firstLine="851"/>
        <w:jc w:val="both"/>
      </w:pPr>
      <w:r>
        <w:t>Рисунок 4.1 – Диаграмма классов плагина «Тумба швартовая»</w:t>
      </w:r>
    </w:p>
    <w:p w14:paraId="20CB3253" w14:textId="2E564CA8" w:rsidR="007854AD" w:rsidRDefault="007854AD" w:rsidP="007854AD">
      <w:pPr>
        <w:spacing w:line="360" w:lineRule="auto"/>
        <w:ind w:firstLine="851"/>
        <w:jc w:val="both"/>
      </w:pPr>
      <w:r w:rsidRPr="00C86C2D">
        <w:t>Для реализации был выбран следующий набор классов</w:t>
      </w:r>
      <w:r>
        <w:t>:</w:t>
      </w:r>
    </w:p>
    <w:p w14:paraId="747A8657" w14:textId="1E9B05F6" w:rsidR="007854AD" w:rsidRPr="00F6329A" w:rsidRDefault="007854AD" w:rsidP="007854AD">
      <w:pPr>
        <w:spacing w:after="0" w:line="360" w:lineRule="auto"/>
        <w:ind w:firstLine="426"/>
        <w:jc w:val="both"/>
        <w:rPr>
          <w:lang w:val="en-US"/>
        </w:rPr>
      </w:pPr>
      <w:r w:rsidRPr="002B2309">
        <w:t>Класс «Program» использует «MainForm» для обработки действий в графическом интерфейсе</w:t>
      </w:r>
      <w:r>
        <w:t xml:space="preserve">. </w:t>
      </w:r>
      <w:r w:rsidRPr="002B2309">
        <w:t>«</w:t>
      </w:r>
      <w:r>
        <w:rPr>
          <w:lang w:val="en-US"/>
        </w:rPr>
        <w:t>Builder</w:t>
      </w:r>
      <w:r w:rsidRPr="002B2309">
        <w:t xml:space="preserve">» содержит в себе методы создания </w:t>
      </w:r>
      <w:r w:rsidRPr="007854AD">
        <w:t xml:space="preserve"> </w:t>
      </w:r>
      <w:r w:rsidRPr="002B2309">
        <w:t>3D модели в «Компас 3D»</w:t>
      </w:r>
      <w:r>
        <w:t>, а также подключения к САПР</w:t>
      </w:r>
      <w:r w:rsidR="00F6329A" w:rsidRPr="00F6329A">
        <w:t xml:space="preserve"> </w:t>
      </w:r>
      <w:r w:rsidR="00F6329A">
        <w:t>при помощи «</w:t>
      </w:r>
      <w:r w:rsidR="00F6329A">
        <w:rPr>
          <w:lang w:val="en-US"/>
        </w:rPr>
        <w:t>KompasWrapper</w:t>
      </w:r>
      <w:r w:rsidR="00F6329A">
        <w:t>»</w:t>
      </w:r>
      <w:r>
        <w:t>.</w:t>
      </w:r>
      <w:r w:rsidRPr="002B2309">
        <w:t xml:space="preserve"> </w:t>
      </w:r>
      <w:r>
        <w:t>К</w:t>
      </w:r>
      <w:r>
        <w:t>ласс «</w:t>
      </w:r>
      <w:r>
        <w:rPr>
          <w:lang w:val="en-US"/>
        </w:rPr>
        <w:t>Parameters</w:t>
      </w:r>
      <w:r>
        <w:t>»</w:t>
      </w:r>
      <w:r>
        <w:t xml:space="preserve"> содержит</w:t>
      </w:r>
      <w:r w:rsidRPr="002B2309">
        <w:t xml:space="preserve"> </w:t>
      </w:r>
      <w:r>
        <w:t>введенные значения в графическом интерфейсе</w:t>
      </w:r>
      <w:r>
        <w:t xml:space="preserve"> и проверяет их в «</w:t>
      </w:r>
      <w:r>
        <w:rPr>
          <w:lang w:val="en-US"/>
        </w:rPr>
        <w:t>Validator</w:t>
      </w:r>
      <w:r>
        <w:t>».</w:t>
      </w:r>
      <w:r w:rsidR="00F6329A">
        <w:t xml:space="preserve"> Данные содержатся в классах «</w:t>
      </w:r>
      <w:r w:rsidR="00F6329A">
        <w:rPr>
          <w:lang w:val="en-US"/>
        </w:rPr>
        <w:t>Area</w:t>
      </w:r>
      <w:r w:rsidR="00F6329A">
        <w:t>», «</w:t>
      </w:r>
      <w:r w:rsidR="00F6329A">
        <w:rPr>
          <w:lang w:val="en-US"/>
        </w:rPr>
        <w:t>Visor</w:t>
      </w:r>
      <w:r w:rsidR="00F6329A">
        <w:t>» и «</w:t>
      </w:r>
      <w:r w:rsidR="00F6329A">
        <w:rPr>
          <w:lang w:val="en-US"/>
        </w:rPr>
        <w:t>MountinHoles</w:t>
      </w:r>
      <w:r w:rsidR="00F6329A">
        <w:t>».</w:t>
      </w:r>
      <w:bookmarkStart w:id="1" w:name="_GoBack"/>
      <w:bookmarkEnd w:id="1"/>
    </w:p>
    <w:p w14:paraId="3FC78CD7" w14:textId="77777777" w:rsidR="007854AD" w:rsidRDefault="007854AD" w:rsidP="007854AD">
      <w:pPr>
        <w:spacing w:line="360" w:lineRule="auto"/>
        <w:ind w:firstLine="851"/>
        <w:jc w:val="both"/>
      </w:pPr>
    </w:p>
    <w:p w14:paraId="484EC0E3" w14:textId="77777777" w:rsidR="004705AD" w:rsidRPr="004705AD" w:rsidRDefault="00C80AE9" w:rsidP="00C80AE9">
      <w:pPr>
        <w:pStyle w:val="a6"/>
        <w:numPr>
          <w:ilvl w:val="1"/>
          <w:numId w:val="1"/>
        </w:numPr>
        <w:spacing w:line="360" w:lineRule="auto"/>
        <w:jc w:val="center"/>
      </w:pPr>
      <w:r w:rsidRPr="00C80AE9">
        <w:rPr>
          <w:b/>
          <w:bCs/>
        </w:rPr>
        <w:t>Макет пользовательского интерфейса</w:t>
      </w:r>
    </w:p>
    <w:p w14:paraId="7A691FF1" w14:textId="7E817ABE" w:rsidR="00EC3795" w:rsidRDefault="00EC3795" w:rsidP="004705AD">
      <w:pPr>
        <w:pStyle w:val="a6"/>
        <w:numPr>
          <w:ilvl w:val="0"/>
          <w:numId w:val="1"/>
        </w:numPr>
        <w:spacing w:line="360" w:lineRule="auto"/>
        <w:ind w:left="0" w:firstLine="851"/>
        <w:jc w:val="both"/>
      </w:pPr>
      <w:r>
        <w:br w:type="page"/>
      </w:r>
    </w:p>
    <w:p w14:paraId="1DCC9AD6" w14:textId="07E849DE" w:rsidR="00DB2DD4" w:rsidRPr="00EC3795" w:rsidRDefault="00EC3795" w:rsidP="00EC3795">
      <w:pPr>
        <w:spacing w:line="360" w:lineRule="auto"/>
        <w:ind w:firstLine="851"/>
        <w:jc w:val="center"/>
        <w:rPr>
          <w:b/>
          <w:bCs/>
        </w:rPr>
      </w:pPr>
      <w:r w:rsidRPr="00EC3795">
        <w:rPr>
          <w:b/>
          <w:bCs/>
        </w:rPr>
        <w:lastRenderedPageBreak/>
        <w:t>Список литературы</w:t>
      </w:r>
    </w:p>
    <w:p w14:paraId="75544364" w14:textId="77777777" w:rsidR="00EC3795" w:rsidRPr="007C7FF8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>Норенков И.П. «Основы автоматизированного проектирования». Издательство: МГТУ; Москва:, 2002 – 336 с.</w:t>
      </w:r>
    </w:p>
    <w:p w14:paraId="3CAA59AD" w14:textId="3CB6F94B" w:rsidR="00EC3795" w:rsidRPr="007C7FF8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rPr>
          <w:lang w:val="en-US"/>
        </w:rPr>
        <w:t>API</w:t>
      </w:r>
      <w:r w:rsidRPr="007C7FF8">
        <w:t xml:space="preserve"> – Википедия. [Электронный ресурс]. </w:t>
      </w:r>
      <w:r w:rsidRPr="007C7FF8">
        <w:rPr>
          <w:shd w:val="clear" w:color="auto" w:fill="FFFFFF"/>
        </w:rPr>
        <w:t>—</w:t>
      </w:r>
      <w:r w:rsidRPr="007C7FF8">
        <w:t xml:space="preserve"> Режим доступа: </w:t>
      </w:r>
      <w:hyperlink r:id="rId13" w:history="1">
        <w:r w:rsidRPr="007C7FF8">
          <w:rPr>
            <w:rStyle w:val="a7"/>
          </w:rPr>
          <w:t>https://ru.wikipedia.org/wiki/API</w:t>
        </w:r>
      </w:hyperlink>
      <w:r w:rsidRPr="007C7FF8">
        <w:t xml:space="preserve"> (дата обращения </w:t>
      </w:r>
      <w:r w:rsidR="00B56C55" w:rsidRPr="00B56C55">
        <w:t>2</w:t>
      </w:r>
      <w:r>
        <w:t>3.</w:t>
      </w:r>
      <w:r w:rsidR="00B56C55" w:rsidRPr="00B56C55">
        <w:t>10</w:t>
      </w:r>
      <w:r>
        <w:t>.2021</w:t>
      </w:r>
      <w:r w:rsidRPr="007C7FF8">
        <w:t>)</w:t>
      </w:r>
    </w:p>
    <w:p w14:paraId="6E3F0F8C" w14:textId="044E38E7" w:rsidR="00EC3795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Плагин – Википедия. [Электронный ресурс]. – Режим доступа: </w:t>
      </w:r>
      <w:hyperlink r:id="rId14" w:history="1">
        <w:r w:rsidRPr="007C7FF8">
          <w:rPr>
            <w:rStyle w:val="a7"/>
            <w:rFonts w:eastAsiaTheme="majorEastAsia"/>
          </w:rPr>
          <w:t>https://ru.wikipedia.org/wiki/Плагин</w:t>
        </w:r>
      </w:hyperlink>
      <w:r w:rsidRPr="007C7FF8">
        <w:t xml:space="preserve"> (дата обращения </w:t>
      </w:r>
      <w:r w:rsidR="00B56C55" w:rsidRPr="00B56C55">
        <w:t>25</w:t>
      </w:r>
      <w:r>
        <w:t>.</w:t>
      </w:r>
      <w:r w:rsidR="00B56C55" w:rsidRPr="00B56C55">
        <w:t>10</w:t>
      </w:r>
      <w:r>
        <w:t>.2021</w:t>
      </w:r>
      <w:r w:rsidRPr="007C7FF8">
        <w:t>)</w:t>
      </w:r>
    </w:p>
    <w:p w14:paraId="5831DA1B" w14:textId="6E059B6F" w:rsidR="00B56C55" w:rsidRDefault="00B56C5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rPr>
          <w:lang w:val="en-US"/>
        </w:rPr>
        <w:t>Autodesc</w:t>
      </w:r>
      <w:r w:rsidRPr="00B56C55">
        <w:t xml:space="preserve"> </w:t>
      </w:r>
      <w:r>
        <w:rPr>
          <w:lang w:val="en-US"/>
        </w:rPr>
        <w:t>AutoCAD</w:t>
      </w:r>
      <w:r w:rsidRPr="00B56C55">
        <w:t xml:space="preserve"> – </w:t>
      </w:r>
      <w:r>
        <w:t>Функционал, полное описание продукта</w:t>
      </w:r>
      <w:r w:rsidRPr="00B56C55">
        <w:t>. [</w:t>
      </w:r>
      <w:r>
        <w:t>Электронный ресурс</w:t>
      </w:r>
      <w:r w:rsidRPr="00B56C55">
        <w:t>]</w:t>
      </w:r>
      <w:r>
        <w:t xml:space="preserve">. – Режим доступа: </w:t>
      </w:r>
      <w:hyperlink r:id="rId15" w:anchor=":~:text=AutoCAD%20%E2%80%93%20%D1%8D%D1%82%D0%BE%20%D1%81%D0%BE%D0%B2%D1%80%D0%B5%D0%BC%D0%B5%D0%BD%D0%BD%D0%B0%D1%8F%20%D0%A1%D0%90%D0%9F%D0%A0%20%D0%B4%D0%BB%D1%8F,%D0%B0%D1%80%D1%85%D0%B8%D1%82%D0%B5%D0%BA%D1%82%D1%83%D1%80%D1%8B%2C%20%D1%8D%D0%BB%D0%B5%D0%BA%D1%82%D1%80%D0%BE%D1%82%D0%B5%D1%85%D0%BD%D0%B8%D0%BA%D0%B8%20%D0%B8%20%D0%B4%D1%80%D1%83%D0%B3%D0%B8%D1%85%20%D0%BD%D0%B0%D0%BF%D1%80%D0%B0%D0%B2%D0%BB%D0%B5%D0%BD%D0%B8%D0%B9" w:history="1">
        <w:r w:rsidRPr="009031C7">
          <w:rPr>
            <w:rStyle w:val="a7"/>
          </w:rPr>
          <w:t>https://www.pointcad.ru/product/autocad/podrobnoe-opisanie-autocad#:~:text=AutoCAD%20%E2%80%93%20%D1%8D%D1%82%D0%BE%20%D1%81%D0%BE%D0%B2%D1%80%D0%B5%D0%BC%D0%B5%D0%BD%D0%BD%D0%B0%D1%8F%20%D0%A1%D0%90%D0%9F%D0%A0%20%D0%B4%D0%BB%D1%8F,%D0%B0%D1%80%D1%85%D0%B8%D1%82%D0%B5%D0%BA%D1%82%D1%83%D1%80%D1%8B%2C%20%D1%8D%D0%BB%D0%B5%D0%BA%D1%82%D1%80%D0%BE%D1%82%D0%B5%D1%85%D0%BD%D0%B8%D0%BA%D0%B8%20%D0%B8%20%D0%B4%D1%80%D1%83%D0%B3%D0%B8%D1%85%20%D0%BD%D0%B0%D0%BF%D1%80%D0%B0%D0%B2%D0%BB%D0%B5%D0%BD%D0%B8%D0%B9</w:t>
        </w:r>
      </w:hyperlink>
      <w:r w:rsidRPr="00B56C55">
        <w:t>.</w:t>
      </w:r>
      <w:r>
        <w:t xml:space="preserve"> (дата обращения (26.10.2021)</w:t>
      </w:r>
    </w:p>
    <w:p w14:paraId="569B7A8A" w14:textId="138BD631" w:rsidR="00B56C55" w:rsidRDefault="00B56C55" w:rsidP="00B56C5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rPr>
          <w:lang w:val="en-US"/>
        </w:rPr>
        <w:t>FreeCAD</w:t>
      </w:r>
      <w:r w:rsidRPr="00B56C55">
        <w:t xml:space="preserve"> – </w:t>
      </w:r>
      <w:r>
        <w:t xml:space="preserve">Википедия </w:t>
      </w:r>
      <w:r w:rsidRPr="007C7FF8">
        <w:t>[Электронный ресурс]. – Режим доступа:</w:t>
      </w:r>
      <w:r>
        <w:t xml:space="preserve"> </w:t>
      </w:r>
      <w:hyperlink r:id="rId16" w:history="1">
        <w:r w:rsidR="00BE3058" w:rsidRPr="00181742">
          <w:rPr>
            <w:rStyle w:val="a7"/>
          </w:rPr>
          <w:t>https://ru.wikipedia.org/wiki/FreeCAD</w:t>
        </w:r>
      </w:hyperlink>
    </w:p>
    <w:p w14:paraId="6CBCADDF" w14:textId="429ADF2F" w:rsidR="00BE3058" w:rsidRDefault="00BE3058" w:rsidP="00BE3058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 xml:space="preserve">Тумбы швартовые – Описание изделия </w:t>
      </w:r>
      <w:r w:rsidRPr="00A5275B">
        <w:t>[</w:t>
      </w:r>
      <w:r>
        <w:t>Электронный ресурс</w:t>
      </w:r>
      <w:r w:rsidRPr="00A5275B">
        <w:t>]</w:t>
      </w:r>
      <w:r>
        <w:t xml:space="preserve"> – Режим доступа: </w:t>
      </w:r>
      <w:hyperlink r:id="rId17" w:history="1">
        <w:r w:rsidRPr="00181742">
          <w:rPr>
            <w:rStyle w:val="a7"/>
          </w:rPr>
          <w:t>http://irontub.ru/tumby-shvartovye</w:t>
        </w:r>
      </w:hyperlink>
      <w:r>
        <w:t xml:space="preserve"> (дата обращения 01.11.2021)</w:t>
      </w:r>
    </w:p>
    <w:p w14:paraId="4A70F6C0" w14:textId="53E66CAE" w:rsidR="00F6329A" w:rsidRPr="007C7FF8" w:rsidRDefault="00F6329A" w:rsidP="00BE3058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22856">
        <w:t xml:space="preserve">UML. [Электронный ресурс]. – Режим доступа: http://www.uml.org/ (дата обращения </w:t>
      </w:r>
      <w:r w:rsidRPr="00F6329A">
        <w:t>9</w:t>
      </w:r>
      <w:r w:rsidRPr="00722856">
        <w:t>.</w:t>
      </w:r>
      <w:r>
        <w:t>1</w:t>
      </w:r>
      <w:r w:rsidRPr="00F6329A">
        <w:t>1</w:t>
      </w:r>
      <w:r w:rsidRPr="00722856">
        <w:t>.202</w:t>
      </w:r>
      <w:r>
        <w:t>1</w:t>
      </w:r>
      <w:r w:rsidRPr="00722856">
        <w:t>)</w:t>
      </w:r>
      <w:r w:rsidRPr="00722856">
        <w:tab/>
      </w:r>
    </w:p>
    <w:p w14:paraId="75666C43" w14:textId="77777777" w:rsidR="00EC3795" w:rsidRPr="00DB2DD4" w:rsidRDefault="00EC3795" w:rsidP="00DB2DD4">
      <w:pPr>
        <w:spacing w:line="360" w:lineRule="auto"/>
        <w:ind w:firstLine="851"/>
        <w:jc w:val="both"/>
      </w:pPr>
    </w:p>
    <w:sectPr w:rsidR="00EC3795" w:rsidRPr="00DB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AK" w:date="2021-10-27T13:26:00Z" w:initials="A">
    <w:p w14:paraId="44FDFEB8" w14:textId="59708E29" w:rsidR="002345CB" w:rsidRDefault="002345CB">
      <w:pPr>
        <w:pStyle w:val="aa"/>
      </w:pPr>
      <w:r>
        <w:rPr>
          <w:rStyle w:val="a9"/>
        </w:rPr>
        <w:annotationRef/>
      </w:r>
      <w:r>
        <w:t>Межстрочный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FDFE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D211" w16cex:dateUtc="2021-10-27T06:26:00Z"/>
  <w16cex:commentExtensible w16cex:durableId="2523D236" w16cex:dateUtc="2021-10-27T06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FDFEB8" w16cid:durableId="2523D2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DA91C35"/>
    <w:multiLevelType w:val="hybridMultilevel"/>
    <w:tmpl w:val="46C8E45A"/>
    <w:lvl w:ilvl="0" w:tplc="BB982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4F92663A"/>
    <w:multiLevelType w:val="multilevel"/>
    <w:tmpl w:val="F4EA5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82C6B76"/>
    <w:multiLevelType w:val="hybridMultilevel"/>
    <w:tmpl w:val="E3A245CC"/>
    <w:lvl w:ilvl="0" w:tplc="41CA52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7F1190"/>
    <w:multiLevelType w:val="hybridMultilevel"/>
    <w:tmpl w:val="18F6E742"/>
    <w:lvl w:ilvl="0" w:tplc="08A4D5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6555F28"/>
    <w:multiLevelType w:val="hybridMultilevel"/>
    <w:tmpl w:val="C422E172"/>
    <w:lvl w:ilvl="0" w:tplc="3E105B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AC"/>
    <w:rsid w:val="000E21FC"/>
    <w:rsid w:val="000E4B3F"/>
    <w:rsid w:val="000F2B07"/>
    <w:rsid w:val="00121670"/>
    <w:rsid w:val="001604DC"/>
    <w:rsid w:val="001E5201"/>
    <w:rsid w:val="002345CB"/>
    <w:rsid w:val="00416462"/>
    <w:rsid w:val="004526ED"/>
    <w:rsid w:val="004705AD"/>
    <w:rsid w:val="004A4FBB"/>
    <w:rsid w:val="004F7864"/>
    <w:rsid w:val="00514A8E"/>
    <w:rsid w:val="00523970"/>
    <w:rsid w:val="005A58AC"/>
    <w:rsid w:val="00620552"/>
    <w:rsid w:val="007854AD"/>
    <w:rsid w:val="007C5B23"/>
    <w:rsid w:val="00842048"/>
    <w:rsid w:val="00A57293"/>
    <w:rsid w:val="00B56C55"/>
    <w:rsid w:val="00BE3058"/>
    <w:rsid w:val="00C80AE9"/>
    <w:rsid w:val="00DB2DD4"/>
    <w:rsid w:val="00DD3D91"/>
    <w:rsid w:val="00EC3795"/>
    <w:rsid w:val="00F6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893C"/>
  <w15:chartTrackingRefBased/>
  <w15:docId w15:val="{2707FB2D-D0AD-4653-B10D-6A085669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B2DD4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DB2DD4"/>
    <w:pPr>
      <w:spacing w:before="100" w:beforeAutospacing="1" w:after="100" w:afterAutospacing="1" w:line="240" w:lineRule="auto"/>
      <w:ind w:firstLine="709"/>
    </w:pPr>
    <w:rPr>
      <w:rFonts w:eastAsia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B2DD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C3795"/>
    <w:rPr>
      <w:color w:val="0000FF"/>
      <w:u w:val="single"/>
    </w:rPr>
  </w:style>
  <w:style w:type="numbering" w:customStyle="1" w:styleId="2">
    <w:name w:val="Стиль2"/>
    <w:uiPriority w:val="99"/>
    <w:rsid w:val="00EC3795"/>
    <w:pPr>
      <w:numPr>
        <w:numId w:val="3"/>
      </w:numPr>
    </w:pPr>
  </w:style>
  <w:style w:type="character" w:styleId="a8">
    <w:name w:val="Unresolved Mention"/>
    <w:basedOn w:val="a0"/>
    <w:uiPriority w:val="99"/>
    <w:semiHidden/>
    <w:unhideWhenUsed/>
    <w:rsid w:val="00B56C55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2345C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345C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345C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5C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5CB"/>
    <w:rPr>
      <w:b/>
      <w:bCs/>
      <w:sz w:val="20"/>
      <w:szCs w:val="20"/>
    </w:rPr>
  </w:style>
  <w:style w:type="paragraph" w:styleId="ae">
    <w:name w:val="Body Text"/>
    <w:basedOn w:val="a"/>
    <w:link w:val="af"/>
    <w:uiPriority w:val="99"/>
    <w:unhideWhenUsed/>
    <w:rsid w:val="004F7864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">
    <w:name w:val="Основной текст Знак"/>
    <w:basedOn w:val="a0"/>
    <w:link w:val="ae"/>
    <w:uiPriority w:val="99"/>
    <w:rsid w:val="004F7864"/>
    <w:rPr>
      <w:rFonts w:ascii="Arial" w:eastAsia="Times New Roman" w:hAnsi="Arial" w:cs="Arial"/>
      <w:sz w:val="20"/>
      <w:szCs w:val="24"/>
      <w:lang w:eastAsia="ru-RU"/>
    </w:rPr>
  </w:style>
  <w:style w:type="table" w:styleId="af0">
    <w:name w:val="Table Grid"/>
    <w:basedOn w:val="a1"/>
    <w:uiPriority w:val="59"/>
    <w:rsid w:val="00BE3058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BE3058"/>
    <w:pPr>
      <w:spacing w:after="0" w:line="360" w:lineRule="auto"/>
      <w:jc w:val="both"/>
    </w:pPr>
    <w:rPr>
      <w:rFonts w:cstheme="minorBidi"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AP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openxmlformats.org/officeDocument/2006/relationships/hyperlink" Target="http://irontub.ru/tumby-shvartovy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FreeCA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hyperlink" Target="https://www.pointcad.ru/product/autocad/podrobnoe-opisanie-autocad" TargetMode="Externa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&#1055;&#1083;&#1072;&#1075;&#1080;&#1085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17</Pages>
  <Words>2206</Words>
  <Characters>12576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Кирилл Севостьянов</cp:lastModifiedBy>
  <cp:revision>9</cp:revision>
  <dcterms:created xsi:type="dcterms:W3CDTF">2021-10-27T05:31:00Z</dcterms:created>
  <dcterms:modified xsi:type="dcterms:W3CDTF">2021-11-10T10:55:00Z</dcterms:modified>
</cp:coreProperties>
</file>