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C604" w14:textId="77777777" w:rsidR="00897A18" w:rsidRPr="00897A18" w:rsidRDefault="00897A18" w:rsidP="00897A18">
      <w:pPr>
        <w:rPr>
          <w:b/>
          <w:bCs/>
        </w:rPr>
      </w:pPr>
      <w:r w:rsidRPr="00897A18">
        <w:rPr>
          <w:b/>
          <w:bCs/>
        </w:rPr>
        <w:t>SEVRA OS - Complete Interface Functionality &amp; Blueprint Specification</w:t>
      </w:r>
    </w:p>
    <w:p w14:paraId="02922CFF" w14:textId="77777777" w:rsidR="00897A18" w:rsidRPr="00897A18" w:rsidRDefault="00897A18" w:rsidP="00897A18">
      <w:r w:rsidRPr="00897A18">
        <w:t>This blueprint details the interactive components, navigation layout, system connections, and clinical dashboard behavior built into the SEVRA OS interface. All references map directly to the system's specialized modular screens.</w:t>
      </w:r>
    </w:p>
    <w:p w14:paraId="3CD4E631" w14:textId="77777777" w:rsidR="00897A18" w:rsidRPr="00897A18" w:rsidRDefault="00897A18" w:rsidP="00897A18">
      <w:pPr>
        <w:rPr>
          <w:b/>
          <w:bCs/>
        </w:rPr>
      </w:pPr>
      <w:r w:rsidRPr="00897A18">
        <w:rPr>
          <w:b/>
          <w:bCs/>
        </w:rPr>
        <w:t>1. Shared Core Navigation (Sidebar &amp; Top Header)</w:t>
      </w:r>
    </w:p>
    <w:p w14:paraId="4E8FAF13" w14:textId="77777777" w:rsidR="00897A18" w:rsidRPr="00897A18" w:rsidRDefault="00897A18" w:rsidP="00897A18">
      <w:r w:rsidRPr="00897A18">
        <w:t>These persistent components maintain network connectivity status, user security credentials, and application tracking throughout a clinical session.</w:t>
      </w:r>
    </w:p>
    <w:p w14:paraId="793C56D2" w14:textId="77777777" w:rsidR="00897A18" w:rsidRPr="00897A18" w:rsidRDefault="00897A18" w:rsidP="00897A18">
      <w:pPr>
        <w:rPr>
          <w:b/>
          <w:bCs/>
        </w:rPr>
      </w:pPr>
      <w:r w:rsidRPr="00897A18">
        <w:rPr>
          <w:b/>
          <w:bCs/>
        </w:rPr>
        <w:t>Top Header Components</w:t>
      </w:r>
    </w:p>
    <w:p w14:paraId="1ADBBE36" w14:textId="77777777" w:rsidR="00897A18" w:rsidRPr="00897A18" w:rsidRDefault="00897A18" w:rsidP="00897A18">
      <w:pPr>
        <w:numPr>
          <w:ilvl w:val="0"/>
          <w:numId w:val="1"/>
        </w:numPr>
      </w:pPr>
      <w:r w:rsidRPr="00897A18">
        <w:rPr>
          <w:b/>
          <w:bCs/>
        </w:rPr>
        <w:t>SEVRA OS Logo:</w:t>
      </w:r>
      <w:r w:rsidRPr="00897A18">
        <w:t xml:space="preserve"> Serves as a global reset trigger. Clicking it returns the interface to the main Home Dashboard layout and clears active workspace filters.</w:t>
      </w:r>
    </w:p>
    <w:p w14:paraId="7B1CE445" w14:textId="77777777" w:rsidR="00897A18" w:rsidRPr="00897A18" w:rsidRDefault="00897A18" w:rsidP="00897A18">
      <w:pPr>
        <w:numPr>
          <w:ilvl w:val="0"/>
          <w:numId w:val="1"/>
        </w:numPr>
      </w:pPr>
      <w:proofErr w:type="gramStart"/>
      <w:r w:rsidRPr="00897A18">
        <w:rPr>
          <w:b/>
          <w:bCs/>
        </w:rPr>
        <w:t>Supervised :</w:t>
      </w:r>
      <w:proofErr w:type="gramEnd"/>
      <w:r w:rsidRPr="00897A18">
        <w:rPr>
          <w:b/>
          <w:bCs/>
        </w:rPr>
        <w:t xml:space="preserve"> Dr. Geet Jain Label:</w:t>
      </w:r>
      <w:r w:rsidRPr="00897A18">
        <w:t xml:space="preserve"> Displays the responsible medical supervisor. In an active database environment, clicking </w:t>
      </w:r>
      <w:proofErr w:type="gramStart"/>
      <w:r w:rsidRPr="00897A18">
        <w:t>this routes</w:t>
      </w:r>
      <w:proofErr w:type="gramEnd"/>
      <w:r w:rsidRPr="00897A18">
        <w:t xml:space="preserve"> to staff credentials, shifting schedules, or local profile access tools.</w:t>
      </w:r>
    </w:p>
    <w:p w14:paraId="1E6E3649" w14:textId="77777777" w:rsidR="00897A18" w:rsidRPr="00897A18" w:rsidRDefault="00897A18" w:rsidP="00897A18">
      <w:pPr>
        <w:numPr>
          <w:ilvl w:val="0"/>
          <w:numId w:val="1"/>
        </w:numPr>
      </w:pPr>
      <w:r w:rsidRPr="00897A18">
        <w:rPr>
          <w:b/>
          <w:bCs/>
        </w:rPr>
        <w:t>Patient Identity Banner (</w:t>
      </w:r>
      <w:r w:rsidRPr="00897A18">
        <w:t xml:space="preserve">Patient </w:t>
      </w:r>
      <w:proofErr w:type="gramStart"/>
      <w:r w:rsidRPr="00897A18">
        <w:t>Name :</w:t>
      </w:r>
      <w:proofErr w:type="gramEnd"/>
      <w:r w:rsidRPr="00897A18">
        <w:t xml:space="preserve"> Sarth Mohite / Patient </w:t>
      </w:r>
      <w:proofErr w:type="gramStart"/>
      <w:r w:rsidRPr="00897A18">
        <w:t>ID :</w:t>
      </w:r>
      <w:proofErr w:type="gramEnd"/>
      <w:r w:rsidRPr="00897A18">
        <w:t xml:space="preserve"> SID 1294-Deep</w:t>
      </w:r>
      <w:r w:rsidRPr="00897A18">
        <w:rPr>
          <w:b/>
          <w:bCs/>
        </w:rPr>
        <w:t>):</w:t>
      </w:r>
      <w:r w:rsidRPr="00897A18">
        <w:t xml:space="preserve"> Displays critical patient metadata. Selecting this area triggers a master navigation shortcut to the primary demographic summary chart.</w:t>
      </w:r>
    </w:p>
    <w:p w14:paraId="052554E2" w14:textId="77777777" w:rsidR="00897A18" w:rsidRPr="00897A18" w:rsidRDefault="00897A18" w:rsidP="00897A18">
      <w:pPr>
        <w:numPr>
          <w:ilvl w:val="0"/>
          <w:numId w:val="1"/>
        </w:numPr>
      </w:pPr>
      <w:r w:rsidRPr="00897A18">
        <w:rPr>
          <w:b/>
          <w:bCs/>
        </w:rPr>
        <w:t>LIVE Tracking Indicator:</w:t>
      </w:r>
      <w:r w:rsidRPr="00897A18">
        <w:t xml:space="preserve"> A flashing telemetry status badge confirming a solid WebSocket data connection. Clicking this manual badge pings the host network to run instant interface diagnostic latency checks.</w:t>
      </w:r>
    </w:p>
    <w:p w14:paraId="043604B9" w14:textId="77777777" w:rsidR="00897A18" w:rsidRPr="00897A18" w:rsidRDefault="00897A18" w:rsidP="00897A18">
      <w:pPr>
        <w:numPr>
          <w:ilvl w:val="0"/>
          <w:numId w:val="1"/>
        </w:numPr>
      </w:pPr>
      <w:r w:rsidRPr="00897A18">
        <w:rPr>
          <w:b/>
          <w:bCs/>
        </w:rPr>
        <w:t>LIGHT / DARK Toggle Switch:</w:t>
      </w:r>
      <w:r w:rsidRPr="00897A18">
        <w:t xml:space="preserve"> Instantly alternates stylesheet settings between a high-contrast dark room profile and a high-ambient daylight display mode.</w:t>
      </w:r>
    </w:p>
    <w:p w14:paraId="275FDD8A" w14:textId="77777777" w:rsidR="00897A18" w:rsidRPr="00897A18" w:rsidRDefault="00897A18" w:rsidP="00897A18">
      <w:pPr>
        <w:numPr>
          <w:ilvl w:val="0"/>
          <w:numId w:val="1"/>
        </w:numPr>
      </w:pPr>
      <w:r w:rsidRPr="00897A18">
        <w:rPr>
          <w:b/>
          <w:bCs/>
        </w:rPr>
        <w:t>END CASE Button:</w:t>
      </w:r>
      <w:r w:rsidRPr="00897A18">
        <w:t xml:space="preserve"> A highly protected system action button. Triggering it cleanly terminates patient recording tracking, releases active physical hardware networks, and archives the local session parameters.</w:t>
      </w:r>
    </w:p>
    <w:p w14:paraId="23C2B0AE" w14:textId="77777777" w:rsidR="00897A18" w:rsidRPr="00897A18" w:rsidRDefault="00897A18" w:rsidP="00897A18">
      <w:pPr>
        <w:numPr>
          <w:ilvl w:val="0"/>
          <w:numId w:val="1"/>
        </w:numPr>
      </w:pPr>
      <w:r w:rsidRPr="00897A18">
        <w:rPr>
          <w:b/>
          <w:bCs/>
        </w:rPr>
        <w:t>LOG OUT Button:</w:t>
      </w:r>
      <w:r w:rsidRPr="00897A18">
        <w:t xml:space="preserve"> Logs the user out of the active SEVRA OS profile entirely and returns to the system lock screen.</w:t>
      </w:r>
    </w:p>
    <w:p w14:paraId="7F00C9DD" w14:textId="77777777" w:rsidR="00897A18" w:rsidRPr="00897A18" w:rsidRDefault="00897A18" w:rsidP="00897A18">
      <w:pPr>
        <w:rPr>
          <w:b/>
          <w:bCs/>
        </w:rPr>
      </w:pPr>
      <w:r w:rsidRPr="00897A18">
        <w:rPr>
          <w:b/>
          <w:bCs/>
        </w:rPr>
        <w:t>Sidebar Navigation Items</w:t>
      </w:r>
    </w:p>
    <w:p w14:paraId="5C4D2E80" w14:textId="77777777" w:rsidR="00897A18" w:rsidRPr="00897A18" w:rsidRDefault="00897A18" w:rsidP="00897A18">
      <w:pPr>
        <w:numPr>
          <w:ilvl w:val="0"/>
          <w:numId w:val="2"/>
        </w:numPr>
      </w:pPr>
      <w:r w:rsidRPr="00897A18">
        <w:rPr>
          <w:b/>
          <w:bCs/>
        </w:rPr>
        <w:t>Hamburger Menu Icon (</w:t>
      </w:r>
      <w:r w:rsidRPr="00897A18">
        <w:rPr>
          <w:rFonts w:ascii="Segoe UI Symbol" w:hAnsi="Segoe UI Symbol" w:cs="Segoe UI Symbol"/>
        </w:rPr>
        <w:t>☰</w:t>
      </w:r>
      <w:r w:rsidRPr="00897A18">
        <w:rPr>
          <w:b/>
          <w:bCs/>
        </w:rPr>
        <w:t>):</w:t>
      </w:r>
      <w:r w:rsidRPr="00897A18">
        <w:t xml:space="preserve"> Toggles layout settings, expanding the side navigation bar to show text labels or collapsing it into a streamlined icon dock.</w:t>
      </w:r>
    </w:p>
    <w:p w14:paraId="17FDD139" w14:textId="77777777" w:rsidR="00897A18" w:rsidRPr="00897A18" w:rsidRDefault="00897A18" w:rsidP="00897A18">
      <w:pPr>
        <w:numPr>
          <w:ilvl w:val="0"/>
          <w:numId w:val="2"/>
        </w:numPr>
      </w:pPr>
      <w:r w:rsidRPr="00897A18">
        <w:rPr>
          <w:b/>
          <w:bCs/>
        </w:rPr>
        <w:t>Live Monitoring Link:</w:t>
      </w:r>
      <w:r w:rsidRPr="00897A18">
        <w:t xml:space="preserve"> Instantly switches the interface to the continuous telemetry waveform grid panel view.</w:t>
      </w:r>
    </w:p>
    <w:p w14:paraId="7F5040AF" w14:textId="77777777" w:rsidR="00897A18" w:rsidRPr="00897A18" w:rsidRDefault="00897A18" w:rsidP="00897A18">
      <w:pPr>
        <w:numPr>
          <w:ilvl w:val="0"/>
          <w:numId w:val="2"/>
        </w:numPr>
      </w:pPr>
      <w:r w:rsidRPr="00897A18">
        <w:rPr>
          <w:b/>
          <w:bCs/>
        </w:rPr>
        <w:lastRenderedPageBreak/>
        <w:t>Home Link:</w:t>
      </w:r>
      <w:r w:rsidRPr="00897A18">
        <w:t xml:space="preserve"> Routes back to the multi-widget clinical Home Dashboard cockpit.</w:t>
      </w:r>
    </w:p>
    <w:p w14:paraId="44CE76A1" w14:textId="77777777" w:rsidR="00897A18" w:rsidRPr="00897A18" w:rsidRDefault="00897A18" w:rsidP="00897A18">
      <w:pPr>
        <w:numPr>
          <w:ilvl w:val="0"/>
          <w:numId w:val="2"/>
        </w:numPr>
      </w:pPr>
      <w:r w:rsidRPr="00897A18">
        <w:rPr>
          <w:b/>
          <w:bCs/>
        </w:rPr>
        <w:t>Patient Records Link:</w:t>
      </w:r>
      <w:r w:rsidRPr="00897A18">
        <w:t xml:space="preserve"> Opens detailed therapeutic charts, medication lists, active clinical alerts, and biographical records.</w:t>
      </w:r>
    </w:p>
    <w:p w14:paraId="3FA9DE79" w14:textId="77777777" w:rsidR="00897A18" w:rsidRPr="00897A18" w:rsidRDefault="00897A18" w:rsidP="00897A18">
      <w:pPr>
        <w:numPr>
          <w:ilvl w:val="0"/>
          <w:numId w:val="2"/>
        </w:numPr>
      </w:pPr>
      <w:r w:rsidRPr="00897A18">
        <w:rPr>
          <w:b/>
          <w:bCs/>
        </w:rPr>
        <w:t>Reports Link:</w:t>
      </w:r>
      <w:r w:rsidRPr="00897A18">
        <w:t xml:space="preserve"> Provides deep-links to the digital report repository (imaging series, pathology graphs, cellular lab values).</w:t>
      </w:r>
    </w:p>
    <w:p w14:paraId="72C89594" w14:textId="77777777" w:rsidR="00897A18" w:rsidRPr="00897A18" w:rsidRDefault="00897A18" w:rsidP="00897A18">
      <w:pPr>
        <w:numPr>
          <w:ilvl w:val="0"/>
          <w:numId w:val="2"/>
        </w:numPr>
      </w:pPr>
      <w:r w:rsidRPr="00897A18">
        <w:rPr>
          <w:b/>
          <w:bCs/>
        </w:rPr>
        <w:t>Patient History Link:</w:t>
      </w:r>
      <w:r w:rsidRPr="00897A18">
        <w:t xml:space="preserve"> Routes to longitudinal background charts, lifestyle risk calculations, and the multi-year history log.</w:t>
      </w:r>
    </w:p>
    <w:p w14:paraId="141F55DD" w14:textId="77777777" w:rsidR="00897A18" w:rsidRPr="00897A18" w:rsidRDefault="00897A18" w:rsidP="00897A18">
      <w:pPr>
        <w:numPr>
          <w:ilvl w:val="0"/>
          <w:numId w:val="2"/>
        </w:numPr>
      </w:pPr>
      <w:r w:rsidRPr="00897A18">
        <w:rPr>
          <w:b/>
          <w:bCs/>
        </w:rPr>
        <w:t>Device Manager Link:</w:t>
      </w:r>
      <w:r w:rsidRPr="00897A18">
        <w:t xml:space="preserve"> Opens hardware status controls, sensor baseline calibration tools, and network routing logs.</w:t>
      </w:r>
    </w:p>
    <w:p w14:paraId="112DC5F2" w14:textId="77777777" w:rsidR="00897A18" w:rsidRPr="00897A18" w:rsidRDefault="00897A18" w:rsidP="00897A18">
      <w:pPr>
        <w:numPr>
          <w:ilvl w:val="0"/>
          <w:numId w:val="2"/>
        </w:numPr>
      </w:pPr>
      <w:r w:rsidRPr="00897A18">
        <w:rPr>
          <w:b/>
          <w:bCs/>
        </w:rPr>
        <w:t>Alerts Link:</w:t>
      </w:r>
      <w:r w:rsidRPr="00897A18">
        <w:t xml:space="preserve"> Navigates directly to the triage matrix and recent notification tracking feed.</w:t>
      </w:r>
    </w:p>
    <w:p w14:paraId="240F9368" w14:textId="77777777" w:rsidR="00897A18" w:rsidRPr="00897A18" w:rsidRDefault="00897A18" w:rsidP="00897A18">
      <w:pPr>
        <w:numPr>
          <w:ilvl w:val="0"/>
          <w:numId w:val="2"/>
        </w:numPr>
      </w:pPr>
      <w:r w:rsidRPr="00897A18">
        <w:rPr>
          <w:b/>
          <w:bCs/>
        </w:rPr>
        <w:t>Settings Link (Gear Icon):</w:t>
      </w:r>
      <w:r w:rsidRPr="00897A18">
        <w:t xml:space="preserve"> Directs the user to application-wide localization tools, threshold constraints, and security variables.</w:t>
      </w:r>
    </w:p>
    <w:p w14:paraId="0496C2FE" w14:textId="77777777" w:rsidR="00897A18" w:rsidRPr="00897A18" w:rsidRDefault="00897A18" w:rsidP="00897A18">
      <w:pPr>
        <w:numPr>
          <w:ilvl w:val="0"/>
          <w:numId w:val="2"/>
        </w:numPr>
      </w:pPr>
      <w:r w:rsidRPr="00897A18">
        <w:rPr>
          <w:b/>
          <w:bCs/>
        </w:rPr>
        <w:t>Collapse/Exit Icon:</w:t>
      </w:r>
      <w:r w:rsidRPr="00897A18">
        <w:t xml:space="preserve"> Toggles menu drawer alignment or executes quick interface lock routines.</w:t>
      </w:r>
    </w:p>
    <w:p w14:paraId="26C34552" w14:textId="77777777" w:rsidR="00897A18" w:rsidRPr="00897A18" w:rsidRDefault="00897A18" w:rsidP="00897A18">
      <w:pPr>
        <w:rPr>
          <w:b/>
          <w:bCs/>
        </w:rPr>
      </w:pPr>
      <w:r w:rsidRPr="00897A18">
        <w:rPr>
          <w:b/>
          <w:bCs/>
        </w:rPr>
        <w:t>2. Settings Screen</w:t>
      </w:r>
    </w:p>
    <w:p w14:paraId="2C47135D" w14:textId="77777777" w:rsidR="00897A18" w:rsidRPr="00897A18" w:rsidRDefault="00897A18" w:rsidP="00897A18">
      <w:r w:rsidRPr="00897A18">
        <w:t>Manages storage layout variables, system language options, operational units, legal verification parameters, and core AI processing rules.</w:t>
      </w:r>
    </w:p>
    <w:p w14:paraId="3DBE8F95" w14:textId="77777777" w:rsidR="00897A18" w:rsidRPr="00897A18" w:rsidRDefault="00897A18" w:rsidP="00897A18">
      <w:pPr>
        <w:rPr>
          <w:b/>
          <w:bCs/>
        </w:rPr>
      </w:pPr>
      <w:r w:rsidRPr="00897A18">
        <w:rPr>
          <w:b/>
          <w:bCs/>
        </w:rPr>
        <w:t>Data Management Block</w:t>
      </w:r>
    </w:p>
    <w:p w14:paraId="529714D4" w14:textId="77777777" w:rsidR="00897A18" w:rsidRPr="00897A18" w:rsidRDefault="00897A18" w:rsidP="00897A18">
      <w:pPr>
        <w:numPr>
          <w:ilvl w:val="0"/>
          <w:numId w:val="3"/>
        </w:numPr>
      </w:pPr>
      <w:r w:rsidRPr="00897A18">
        <w:rPr>
          <w:b/>
          <w:bCs/>
        </w:rPr>
        <w:t>Interactive Configuration Fields (</w:t>
      </w:r>
      <w:r w:rsidRPr="00897A18">
        <w:t>Storage Used</w:t>
      </w:r>
      <w:r w:rsidRPr="00897A18">
        <w:rPr>
          <w:b/>
          <w:bCs/>
        </w:rPr>
        <w:t xml:space="preserve">, </w:t>
      </w:r>
      <w:r w:rsidRPr="00897A18">
        <w:t>Auto-archive</w:t>
      </w:r>
      <w:r w:rsidRPr="00897A18">
        <w:rPr>
          <w:b/>
          <w:bCs/>
        </w:rPr>
        <w:t xml:space="preserve">, </w:t>
      </w:r>
      <w:r w:rsidRPr="00897A18">
        <w:t>Export Format</w:t>
      </w:r>
      <w:r w:rsidRPr="00897A18">
        <w:rPr>
          <w:b/>
          <w:bCs/>
        </w:rPr>
        <w:t xml:space="preserve">, </w:t>
      </w:r>
      <w:r w:rsidRPr="00897A18">
        <w:t>Encryption</w:t>
      </w:r>
      <w:r w:rsidRPr="00897A18">
        <w:rPr>
          <w:b/>
          <w:bCs/>
        </w:rPr>
        <w:t>):</w:t>
      </w:r>
      <w:r w:rsidRPr="00897A18">
        <w:t xml:space="preserve"> While displaying current parameters, clicking these items allows administrative updates, such as altering storage retention loops (e.g., changing from 90 days), selecting alternate medical exchange frameworks (e.g., HL7 FHIR), and cycling encryption profiles (AES-256).</w:t>
      </w:r>
    </w:p>
    <w:p w14:paraId="0906F0B8" w14:textId="77777777" w:rsidR="00897A18" w:rsidRPr="00897A18" w:rsidRDefault="00897A18" w:rsidP="00897A18">
      <w:pPr>
        <w:rPr>
          <w:b/>
          <w:bCs/>
        </w:rPr>
      </w:pPr>
      <w:r w:rsidRPr="00897A18">
        <w:rPr>
          <w:b/>
          <w:bCs/>
        </w:rPr>
        <w:t>System Language and Units (Interactive Dropdowns)</w:t>
      </w:r>
    </w:p>
    <w:p w14:paraId="6A4D854E" w14:textId="77777777" w:rsidR="00897A18" w:rsidRPr="00897A18" w:rsidRDefault="00897A18" w:rsidP="00897A18">
      <w:pPr>
        <w:numPr>
          <w:ilvl w:val="0"/>
          <w:numId w:val="4"/>
        </w:numPr>
      </w:pPr>
      <w:r w:rsidRPr="00897A18">
        <w:rPr>
          <w:b/>
          <w:bCs/>
        </w:rPr>
        <w:t>Language Dropdown Selector:</w:t>
      </w:r>
      <w:r w:rsidRPr="00897A18">
        <w:t xml:space="preserve"> Adjusts translation settings across multiple options: English (US), English (UK), Hindi, Marathi, Gujarati, Tamil, Telugu, Kannada, Malayalam, Bengali, Punjabi, Urdu.</w:t>
      </w:r>
    </w:p>
    <w:p w14:paraId="3AFFDF99" w14:textId="77777777" w:rsidR="00897A18" w:rsidRPr="00897A18" w:rsidRDefault="00897A18" w:rsidP="00897A18">
      <w:pPr>
        <w:numPr>
          <w:ilvl w:val="0"/>
          <w:numId w:val="4"/>
        </w:numPr>
      </w:pPr>
      <w:r w:rsidRPr="00897A18">
        <w:rPr>
          <w:b/>
          <w:bCs/>
        </w:rPr>
        <w:t>Temp Unit Dropdown:</w:t>
      </w:r>
      <w:r w:rsidRPr="00897A18">
        <w:t xml:space="preserve"> Toggles system temperature values between Celsius (°C) and Fahrenheit (°F).</w:t>
      </w:r>
    </w:p>
    <w:p w14:paraId="0531B765" w14:textId="77777777" w:rsidR="00897A18" w:rsidRPr="00897A18" w:rsidRDefault="00897A18" w:rsidP="00897A18">
      <w:pPr>
        <w:numPr>
          <w:ilvl w:val="0"/>
          <w:numId w:val="4"/>
        </w:numPr>
      </w:pPr>
      <w:r w:rsidRPr="00897A18">
        <w:rPr>
          <w:b/>
          <w:bCs/>
        </w:rPr>
        <w:t>Weight Unit Dropdown:</w:t>
      </w:r>
      <w:r w:rsidRPr="00897A18">
        <w:t xml:space="preserve"> Switches calculations between kilograms (kg) and pounds (</w:t>
      </w:r>
      <w:proofErr w:type="spellStart"/>
      <w:r w:rsidRPr="00897A18">
        <w:t>lbs</w:t>
      </w:r>
      <w:proofErr w:type="spellEnd"/>
      <w:r w:rsidRPr="00897A18">
        <w:t>).</w:t>
      </w:r>
    </w:p>
    <w:p w14:paraId="5F5543C1" w14:textId="77777777" w:rsidR="00897A18" w:rsidRPr="00897A18" w:rsidRDefault="00897A18" w:rsidP="00897A18">
      <w:pPr>
        <w:numPr>
          <w:ilvl w:val="0"/>
          <w:numId w:val="4"/>
        </w:numPr>
      </w:pPr>
      <w:r w:rsidRPr="00897A18">
        <w:rPr>
          <w:b/>
          <w:bCs/>
        </w:rPr>
        <w:lastRenderedPageBreak/>
        <w:t>Height Unit Dropdown:</w:t>
      </w:r>
      <w:r w:rsidRPr="00897A18">
        <w:t xml:space="preserve"> Alternates metric length scales between centimeters (cm) and feet/inches (ft/in).</w:t>
      </w:r>
    </w:p>
    <w:p w14:paraId="65152771" w14:textId="77777777" w:rsidR="00897A18" w:rsidRPr="00897A18" w:rsidRDefault="00897A18" w:rsidP="00897A18">
      <w:pPr>
        <w:numPr>
          <w:ilvl w:val="0"/>
          <w:numId w:val="4"/>
        </w:numPr>
      </w:pPr>
      <w:r w:rsidRPr="00897A18">
        <w:rPr>
          <w:b/>
          <w:bCs/>
        </w:rPr>
        <w:t>Glucose Unit Dropdown:</w:t>
      </w:r>
      <w:r w:rsidRPr="00897A18">
        <w:t xml:space="preserve"> Switches laboratory diagnostics tracking values between mmol/L and mg/dL.</w:t>
      </w:r>
    </w:p>
    <w:p w14:paraId="7796FC34" w14:textId="77777777" w:rsidR="00897A18" w:rsidRPr="00897A18" w:rsidRDefault="00897A18" w:rsidP="00897A18">
      <w:pPr>
        <w:numPr>
          <w:ilvl w:val="0"/>
          <w:numId w:val="4"/>
        </w:numPr>
      </w:pPr>
      <w:r w:rsidRPr="00897A18">
        <w:rPr>
          <w:b/>
          <w:bCs/>
        </w:rPr>
        <w:t>Date Format Dropdown:</w:t>
      </w:r>
      <w:r w:rsidRPr="00897A18">
        <w:t xml:space="preserve"> Swaps calendar views (DD/MM/YYYY, MM/DD/YYYY, YYYY/MM/DD).</w:t>
      </w:r>
    </w:p>
    <w:p w14:paraId="76565524" w14:textId="77777777" w:rsidR="00897A18" w:rsidRPr="00897A18" w:rsidRDefault="00897A18" w:rsidP="00897A18">
      <w:pPr>
        <w:rPr>
          <w:b/>
          <w:bCs/>
        </w:rPr>
      </w:pPr>
      <w:r w:rsidRPr="00897A18">
        <w:rPr>
          <w:b/>
          <w:bCs/>
        </w:rPr>
        <w:t>AI Settings (Toggle Controls)</w:t>
      </w:r>
    </w:p>
    <w:p w14:paraId="690D48D3" w14:textId="77777777" w:rsidR="00897A18" w:rsidRPr="00897A18" w:rsidRDefault="00897A18" w:rsidP="00897A18">
      <w:pPr>
        <w:numPr>
          <w:ilvl w:val="0"/>
          <w:numId w:val="5"/>
        </w:numPr>
      </w:pPr>
      <w:r w:rsidRPr="00897A18">
        <w:rPr>
          <w:b/>
          <w:bCs/>
        </w:rPr>
        <w:t>Predictive Alerts Toggle Switch:</w:t>
      </w:r>
      <w:r w:rsidRPr="00897A18">
        <w:t xml:space="preserve"> Activates or silences automated hazard forecasts.</w:t>
      </w:r>
    </w:p>
    <w:p w14:paraId="3DAFC582" w14:textId="77777777" w:rsidR="00897A18" w:rsidRPr="00897A18" w:rsidRDefault="00897A18" w:rsidP="00897A18">
      <w:pPr>
        <w:numPr>
          <w:ilvl w:val="0"/>
          <w:numId w:val="5"/>
        </w:numPr>
      </w:pPr>
      <w:r w:rsidRPr="00897A18">
        <w:rPr>
          <w:b/>
          <w:bCs/>
        </w:rPr>
        <w:t>Root Cause Analysis Toggle Switch:</w:t>
      </w:r>
      <w:r w:rsidRPr="00897A18">
        <w:t xml:space="preserve"> Enables or disables automated diagnostic correlation tracing.</w:t>
      </w:r>
    </w:p>
    <w:p w14:paraId="1B38D390" w14:textId="77777777" w:rsidR="00897A18" w:rsidRPr="00897A18" w:rsidRDefault="00897A18" w:rsidP="00897A18">
      <w:pPr>
        <w:numPr>
          <w:ilvl w:val="0"/>
          <w:numId w:val="5"/>
        </w:numPr>
      </w:pPr>
      <w:r w:rsidRPr="00897A18">
        <w:rPr>
          <w:b/>
          <w:bCs/>
        </w:rPr>
        <w:t>Smart Recommendation Toggle Switch:</w:t>
      </w:r>
      <w:r w:rsidRPr="00897A18">
        <w:t xml:space="preserve"> Turns on/off therapeutic calculation suggestions.</w:t>
      </w:r>
    </w:p>
    <w:p w14:paraId="6E18EBCA" w14:textId="77777777" w:rsidR="00897A18" w:rsidRPr="00897A18" w:rsidRDefault="00897A18" w:rsidP="00897A18">
      <w:pPr>
        <w:numPr>
          <w:ilvl w:val="0"/>
          <w:numId w:val="5"/>
        </w:numPr>
      </w:pPr>
      <w:r w:rsidRPr="00897A18">
        <w:rPr>
          <w:b/>
          <w:bCs/>
        </w:rPr>
        <w:t>Explainability Mode Toggle Switch:</w:t>
      </w:r>
      <w:r w:rsidRPr="00897A18">
        <w:t xml:space="preserve"> Controls whether the interface displays model justification files and processing confidence percentages alongside recommendations.</w:t>
      </w:r>
    </w:p>
    <w:p w14:paraId="4D1A923A" w14:textId="77777777" w:rsidR="00897A18" w:rsidRPr="00897A18" w:rsidRDefault="00897A18" w:rsidP="00897A18">
      <w:pPr>
        <w:rPr>
          <w:b/>
          <w:bCs/>
        </w:rPr>
      </w:pPr>
      <w:r w:rsidRPr="00897A18">
        <w:rPr>
          <w:b/>
          <w:bCs/>
        </w:rPr>
        <w:t>Critical Threshold Settings &amp; Security Configuration</w:t>
      </w:r>
    </w:p>
    <w:p w14:paraId="0F68A001" w14:textId="77777777" w:rsidR="00897A18" w:rsidRPr="00897A18" w:rsidRDefault="00897A18" w:rsidP="00897A18">
      <w:pPr>
        <w:numPr>
          <w:ilvl w:val="0"/>
          <w:numId w:val="6"/>
        </w:numPr>
      </w:pPr>
      <w:r w:rsidRPr="00897A18">
        <w:rPr>
          <w:b/>
          <w:bCs/>
        </w:rPr>
        <w:t>Numeric Value Entry Blocks (</w:t>
      </w:r>
      <w:r w:rsidRPr="00897A18">
        <w:t>SpO2 Critical Low</w:t>
      </w:r>
      <w:r w:rsidRPr="00897A18">
        <w:rPr>
          <w:b/>
          <w:bCs/>
        </w:rPr>
        <w:t xml:space="preserve">, </w:t>
      </w:r>
      <w:r w:rsidRPr="00897A18">
        <w:t>Heart Rate High</w:t>
      </w:r>
      <w:r w:rsidRPr="00897A18">
        <w:rPr>
          <w:b/>
          <w:bCs/>
        </w:rPr>
        <w:t>, etc.):</w:t>
      </w:r>
      <w:r w:rsidRPr="00897A18">
        <w:t xml:space="preserve"> Manual text entries that allow clinicians to adjust hard physiological boundaries for automated alerts.</w:t>
      </w:r>
    </w:p>
    <w:p w14:paraId="3BCEED2D" w14:textId="77777777" w:rsidR="00897A18" w:rsidRPr="00897A18" w:rsidRDefault="00897A18" w:rsidP="00897A18">
      <w:pPr>
        <w:numPr>
          <w:ilvl w:val="0"/>
          <w:numId w:val="6"/>
        </w:numPr>
      </w:pPr>
      <w:r w:rsidRPr="00897A18">
        <w:rPr>
          <w:b/>
          <w:bCs/>
        </w:rPr>
        <w:t>2FA Toggle / Session Timeout Inputs:</w:t>
      </w:r>
      <w:r w:rsidRPr="00897A18">
        <w:t xml:space="preserve"> Triggers active authentication scripts and sets automated idle timeout parameters.</w:t>
      </w:r>
    </w:p>
    <w:p w14:paraId="0C6DB4A3" w14:textId="77777777" w:rsidR="00897A18" w:rsidRPr="00897A18" w:rsidRDefault="00897A18" w:rsidP="00897A18">
      <w:pPr>
        <w:rPr>
          <w:b/>
          <w:bCs/>
        </w:rPr>
      </w:pPr>
      <w:r w:rsidRPr="00897A18">
        <w:rPr>
          <w:b/>
          <w:bCs/>
        </w:rPr>
        <w:t>3. Home Dashboard</w:t>
      </w:r>
    </w:p>
    <w:p w14:paraId="67B78A29" w14:textId="77777777" w:rsidR="00897A18" w:rsidRPr="00897A18" w:rsidRDefault="00897A18" w:rsidP="00897A18">
      <w:r w:rsidRPr="00897A18">
        <w:t>Provides a central view displaying core trend curves, timeline parameters, and diagnostic insight panels.</w:t>
      </w:r>
    </w:p>
    <w:p w14:paraId="073C2289" w14:textId="77777777" w:rsidR="00897A18" w:rsidRPr="00897A18" w:rsidRDefault="00897A18" w:rsidP="00897A18">
      <w:pPr>
        <w:rPr>
          <w:b/>
          <w:bCs/>
        </w:rPr>
      </w:pPr>
      <w:r w:rsidRPr="00897A18">
        <w:rPr>
          <w:b/>
          <w:bCs/>
        </w:rPr>
        <w:t>Live Vitals Monitoring Widget</w:t>
      </w:r>
    </w:p>
    <w:p w14:paraId="29059ADE" w14:textId="77777777" w:rsidR="00897A18" w:rsidRPr="00897A18" w:rsidRDefault="00897A18" w:rsidP="00897A18">
      <w:pPr>
        <w:numPr>
          <w:ilvl w:val="0"/>
          <w:numId w:val="7"/>
        </w:numPr>
      </w:pPr>
      <w:r w:rsidRPr="00897A18">
        <w:rPr>
          <w:b/>
          <w:bCs/>
        </w:rPr>
        <w:t>Trend Category Labels (</w:t>
      </w:r>
      <w:r w:rsidRPr="00897A18">
        <w:t>HR</w:t>
      </w:r>
      <w:r w:rsidRPr="00897A18">
        <w:rPr>
          <w:b/>
          <w:bCs/>
        </w:rPr>
        <w:t xml:space="preserve">, </w:t>
      </w:r>
      <w:r w:rsidRPr="00897A18">
        <w:t>BP</w:t>
      </w:r>
      <w:r w:rsidRPr="00897A18">
        <w:rPr>
          <w:b/>
          <w:bCs/>
        </w:rPr>
        <w:t xml:space="preserve">, </w:t>
      </w:r>
      <w:r w:rsidRPr="00897A18">
        <w:t>SpO2</w:t>
      </w:r>
      <w:r w:rsidRPr="00897A18">
        <w:rPr>
          <w:b/>
          <w:bCs/>
        </w:rPr>
        <w:t>):</w:t>
      </w:r>
      <w:r w:rsidRPr="00897A18">
        <w:t xml:space="preserve"> Clicking individual vital headers acts as an interface filter, instantly showing or hiding the </w:t>
      </w:r>
      <w:proofErr w:type="gramStart"/>
      <w:r w:rsidRPr="00897A18">
        <w:t>corresponding colored</w:t>
      </w:r>
      <w:proofErr w:type="gramEnd"/>
      <w:r w:rsidRPr="00897A18">
        <w:t xml:space="preserve"> trend line on the central graphical grid matrix.</w:t>
      </w:r>
    </w:p>
    <w:p w14:paraId="5712F9DC" w14:textId="77777777" w:rsidR="00897A18" w:rsidRPr="00897A18" w:rsidRDefault="00897A18" w:rsidP="00897A18">
      <w:pPr>
        <w:rPr>
          <w:b/>
          <w:bCs/>
        </w:rPr>
      </w:pPr>
      <w:r w:rsidRPr="00897A18">
        <w:rPr>
          <w:b/>
          <w:bCs/>
        </w:rPr>
        <w:t>Dynamic Metric Blocks</w:t>
      </w:r>
    </w:p>
    <w:p w14:paraId="0E084424" w14:textId="77777777" w:rsidR="00897A18" w:rsidRPr="00897A18" w:rsidRDefault="00897A18" w:rsidP="00897A18">
      <w:pPr>
        <w:numPr>
          <w:ilvl w:val="0"/>
          <w:numId w:val="8"/>
        </w:numPr>
      </w:pPr>
      <w:r w:rsidRPr="00897A18">
        <w:rPr>
          <w:b/>
          <w:bCs/>
        </w:rPr>
        <w:t>Macro Readout Tiles (</w:t>
      </w:r>
      <w:r w:rsidRPr="00897A18">
        <w:t>BP</w:t>
      </w:r>
      <w:r w:rsidRPr="00897A18">
        <w:rPr>
          <w:b/>
          <w:bCs/>
        </w:rPr>
        <w:t xml:space="preserve">, </w:t>
      </w:r>
      <w:r w:rsidRPr="00897A18">
        <w:t>Heart Rate</w:t>
      </w:r>
      <w:r w:rsidRPr="00897A18">
        <w:rPr>
          <w:b/>
          <w:bCs/>
        </w:rPr>
        <w:t xml:space="preserve">, </w:t>
      </w:r>
      <w:r w:rsidRPr="00897A18">
        <w:t>Temperature</w:t>
      </w:r>
      <w:r w:rsidRPr="00897A18">
        <w:rPr>
          <w:b/>
          <w:bCs/>
        </w:rPr>
        <w:t xml:space="preserve">, </w:t>
      </w:r>
      <w:r w:rsidRPr="00897A18">
        <w:t>SpO2 %</w:t>
      </w:r>
      <w:r w:rsidRPr="00897A18">
        <w:rPr>
          <w:b/>
          <w:bCs/>
        </w:rPr>
        <w:t>):</w:t>
      </w:r>
      <w:r w:rsidRPr="00897A18">
        <w:t xml:space="preserve"> Clicking any block focuses on that specific vital category, routing directly to its high-resolution waveform feed or baseline threshold settings.</w:t>
      </w:r>
    </w:p>
    <w:p w14:paraId="6E2ADD09" w14:textId="77777777" w:rsidR="00897A18" w:rsidRPr="00897A18" w:rsidRDefault="00897A18" w:rsidP="00897A18">
      <w:pPr>
        <w:rPr>
          <w:b/>
          <w:bCs/>
        </w:rPr>
      </w:pPr>
      <w:r w:rsidRPr="00897A18">
        <w:rPr>
          <w:b/>
          <w:bCs/>
        </w:rPr>
        <w:lastRenderedPageBreak/>
        <w:t>Live ICU Timeline Widget</w:t>
      </w:r>
    </w:p>
    <w:p w14:paraId="7D6E98CD" w14:textId="77777777" w:rsidR="00897A18" w:rsidRPr="00897A18" w:rsidRDefault="00897A18" w:rsidP="00897A18">
      <w:pPr>
        <w:numPr>
          <w:ilvl w:val="0"/>
          <w:numId w:val="9"/>
        </w:numPr>
      </w:pPr>
      <w:r w:rsidRPr="00897A18">
        <w:rPr>
          <w:b/>
          <w:bCs/>
        </w:rPr>
        <w:t>Timeline Event Nodes (</w:t>
      </w:r>
      <w:r w:rsidRPr="00897A18">
        <w:t>Medication</w:t>
      </w:r>
      <w:r w:rsidRPr="00897A18">
        <w:rPr>
          <w:b/>
          <w:bCs/>
        </w:rPr>
        <w:t xml:space="preserve">, </w:t>
      </w:r>
      <w:r w:rsidRPr="00897A18">
        <w:t>Vitals Stable</w:t>
      </w:r>
      <w:r w:rsidRPr="00897A18">
        <w:rPr>
          <w:b/>
          <w:bCs/>
        </w:rPr>
        <w:t xml:space="preserve">, </w:t>
      </w:r>
      <w:r w:rsidRPr="00897A18">
        <w:t>HR Rising</w:t>
      </w:r>
      <w:r w:rsidRPr="00897A18">
        <w:rPr>
          <w:b/>
          <w:bCs/>
        </w:rPr>
        <w:t xml:space="preserve">, </w:t>
      </w:r>
      <w:r w:rsidRPr="00897A18">
        <w:t>Emergency Alert</w:t>
      </w:r>
      <w:r w:rsidRPr="00897A18">
        <w:rPr>
          <w:b/>
          <w:bCs/>
        </w:rPr>
        <w:t xml:space="preserve">, </w:t>
      </w:r>
      <w:r w:rsidRPr="00897A18">
        <w:t>Doctor Review</w:t>
      </w:r>
      <w:r w:rsidRPr="00897A18">
        <w:rPr>
          <w:b/>
          <w:bCs/>
        </w:rPr>
        <w:t>):</w:t>
      </w:r>
      <w:r w:rsidRPr="00897A18">
        <w:t xml:space="preserve"> Interactive chronological anchors. Clicking any individual event tile displays specific treatment entries or clinical updates logged at that exact timestamp.</w:t>
      </w:r>
    </w:p>
    <w:p w14:paraId="16E8FE77" w14:textId="77777777" w:rsidR="00897A18" w:rsidRPr="00897A18" w:rsidRDefault="00897A18" w:rsidP="00897A18">
      <w:pPr>
        <w:rPr>
          <w:b/>
          <w:bCs/>
        </w:rPr>
      </w:pPr>
      <w:r w:rsidRPr="00897A18">
        <w:rPr>
          <w:b/>
          <w:bCs/>
        </w:rPr>
        <w:t>Analytical Sub-Panels</w:t>
      </w:r>
    </w:p>
    <w:p w14:paraId="0376D6CD" w14:textId="77777777" w:rsidR="00897A18" w:rsidRPr="00897A18" w:rsidRDefault="00897A18" w:rsidP="00897A18">
      <w:pPr>
        <w:numPr>
          <w:ilvl w:val="0"/>
          <w:numId w:val="10"/>
        </w:numPr>
      </w:pPr>
      <w:r w:rsidRPr="00897A18">
        <w:rPr>
          <w:b/>
          <w:bCs/>
        </w:rPr>
        <w:t>Risk Prediction Graph Nodes:</w:t>
      </w:r>
      <w:r w:rsidRPr="00897A18">
        <w:t xml:space="preserve"> Interactive timeline indicators tracking baseline risk metrics. Hovering or clicking points along the trajectory shows explicit trigger events.</w:t>
      </w:r>
    </w:p>
    <w:p w14:paraId="011B3976" w14:textId="77777777" w:rsidR="00897A18" w:rsidRPr="00897A18" w:rsidRDefault="00897A18" w:rsidP="00897A18">
      <w:pPr>
        <w:numPr>
          <w:ilvl w:val="0"/>
          <w:numId w:val="10"/>
        </w:numPr>
      </w:pPr>
      <w:r w:rsidRPr="00897A18">
        <w:rPr>
          <w:b/>
          <w:bCs/>
        </w:rPr>
        <w:t>Patient Status Info Button (</w:t>
      </w:r>
      <w:r w:rsidRPr="00897A18">
        <w:rPr>
          <w:rFonts w:ascii="MS Gothic" w:eastAsia="MS Gothic" w:hAnsi="MS Gothic" w:cs="MS Gothic" w:hint="eastAsia"/>
        </w:rPr>
        <w:t>ⓘ</w:t>
      </w:r>
      <w:r w:rsidRPr="00897A18">
        <w:rPr>
          <w:b/>
          <w:bCs/>
        </w:rPr>
        <w:t>):</w:t>
      </w:r>
      <w:r w:rsidRPr="00897A18">
        <w:t xml:space="preserve"> Opens a detail view showing the raw physiological data justifying the current patient stability rank (e.g., why listed as "UNSTABLE").</w:t>
      </w:r>
    </w:p>
    <w:p w14:paraId="0C78262F" w14:textId="77777777" w:rsidR="00897A18" w:rsidRPr="00897A18" w:rsidRDefault="00897A18" w:rsidP="00897A18">
      <w:pPr>
        <w:numPr>
          <w:ilvl w:val="0"/>
          <w:numId w:val="10"/>
        </w:numPr>
      </w:pPr>
      <w:r w:rsidRPr="00897A18">
        <w:rPr>
          <w:b/>
          <w:bCs/>
        </w:rPr>
        <w:t>AI Insight Info Button (</w:t>
      </w:r>
      <w:r w:rsidRPr="00897A18">
        <w:rPr>
          <w:rFonts w:ascii="MS Gothic" w:eastAsia="MS Gothic" w:hAnsi="MS Gothic" w:cs="MS Gothic" w:hint="eastAsia"/>
        </w:rPr>
        <w:t>ⓘ</w:t>
      </w:r>
      <w:r w:rsidRPr="00897A18">
        <w:rPr>
          <w:b/>
          <w:bCs/>
        </w:rPr>
        <w:t>) / Confidence Meter:</w:t>
      </w:r>
      <w:r w:rsidRPr="00897A18">
        <w:t xml:space="preserve"> Displays validation arguments for machine-learning therapeutic feedback data.</w:t>
      </w:r>
    </w:p>
    <w:p w14:paraId="785D8308" w14:textId="77777777" w:rsidR="00897A18" w:rsidRPr="00897A18" w:rsidRDefault="00897A18" w:rsidP="00897A18">
      <w:pPr>
        <w:rPr>
          <w:b/>
          <w:bCs/>
        </w:rPr>
      </w:pPr>
      <w:r w:rsidRPr="00897A18">
        <w:rPr>
          <w:b/>
          <w:bCs/>
        </w:rPr>
        <w:t>4. Patient Records Screen</w:t>
      </w:r>
    </w:p>
    <w:p w14:paraId="3678CAD2" w14:textId="77777777" w:rsidR="00897A18" w:rsidRPr="00897A18" w:rsidRDefault="00897A18" w:rsidP="00897A18">
      <w:r w:rsidRPr="00897A18">
        <w:t>Consolidates active clinical alerts, biographical logs, active medication arrays, and automated analytical insight engines.</w:t>
      </w:r>
    </w:p>
    <w:p w14:paraId="5309B4BA" w14:textId="77777777" w:rsidR="00897A18" w:rsidRPr="00897A18" w:rsidRDefault="00897A18" w:rsidP="00897A18">
      <w:pPr>
        <w:rPr>
          <w:b/>
          <w:bCs/>
        </w:rPr>
      </w:pPr>
      <w:r w:rsidRPr="00897A18">
        <w:rPr>
          <w:b/>
          <w:bCs/>
        </w:rPr>
        <w:t>Patient Summary Panel</w:t>
      </w:r>
    </w:p>
    <w:p w14:paraId="366726A0" w14:textId="77777777" w:rsidR="00897A18" w:rsidRPr="00897A18" w:rsidRDefault="00897A18" w:rsidP="00897A18">
      <w:pPr>
        <w:numPr>
          <w:ilvl w:val="0"/>
          <w:numId w:val="11"/>
        </w:numPr>
      </w:pPr>
      <w:r w:rsidRPr="00897A18">
        <w:rPr>
          <w:b/>
          <w:bCs/>
        </w:rPr>
        <w:t>Edit Button:</w:t>
      </w:r>
      <w:r w:rsidRPr="00897A18">
        <w:t xml:space="preserve"> Launches text layout inputs to adjust profile parameters, update local contacts, or reassign attending staff.</w:t>
      </w:r>
    </w:p>
    <w:p w14:paraId="2E41A6E9" w14:textId="77777777" w:rsidR="00897A18" w:rsidRPr="00897A18" w:rsidRDefault="00897A18" w:rsidP="00897A18">
      <w:pPr>
        <w:rPr>
          <w:b/>
          <w:bCs/>
        </w:rPr>
      </w:pPr>
      <w:r w:rsidRPr="00897A18">
        <w:rPr>
          <w:b/>
          <w:bCs/>
        </w:rPr>
        <w:t>Medications Grid</w:t>
      </w:r>
    </w:p>
    <w:p w14:paraId="27AD09DE" w14:textId="77777777" w:rsidR="00897A18" w:rsidRPr="00897A18" w:rsidRDefault="00897A18" w:rsidP="00897A18">
      <w:pPr>
        <w:numPr>
          <w:ilvl w:val="0"/>
          <w:numId w:val="12"/>
        </w:numPr>
      </w:pPr>
      <w:r w:rsidRPr="00897A18">
        <w:rPr>
          <w:b/>
          <w:bCs/>
        </w:rPr>
        <w:t>Individual Prescription Rows (</w:t>
      </w:r>
      <w:r w:rsidRPr="00897A18">
        <w:t>Paracetamol</w:t>
      </w:r>
      <w:r w:rsidRPr="00897A18">
        <w:rPr>
          <w:b/>
          <w:bCs/>
        </w:rPr>
        <w:t xml:space="preserve">, </w:t>
      </w:r>
      <w:r w:rsidRPr="00897A18">
        <w:t>Insulin</w:t>
      </w:r>
      <w:r w:rsidRPr="00897A18">
        <w:rPr>
          <w:b/>
          <w:bCs/>
        </w:rPr>
        <w:t>, etc.):</w:t>
      </w:r>
      <w:r w:rsidRPr="00897A18">
        <w:t xml:space="preserve"> Selecting a drug entry expands the row layout to display historical tracking, administration guidelines, and automated counter-indication checks.</w:t>
      </w:r>
    </w:p>
    <w:p w14:paraId="34605F98" w14:textId="77777777" w:rsidR="00897A18" w:rsidRPr="00897A18" w:rsidRDefault="00897A18" w:rsidP="00897A18">
      <w:pPr>
        <w:numPr>
          <w:ilvl w:val="0"/>
          <w:numId w:val="12"/>
        </w:numPr>
      </w:pPr>
      <w:r w:rsidRPr="00897A18">
        <w:rPr>
          <w:b/>
          <w:bCs/>
        </w:rPr>
        <w:t>Status Indicator Badges (</w:t>
      </w:r>
      <w:r w:rsidRPr="00897A18">
        <w:t>Active</w:t>
      </w:r>
      <w:r w:rsidRPr="00897A18">
        <w:rPr>
          <w:b/>
          <w:bCs/>
        </w:rPr>
        <w:t xml:space="preserve">, </w:t>
      </w:r>
      <w:r w:rsidRPr="00897A18">
        <w:t>Running</w:t>
      </w:r>
      <w:r w:rsidRPr="00897A18">
        <w:rPr>
          <w:b/>
          <w:bCs/>
        </w:rPr>
        <w:t>):</w:t>
      </w:r>
      <w:r w:rsidRPr="00897A18">
        <w:t xml:space="preserve"> Functions as an open action link to adjust current therapy paths (pause, cease, or alter titration rates).</w:t>
      </w:r>
    </w:p>
    <w:p w14:paraId="70400ACE" w14:textId="77777777" w:rsidR="00897A18" w:rsidRPr="00897A18" w:rsidRDefault="00897A18" w:rsidP="00897A18">
      <w:pPr>
        <w:rPr>
          <w:b/>
          <w:bCs/>
        </w:rPr>
      </w:pPr>
      <w:r w:rsidRPr="00897A18">
        <w:rPr>
          <w:b/>
          <w:bCs/>
        </w:rPr>
        <w:t>AI Clinical Summary &amp; Risk Analytics</w:t>
      </w:r>
    </w:p>
    <w:p w14:paraId="63EB70B4" w14:textId="77777777" w:rsidR="00897A18" w:rsidRPr="00897A18" w:rsidRDefault="00897A18" w:rsidP="00897A18">
      <w:pPr>
        <w:numPr>
          <w:ilvl w:val="0"/>
          <w:numId w:val="13"/>
        </w:numPr>
      </w:pPr>
      <w:r w:rsidRPr="00897A18">
        <w:rPr>
          <w:b/>
          <w:bCs/>
        </w:rPr>
        <w:t>Hyperlinked Finding Elements (</w:t>
      </w:r>
      <w:r w:rsidRPr="00897A18">
        <w:t>Primary Concerns</w:t>
      </w:r>
      <w:r w:rsidRPr="00897A18">
        <w:rPr>
          <w:b/>
          <w:bCs/>
        </w:rPr>
        <w:t xml:space="preserve">, </w:t>
      </w:r>
      <w:r w:rsidRPr="00897A18">
        <w:t>Current Response</w:t>
      </w:r>
      <w:r w:rsidRPr="00897A18">
        <w:rPr>
          <w:b/>
          <w:bCs/>
        </w:rPr>
        <w:t xml:space="preserve">, </w:t>
      </w:r>
      <w:r w:rsidRPr="00897A18">
        <w:t>Recommendations</w:t>
      </w:r>
      <w:r w:rsidRPr="00897A18">
        <w:rPr>
          <w:b/>
          <w:bCs/>
        </w:rPr>
        <w:t>):</w:t>
      </w:r>
      <w:r w:rsidRPr="00897A18">
        <w:t xml:space="preserve"> Selecting an individual diagnostic note automatically traces back to and displays the exact laboratory value or imaging asset that generated the deduction.</w:t>
      </w:r>
    </w:p>
    <w:p w14:paraId="5A4F8A92" w14:textId="77777777" w:rsidR="00897A18" w:rsidRPr="00897A18" w:rsidRDefault="00897A18" w:rsidP="00897A18">
      <w:pPr>
        <w:numPr>
          <w:ilvl w:val="0"/>
          <w:numId w:val="13"/>
        </w:numPr>
      </w:pPr>
      <w:r w:rsidRPr="00897A18">
        <w:rPr>
          <w:b/>
          <w:bCs/>
        </w:rPr>
        <w:t>Risk Score Dial (</w:t>
      </w:r>
      <w:r w:rsidRPr="00897A18">
        <w:t>22% Moderate Risk</w:t>
      </w:r>
      <w:r w:rsidRPr="00897A18">
        <w:rPr>
          <w:b/>
          <w:bCs/>
        </w:rPr>
        <w:t>) &amp; Trend Matrix:</w:t>
      </w:r>
      <w:r w:rsidRPr="00897A18">
        <w:t xml:space="preserve"> Clicking this visual gauge brings up a prognostic table tracking predictive parameters, which determine systemic rankings like sepsis indexes.</w:t>
      </w:r>
    </w:p>
    <w:p w14:paraId="3883F36F" w14:textId="77777777" w:rsidR="00897A18" w:rsidRPr="00897A18" w:rsidRDefault="00897A18" w:rsidP="00897A18">
      <w:pPr>
        <w:rPr>
          <w:b/>
          <w:bCs/>
        </w:rPr>
      </w:pPr>
      <w:r w:rsidRPr="00897A18">
        <w:rPr>
          <w:b/>
          <w:bCs/>
        </w:rPr>
        <w:lastRenderedPageBreak/>
        <w:t>5. Live Vital Monitoring Screen</w:t>
      </w:r>
    </w:p>
    <w:p w14:paraId="391EAE7C" w14:textId="77777777" w:rsidR="00897A18" w:rsidRPr="00897A18" w:rsidRDefault="00897A18" w:rsidP="00897A18">
      <w:r w:rsidRPr="00897A18">
        <w:t>A dedicated interface focusing entirely on real-time raw continuous waveform data streams and diagnostic sensor metrics.</w:t>
      </w:r>
    </w:p>
    <w:p w14:paraId="6918979F" w14:textId="77777777" w:rsidR="00897A18" w:rsidRPr="00897A18" w:rsidRDefault="00897A18" w:rsidP="00897A18">
      <w:pPr>
        <w:rPr>
          <w:b/>
          <w:bCs/>
        </w:rPr>
      </w:pPr>
      <w:r w:rsidRPr="00897A18">
        <w:rPr>
          <w:b/>
          <w:bCs/>
        </w:rPr>
        <w:t>Waveform Grid Panels</w:t>
      </w:r>
    </w:p>
    <w:p w14:paraId="6F7DA106" w14:textId="77777777" w:rsidR="00897A18" w:rsidRPr="00897A18" w:rsidRDefault="00897A18" w:rsidP="00897A18">
      <w:pPr>
        <w:numPr>
          <w:ilvl w:val="0"/>
          <w:numId w:val="14"/>
        </w:numPr>
      </w:pPr>
      <w:r w:rsidRPr="00897A18">
        <w:rPr>
          <w:b/>
          <w:bCs/>
        </w:rPr>
        <w:t>ECG Tracker Waveform Panel:</w:t>
      </w:r>
      <w:r w:rsidRPr="00897A18">
        <w:t xml:space="preserve"> Renders continuous cardiac tracking loops. The integrated numeric markers along the grid line (e.g., 96, 120, 130) function as fast-forward buttons, centering the viewport onto past localized arrhythmic events.</w:t>
      </w:r>
    </w:p>
    <w:p w14:paraId="41976375" w14:textId="77777777" w:rsidR="00897A18" w:rsidRPr="00897A18" w:rsidRDefault="00897A18" w:rsidP="00897A18">
      <w:pPr>
        <w:numPr>
          <w:ilvl w:val="0"/>
          <w:numId w:val="14"/>
        </w:numPr>
      </w:pPr>
      <w:r w:rsidRPr="00897A18">
        <w:rPr>
          <w:b/>
          <w:bCs/>
        </w:rPr>
        <w:t>SPO2 Tracker Panel:</w:t>
      </w:r>
      <w:r w:rsidRPr="00897A18">
        <w:t xml:space="preserve"> Displays streaming pulse oximetry signals and real-time oxygenation trends.</w:t>
      </w:r>
    </w:p>
    <w:p w14:paraId="67CF5824" w14:textId="77777777" w:rsidR="00897A18" w:rsidRPr="00897A18" w:rsidRDefault="00897A18" w:rsidP="00897A18">
      <w:pPr>
        <w:numPr>
          <w:ilvl w:val="0"/>
          <w:numId w:val="14"/>
        </w:numPr>
      </w:pPr>
      <w:r w:rsidRPr="00897A18">
        <w:rPr>
          <w:b/>
          <w:bCs/>
        </w:rPr>
        <w:t>Status Readout Cards (</w:t>
      </w:r>
      <w:r w:rsidRPr="00897A18">
        <w:t>BP</w:t>
      </w:r>
      <w:r w:rsidRPr="00897A18">
        <w:rPr>
          <w:b/>
          <w:bCs/>
        </w:rPr>
        <w:t xml:space="preserve">, </w:t>
      </w:r>
      <w:r w:rsidRPr="00897A18">
        <w:t>Blood Glucose</w:t>
      </w:r>
      <w:r w:rsidRPr="00897A18">
        <w:rPr>
          <w:b/>
          <w:bCs/>
        </w:rPr>
        <w:t xml:space="preserve">, </w:t>
      </w:r>
      <w:r w:rsidRPr="00897A18">
        <w:t>Resp Rate</w:t>
      </w:r>
      <w:r w:rsidRPr="00897A18">
        <w:rPr>
          <w:b/>
          <w:bCs/>
        </w:rPr>
        <w:t xml:space="preserve">, </w:t>
      </w:r>
      <w:r w:rsidRPr="00897A18">
        <w:t>Temperature</w:t>
      </w:r>
      <w:r w:rsidRPr="00897A18">
        <w:rPr>
          <w:b/>
          <w:bCs/>
        </w:rPr>
        <w:t>):</w:t>
      </w:r>
      <w:r w:rsidRPr="00897A18">
        <w:t xml:space="preserve"> Color-coded data panels that shift color based on active threshold states. Clicking any card expands it into a dedicated, high-resolution diagnostic window.</w:t>
      </w:r>
    </w:p>
    <w:p w14:paraId="187558B6" w14:textId="77777777" w:rsidR="00897A18" w:rsidRPr="00897A18" w:rsidRDefault="00897A18" w:rsidP="00897A18">
      <w:pPr>
        <w:rPr>
          <w:b/>
          <w:bCs/>
        </w:rPr>
      </w:pPr>
      <w:r w:rsidRPr="00897A18">
        <w:rPr>
          <w:b/>
          <w:bCs/>
        </w:rPr>
        <w:t>6. Report Repository Screen</w:t>
      </w:r>
    </w:p>
    <w:p w14:paraId="68D90CB7" w14:textId="77777777" w:rsidR="00897A18" w:rsidRPr="00897A18" w:rsidRDefault="00897A18" w:rsidP="00897A18">
      <w:r w:rsidRPr="00897A18">
        <w:t>The central file database hub managing medical scans, path-lab documentation, and chronological tracking archives.</w:t>
      </w:r>
    </w:p>
    <w:p w14:paraId="69C9B713" w14:textId="77777777" w:rsidR="00897A18" w:rsidRPr="00897A18" w:rsidRDefault="00897A18" w:rsidP="00897A18">
      <w:pPr>
        <w:rPr>
          <w:b/>
          <w:bCs/>
        </w:rPr>
      </w:pPr>
      <w:r w:rsidRPr="00897A18">
        <w:rPr>
          <w:b/>
          <w:bCs/>
        </w:rPr>
        <w:t>Repository Category Filter Tabs</w:t>
      </w:r>
    </w:p>
    <w:p w14:paraId="7A8131A2" w14:textId="77777777" w:rsidR="00897A18" w:rsidRPr="00897A18" w:rsidRDefault="00897A18" w:rsidP="00897A18">
      <w:pPr>
        <w:numPr>
          <w:ilvl w:val="0"/>
          <w:numId w:val="15"/>
        </w:numPr>
      </w:pPr>
      <w:r w:rsidRPr="00897A18">
        <w:rPr>
          <w:b/>
          <w:bCs/>
        </w:rPr>
        <w:t>Interactive Navigation Tabs (</w:t>
      </w:r>
      <w:r w:rsidRPr="00897A18">
        <w:t>ALL</w:t>
      </w:r>
      <w:r w:rsidRPr="00897A18">
        <w:rPr>
          <w:b/>
          <w:bCs/>
        </w:rPr>
        <w:t xml:space="preserve">, </w:t>
      </w:r>
      <w:r w:rsidRPr="00897A18">
        <w:t>IMAGING</w:t>
      </w:r>
      <w:r w:rsidRPr="00897A18">
        <w:rPr>
          <w:b/>
          <w:bCs/>
        </w:rPr>
        <w:t xml:space="preserve">, </w:t>
      </w:r>
      <w:r w:rsidRPr="00897A18">
        <w:t>LAB REPORTS</w:t>
      </w:r>
      <w:r w:rsidRPr="00897A18">
        <w:rPr>
          <w:b/>
          <w:bCs/>
        </w:rPr>
        <w:t xml:space="preserve">, </w:t>
      </w:r>
      <w:r w:rsidRPr="00897A18">
        <w:t>MICROBIOLOGY</w:t>
      </w:r>
      <w:r w:rsidRPr="00897A18">
        <w:rPr>
          <w:b/>
          <w:bCs/>
        </w:rPr>
        <w:t xml:space="preserve">, </w:t>
      </w:r>
      <w:r w:rsidRPr="00897A18">
        <w:t>PATHOLOGY</w:t>
      </w:r>
      <w:r w:rsidRPr="00897A18">
        <w:rPr>
          <w:b/>
          <w:bCs/>
        </w:rPr>
        <w:t xml:space="preserve">, </w:t>
      </w:r>
      <w:r w:rsidRPr="00897A18">
        <w:t>OTHERS</w:t>
      </w:r>
      <w:r w:rsidRPr="00897A18">
        <w:rPr>
          <w:b/>
          <w:bCs/>
        </w:rPr>
        <w:t>):</w:t>
      </w:r>
      <w:r w:rsidRPr="00897A18">
        <w:t xml:space="preserve"> Filters the database rows below to isolate selected medical files.</w:t>
      </w:r>
    </w:p>
    <w:p w14:paraId="495A1CF8" w14:textId="77777777" w:rsidR="00897A18" w:rsidRPr="00897A18" w:rsidRDefault="00897A18" w:rsidP="00897A18">
      <w:pPr>
        <w:rPr>
          <w:b/>
          <w:bCs/>
        </w:rPr>
      </w:pPr>
      <w:r w:rsidRPr="00897A18">
        <w:rPr>
          <w:b/>
          <w:bCs/>
        </w:rPr>
        <w:t>Reports Table Actions</w:t>
      </w:r>
    </w:p>
    <w:p w14:paraId="21163F85" w14:textId="77777777" w:rsidR="00897A18" w:rsidRPr="00897A18" w:rsidRDefault="00897A18" w:rsidP="00897A18">
      <w:pPr>
        <w:numPr>
          <w:ilvl w:val="0"/>
          <w:numId w:val="16"/>
        </w:numPr>
      </w:pPr>
      <w:r w:rsidRPr="00897A18">
        <w:rPr>
          <w:b/>
          <w:bCs/>
        </w:rPr>
        <w:t>Individual File Rows:</w:t>
      </w:r>
      <w:r w:rsidRPr="00897A18">
        <w:t xml:space="preserve"> Organized data lines displaying report classifications and processing status ranks.</w:t>
      </w:r>
    </w:p>
    <w:p w14:paraId="6D8F9A98" w14:textId="77777777" w:rsidR="00897A18" w:rsidRPr="00897A18" w:rsidRDefault="00897A18" w:rsidP="00897A18">
      <w:pPr>
        <w:numPr>
          <w:ilvl w:val="0"/>
          <w:numId w:val="16"/>
        </w:numPr>
      </w:pPr>
      <w:r w:rsidRPr="00897A18">
        <w:rPr>
          <w:b/>
          <w:bCs/>
        </w:rPr>
        <w:t>View Icon (</w:t>
      </w:r>
      <w:r w:rsidRPr="00897A18">
        <w:rPr>
          <w:rFonts w:ascii="Segoe UI Symbol" w:hAnsi="Segoe UI Symbol" w:cs="Segoe UI Symbol"/>
        </w:rPr>
        <w:t>👁</w:t>
      </w:r>
      <w:r w:rsidRPr="00897A18">
        <w:rPr>
          <w:b/>
          <w:bCs/>
        </w:rPr>
        <w:t>):</w:t>
      </w:r>
      <w:r w:rsidRPr="00897A18">
        <w:t xml:space="preserve"> Located at the terminal end of each document row. Clicking it pulls the corresponding imaging files into the adjacent viewer workspace on the right.</w:t>
      </w:r>
    </w:p>
    <w:p w14:paraId="392AABC9" w14:textId="77777777" w:rsidR="00897A18" w:rsidRPr="00897A18" w:rsidRDefault="00897A18" w:rsidP="00897A18">
      <w:pPr>
        <w:rPr>
          <w:b/>
          <w:bCs/>
        </w:rPr>
      </w:pPr>
      <w:r w:rsidRPr="00897A18">
        <w:rPr>
          <w:b/>
          <w:bCs/>
        </w:rPr>
        <w:t>Scan Comparison Viewport</w:t>
      </w:r>
    </w:p>
    <w:p w14:paraId="350D0D85" w14:textId="77777777" w:rsidR="00897A18" w:rsidRPr="00897A18" w:rsidRDefault="00897A18" w:rsidP="00897A18">
      <w:pPr>
        <w:numPr>
          <w:ilvl w:val="0"/>
          <w:numId w:val="17"/>
        </w:numPr>
      </w:pPr>
      <w:r w:rsidRPr="00897A18">
        <w:rPr>
          <w:b/>
          <w:bCs/>
        </w:rPr>
        <w:t>Image Viewer Selection Tabs:</w:t>
      </w:r>
      <w:r w:rsidRPr="00897A18">
        <w:t xml:space="preserve"> Time-stamped data links used to select which active studies populate the comparison windows below.</w:t>
      </w:r>
    </w:p>
    <w:p w14:paraId="50CC7671" w14:textId="77777777" w:rsidR="00897A18" w:rsidRPr="00897A18" w:rsidRDefault="00897A18" w:rsidP="00897A18">
      <w:pPr>
        <w:numPr>
          <w:ilvl w:val="0"/>
          <w:numId w:val="17"/>
        </w:numPr>
      </w:pPr>
      <w:r w:rsidRPr="00897A18">
        <w:rPr>
          <w:b/>
          <w:bCs/>
        </w:rPr>
        <w:t>Split Slider Interaction Handle (</w:t>
      </w:r>
      <w:r w:rsidRPr="00897A18">
        <w:t>↔</w:t>
      </w:r>
      <w:r w:rsidRPr="00897A18">
        <w:rPr>
          <w:b/>
          <w:bCs/>
        </w:rPr>
        <w:t>):</w:t>
      </w:r>
      <w:r w:rsidRPr="00897A18">
        <w:t xml:space="preserve"> A physical handle dividing previous and current imaging series. Clinicians drag this bar across the frame to interactively reveal changes over time.</w:t>
      </w:r>
    </w:p>
    <w:p w14:paraId="4EE89FB2" w14:textId="77777777" w:rsidR="00897A18" w:rsidRPr="00897A18" w:rsidRDefault="00897A18" w:rsidP="00897A18">
      <w:pPr>
        <w:numPr>
          <w:ilvl w:val="0"/>
          <w:numId w:val="17"/>
        </w:numPr>
      </w:pPr>
      <w:r w:rsidRPr="00897A18">
        <w:rPr>
          <w:b/>
          <w:bCs/>
        </w:rPr>
        <w:lastRenderedPageBreak/>
        <w:t>View Full Reports Action Button:</w:t>
      </w:r>
      <w:r w:rsidRPr="00897A18">
        <w:t xml:space="preserve"> Located near the AI tracking indicators. Clicking it expands a diagnostic modal outlining the machine-learning rationale, confidence markers, and targeted tissue boundaries (e.g., the </w:t>
      </w:r>
      <w:r w:rsidRPr="00897A18">
        <w:rPr>
          <w:i/>
          <w:iCs/>
        </w:rPr>
        <w:t>Pneumonia Explanation</w:t>
      </w:r>
      <w:r w:rsidRPr="00897A18">
        <w:t xml:space="preserve"> popup).</w:t>
      </w:r>
    </w:p>
    <w:p w14:paraId="4D4356EA" w14:textId="77777777" w:rsidR="00897A18" w:rsidRPr="00897A18" w:rsidRDefault="00897A18" w:rsidP="00897A18">
      <w:pPr>
        <w:rPr>
          <w:b/>
          <w:bCs/>
        </w:rPr>
      </w:pPr>
      <w:r w:rsidRPr="00897A18">
        <w:rPr>
          <w:b/>
          <w:bCs/>
        </w:rPr>
        <w:t>7. Patient History Screen</w:t>
      </w:r>
    </w:p>
    <w:p w14:paraId="2B6A3463" w14:textId="77777777" w:rsidR="00897A18" w:rsidRPr="00897A18" w:rsidRDefault="00897A18" w:rsidP="00897A18">
      <w:r w:rsidRPr="00897A18">
        <w:t>Consolidates background parameters, patient lifestyle risk tracks, genetic risk matrices, and chronologically mapped medical summaries.</w:t>
      </w:r>
    </w:p>
    <w:p w14:paraId="24688A97" w14:textId="77777777" w:rsidR="00897A18" w:rsidRPr="00897A18" w:rsidRDefault="00897A18" w:rsidP="00897A18">
      <w:pPr>
        <w:rPr>
          <w:b/>
          <w:bCs/>
        </w:rPr>
      </w:pPr>
      <w:r w:rsidRPr="00897A18">
        <w:rPr>
          <w:b/>
          <w:bCs/>
        </w:rPr>
        <w:t>Lifestyle &amp; Risk Factors / Allergy History</w:t>
      </w:r>
    </w:p>
    <w:p w14:paraId="5999876A" w14:textId="77777777" w:rsidR="00897A18" w:rsidRPr="00897A18" w:rsidRDefault="00897A18" w:rsidP="00897A18">
      <w:pPr>
        <w:numPr>
          <w:ilvl w:val="0"/>
          <w:numId w:val="18"/>
        </w:numPr>
      </w:pPr>
      <w:r w:rsidRPr="00897A18">
        <w:rPr>
          <w:b/>
          <w:bCs/>
        </w:rPr>
        <w:t>Lifestyle Metric Pills (</w:t>
      </w:r>
      <w:r w:rsidRPr="00897A18">
        <w:t>Smoking</w:t>
      </w:r>
      <w:r w:rsidRPr="00897A18">
        <w:rPr>
          <w:b/>
          <w:bCs/>
        </w:rPr>
        <w:t xml:space="preserve">, </w:t>
      </w:r>
      <w:r w:rsidRPr="00897A18">
        <w:t>Alcohol</w:t>
      </w:r>
      <w:r w:rsidRPr="00897A18">
        <w:rPr>
          <w:b/>
          <w:bCs/>
        </w:rPr>
        <w:t xml:space="preserve">, </w:t>
      </w:r>
      <w:r w:rsidRPr="00897A18">
        <w:t>BMI</w:t>
      </w:r>
      <w:r w:rsidRPr="00897A18">
        <w:rPr>
          <w:b/>
          <w:bCs/>
        </w:rPr>
        <w:t xml:space="preserve">, </w:t>
      </w:r>
      <w:r w:rsidRPr="00897A18">
        <w:t>Exercise</w:t>
      </w:r>
      <w:r w:rsidRPr="00897A18">
        <w:rPr>
          <w:b/>
          <w:bCs/>
        </w:rPr>
        <w:t xml:space="preserve">, </w:t>
      </w:r>
      <w:r w:rsidRPr="00897A18">
        <w:t>Diet</w:t>
      </w:r>
      <w:r w:rsidRPr="00897A18">
        <w:rPr>
          <w:b/>
          <w:bCs/>
        </w:rPr>
        <w:t>):</w:t>
      </w:r>
      <w:r w:rsidRPr="00897A18">
        <w:t xml:space="preserve"> Clicking these status blocks updates the lower timelines to isolate and highlight the clinical milestones directly linked to these habits.</w:t>
      </w:r>
    </w:p>
    <w:p w14:paraId="71ECCF10" w14:textId="77777777" w:rsidR="00897A18" w:rsidRPr="00897A18" w:rsidRDefault="00897A18" w:rsidP="00897A18">
      <w:pPr>
        <w:numPr>
          <w:ilvl w:val="0"/>
          <w:numId w:val="18"/>
        </w:numPr>
      </w:pPr>
      <w:r w:rsidRPr="00897A18">
        <w:rPr>
          <w:b/>
          <w:bCs/>
        </w:rPr>
        <w:t>Allergy Data Line Entries:</w:t>
      </w:r>
      <w:r w:rsidRPr="00897A18">
        <w:t xml:space="preserve"> Selecting an allergy row opens an operational overlay detailing past reactions, historical severity levels, and safe alternative medical profiles.</w:t>
      </w:r>
    </w:p>
    <w:p w14:paraId="24D085AF" w14:textId="77777777" w:rsidR="00897A18" w:rsidRPr="00897A18" w:rsidRDefault="00897A18" w:rsidP="00897A18">
      <w:pPr>
        <w:rPr>
          <w:b/>
          <w:bCs/>
        </w:rPr>
      </w:pPr>
      <w:r w:rsidRPr="00897A18">
        <w:rPr>
          <w:b/>
          <w:bCs/>
        </w:rPr>
        <w:t>Hospitalization &amp; Surgical Histories</w:t>
      </w:r>
    </w:p>
    <w:p w14:paraId="6EA56190" w14:textId="77777777" w:rsidR="00897A18" w:rsidRPr="00897A18" w:rsidRDefault="00897A18" w:rsidP="00897A18">
      <w:pPr>
        <w:numPr>
          <w:ilvl w:val="0"/>
          <w:numId w:val="19"/>
        </w:numPr>
      </w:pPr>
      <w:r w:rsidRPr="00897A18">
        <w:rPr>
          <w:b/>
          <w:bCs/>
        </w:rPr>
        <w:t>Hospitalization History Rows:</w:t>
      </w:r>
      <w:r w:rsidRPr="00897A18">
        <w:t xml:space="preserve"> Tracks past admissions history. Rows act as deep-links that pull up archival documentation, discharge charts, and treatment paths from that explicit era.</w:t>
      </w:r>
    </w:p>
    <w:p w14:paraId="599CCD18" w14:textId="77777777" w:rsidR="00897A18" w:rsidRPr="00897A18" w:rsidRDefault="00897A18" w:rsidP="00897A18">
      <w:pPr>
        <w:numPr>
          <w:ilvl w:val="0"/>
          <w:numId w:val="19"/>
        </w:numPr>
      </w:pPr>
      <w:r w:rsidRPr="00897A18">
        <w:rPr>
          <w:b/>
          <w:bCs/>
        </w:rPr>
        <w:t>Surgical and Procedure History Grid Rows:</w:t>
      </w:r>
      <w:r w:rsidRPr="00897A18">
        <w:t xml:space="preserve"> Selecting an operative row displays the original surgery summaries and follow-up data.</w:t>
      </w:r>
    </w:p>
    <w:p w14:paraId="6F74EE41" w14:textId="77777777" w:rsidR="00897A18" w:rsidRPr="00897A18" w:rsidRDefault="00897A18" w:rsidP="00897A18">
      <w:pPr>
        <w:rPr>
          <w:b/>
          <w:bCs/>
        </w:rPr>
      </w:pPr>
      <w:r w:rsidRPr="00897A18">
        <w:rPr>
          <w:b/>
          <w:bCs/>
        </w:rPr>
        <w:t>Family Tree History &amp; Genetic Risk Profile</w:t>
      </w:r>
    </w:p>
    <w:p w14:paraId="73E519F6" w14:textId="77777777" w:rsidR="00897A18" w:rsidRPr="00897A18" w:rsidRDefault="00897A18" w:rsidP="00897A18">
      <w:pPr>
        <w:numPr>
          <w:ilvl w:val="0"/>
          <w:numId w:val="20"/>
        </w:numPr>
      </w:pPr>
      <w:r w:rsidRPr="00897A18">
        <w:rPr>
          <w:b/>
          <w:bCs/>
        </w:rPr>
        <w:t>Family Tree Genogram Node Boxes (</w:t>
      </w:r>
      <w:r w:rsidRPr="00897A18">
        <w:t>Grandfather</w:t>
      </w:r>
      <w:r w:rsidRPr="00897A18">
        <w:rPr>
          <w:b/>
          <w:bCs/>
        </w:rPr>
        <w:t xml:space="preserve">, </w:t>
      </w:r>
      <w:r w:rsidRPr="00897A18">
        <w:t>Mother</w:t>
      </w:r>
      <w:r w:rsidRPr="00897A18">
        <w:rPr>
          <w:b/>
          <w:bCs/>
        </w:rPr>
        <w:t xml:space="preserve">, </w:t>
      </w:r>
      <w:r w:rsidRPr="00897A18">
        <w:t>Father</w:t>
      </w:r>
      <w:r w:rsidRPr="00897A18">
        <w:rPr>
          <w:b/>
          <w:bCs/>
        </w:rPr>
        <w:t>, etc.):</w:t>
      </w:r>
      <w:r w:rsidRPr="00897A18">
        <w:t xml:space="preserve"> Fully interactive family tree nodes. Selecting a family position filters the adjacent </w:t>
      </w:r>
      <w:r w:rsidRPr="00897A18">
        <w:rPr>
          <w:b/>
          <w:bCs/>
        </w:rPr>
        <w:t>Genetic Risk Profile</w:t>
      </w:r>
      <w:r w:rsidRPr="00897A18">
        <w:t xml:space="preserve"> view to highlight familial inherited traits (e.g., choosing Mother updates the </w:t>
      </w:r>
      <w:r w:rsidRPr="00897A18">
        <w:rPr>
          <w:i/>
          <w:iCs/>
        </w:rPr>
        <w:t>Diabetes: High</w:t>
      </w:r>
      <w:r w:rsidRPr="00897A18">
        <w:t xml:space="preserve"> visual alerts).</w:t>
      </w:r>
    </w:p>
    <w:p w14:paraId="3721F75E" w14:textId="77777777" w:rsidR="00897A18" w:rsidRPr="00897A18" w:rsidRDefault="00897A18" w:rsidP="00897A18">
      <w:pPr>
        <w:rPr>
          <w:b/>
          <w:bCs/>
        </w:rPr>
      </w:pPr>
      <w:r w:rsidRPr="00897A18">
        <w:rPr>
          <w:b/>
          <w:bCs/>
        </w:rPr>
        <w:t>Medical Timeline</w:t>
      </w:r>
    </w:p>
    <w:p w14:paraId="2D1B9483" w14:textId="77777777" w:rsidR="00897A18" w:rsidRPr="00897A18" w:rsidRDefault="00897A18" w:rsidP="00897A18">
      <w:pPr>
        <w:numPr>
          <w:ilvl w:val="0"/>
          <w:numId w:val="21"/>
        </w:numPr>
      </w:pPr>
      <w:r w:rsidRPr="00897A18">
        <w:rPr>
          <w:b/>
          <w:bCs/>
        </w:rPr>
        <w:t>Chronological Milestone Nodes (</w:t>
      </w:r>
      <w:r w:rsidRPr="00897A18">
        <w:t>2016</w:t>
      </w:r>
      <w:r w:rsidRPr="00897A18">
        <w:rPr>
          <w:b/>
          <w:bCs/>
        </w:rPr>
        <w:t xml:space="preserve"> to </w:t>
      </w:r>
      <w:r w:rsidRPr="00897A18">
        <w:t>2025</w:t>
      </w:r>
      <w:r w:rsidRPr="00897A18">
        <w:rPr>
          <w:b/>
          <w:bCs/>
        </w:rPr>
        <w:t>):</w:t>
      </w:r>
      <w:r w:rsidRPr="00897A18">
        <w:t xml:space="preserve"> An interactive time slider. Clicking a node returns all data panels across the workspace to reflect the patient's holistic medical state during that specific historical year.</w:t>
      </w:r>
    </w:p>
    <w:p w14:paraId="161D2462" w14:textId="77777777" w:rsidR="00897A18" w:rsidRPr="00897A18" w:rsidRDefault="00897A18" w:rsidP="00897A18">
      <w:pPr>
        <w:rPr>
          <w:b/>
          <w:bCs/>
        </w:rPr>
      </w:pPr>
      <w:r w:rsidRPr="00897A18">
        <w:rPr>
          <w:b/>
          <w:bCs/>
        </w:rPr>
        <w:t>8. Device Manager Screen</w:t>
      </w:r>
    </w:p>
    <w:p w14:paraId="77097F51" w14:textId="77777777" w:rsidR="00897A18" w:rsidRPr="00897A18" w:rsidRDefault="00897A18" w:rsidP="00897A18">
      <w:r w:rsidRPr="00897A18">
        <w:t>The physical workstation console used to track local hardware status networks, manage telemetry syncing, alter device running parameters, and trigger emergency overrides.</w:t>
      </w:r>
    </w:p>
    <w:p w14:paraId="42663DB6" w14:textId="77777777" w:rsidR="00897A18" w:rsidRPr="00897A18" w:rsidRDefault="00897A18" w:rsidP="00897A18">
      <w:pPr>
        <w:rPr>
          <w:b/>
          <w:bCs/>
        </w:rPr>
      </w:pPr>
      <w:r w:rsidRPr="00897A18">
        <w:rPr>
          <w:b/>
          <w:bCs/>
        </w:rPr>
        <w:t>Connected Devices Sidebar Panel</w:t>
      </w:r>
    </w:p>
    <w:p w14:paraId="675A4F8C" w14:textId="77777777" w:rsidR="00897A18" w:rsidRPr="00897A18" w:rsidRDefault="00897A18" w:rsidP="00897A18">
      <w:pPr>
        <w:numPr>
          <w:ilvl w:val="0"/>
          <w:numId w:val="22"/>
        </w:numPr>
      </w:pPr>
      <w:r w:rsidRPr="00897A18">
        <w:rPr>
          <w:b/>
          <w:bCs/>
        </w:rPr>
        <w:lastRenderedPageBreak/>
        <w:t>Hardware Asset Selection Nodes (</w:t>
      </w:r>
      <w:r w:rsidRPr="00897A18">
        <w:t>Ventilator</w:t>
      </w:r>
      <w:r w:rsidRPr="00897A18">
        <w:rPr>
          <w:b/>
          <w:bCs/>
        </w:rPr>
        <w:t xml:space="preserve">, </w:t>
      </w:r>
      <w:r w:rsidRPr="00897A18">
        <w:t>ECG Monitor</w:t>
      </w:r>
      <w:r w:rsidRPr="00897A18">
        <w:rPr>
          <w:b/>
          <w:bCs/>
        </w:rPr>
        <w:t xml:space="preserve">, </w:t>
      </w:r>
      <w:r w:rsidRPr="00897A18">
        <w:t>Infusion Pump</w:t>
      </w:r>
      <w:r w:rsidRPr="00897A18">
        <w:rPr>
          <w:b/>
          <w:bCs/>
        </w:rPr>
        <w:t>, etc.):</w:t>
      </w:r>
      <w:r w:rsidRPr="00897A18">
        <w:t xml:space="preserve"> The primary device selector tool. Clicking any machine in this view instantly updates the main workspace with its current network settings, component breakdown charts, and parameter controls.</w:t>
      </w:r>
    </w:p>
    <w:p w14:paraId="0EAAA54C" w14:textId="77777777" w:rsidR="00897A18" w:rsidRPr="00897A18" w:rsidRDefault="00897A18" w:rsidP="00897A18">
      <w:pPr>
        <w:rPr>
          <w:b/>
          <w:bCs/>
        </w:rPr>
      </w:pPr>
      <w:r w:rsidRPr="00897A18">
        <w:rPr>
          <w:b/>
          <w:bCs/>
        </w:rPr>
        <w:t>Quick Actions Control Block</w:t>
      </w:r>
    </w:p>
    <w:p w14:paraId="43941C9E" w14:textId="77777777" w:rsidR="00897A18" w:rsidRPr="00897A18" w:rsidRDefault="00897A18" w:rsidP="00897A18">
      <w:pPr>
        <w:numPr>
          <w:ilvl w:val="0"/>
          <w:numId w:val="23"/>
        </w:numPr>
      </w:pPr>
      <w:r w:rsidRPr="00897A18">
        <w:rPr>
          <w:b/>
          <w:bCs/>
        </w:rPr>
        <w:t>Restart Device Button:</w:t>
      </w:r>
      <w:r w:rsidRPr="00897A18">
        <w:t xml:space="preserve"> Wirelessly restarts the data link or hardware power cycle for the targeted asset.</w:t>
      </w:r>
    </w:p>
    <w:p w14:paraId="241AA23B" w14:textId="77777777" w:rsidR="00897A18" w:rsidRPr="00897A18" w:rsidRDefault="00897A18" w:rsidP="00897A18">
      <w:pPr>
        <w:numPr>
          <w:ilvl w:val="0"/>
          <w:numId w:val="23"/>
        </w:numPr>
      </w:pPr>
      <w:r w:rsidRPr="00897A18">
        <w:rPr>
          <w:b/>
          <w:bCs/>
        </w:rPr>
        <w:t>Recalibrate Button:</w:t>
      </w:r>
      <w:r w:rsidRPr="00897A18">
        <w:t xml:space="preserve"> Triggers an automated zeroing sequence to recalibrate delicate device sensors (such as air flow meters or pressure gauges).</w:t>
      </w:r>
    </w:p>
    <w:p w14:paraId="2CCE7A31" w14:textId="77777777" w:rsidR="00897A18" w:rsidRPr="00897A18" w:rsidRDefault="00897A18" w:rsidP="00897A18">
      <w:pPr>
        <w:numPr>
          <w:ilvl w:val="0"/>
          <w:numId w:val="23"/>
        </w:numPr>
      </w:pPr>
      <w:r w:rsidRPr="00897A18">
        <w:rPr>
          <w:b/>
          <w:bCs/>
        </w:rPr>
        <w:t>Sync Data Button:</w:t>
      </w:r>
      <w:r w:rsidRPr="00897A18">
        <w:t xml:space="preserve"> Clears communication delays and syncs the hardware's internal telemetry buffer with the central monitoring server.</w:t>
      </w:r>
    </w:p>
    <w:p w14:paraId="08326B97" w14:textId="77777777" w:rsidR="00897A18" w:rsidRPr="00897A18" w:rsidRDefault="00897A18" w:rsidP="00897A18">
      <w:pPr>
        <w:numPr>
          <w:ilvl w:val="0"/>
          <w:numId w:val="23"/>
        </w:numPr>
      </w:pPr>
      <w:r w:rsidRPr="00897A18">
        <w:rPr>
          <w:b/>
          <w:bCs/>
        </w:rPr>
        <w:t>Emergency Override Button (High-Visibility Red):</w:t>
      </w:r>
      <w:r w:rsidRPr="00897A18">
        <w:t xml:space="preserve"> Instantly bypasses standard confirmation checks, allowing immediate setting updates during critical status changes.</w:t>
      </w:r>
    </w:p>
    <w:p w14:paraId="115645C4" w14:textId="77777777" w:rsidR="00897A18" w:rsidRPr="00897A18" w:rsidRDefault="00897A18" w:rsidP="00897A18">
      <w:pPr>
        <w:numPr>
          <w:ilvl w:val="0"/>
          <w:numId w:val="23"/>
        </w:numPr>
      </w:pPr>
      <w:r w:rsidRPr="00897A18">
        <w:rPr>
          <w:b/>
          <w:bCs/>
        </w:rPr>
        <w:t>Disconnect Device Button:</w:t>
      </w:r>
      <w:r w:rsidRPr="00897A18">
        <w:t xml:space="preserve"> Disconnects the device telemetry path cleanly, allowing safe machine replacement without triggering active clinical alarms.</w:t>
      </w:r>
    </w:p>
    <w:p w14:paraId="35BF35BD" w14:textId="77777777" w:rsidR="00897A18" w:rsidRPr="00897A18" w:rsidRDefault="00897A18" w:rsidP="00897A18">
      <w:pPr>
        <w:rPr>
          <w:b/>
          <w:bCs/>
        </w:rPr>
      </w:pPr>
      <w:r w:rsidRPr="00897A18">
        <w:rPr>
          <w:b/>
          <w:bCs/>
        </w:rPr>
        <w:t>Selected Device Variables Configuration Panel</w:t>
      </w:r>
    </w:p>
    <w:p w14:paraId="037D5CB8" w14:textId="77777777" w:rsidR="00897A18" w:rsidRPr="00897A18" w:rsidRDefault="00897A18" w:rsidP="00897A18">
      <w:pPr>
        <w:numPr>
          <w:ilvl w:val="0"/>
          <w:numId w:val="24"/>
        </w:numPr>
      </w:pPr>
      <w:r w:rsidRPr="00897A18">
        <w:rPr>
          <w:b/>
          <w:bCs/>
        </w:rPr>
        <w:t>Dropdown Selection Windows (</w:t>
      </w:r>
      <w:r w:rsidRPr="00897A18">
        <w:t>Mode: SIMV / AC</w:t>
      </w:r>
      <w:r w:rsidRPr="00897A18">
        <w:rPr>
          <w:b/>
          <w:bCs/>
        </w:rPr>
        <w:t>):</w:t>
      </w:r>
      <w:r w:rsidRPr="00897A18">
        <w:t xml:space="preserve"> Swaps the core mechanical running algorithm for the targeted device.</w:t>
      </w:r>
    </w:p>
    <w:p w14:paraId="7B5AB623" w14:textId="77777777" w:rsidR="00897A18" w:rsidRPr="00897A18" w:rsidRDefault="00897A18" w:rsidP="00897A18">
      <w:pPr>
        <w:numPr>
          <w:ilvl w:val="0"/>
          <w:numId w:val="24"/>
        </w:numPr>
      </w:pPr>
      <w:r w:rsidRPr="00897A18">
        <w:rPr>
          <w:b/>
          <w:bCs/>
        </w:rPr>
        <w:t>Numeric Parameter Stepper Controls (</w:t>
      </w:r>
      <w:r w:rsidRPr="00897A18">
        <w:t>+ / -</w:t>
      </w:r>
      <w:r w:rsidRPr="00897A18">
        <w:rPr>
          <w:b/>
          <w:bCs/>
        </w:rPr>
        <w:t xml:space="preserve"> keys next to FiO2, PEEP, Rate, etc.):</w:t>
      </w:r>
      <w:r w:rsidRPr="00897A18">
        <w:t xml:space="preserve"> Allows precise tuning of output parameters on a staging level before deployment.</w:t>
      </w:r>
    </w:p>
    <w:p w14:paraId="620A5EDD" w14:textId="77777777" w:rsidR="00897A18" w:rsidRPr="00897A18" w:rsidRDefault="00897A18" w:rsidP="00897A18">
      <w:pPr>
        <w:numPr>
          <w:ilvl w:val="0"/>
          <w:numId w:val="24"/>
        </w:numPr>
      </w:pPr>
      <w:r w:rsidRPr="00897A18">
        <w:rPr>
          <w:b/>
          <w:bCs/>
        </w:rPr>
        <w:t>Apply Changes Button:</w:t>
      </w:r>
      <w:r w:rsidRPr="00897A18">
        <w:t xml:space="preserve"> Saves and deploys all staged numerical parameters directly to the physical bedside equipment over the secure local network.</w:t>
      </w:r>
    </w:p>
    <w:p w14:paraId="42E631C1" w14:textId="77777777" w:rsidR="00897A18" w:rsidRPr="00897A18" w:rsidRDefault="00897A18" w:rsidP="00897A18">
      <w:pPr>
        <w:numPr>
          <w:ilvl w:val="0"/>
          <w:numId w:val="24"/>
        </w:numPr>
      </w:pPr>
      <w:r w:rsidRPr="00897A18">
        <w:rPr>
          <w:b/>
          <w:bCs/>
        </w:rPr>
        <w:t>Reset Button:</w:t>
      </w:r>
      <w:r w:rsidRPr="00897A18">
        <w:t xml:space="preserve"> Cancels all </w:t>
      </w:r>
      <w:proofErr w:type="spellStart"/>
      <w:r w:rsidRPr="00897A18">
        <w:t>unstaged</w:t>
      </w:r>
      <w:proofErr w:type="spellEnd"/>
      <w:r w:rsidRPr="00897A18">
        <w:t xml:space="preserve"> parameter adjustments and restores the machine's current running variables.</w:t>
      </w:r>
    </w:p>
    <w:p w14:paraId="140FA16B" w14:textId="77777777" w:rsidR="00897A18" w:rsidRPr="00897A18" w:rsidRDefault="00897A18" w:rsidP="00897A18">
      <w:pPr>
        <w:rPr>
          <w:b/>
          <w:bCs/>
        </w:rPr>
      </w:pPr>
      <w:r w:rsidRPr="00897A18">
        <w:rPr>
          <w:b/>
          <w:bCs/>
        </w:rPr>
        <w:t>9. Alerts Screen</w:t>
      </w:r>
    </w:p>
    <w:p w14:paraId="36B0335A" w14:textId="77777777" w:rsidR="00897A18" w:rsidRPr="00897A18" w:rsidRDefault="00897A18" w:rsidP="00897A18">
      <w:r w:rsidRPr="00897A18">
        <w:t>The primary triage console built to classify system anomalies, review automated root-cause tracking, and manage safety checklists.</w:t>
      </w:r>
    </w:p>
    <w:p w14:paraId="20AEE75A" w14:textId="77777777" w:rsidR="00897A18" w:rsidRPr="00897A18" w:rsidRDefault="00897A18" w:rsidP="00897A18">
      <w:pPr>
        <w:rPr>
          <w:b/>
          <w:bCs/>
        </w:rPr>
      </w:pPr>
      <w:r w:rsidRPr="00897A18">
        <w:rPr>
          <w:b/>
          <w:bCs/>
        </w:rPr>
        <w:t>Tri-Zone Risk Matrix Headers</w:t>
      </w:r>
    </w:p>
    <w:p w14:paraId="70EE317F" w14:textId="77777777" w:rsidR="00897A18" w:rsidRPr="00897A18" w:rsidRDefault="00897A18" w:rsidP="00897A18">
      <w:pPr>
        <w:numPr>
          <w:ilvl w:val="0"/>
          <w:numId w:val="25"/>
        </w:numPr>
      </w:pPr>
      <w:r w:rsidRPr="00897A18">
        <w:t xml:space="preserve">GREEN ZONE / YELLOW ZONE / RED ZONE Overview Banners: High-level system filters. Clicking </w:t>
      </w:r>
      <w:r w:rsidRPr="00897A18">
        <w:rPr>
          <w:b/>
          <w:bCs/>
        </w:rPr>
        <w:t>"VIEW ALL RED ALERTS"</w:t>
      </w:r>
      <w:r w:rsidRPr="00897A18">
        <w:t xml:space="preserve"> collapses the lower tables to show only active, life-threatening emergency events.</w:t>
      </w:r>
    </w:p>
    <w:p w14:paraId="7CEDD21D" w14:textId="77777777" w:rsidR="00897A18" w:rsidRPr="00897A18" w:rsidRDefault="00897A18" w:rsidP="00897A18">
      <w:pPr>
        <w:rPr>
          <w:b/>
          <w:bCs/>
        </w:rPr>
      </w:pPr>
      <w:r w:rsidRPr="00897A18">
        <w:rPr>
          <w:b/>
          <w:bCs/>
        </w:rPr>
        <w:lastRenderedPageBreak/>
        <w:t>Recent Alerts Feed Table</w:t>
      </w:r>
    </w:p>
    <w:p w14:paraId="4AA2A1D7" w14:textId="77777777" w:rsidR="00897A18" w:rsidRPr="00897A18" w:rsidRDefault="00897A18" w:rsidP="00897A18">
      <w:pPr>
        <w:numPr>
          <w:ilvl w:val="0"/>
          <w:numId w:val="26"/>
        </w:numPr>
      </w:pPr>
      <w:r w:rsidRPr="00897A18">
        <w:rPr>
          <w:b/>
          <w:bCs/>
        </w:rPr>
        <w:t>Recent Alerts Feed Rows:</w:t>
      </w:r>
      <w:r w:rsidRPr="00897A18">
        <w:t xml:space="preserve"> Selecting an active alert line (e.g., </w:t>
      </w:r>
      <w:r w:rsidRPr="00897A18">
        <w:rPr>
          <w:i/>
          <w:iCs/>
        </w:rPr>
        <w:t>Ventilator Pressure High</w:t>
      </w:r>
      <w:r w:rsidRPr="00897A18">
        <w:t xml:space="preserve">) updates the workspace to focus on that specific case's timeline within the </w:t>
      </w:r>
      <w:r w:rsidRPr="00897A18">
        <w:rPr>
          <w:b/>
          <w:bCs/>
        </w:rPr>
        <w:t>AI Root Cause Analysis</w:t>
      </w:r>
      <w:r w:rsidRPr="00897A18">
        <w:t xml:space="preserve"> panel.</w:t>
      </w:r>
    </w:p>
    <w:p w14:paraId="5C277FF5" w14:textId="77777777" w:rsidR="00897A18" w:rsidRPr="00897A18" w:rsidRDefault="00897A18" w:rsidP="00897A18">
      <w:pPr>
        <w:rPr>
          <w:b/>
          <w:bCs/>
        </w:rPr>
      </w:pPr>
      <w:r w:rsidRPr="00897A18">
        <w:rPr>
          <w:b/>
          <w:bCs/>
        </w:rPr>
        <w:t>AI Root Cause Analysis &amp; Diagnostic Tool</w:t>
      </w:r>
    </w:p>
    <w:p w14:paraId="7264C573" w14:textId="77777777" w:rsidR="00897A18" w:rsidRPr="00897A18" w:rsidRDefault="00897A18" w:rsidP="00897A18">
      <w:pPr>
        <w:numPr>
          <w:ilvl w:val="0"/>
          <w:numId w:val="27"/>
        </w:numPr>
      </w:pPr>
      <w:r w:rsidRPr="00897A18">
        <w:rPr>
          <w:b/>
          <w:bCs/>
        </w:rPr>
        <w:t>AI Root Cause Probability Bars:</w:t>
      </w:r>
      <w:r w:rsidRPr="00897A18">
        <w:t xml:space="preserve"> Interactive analytical metrics tracking suspected etiologies. Clicking a probability bar (such as </w:t>
      </w:r>
      <w:r w:rsidRPr="00897A18">
        <w:rPr>
          <w:i/>
          <w:iCs/>
        </w:rPr>
        <w:t>Airway Obstruction - 85%</w:t>
      </w:r>
      <w:r w:rsidRPr="00897A18">
        <w:t>) highlights the specific physiological data points that triggered the AI calculation.</w:t>
      </w:r>
    </w:p>
    <w:p w14:paraId="1EF7B8C0" w14:textId="77777777" w:rsidR="00897A18" w:rsidRPr="00897A18" w:rsidRDefault="00897A18" w:rsidP="00897A18">
      <w:pPr>
        <w:numPr>
          <w:ilvl w:val="0"/>
          <w:numId w:val="27"/>
        </w:numPr>
      </w:pPr>
      <w:r w:rsidRPr="00897A18">
        <w:rPr>
          <w:b/>
          <w:bCs/>
        </w:rPr>
        <w:t>Recommended Actions Checklist Toggles:</w:t>
      </w:r>
      <w:r w:rsidRPr="00897A18">
        <w:t xml:space="preserve"> An interactive clinical guide. Checking a task box logs its completion into the patient record, creating an audited trail of the clinical intervention.</w:t>
      </w:r>
    </w:p>
    <w:p w14:paraId="20776DDA" w14:textId="77777777" w:rsidR="00897A18" w:rsidRPr="00897A18" w:rsidRDefault="00897A18" w:rsidP="00897A18">
      <w:pPr>
        <w:numPr>
          <w:ilvl w:val="0"/>
          <w:numId w:val="27"/>
        </w:numPr>
      </w:pPr>
      <w:r w:rsidRPr="00897A18">
        <w:rPr>
          <w:b/>
          <w:bCs/>
        </w:rPr>
        <w:t>Alert Timeline Nodes:</w:t>
      </w:r>
      <w:r w:rsidRPr="00897A18">
        <w:t xml:space="preserve"> Displays a 6-hour sequence tracking past alarms. Clicking historical markers lets clinicians review the exact chain of physiological events that led to a critical status change.</w:t>
      </w:r>
    </w:p>
    <w:p w14:paraId="20BDFE58" w14:textId="77777777" w:rsidR="00897A18" w:rsidRPr="00897A18" w:rsidRDefault="00897A18" w:rsidP="00897A18">
      <w:pPr>
        <w:rPr>
          <w:b/>
          <w:bCs/>
        </w:rPr>
      </w:pPr>
      <w:r w:rsidRPr="00897A18">
        <w:rPr>
          <w:b/>
          <w:bCs/>
        </w:rPr>
        <w:t>Separate Reference: Summary of Every Button Action</w:t>
      </w:r>
    </w:p>
    <w:p w14:paraId="33D327A6" w14:textId="77777777" w:rsidR="00897A18" w:rsidRPr="00897A18" w:rsidRDefault="00897A18" w:rsidP="00897A18">
      <w:r w:rsidRPr="00897A18">
        <w:t>This quick-reference index details exactly what happens behind the scenes whenever any interactive point is clicked across SEVRA OS:</w:t>
      </w:r>
    </w:p>
    <w:p w14:paraId="26B56A59" w14:textId="0A38DDCA" w:rsidR="00897A18" w:rsidRDefault="00897A18" w:rsidP="00897A18">
      <w:r>
        <w:t>NAVBAR Buttons -</w:t>
      </w:r>
    </w:p>
    <w:p w14:paraId="7220EF91" w14:textId="380B5B2C" w:rsidR="00897A18" w:rsidRDefault="00897A18" w:rsidP="00897A18">
      <w:pPr>
        <w:numPr>
          <w:ilvl w:val="0"/>
          <w:numId w:val="28"/>
        </w:numPr>
      </w:pPr>
      <w:r>
        <w:t>Live Monitoring → Opens the Live Monitoring page, where real-time patient vitals and device status are displayed continuously.</w:t>
      </w:r>
    </w:p>
    <w:p w14:paraId="74937AC5" w14:textId="77777777" w:rsidR="00897A18" w:rsidRDefault="00897A18" w:rsidP="00897A18">
      <w:pPr>
        <w:numPr>
          <w:ilvl w:val="0"/>
          <w:numId w:val="28"/>
        </w:numPr>
      </w:pPr>
      <w:r>
        <w:t>Home → Takes the user to the Dashboard/Home page, showing an overview of system activity and key metrics.</w:t>
      </w:r>
    </w:p>
    <w:p w14:paraId="58D9C363" w14:textId="77777777" w:rsidR="00897A18" w:rsidRDefault="00897A18" w:rsidP="00897A18">
      <w:pPr>
        <w:numPr>
          <w:ilvl w:val="0"/>
          <w:numId w:val="28"/>
        </w:numPr>
      </w:pPr>
      <w:r>
        <w:t>Patient Records → Opens the Patient Records page, where all registered patient details and medical data can be viewed or managed.</w:t>
      </w:r>
    </w:p>
    <w:p w14:paraId="3529957E" w14:textId="77777777" w:rsidR="00897A18" w:rsidRDefault="00897A18" w:rsidP="00897A18">
      <w:pPr>
        <w:numPr>
          <w:ilvl w:val="0"/>
          <w:numId w:val="28"/>
        </w:numPr>
      </w:pPr>
      <w:r>
        <w:t>Reports → Navigates to the Reports page, used for generating, viewing, and exporting patient health reports.</w:t>
      </w:r>
    </w:p>
    <w:p w14:paraId="1758C52A" w14:textId="77777777" w:rsidR="00897A18" w:rsidRDefault="00897A18" w:rsidP="00897A18">
      <w:pPr>
        <w:numPr>
          <w:ilvl w:val="0"/>
          <w:numId w:val="28"/>
        </w:numPr>
      </w:pPr>
      <w:r>
        <w:t>Patient History → Leads to the Patient History page, displaying past treatments, diagnosis logs, and medical timelines.</w:t>
      </w:r>
    </w:p>
    <w:p w14:paraId="43908D30" w14:textId="77777777" w:rsidR="00897A18" w:rsidRDefault="00897A18" w:rsidP="00897A18">
      <w:pPr>
        <w:numPr>
          <w:ilvl w:val="0"/>
          <w:numId w:val="28"/>
        </w:numPr>
      </w:pPr>
      <w:r>
        <w:t>Device Manager → Opens the Device Manager page, where connected medical devices can be configured, monitored, or updated.</w:t>
      </w:r>
    </w:p>
    <w:p w14:paraId="1B85355E" w14:textId="77777777" w:rsidR="00897A18" w:rsidRDefault="00897A18" w:rsidP="00897A18">
      <w:pPr>
        <w:numPr>
          <w:ilvl w:val="0"/>
          <w:numId w:val="28"/>
        </w:numPr>
      </w:pPr>
      <w:r>
        <w:lastRenderedPageBreak/>
        <w:t>Alerts → Takes the user to the Alerts page, showing critical warnings, emergencies, and system notifications.</w:t>
      </w:r>
    </w:p>
    <w:p w14:paraId="605D2333" w14:textId="77777777" w:rsidR="00897A18" w:rsidRDefault="00897A18" w:rsidP="00897A18">
      <w:pPr>
        <w:numPr>
          <w:ilvl w:val="0"/>
          <w:numId w:val="28"/>
        </w:numPr>
      </w:pPr>
      <w:r>
        <w:t>Settings → Opens the Settings page, where users can customize preferences, account settings, and system configurations.</w:t>
      </w:r>
    </w:p>
    <w:p w14:paraId="3F686698" w14:textId="3CD6410C" w:rsidR="00897A18" w:rsidRDefault="00897A18" w:rsidP="00897A18">
      <w:pPr>
        <w:numPr>
          <w:ilvl w:val="0"/>
          <w:numId w:val="28"/>
        </w:numPr>
      </w:pPr>
      <w:r>
        <w:t xml:space="preserve">Logout (arrow icon) → </w:t>
      </w:r>
      <w:r>
        <w:t>Make the system not interactive while locking the user and just lets the user see the live vitals page only, only when the user enters a pin – in this case 1234, can the user interact again. If the user leaves the screen idle for more than 3 mins, the system does this automatically without even clicking the button. TO enter the pin, a pop-up appears that takes in 4-digit input – 1234 – and lets the user click all the other buttons; otherwise, none of the buttons are clickable.</w:t>
      </w:r>
    </w:p>
    <w:p w14:paraId="3FFA8619" w14:textId="77777777" w:rsidR="00897A18" w:rsidRDefault="00897A18" w:rsidP="00897A18"/>
    <w:p w14:paraId="0E3B2202" w14:textId="06210B5F" w:rsidR="00897A18" w:rsidRDefault="00897A18" w:rsidP="00897A18">
      <w:r>
        <w:t xml:space="preserve">Other </w:t>
      </w:r>
    </w:p>
    <w:p w14:paraId="603549AA" w14:textId="77777777" w:rsidR="00897A18" w:rsidRPr="00897A18" w:rsidRDefault="00897A18" w:rsidP="00897A18"/>
    <w:p w14:paraId="78C0309B" w14:textId="29C9B166" w:rsidR="00897A18" w:rsidRPr="00897A18" w:rsidRDefault="00897A18" w:rsidP="00897A18">
      <w:pPr>
        <w:numPr>
          <w:ilvl w:val="0"/>
          <w:numId w:val="28"/>
        </w:numPr>
      </w:pPr>
      <w:r w:rsidRPr="00897A18">
        <w:rPr>
          <w:b/>
          <w:bCs/>
        </w:rPr>
        <w:t>LIGHT / DARK Toggle:</w:t>
      </w:r>
      <w:r w:rsidRPr="00897A18">
        <w:t xml:space="preserve"> Re-renders theme styles to shift between light room and dark room visual configurations.</w:t>
      </w:r>
    </w:p>
    <w:p w14:paraId="037C95F7" w14:textId="77777777" w:rsidR="00897A18" w:rsidRPr="00897A18" w:rsidRDefault="00897A18" w:rsidP="00897A18">
      <w:pPr>
        <w:numPr>
          <w:ilvl w:val="0"/>
          <w:numId w:val="28"/>
        </w:numPr>
      </w:pPr>
      <w:r w:rsidRPr="00897A18">
        <w:rPr>
          <w:b/>
          <w:bCs/>
        </w:rPr>
        <w:t>END CASE Button:</w:t>
      </w:r>
      <w:r w:rsidRPr="00897A18">
        <w:t xml:space="preserve"> Terminates system tracking, dumps transient buffer data, and frees device connections.</w:t>
      </w:r>
    </w:p>
    <w:p w14:paraId="5D91D1E9" w14:textId="77777777" w:rsidR="00897A18" w:rsidRPr="00897A18" w:rsidRDefault="00897A18" w:rsidP="00897A18">
      <w:pPr>
        <w:numPr>
          <w:ilvl w:val="0"/>
          <w:numId w:val="28"/>
        </w:numPr>
      </w:pPr>
      <w:r w:rsidRPr="00897A18">
        <w:rPr>
          <w:b/>
          <w:bCs/>
        </w:rPr>
        <w:t>LOG OUT Button:</w:t>
      </w:r>
      <w:r w:rsidRPr="00897A18">
        <w:t xml:space="preserve"> Revokes user authorization parameters and locks the interface screen.</w:t>
      </w:r>
    </w:p>
    <w:p w14:paraId="3E2EC5CA" w14:textId="77777777" w:rsidR="00897A18" w:rsidRPr="00897A18" w:rsidRDefault="00897A18" w:rsidP="00897A18">
      <w:pPr>
        <w:numPr>
          <w:ilvl w:val="0"/>
          <w:numId w:val="28"/>
        </w:numPr>
      </w:pPr>
      <w:r w:rsidRPr="00897A18">
        <w:rPr>
          <w:b/>
          <w:bCs/>
        </w:rPr>
        <w:t>Hamburger Menu Icon (</w:t>
      </w:r>
      <w:r w:rsidRPr="00897A18">
        <w:rPr>
          <w:rFonts w:ascii="Segoe UI Symbol" w:hAnsi="Segoe UI Symbol" w:cs="Segoe UI Symbol"/>
        </w:rPr>
        <w:t>☰</w:t>
      </w:r>
      <w:r w:rsidRPr="00897A18">
        <w:rPr>
          <w:b/>
          <w:bCs/>
        </w:rPr>
        <w:t>):</w:t>
      </w:r>
      <w:r w:rsidRPr="00897A18">
        <w:t xml:space="preserve"> Cycles the sidebar layout between minimized icons and an expanded text directory.</w:t>
      </w:r>
    </w:p>
    <w:p w14:paraId="2366B0AC" w14:textId="77777777" w:rsidR="00897A18" w:rsidRPr="00897A18" w:rsidRDefault="00897A18" w:rsidP="00897A18">
      <w:pPr>
        <w:numPr>
          <w:ilvl w:val="0"/>
          <w:numId w:val="28"/>
        </w:numPr>
      </w:pPr>
      <w:r w:rsidRPr="00897A18">
        <w:rPr>
          <w:b/>
          <w:bCs/>
        </w:rPr>
        <w:t>Dropdown Menus (Language, Units, Time formats):</w:t>
      </w:r>
      <w:r w:rsidRPr="00897A18">
        <w:t xml:space="preserve"> Launches a select picker overlay to switch language translations, unit metrics, or layout types.</w:t>
      </w:r>
    </w:p>
    <w:p w14:paraId="35948B9B" w14:textId="77777777" w:rsidR="00897A18" w:rsidRPr="00897A18" w:rsidRDefault="00897A18" w:rsidP="00897A18">
      <w:pPr>
        <w:numPr>
          <w:ilvl w:val="0"/>
          <w:numId w:val="28"/>
        </w:numPr>
      </w:pPr>
      <w:r w:rsidRPr="00897A18">
        <w:rPr>
          <w:b/>
          <w:bCs/>
        </w:rPr>
        <w:t>AI Settings Toggle Switches:</w:t>
      </w:r>
      <w:r w:rsidRPr="00897A18">
        <w:t xml:space="preserve"> Modifies algorithmic evaluation tracks, altering whether predictions, root cause trees, recommendations, or explanation data flags process in the background.</w:t>
      </w:r>
    </w:p>
    <w:p w14:paraId="1EBC79F9" w14:textId="77777777" w:rsidR="00897A18" w:rsidRPr="00897A18" w:rsidRDefault="00897A18" w:rsidP="00897A18">
      <w:pPr>
        <w:numPr>
          <w:ilvl w:val="0"/>
          <w:numId w:val="28"/>
        </w:numPr>
      </w:pPr>
      <w:r w:rsidRPr="00897A18">
        <w:rPr>
          <w:b/>
          <w:bCs/>
        </w:rPr>
        <w:t>Edit Button (Patient Profile):</w:t>
      </w:r>
      <w:r w:rsidRPr="00897A18">
        <w:t xml:space="preserve"> Shifts fields into input text spaces to update patient biographical registries.</w:t>
      </w:r>
    </w:p>
    <w:p w14:paraId="3FA015EE" w14:textId="77777777" w:rsidR="00897A18" w:rsidRPr="00897A18" w:rsidRDefault="00897A18" w:rsidP="00897A18">
      <w:pPr>
        <w:numPr>
          <w:ilvl w:val="0"/>
          <w:numId w:val="28"/>
        </w:numPr>
      </w:pPr>
      <w:r w:rsidRPr="00897A18">
        <w:rPr>
          <w:b/>
          <w:bCs/>
        </w:rPr>
        <w:t>Prescription Indicator Badges (</w:t>
      </w:r>
      <w:r w:rsidRPr="00897A18">
        <w:t>Active / Running</w:t>
      </w:r>
      <w:r w:rsidRPr="00897A18">
        <w:rPr>
          <w:b/>
          <w:bCs/>
        </w:rPr>
        <w:t>):</w:t>
      </w:r>
      <w:r w:rsidRPr="00897A18">
        <w:t xml:space="preserve"> Displays command paths to pause, titrate, or adjust medication flow streams.</w:t>
      </w:r>
    </w:p>
    <w:p w14:paraId="7B762872" w14:textId="77777777" w:rsidR="00897A18" w:rsidRPr="00897A18" w:rsidRDefault="00897A18" w:rsidP="00897A18">
      <w:pPr>
        <w:numPr>
          <w:ilvl w:val="0"/>
          <w:numId w:val="28"/>
        </w:numPr>
      </w:pPr>
      <w:r w:rsidRPr="00897A18">
        <w:rPr>
          <w:b/>
          <w:bCs/>
        </w:rPr>
        <w:t>Eye Icon (</w:t>
      </w:r>
      <w:r w:rsidRPr="00897A18">
        <w:rPr>
          <w:rFonts w:ascii="Segoe UI Symbol" w:hAnsi="Segoe UI Symbol" w:cs="Segoe UI Symbol"/>
        </w:rPr>
        <w:t>👁</w:t>
      </w:r>
      <w:r w:rsidRPr="00897A18">
        <w:rPr>
          <w:b/>
          <w:bCs/>
        </w:rPr>
        <w:t>):</w:t>
      </w:r>
      <w:r w:rsidRPr="00897A18">
        <w:t xml:space="preserve"> Loads linked file strings into the graphic processing layout for the adjacent visual viewer.</w:t>
      </w:r>
    </w:p>
    <w:p w14:paraId="7EFA8736" w14:textId="77777777" w:rsidR="00897A18" w:rsidRPr="00897A18" w:rsidRDefault="00897A18" w:rsidP="00897A18">
      <w:pPr>
        <w:numPr>
          <w:ilvl w:val="0"/>
          <w:numId w:val="28"/>
        </w:numPr>
      </w:pPr>
      <w:r w:rsidRPr="00897A18">
        <w:rPr>
          <w:b/>
          <w:bCs/>
        </w:rPr>
        <w:lastRenderedPageBreak/>
        <w:t>Comparison Split Bar (</w:t>
      </w:r>
      <w:r w:rsidRPr="00897A18">
        <w:t>↔</w:t>
      </w:r>
      <w:r w:rsidRPr="00897A18">
        <w:rPr>
          <w:b/>
          <w:bCs/>
        </w:rPr>
        <w:t>):</w:t>
      </w:r>
      <w:r w:rsidRPr="00897A18">
        <w:t xml:space="preserve"> Tracks manual touch input dragging to adjust side-by-side transparency ratios between historical and current images.</w:t>
      </w:r>
    </w:p>
    <w:p w14:paraId="6C220EBD" w14:textId="77777777" w:rsidR="00897A18" w:rsidRPr="00897A18" w:rsidRDefault="00897A18" w:rsidP="00897A18">
      <w:pPr>
        <w:numPr>
          <w:ilvl w:val="0"/>
          <w:numId w:val="28"/>
        </w:numPr>
      </w:pPr>
      <w:r w:rsidRPr="00897A18">
        <w:rPr>
          <w:b/>
          <w:bCs/>
        </w:rPr>
        <w:t>View Full Reports Button:</w:t>
      </w:r>
      <w:r w:rsidRPr="00897A18">
        <w:t xml:space="preserve"> Opens an overlay containing diagnostic explanations and statistical calculation indices.</w:t>
      </w:r>
    </w:p>
    <w:p w14:paraId="719C46B1" w14:textId="77777777" w:rsidR="00897A18" w:rsidRPr="00897A18" w:rsidRDefault="00897A18" w:rsidP="00897A18">
      <w:pPr>
        <w:numPr>
          <w:ilvl w:val="0"/>
          <w:numId w:val="28"/>
        </w:numPr>
      </w:pPr>
      <w:r w:rsidRPr="00897A18">
        <w:rPr>
          <w:b/>
          <w:bCs/>
        </w:rPr>
        <w:t>Lifestyle/History Selection Pills:</w:t>
      </w:r>
      <w:r w:rsidRPr="00897A18">
        <w:t xml:space="preserve"> Sets contextual filters on underlying medical registries, highlighting events linked to specific patient background conditions.</w:t>
      </w:r>
    </w:p>
    <w:p w14:paraId="1350F302" w14:textId="77777777" w:rsidR="00897A18" w:rsidRPr="00897A18" w:rsidRDefault="00897A18" w:rsidP="00897A18">
      <w:pPr>
        <w:numPr>
          <w:ilvl w:val="0"/>
          <w:numId w:val="28"/>
        </w:numPr>
      </w:pPr>
      <w:r w:rsidRPr="00897A18">
        <w:rPr>
          <w:b/>
          <w:bCs/>
        </w:rPr>
        <w:t>Family Genogram Nodes:</w:t>
      </w:r>
      <w:r w:rsidRPr="00897A18">
        <w:t xml:space="preserve"> Isolates targeted lineage positions, updating adjacent risk indices to match historical trends.</w:t>
      </w:r>
    </w:p>
    <w:p w14:paraId="23874D33" w14:textId="77777777" w:rsidR="00897A18" w:rsidRPr="00897A18" w:rsidRDefault="00897A18" w:rsidP="00897A18">
      <w:pPr>
        <w:numPr>
          <w:ilvl w:val="0"/>
          <w:numId w:val="28"/>
        </w:numPr>
      </w:pPr>
      <w:r w:rsidRPr="00897A18">
        <w:rPr>
          <w:b/>
          <w:bCs/>
        </w:rPr>
        <w:t>Timeline Milestone Nodes:</w:t>
      </w:r>
      <w:r w:rsidRPr="00897A18">
        <w:t xml:space="preserve"> Rewinds database view states, populating the screen with the exact patient chart metrics logged at that chosen date stamp.</w:t>
      </w:r>
    </w:p>
    <w:p w14:paraId="18A95D38" w14:textId="77777777" w:rsidR="00897A18" w:rsidRPr="00897A18" w:rsidRDefault="00897A18" w:rsidP="00897A18">
      <w:pPr>
        <w:numPr>
          <w:ilvl w:val="0"/>
          <w:numId w:val="28"/>
        </w:numPr>
      </w:pPr>
      <w:r w:rsidRPr="00897A18">
        <w:rPr>
          <w:b/>
          <w:bCs/>
        </w:rPr>
        <w:t>Waveform Metric Flags:</w:t>
      </w:r>
      <w:r w:rsidRPr="00897A18">
        <w:t xml:space="preserve"> Acts as a timeline skip tool, centering continuous wave inspectors onto data points marked by previous telemetry alarms.</w:t>
      </w:r>
    </w:p>
    <w:p w14:paraId="3469EFF5" w14:textId="77777777" w:rsidR="00897A18" w:rsidRPr="00897A18" w:rsidRDefault="00897A18" w:rsidP="00897A18">
      <w:pPr>
        <w:numPr>
          <w:ilvl w:val="0"/>
          <w:numId w:val="28"/>
        </w:numPr>
      </w:pPr>
      <w:r w:rsidRPr="00897A18">
        <w:rPr>
          <w:b/>
          <w:bCs/>
        </w:rPr>
        <w:t>Connected Device Selection Tabs:</w:t>
      </w:r>
      <w:r w:rsidRPr="00897A18">
        <w:t xml:space="preserve"> Swaps device profile inputs, updating control widgets to match the selected physical machine.</w:t>
      </w:r>
    </w:p>
    <w:p w14:paraId="5F274FD6" w14:textId="77777777" w:rsidR="00897A18" w:rsidRPr="00897A18" w:rsidRDefault="00897A18" w:rsidP="00897A18">
      <w:pPr>
        <w:numPr>
          <w:ilvl w:val="0"/>
          <w:numId w:val="28"/>
        </w:numPr>
      </w:pPr>
      <w:r w:rsidRPr="00897A18">
        <w:rPr>
          <w:b/>
          <w:bCs/>
        </w:rPr>
        <w:t>Restart Device Button:</w:t>
      </w:r>
      <w:r w:rsidRPr="00897A18">
        <w:t xml:space="preserve"> Dispatches a reset command over the network to re-initialize streaming data loops.</w:t>
      </w:r>
    </w:p>
    <w:p w14:paraId="022EA9AD" w14:textId="77777777" w:rsidR="00897A18" w:rsidRPr="00897A18" w:rsidRDefault="00897A18" w:rsidP="00897A18">
      <w:pPr>
        <w:numPr>
          <w:ilvl w:val="0"/>
          <w:numId w:val="28"/>
        </w:numPr>
      </w:pPr>
      <w:r w:rsidRPr="00897A18">
        <w:rPr>
          <w:b/>
          <w:bCs/>
        </w:rPr>
        <w:t>Recalibrate Button:</w:t>
      </w:r>
      <w:r w:rsidRPr="00897A18">
        <w:t xml:space="preserve"> Triggers zeroing calibration loops on active monitoring sensors.</w:t>
      </w:r>
    </w:p>
    <w:p w14:paraId="532FF8A9" w14:textId="77777777" w:rsidR="00897A18" w:rsidRPr="00897A18" w:rsidRDefault="00897A18" w:rsidP="00897A18">
      <w:pPr>
        <w:numPr>
          <w:ilvl w:val="0"/>
          <w:numId w:val="28"/>
        </w:numPr>
      </w:pPr>
      <w:r w:rsidRPr="00897A18">
        <w:rPr>
          <w:b/>
          <w:bCs/>
        </w:rPr>
        <w:t>Sync Data Button:</w:t>
      </w:r>
      <w:r w:rsidRPr="00897A18">
        <w:t xml:space="preserve"> Clears streaming data buffers and forces immediate network synchronization.</w:t>
      </w:r>
    </w:p>
    <w:p w14:paraId="726348AE" w14:textId="77777777" w:rsidR="00897A18" w:rsidRPr="00897A18" w:rsidRDefault="00897A18" w:rsidP="00897A18">
      <w:pPr>
        <w:numPr>
          <w:ilvl w:val="0"/>
          <w:numId w:val="28"/>
        </w:numPr>
      </w:pPr>
      <w:r w:rsidRPr="00897A18">
        <w:rPr>
          <w:b/>
          <w:bCs/>
        </w:rPr>
        <w:t>Emergency Override Button:</w:t>
      </w:r>
      <w:r w:rsidRPr="00897A18">
        <w:t xml:space="preserve"> Suspends automated verification gates to allow instant manual setting adjustments.</w:t>
      </w:r>
    </w:p>
    <w:p w14:paraId="65E83185" w14:textId="77777777" w:rsidR="00897A18" w:rsidRPr="00897A18" w:rsidRDefault="00897A18" w:rsidP="00897A18">
      <w:pPr>
        <w:numPr>
          <w:ilvl w:val="0"/>
          <w:numId w:val="28"/>
        </w:numPr>
      </w:pPr>
      <w:r w:rsidRPr="00897A18">
        <w:rPr>
          <w:b/>
          <w:bCs/>
        </w:rPr>
        <w:t>Disconnect Device Button:</w:t>
      </w:r>
      <w:r w:rsidRPr="00897A18">
        <w:t xml:space="preserve"> Mutes tracking alarms for a targeted machine to allow safe equipment detachment.</w:t>
      </w:r>
    </w:p>
    <w:p w14:paraId="17C0B454" w14:textId="77777777" w:rsidR="00897A18" w:rsidRPr="00897A18" w:rsidRDefault="00897A18" w:rsidP="00897A18">
      <w:pPr>
        <w:numPr>
          <w:ilvl w:val="0"/>
          <w:numId w:val="28"/>
        </w:numPr>
      </w:pPr>
      <w:r w:rsidRPr="00897A18">
        <w:rPr>
          <w:b/>
          <w:bCs/>
        </w:rPr>
        <w:t>Numeric Value Steppers (</w:t>
      </w:r>
      <w:r w:rsidRPr="00897A18">
        <w:t>+ / -</w:t>
      </w:r>
      <w:r w:rsidRPr="00897A18">
        <w:rPr>
          <w:b/>
          <w:bCs/>
        </w:rPr>
        <w:t xml:space="preserve"> controls):</w:t>
      </w:r>
      <w:r w:rsidRPr="00897A18">
        <w:t xml:space="preserve"> Modifies internal parameter configurations on a staging level before deployment.</w:t>
      </w:r>
    </w:p>
    <w:p w14:paraId="56D2BB67" w14:textId="77777777" w:rsidR="00897A18" w:rsidRPr="00897A18" w:rsidRDefault="00897A18" w:rsidP="00897A18">
      <w:pPr>
        <w:numPr>
          <w:ilvl w:val="0"/>
          <w:numId w:val="28"/>
        </w:numPr>
      </w:pPr>
      <w:r w:rsidRPr="00897A18">
        <w:rPr>
          <w:b/>
          <w:bCs/>
        </w:rPr>
        <w:t>Apply Changes Button:</w:t>
      </w:r>
      <w:r w:rsidRPr="00897A18">
        <w:t xml:space="preserve"> Transmits staged parameter updates to physical equipment over the secure local network.</w:t>
      </w:r>
    </w:p>
    <w:p w14:paraId="6D6C43CB" w14:textId="77777777" w:rsidR="00897A18" w:rsidRPr="00897A18" w:rsidRDefault="00897A18" w:rsidP="00897A18">
      <w:pPr>
        <w:numPr>
          <w:ilvl w:val="0"/>
          <w:numId w:val="28"/>
        </w:numPr>
      </w:pPr>
      <w:r w:rsidRPr="00897A18">
        <w:rPr>
          <w:b/>
          <w:bCs/>
        </w:rPr>
        <w:t>Reset Button:</w:t>
      </w:r>
      <w:r w:rsidRPr="00897A18">
        <w:t xml:space="preserve"> Erases staged parameter inputs and returns the display to currently running device values.</w:t>
      </w:r>
    </w:p>
    <w:p w14:paraId="6D71B9BB" w14:textId="77777777" w:rsidR="00897A18" w:rsidRPr="00897A18" w:rsidRDefault="00897A18" w:rsidP="00897A18">
      <w:pPr>
        <w:numPr>
          <w:ilvl w:val="0"/>
          <w:numId w:val="28"/>
        </w:numPr>
      </w:pPr>
      <w:r w:rsidRPr="00897A18">
        <w:rPr>
          <w:b/>
          <w:bCs/>
        </w:rPr>
        <w:t>Tri-Zone Triage Cards:</w:t>
      </w:r>
      <w:r w:rsidRPr="00897A18">
        <w:t xml:space="preserve"> Applies global filtering constraints to active alert feeds, isolating records by designated severity colors.</w:t>
      </w:r>
    </w:p>
    <w:p w14:paraId="3EEF25DB" w14:textId="77777777" w:rsidR="00897A18" w:rsidRPr="00897A18" w:rsidRDefault="00897A18" w:rsidP="00897A18">
      <w:pPr>
        <w:numPr>
          <w:ilvl w:val="0"/>
          <w:numId w:val="28"/>
        </w:numPr>
      </w:pPr>
      <w:r w:rsidRPr="00897A18">
        <w:rPr>
          <w:b/>
          <w:bCs/>
        </w:rPr>
        <w:lastRenderedPageBreak/>
        <w:t>Recent Alert Feed Rows:</w:t>
      </w:r>
      <w:r w:rsidRPr="00897A18">
        <w:t xml:space="preserve"> Focuses the diagnostic panel workspace onto the chosen event profile.</w:t>
      </w:r>
    </w:p>
    <w:p w14:paraId="778C2430" w14:textId="77777777" w:rsidR="00897A18" w:rsidRPr="00897A18" w:rsidRDefault="00897A18" w:rsidP="00897A18">
      <w:pPr>
        <w:numPr>
          <w:ilvl w:val="0"/>
          <w:numId w:val="28"/>
        </w:numPr>
      </w:pPr>
      <w:r w:rsidRPr="00897A18">
        <w:rPr>
          <w:b/>
          <w:bCs/>
        </w:rPr>
        <w:t>AI Root Cause Probability Bars:</w:t>
      </w:r>
      <w:r w:rsidRPr="00897A18">
        <w:t xml:space="preserve"> Expands explanatory analytical windows detailing the physiological criteria behind machine-learning diagnostic assumptions.</w:t>
      </w:r>
    </w:p>
    <w:p w14:paraId="56553947" w14:textId="77777777" w:rsidR="00897A18" w:rsidRDefault="00897A18" w:rsidP="00897A18">
      <w:pPr>
        <w:numPr>
          <w:ilvl w:val="0"/>
          <w:numId w:val="28"/>
        </w:numPr>
      </w:pPr>
      <w:r w:rsidRPr="00897A18">
        <w:rPr>
          <w:b/>
          <w:bCs/>
        </w:rPr>
        <w:t>Recommended Action Checkboxes:</w:t>
      </w:r>
      <w:r w:rsidRPr="00897A18">
        <w:t xml:space="preserve"> Saves checked states to the active patient chart file to log task verification.</w:t>
      </w:r>
    </w:p>
    <w:p w14:paraId="3CC34B80" w14:textId="77777777" w:rsidR="00897A18" w:rsidRPr="00897A18" w:rsidRDefault="00897A18" w:rsidP="00897A18">
      <w:pPr>
        <w:ind w:left="360"/>
      </w:pPr>
    </w:p>
    <w:p w14:paraId="039CAAF0" w14:textId="77777777" w:rsidR="00897A18" w:rsidRDefault="00897A18"/>
    <w:sectPr w:rsidR="00897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10E"/>
    <w:multiLevelType w:val="multilevel"/>
    <w:tmpl w:val="7CE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7E91"/>
    <w:multiLevelType w:val="multilevel"/>
    <w:tmpl w:val="BBC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10A3"/>
    <w:multiLevelType w:val="multilevel"/>
    <w:tmpl w:val="BC1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73AAA"/>
    <w:multiLevelType w:val="multilevel"/>
    <w:tmpl w:val="8584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E4DA9"/>
    <w:multiLevelType w:val="multilevel"/>
    <w:tmpl w:val="219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5022C"/>
    <w:multiLevelType w:val="multilevel"/>
    <w:tmpl w:val="F2C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23566"/>
    <w:multiLevelType w:val="multilevel"/>
    <w:tmpl w:val="8B8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3159A"/>
    <w:multiLevelType w:val="multilevel"/>
    <w:tmpl w:val="DA1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791A"/>
    <w:multiLevelType w:val="multilevel"/>
    <w:tmpl w:val="34C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A4F46"/>
    <w:multiLevelType w:val="multilevel"/>
    <w:tmpl w:val="0AE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76B38"/>
    <w:multiLevelType w:val="multilevel"/>
    <w:tmpl w:val="066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0B5D"/>
    <w:multiLevelType w:val="multilevel"/>
    <w:tmpl w:val="4150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54A3E"/>
    <w:multiLevelType w:val="multilevel"/>
    <w:tmpl w:val="DB1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06A10"/>
    <w:multiLevelType w:val="multilevel"/>
    <w:tmpl w:val="5A6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B4500"/>
    <w:multiLevelType w:val="multilevel"/>
    <w:tmpl w:val="BCA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52651"/>
    <w:multiLevelType w:val="multilevel"/>
    <w:tmpl w:val="788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E6455"/>
    <w:multiLevelType w:val="multilevel"/>
    <w:tmpl w:val="CBA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E48AA"/>
    <w:multiLevelType w:val="multilevel"/>
    <w:tmpl w:val="F02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6706E"/>
    <w:multiLevelType w:val="multilevel"/>
    <w:tmpl w:val="15F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32F5D"/>
    <w:multiLevelType w:val="multilevel"/>
    <w:tmpl w:val="743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67FCD"/>
    <w:multiLevelType w:val="multilevel"/>
    <w:tmpl w:val="859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0055D"/>
    <w:multiLevelType w:val="multilevel"/>
    <w:tmpl w:val="DCF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D38B0"/>
    <w:multiLevelType w:val="multilevel"/>
    <w:tmpl w:val="CB28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A12E2"/>
    <w:multiLevelType w:val="multilevel"/>
    <w:tmpl w:val="44D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36957"/>
    <w:multiLevelType w:val="multilevel"/>
    <w:tmpl w:val="E74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226A4"/>
    <w:multiLevelType w:val="multilevel"/>
    <w:tmpl w:val="48A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71ED6"/>
    <w:multiLevelType w:val="multilevel"/>
    <w:tmpl w:val="78A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F3556B"/>
    <w:multiLevelType w:val="multilevel"/>
    <w:tmpl w:val="539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32575">
    <w:abstractNumId w:val="12"/>
  </w:num>
  <w:num w:numId="2" w16cid:durableId="1234120297">
    <w:abstractNumId w:val="17"/>
  </w:num>
  <w:num w:numId="3" w16cid:durableId="884413197">
    <w:abstractNumId w:val="11"/>
  </w:num>
  <w:num w:numId="4" w16cid:durableId="1339768105">
    <w:abstractNumId w:val="7"/>
  </w:num>
  <w:num w:numId="5" w16cid:durableId="1194687465">
    <w:abstractNumId w:val="6"/>
  </w:num>
  <w:num w:numId="6" w16cid:durableId="824593007">
    <w:abstractNumId w:val="24"/>
  </w:num>
  <w:num w:numId="7" w16cid:durableId="1955399339">
    <w:abstractNumId w:val="15"/>
  </w:num>
  <w:num w:numId="8" w16cid:durableId="346180693">
    <w:abstractNumId w:val="22"/>
  </w:num>
  <w:num w:numId="9" w16cid:durableId="929891916">
    <w:abstractNumId w:val="3"/>
  </w:num>
  <w:num w:numId="10" w16cid:durableId="105782666">
    <w:abstractNumId w:val="14"/>
  </w:num>
  <w:num w:numId="11" w16cid:durableId="648485833">
    <w:abstractNumId w:val="20"/>
  </w:num>
  <w:num w:numId="12" w16cid:durableId="614483012">
    <w:abstractNumId w:val="10"/>
  </w:num>
  <w:num w:numId="13" w16cid:durableId="552616443">
    <w:abstractNumId w:val="9"/>
  </w:num>
  <w:num w:numId="14" w16cid:durableId="441657536">
    <w:abstractNumId w:val="23"/>
  </w:num>
  <w:num w:numId="15" w16cid:durableId="1190798627">
    <w:abstractNumId w:val="27"/>
  </w:num>
  <w:num w:numId="16" w16cid:durableId="935330435">
    <w:abstractNumId w:val="18"/>
  </w:num>
  <w:num w:numId="17" w16cid:durableId="1774518875">
    <w:abstractNumId w:val="1"/>
  </w:num>
  <w:num w:numId="18" w16cid:durableId="990674257">
    <w:abstractNumId w:val="4"/>
  </w:num>
  <w:num w:numId="19" w16cid:durableId="981233258">
    <w:abstractNumId w:val="21"/>
  </w:num>
  <w:num w:numId="20" w16cid:durableId="947346400">
    <w:abstractNumId w:val="5"/>
  </w:num>
  <w:num w:numId="21" w16cid:durableId="1249313644">
    <w:abstractNumId w:val="25"/>
  </w:num>
  <w:num w:numId="22" w16cid:durableId="976645527">
    <w:abstractNumId w:val="0"/>
  </w:num>
  <w:num w:numId="23" w16cid:durableId="502278308">
    <w:abstractNumId w:val="2"/>
  </w:num>
  <w:num w:numId="24" w16cid:durableId="1574781727">
    <w:abstractNumId w:val="16"/>
  </w:num>
  <w:num w:numId="25" w16cid:durableId="318851803">
    <w:abstractNumId w:val="13"/>
  </w:num>
  <w:num w:numId="26" w16cid:durableId="430781642">
    <w:abstractNumId w:val="26"/>
  </w:num>
  <w:num w:numId="27" w16cid:durableId="1923484663">
    <w:abstractNumId w:val="19"/>
  </w:num>
  <w:num w:numId="28" w16cid:durableId="57673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18"/>
    <w:rsid w:val="00602AC8"/>
    <w:rsid w:val="0089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50F"/>
  <w15:chartTrackingRefBased/>
  <w15:docId w15:val="{D2D1B2AD-C1A9-4A51-BDDD-1B410223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A18"/>
    <w:rPr>
      <w:rFonts w:eastAsiaTheme="majorEastAsia" w:cstheme="majorBidi"/>
      <w:color w:val="272727" w:themeColor="text1" w:themeTint="D8"/>
    </w:rPr>
  </w:style>
  <w:style w:type="paragraph" w:styleId="Title">
    <w:name w:val="Title"/>
    <w:basedOn w:val="Normal"/>
    <w:next w:val="Normal"/>
    <w:link w:val="TitleChar"/>
    <w:uiPriority w:val="10"/>
    <w:qFormat/>
    <w:rsid w:val="00897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A18"/>
    <w:pPr>
      <w:spacing w:before="160"/>
      <w:jc w:val="center"/>
    </w:pPr>
    <w:rPr>
      <w:i/>
      <w:iCs/>
      <w:color w:val="404040" w:themeColor="text1" w:themeTint="BF"/>
    </w:rPr>
  </w:style>
  <w:style w:type="character" w:customStyle="1" w:styleId="QuoteChar">
    <w:name w:val="Quote Char"/>
    <w:basedOn w:val="DefaultParagraphFont"/>
    <w:link w:val="Quote"/>
    <w:uiPriority w:val="29"/>
    <w:rsid w:val="00897A18"/>
    <w:rPr>
      <w:i/>
      <w:iCs/>
      <w:color w:val="404040" w:themeColor="text1" w:themeTint="BF"/>
    </w:rPr>
  </w:style>
  <w:style w:type="paragraph" w:styleId="ListParagraph">
    <w:name w:val="List Paragraph"/>
    <w:basedOn w:val="Normal"/>
    <w:uiPriority w:val="34"/>
    <w:qFormat/>
    <w:rsid w:val="00897A18"/>
    <w:pPr>
      <w:ind w:left="720"/>
      <w:contextualSpacing/>
    </w:pPr>
  </w:style>
  <w:style w:type="character" w:styleId="IntenseEmphasis">
    <w:name w:val="Intense Emphasis"/>
    <w:basedOn w:val="DefaultParagraphFont"/>
    <w:uiPriority w:val="21"/>
    <w:qFormat/>
    <w:rsid w:val="00897A18"/>
    <w:rPr>
      <w:i/>
      <w:iCs/>
      <w:color w:val="2F5496" w:themeColor="accent1" w:themeShade="BF"/>
    </w:rPr>
  </w:style>
  <w:style w:type="paragraph" w:styleId="IntenseQuote">
    <w:name w:val="Intense Quote"/>
    <w:basedOn w:val="Normal"/>
    <w:next w:val="Normal"/>
    <w:link w:val="IntenseQuoteChar"/>
    <w:uiPriority w:val="30"/>
    <w:qFormat/>
    <w:rsid w:val="00897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A18"/>
    <w:rPr>
      <w:i/>
      <w:iCs/>
      <w:color w:val="2F5496" w:themeColor="accent1" w:themeShade="BF"/>
    </w:rPr>
  </w:style>
  <w:style w:type="character" w:styleId="IntenseReference">
    <w:name w:val="Intense Reference"/>
    <w:basedOn w:val="DefaultParagraphFont"/>
    <w:uiPriority w:val="32"/>
    <w:qFormat/>
    <w:rsid w:val="00897A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2841</Words>
  <Characters>16196</Characters>
  <Application>Microsoft Office Word</Application>
  <DocSecurity>0</DocSecurity>
  <Lines>134</Lines>
  <Paragraphs>37</Paragraphs>
  <ScaleCrop>false</ScaleCrop>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Deepshikha Dey</dc:creator>
  <cp:keywords/>
  <dc:description/>
  <cp:lastModifiedBy>Deepshikha Dey</cp:lastModifiedBy>
  <cp:revision>1</cp:revision>
  <dcterms:created xsi:type="dcterms:W3CDTF">2026-06-24T13:55:00Z</dcterms:created>
  <dcterms:modified xsi:type="dcterms:W3CDTF">2026-06-24T14:01:00Z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3b808171-f470-4a8a-8c87-87313d8cdb9c</vt:lpwstr>
  </property>
</Properties>
</file>