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7B94" w14:textId="5A9F4C67" w:rsidR="00D75BA2" w:rsidRPr="00BE3948" w:rsidRDefault="00BE3948" w:rsidP="004B54DA">
      <w:pPr>
        <w:jc w:val="both"/>
        <w:rPr>
          <w:b/>
          <w:bCs/>
        </w:rPr>
      </w:pPr>
      <w:r w:rsidRPr="00BE3948">
        <w:rPr>
          <w:b/>
          <w:bCs/>
        </w:rPr>
        <w:t>MESLEK SEÇİMİNDE TOPLUMSAL CİNSİYETİN ROLÜ: BİR ÖLÇEK GELİŞTİRME ÇALIŞMASI</w:t>
      </w:r>
    </w:p>
    <w:p w14:paraId="51CCC640" w14:textId="22D51D9B" w:rsidR="00B23746" w:rsidRPr="00604868" w:rsidRDefault="00B23746" w:rsidP="004B54DA">
      <w:pPr>
        <w:jc w:val="both"/>
        <w:rPr>
          <w:b/>
          <w:bCs/>
        </w:rPr>
      </w:pPr>
      <w:r w:rsidRPr="00604868">
        <w:rPr>
          <w:b/>
          <w:bCs/>
        </w:rPr>
        <w:t>ÖZET</w:t>
      </w:r>
    </w:p>
    <w:p w14:paraId="10BC35F6" w14:textId="31BBCA21" w:rsidR="00B23746" w:rsidRDefault="00075945" w:rsidP="004B54DA">
      <w:pPr>
        <w:jc w:val="both"/>
      </w:pPr>
      <w:r>
        <w:t>1</w:t>
      </w:r>
      <w:r w:rsidR="00B23746">
        <w:t>.</w:t>
      </w:r>
      <w:r w:rsidR="0075663B" w:rsidRPr="0075663B">
        <w:t xml:space="preserve"> Gökcan ve </w:t>
      </w:r>
      <w:proofErr w:type="spellStart"/>
      <w:r w:rsidR="0075663B" w:rsidRPr="0075663B">
        <w:t>Büyükgöze</w:t>
      </w:r>
      <w:proofErr w:type="spellEnd"/>
      <w:r w:rsidR="0075663B" w:rsidRPr="0075663B">
        <w:t xml:space="preserve"> Kavas (2018)</w:t>
      </w:r>
    </w:p>
    <w:p w14:paraId="395CC03E" w14:textId="7CA994BE" w:rsidR="00075945" w:rsidRDefault="00075945" w:rsidP="004B54DA">
      <w:pPr>
        <w:jc w:val="both"/>
      </w:pPr>
      <w:r w:rsidRPr="00075945">
        <w:rPr>
          <w:lang w:val="en-US"/>
        </w:rPr>
        <w:t>M</w:t>
      </w:r>
      <w:r w:rsidRPr="00075945">
        <w:t>eslek</w:t>
      </w:r>
      <w:r w:rsidRPr="00075945">
        <w:br/>
        <w:t>seçimi sürecini etkileyen önemli faktörlerden birisi de toplumsal cinsiyet</w:t>
      </w:r>
      <w:r w:rsidRPr="00075945">
        <w:br/>
        <w:t>rolleridir. Ancak ülkemizde lise öğrencilerinin meslek seçiminde toplumsal</w:t>
      </w:r>
      <w:r w:rsidRPr="00075945">
        <w:br/>
        <w:t>cinsiyet rollerine ilişkin yargılarını ölçmeye yönelik bir ölçek</w:t>
      </w:r>
      <w:r w:rsidRPr="00075945">
        <w:br/>
        <w:t>bulunmamaktadır. Bu nedenle bu araştırmanın amacı lise öğrencilerinin meslek</w:t>
      </w:r>
      <w:r w:rsidRPr="00075945">
        <w:br/>
        <w:t>seçimlerinde toplumsal cinsiyet kalıp yargılarının rolünü belirlemeye yönelik olarak</w:t>
      </w:r>
      <w:r w:rsidRPr="00075945">
        <w:br/>
        <w:t>“Meslek Seçiminde Toplumsal Cinsiyetin Rolü Ölçeğini” (MSTCRÖ) geliştirmektir.</w:t>
      </w:r>
      <w:r w:rsidRPr="00075945">
        <w:br/>
        <w:t>Ölçeğin faktör yapısının belirlenmesi amacı ile iki ayrı araştırma grubundan</w:t>
      </w:r>
      <w:r w:rsidRPr="00075945">
        <w:br/>
        <w:t>veri toplanmıştır. İlk veri seti (</w:t>
      </w:r>
      <w:r w:rsidRPr="00075945">
        <w:rPr>
          <w:i/>
          <w:iCs/>
        </w:rPr>
        <w:t>N</w:t>
      </w:r>
      <w:r w:rsidRPr="00075945">
        <w:t> =</w:t>
      </w:r>
      <w:r w:rsidRPr="00075945">
        <w:br/>
        <w:t>901) ile açımlayıcı faktör analizi, ikinci veri seti (</w:t>
      </w:r>
      <w:r w:rsidRPr="00075945">
        <w:rPr>
          <w:i/>
          <w:iCs/>
        </w:rPr>
        <w:t>N</w:t>
      </w:r>
      <w:r w:rsidRPr="00075945">
        <w:t> = 504) ile de doğrulayıcı faktör analizi yapılmıştır. Ölçeğin faktör</w:t>
      </w:r>
      <w:r w:rsidRPr="00075945">
        <w:br/>
        <w:t xml:space="preserve">analizleri sonucunda toplam varyansın </w:t>
      </w:r>
      <w:proofErr w:type="gramStart"/>
      <w:r w:rsidRPr="00075945">
        <w:t>% 50</w:t>
      </w:r>
      <w:proofErr w:type="gramEnd"/>
      <w:r w:rsidRPr="00075945">
        <w:t>’sini açıklayan toplam 17 maddeden ve</w:t>
      </w:r>
      <w:r w:rsidRPr="00075945">
        <w:br/>
        <w:t>kısaca geleneksel ve eşitlikçi olarak adlandırılan iki boyuttan oluştuğu</w:t>
      </w:r>
      <w:r w:rsidRPr="00075945">
        <w:br/>
        <w:t xml:space="preserve">görülmüştür. </w:t>
      </w:r>
      <w:proofErr w:type="spellStart"/>
      <w:r w:rsidRPr="00075945">
        <w:t>MSTCRÖ'nin</w:t>
      </w:r>
      <w:proofErr w:type="spellEnd"/>
      <w:r w:rsidRPr="00075945">
        <w:t xml:space="preserve"> geleneksel boyutu için hesaplanan Cronbach alfa güvenirlik</w:t>
      </w:r>
      <w:r w:rsidRPr="00075945">
        <w:br/>
        <w:t xml:space="preserve">katsayısı .88, eşitlikçi boyutu </w:t>
      </w:r>
      <w:proofErr w:type="gramStart"/>
      <w:r w:rsidRPr="00075945">
        <w:t>içinse .</w:t>
      </w:r>
      <w:proofErr w:type="gramEnd"/>
      <w:r w:rsidRPr="00075945">
        <w:t>77’dir. Araştırmadan elde edilen</w:t>
      </w:r>
      <w:r w:rsidRPr="00075945">
        <w:br/>
        <w:t>bulgular tartışılarak önerilerde bulunulmuştur. </w:t>
      </w:r>
    </w:p>
    <w:p w14:paraId="42A81A83" w14:textId="0DA843E7" w:rsidR="00075945" w:rsidRPr="00604868" w:rsidRDefault="00BE3948" w:rsidP="004B54DA">
      <w:pPr>
        <w:jc w:val="both"/>
        <w:rPr>
          <w:b/>
          <w:bCs/>
        </w:rPr>
      </w:pPr>
      <w:r w:rsidRPr="00604868">
        <w:rPr>
          <w:b/>
          <w:bCs/>
        </w:rPr>
        <w:t>KAYNAKÇA</w:t>
      </w:r>
    </w:p>
    <w:p w14:paraId="154F776D" w14:textId="0CE2A1C3" w:rsidR="00075945" w:rsidRDefault="00075945" w:rsidP="004B54DA">
      <w:pPr>
        <w:jc w:val="both"/>
      </w:pPr>
      <w:r w:rsidRPr="00075945">
        <w:t>Gökcan, M., &amp; Kavas, A. B. (2018). Meslek seçiminde toplumsal cinsiyetin rolü: Bir ölçek geliştirme çalışması. </w:t>
      </w:r>
      <w:r w:rsidRPr="00075945">
        <w:rPr>
          <w:i/>
          <w:iCs/>
        </w:rPr>
        <w:t>Kariyer Psikolojik Danışmanlığı Dergisi</w:t>
      </w:r>
      <w:r w:rsidRPr="00075945">
        <w:t>, </w:t>
      </w:r>
      <w:r w:rsidRPr="00075945">
        <w:rPr>
          <w:i/>
          <w:iCs/>
        </w:rPr>
        <w:t>1</w:t>
      </w:r>
      <w:r w:rsidRPr="00075945">
        <w:t>(1), 48-67.</w:t>
      </w:r>
    </w:p>
    <w:p w14:paraId="0CF8ADB0" w14:textId="77777777" w:rsidR="00BE3948" w:rsidRDefault="00BE3948" w:rsidP="004B54DA">
      <w:pPr>
        <w:jc w:val="both"/>
        <w:rPr>
          <w:b/>
          <w:bCs/>
        </w:rPr>
      </w:pPr>
    </w:p>
    <w:p w14:paraId="204462BB" w14:textId="77777777" w:rsidR="00BE3948" w:rsidRDefault="00BE3948" w:rsidP="004B54DA">
      <w:pPr>
        <w:jc w:val="both"/>
        <w:rPr>
          <w:b/>
          <w:bCs/>
        </w:rPr>
      </w:pPr>
    </w:p>
    <w:p w14:paraId="791A3EC1" w14:textId="77777777" w:rsidR="00BE3948" w:rsidRDefault="00BE3948" w:rsidP="004B54DA">
      <w:pPr>
        <w:jc w:val="both"/>
        <w:rPr>
          <w:b/>
          <w:bCs/>
        </w:rPr>
      </w:pPr>
    </w:p>
    <w:p w14:paraId="6A3AD97B" w14:textId="77777777" w:rsidR="00BE3948" w:rsidRDefault="00BE3948" w:rsidP="004B54DA">
      <w:pPr>
        <w:jc w:val="both"/>
        <w:rPr>
          <w:b/>
          <w:bCs/>
        </w:rPr>
      </w:pPr>
    </w:p>
    <w:p w14:paraId="5E26D1DD" w14:textId="77777777" w:rsidR="00BE3948" w:rsidRDefault="00BE3948" w:rsidP="004B54DA">
      <w:pPr>
        <w:jc w:val="both"/>
        <w:rPr>
          <w:b/>
          <w:bCs/>
        </w:rPr>
      </w:pPr>
    </w:p>
    <w:p w14:paraId="543BAD30" w14:textId="77777777" w:rsidR="00BE3948" w:rsidRDefault="00BE3948" w:rsidP="004B54DA">
      <w:pPr>
        <w:jc w:val="both"/>
        <w:rPr>
          <w:b/>
          <w:bCs/>
        </w:rPr>
      </w:pPr>
    </w:p>
    <w:p w14:paraId="3263E922" w14:textId="77777777" w:rsidR="00BE3948" w:rsidRDefault="00BE3948" w:rsidP="004B54DA">
      <w:pPr>
        <w:jc w:val="both"/>
        <w:rPr>
          <w:b/>
          <w:bCs/>
        </w:rPr>
      </w:pPr>
    </w:p>
    <w:p w14:paraId="45BF7BAE" w14:textId="77777777" w:rsidR="00BE3948" w:rsidRDefault="00BE3948" w:rsidP="004B54DA">
      <w:pPr>
        <w:jc w:val="both"/>
        <w:rPr>
          <w:b/>
          <w:bCs/>
        </w:rPr>
      </w:pPr>
    </w:p>
    <w:p w14:paraId="23B5C559" w14:textId="77777777" w:rsidR="00BE3948" w:rsidRDefault="00BE3948" w:rsidP="004B54DA">
      <w:pPr>
        <w:jc w:val="both"/>
        <w:rPr>
          <w:b/>
          <w:bCs/>
        </w:rPr>
      </w:pPr>
    </w:p>
    <w:p w14:paraId="7C3DA231" w14:textId="77777777" w:rsidR="00BE3948" w:rsidRDefault="00BE3948" w:rsidP="004B54DA">
      <w:pPr>
        <w:jc w:val="both"/>
        <w:rPr>
          <w:b/>
          <w:bCs/>
        </w:rPr>
      </w:pPr>
    </w:p>
    <w:p w14:paraId="01BF8111" w14:textId="6D6CA688" w:rsidR="00D75BA2" w:rsidRPr="00BE3948" w:rsidRDefault="00BE3948" w:rsidP="004B54DA">
      <w:pPr>
        <w:jc w:val="both"/>
        <w:rPr>
          <w:b/>
          <w:bCs/>
        </w:rPr>
      </w:pPr>
      <w:r w:rsidRPr="00BE3948">
        <w:rPr>
          <w:b/>
          <w:bCs/>
        </w:rPr>
        <w:lastRenderedPageBreak/>
        <w:t>MESLEK YÜKSEKOKULU ÖĞRENCİLERİNİN MESLEK SEÇİMİNDE TOPLUMSAL CİNSİYET ROLLERİNİN İNCELENMESİ</w:t>
      </w:r>
    </w:p>
    <w:p w14:paraId="7C894AE7" w14:textId="05A0B800" w:rsidR="00B23746" w:rsidRPr="00604868" w:rsidRDefault="00B23746" w:rsidP="004B54DA">
      <w:pPr>
        <w:jc w:val="both"/>
        <w:rPr>
          <w:b/>
          <w:bCs/>
        </w:rPr>
      </w:pPr>
      <w:r w:rsidRPr="00604868">
        <w:rPr>
          <w:b/>
          <w:bCs/>
        </w:rPr>
        <w:t>ÖZET</w:t>
      </w:r>
    </w:p>
    <w:p w14:paraId="4E60A0D4" w14:textId="2D56B8E0" w:rsidR="00DC0128" w:rsidRDefault="00B23746" w:rsidP="004B54DA">
      <w:pPr>
        <w:jc w:val="both"/>
      </w:pPr>
      <w:r>
        <w:t>2</w:t>
      </w:r>
      <w:r w:rsidR="00F32D52">
        <w:t xml:space="preserve">. </w:t>
      </w:r>
      <w:r>
        <w:t xml:space="preserve">Gül ve Öcal </w:t>
      </w:r>
      <w:r w:rsidR="00AF25D1">
        <w:t>(</w:t>
      </w:r>
      <w:r>
        <w:t>2021</w:t>
      </w:r>
      <w:r w:rsidR="00AF25D1">
        <w:t>)</w:t>
      </w:r>
    </w:p>
    <w:p w14:paraId="4EBE8D69" w14:textId="3A3B20C8" w:rsidR="00DC0128" w:rsidRDefault="00DC0128" w:rsidP="004B54DA">
      <w:pPr>
        <w:jc w:val="both"/>
      </w:pPr>
      <w:r w:rsidRPr="00DC0128">
        <w:t xml:space="preserve">Meslek seçimi bireyin hayatında önemli bir yer işgal etmektedir. Meslek seçiminde birçok faktör etkilidir. Meslek seçiminde önem arz eden bu faktörlerden biri de toplumsal cinsiyet rolüdür. Türkiye’de bazı mesleklerin sadece erkekler bazılarının ise sadece kadınlar tarafından yapılacağına ilişkin bir inanç bulunmaktadır. Bu araştırmanın amacı, öğrencilerin meslek seçiminde toplumsal cinsiyet rollerinin ne kadar etkili olduğunu ortaya çıkarmaktır. Çalışmanın evrenini 2019-20 eğitim-öğretim yılında öğrenim gören Samsun Meslek Yüksek Okulu öğrencileri oluşturmaktadır. Araştırma evreninden yeterli sayıda tesadüfi örnekleme yöntemiyle seçilen 500 öğrenci örneklemi oluşturmaktadır. Araştırmada Gökçen ve Kavas </w:t>
      </w:r>
      <w:proofErr w:type="spellStart"/>
      <w:r w:rsidRPr="00DC0128">
        <w:t>Büyükgöze</w:t>
      </w:r>
      <w:proofErr w:type="spellEnd"/>
      <w:r w:rsidRPr="00DC0128">
        <w:t xml:space="preserve"> (2018) tarafından geliştirilen “Meslek Seçiminde Toplumsal Cinsiyetin Rolü Ölçeği” kullanılmıştır. Ölçek öğrencilere uygulanmadan önce Doğrulayıcı Faktör Analizi yapılmış ve söz konusu yapıyı ölçmede geçerli ve güvenilir bulunmuştur. Verilerin çözümlenmesinde parametrik testler kullanılmıştır. Araştırma bulgularına göre, öğrencilerin eşitlikçi toplumsal cinsiyet rollerini benimsedikleri, ikinci sınıfların birinci sınıflara göre eşitlikçi cinsiyet rollerini daha yüksek oranda benimsemiş oldukları görülmüştür. Öğrencilerin toplumsal cinsiyet rollerine ilişkin görüşlerinin cinsiyet, sınıf ve bölüm değişkenlerine göre farklılık gösterdiği bulgularına ulaşılmıştır. Her eğitim kademesinde toplumsal cinsiyet ayrımcılığı yapılmamasına yönelik bilgilendirme yapılması önerilmektedir.</w:t>
      </w:r>
    </w:p>
    <w:p w14:paraId="7DE40A2E" w14:textId="63119001" w:rsidR="00DC0128" w:rsidRPr="00604868" w:rsidRDefault="00BE3948" w:rsidP="004B54DA">
      <w:pPr>
        <w:jc w:val="both"/>
        <w:rPr>
          <w:b/>
          <w:bCs/>
        </w:rPr>
      </w:pPr>
      <w:r w:rsidRPr="00604868">
        <w:rPr>
          <w:b/>
          <w:bCs/>
        </w:rPr>
        <w:t>KAYNAKÇA</w:t>
      </w:r>
    </w:p>
    <w:p w14:paraId="703544CB" w14:textId="677BDCE3" w:rsidR="00DC0128" w:rsidRDefault="00DC0128" w:rsidP="004B54DA">
      <w:pPr>
        <w:jc w:val="both"/>
      </w:pPr>
      <w:r w:rsidRPr="00DC0128">
        <w:t>Gül, İ., &amp; Öcal, M. (2021). Meslek Yüksek Okulu Öğrencilerinin Meslek Seçiminde Toplumsal Cinsiyet Rollerinin İncelenmesi. </w:t>
      </w:r>
      <w:r w:rsidRPr="00DC0128">
        <w:rPr>
          <w:i/>
          <w:iCs/>
        </w:rPr>
        <w:t>Yönetim ve Ekonomi Araştırmaları Dergisi</w:t>
      </w:r>
      <w:r w:rsidRPr="00DC0128">
        <w:t>, </w:t>
      </w:r>
      <w:r w:rsidRPr="00DC0128">
        <w:rPr>
          <w:i/>
          <w:iCs/>
        </w:rPr>
        <w:t>19</w:t>
      </w:r>
      <w:r w:rsidRPr="00DC0128">
        <w:t>(3), 192-210.</w:t>
      </w:r>
    </w:p>
    <w:p w14:paraId="6FB26A33" w14:textId="77777777" w:rsidR="00BE3948" w:rsidRDefault="00BE3948" w:rsidP="004B54DA">
      <w:pPr>
        <w:jc w:val="both"/>
        <w:rPr>
          <w:b/>
          <w:bCs/>
        </w:rPr>
      </w:pPr>
    </w:p>
    <w:p w14:paraId="005DE808" w14:textId="77777777" w:rsidR="00BE3948" w:rsidRDefault="00BE3948" w:rsidP="004B54DA">
      <w:pPr>
        <w:jc w:val="both"/>
        <w:rPr>
          <w:b/>
          <w:bCs/>
        </w:rPr>
      </w:pPr>
    </w:p>
    <w:p w14:paraId="3443E34E" w14:textId="77777777" w:rsidR="00BE3948" w:rsidRDefault="00BE3948" w:rsidP="004B54DA">
      <w:pPr>
        <w:jc w:val="both"/>
        <w:rPr>
          <w:b/>
          <w:bCs/>
        </w:rPr>
      </w:pPr>
    </w:p>
    <w:p w14:paraId="18A677D4" w14:textId="77777777" w:rsidR="00BE3948" w:rsidRDefault="00BE3948" w:rsidP="004B54DA">
      <w:pPr>
        <w:jc w:val="both"/>
        <w:rPr>
          <w:b/>
          <w:bCs/>
        </w:rPr>
      </w:pPr>
    </w:p>
    <w:p w14:paraId="20C7B65E" w14:textId="77777777" w:rsidR="00BE3948" w:rsidRDefault="00BE3948" w:rsidP="004B54DA">
      <w:pPr>
        <w:jc w:val="both"/>
        <w:rPr>
          <w:b/>
          <w:bCs/>
        </w:rPr>
      </w:pPr>
    </w:p>
    <w:p w14:paraId="65FB95A2" w14:textId="77777777" w:rsidR="00BE3948" w:rsidRDefault="00BE3948" w:rsidP="004B54DA">
      <w:pPr>
        <w:jc w:val="both"/>
        <w:rPr>
          <w:b/>
          <w:bCs/>
        </w:rPr>
      </w:pPr>
    </w:p>
    <w:p w14:paraId="750C938C" w14:textId="77777777" w:rsidR="00BE3948" w:rsidRDefault="00BE3948" w:rsidP="004B54DA">
      <w:pPr>
        <w:jc w:val="both"/>
        <w:rPr>
          <w:b/>
          <w:bCs/>
        </w:rPr>
      </w:pPr>
    </w:p>
    <w:p w14:paraId="5CF61E3B" w14:textId="77777777" w:rsidR="00BE3948" w:rsidRDefault="00BE3948" w:rsidP="004B54DA">
      <w:pPr>
        <w:jc w:val="both"/>
        <w:rPr>
          <w:b/>
          <w:bCs/>
        </w:rPr>
      </w:pPr>
    </w:p>
    <w:p w14:paraId="1D988432" w14:textId="7E855AB7" w:rsidR="00BE3948" w:rsidRDefault="00BE3948" w:rsidP="004B54DA">
      <w:pPr>
        <w:jc w:val="both"/>
        <w:rPr>
          <w:b/>
          <w:bCs/>
        </w:rPr>
      </w:pPr>
      <w:r w:rsidRPr="00BE3948">
        <w:rPr>
          <w:b/>
          <w:bCs/>
        </w:rPr>
        <w:lastRenderedPageBreak/>
        <w:t>AİLE DESTEĞİNİN MESLEK SEÇİMİNDE CİNSİYET ROLLERİ VE KARİYER KARARI YETKİNLİĞİ İLİŞKİSİNDEKİ DÜZENLEYİCİ ROLÜ</w:t>
      </w:r>
    </w:p>
    <w:p w14:paraId="121C75C5" w14:textId="2C42E6AF" w:rsidR="00DC0128" w:rsidRPr="00604868" w:rsidRDefault="00B23746" w:rsidP="004B54DA">
      <w:pPr>
        <w:jc w:val="both"/>
        <w:rPr>
          <w:b/>
          <w:bCs/>
        </w:rPr>
      </w:pPr>
      <w:r w:rsidRPr="00604868">
        <w:rPr>
          <w:b/>
          <w:bCs/>
        </w:rPr>
        <w:t>ÖZET</w:t>
      </w:r>
    </w:p>
    <w:p w14:paraId="44999DE6" w14:textId="0F39B77D" w:rsidR="00DC0128" w:rsidRDefault="00B23746" w:rsidP="004B54DA">
      <w:pPr>
        <w:jc w:val="both"/>
      </w:pPr>
      <w:r>
        <w:t>3</w:t>
      </w:r>
      <w:r w:rsidR="00F32D52">
        <w:t>.</w:t>
      </w:r>
      <w:r w:rsidR="00DC0128">
        <w:t xml:space="preserve"> </w:t>
      </w:r>
      <w:r>
        <w:t xml:space="preserve">Gök ve Bilge </w:t>
      </w:r>
      <w:r w:rsidR="00AF25D1">
        <w:t>(</w:t>
      </w:r>
      <w:r>
        <w:t>2024</w:t>
      </w:r>
      <w:r w:rsidR="00AF25D1">
        <w:t>)</w:t>
      </w:r>
    </w:p>
    <w:p w14:paraId="5C0ED50B" w14:textId="2BEAE2B2" w:rsidR="00DC0128" w:rsidRDefault="00DC0128" w:rsidP="004B54DA">
      <w:pPr>
        <w:jc w:val="both"/>
      </w:pPr>
      <w:r w:rsidRPr="00DC0128">
        <w:t>Araştırmanın amacı; lise öğrencilerinde aile desteğinin, meslek seçiminde cinsiyet rolleriyle kariyer kararı yetkinliği arasındaki ilişkiyi etkileyip etkilemediğini ortaya koymaktır. Ayrıca öğrencilerin kariyer kararı yetkinlik beklentisi düzeyleri cinsiyete göre değerlendirilmiştir. Çalışma grubunda lise öğrencilerinden seçilen 691 katılımcı bulunmaktadır. Bulgular, kadınların kariyer kararı yetkinliği açısından daha yüksek puan aldıklarını göstermektedir. Ayrıca aile desteği; geleneksel cinsiyet rolleri ile kariyer kararı yetkinliği ilişkisinde düzenleyici etkiye sahip değilken, eşitlikçi cinsiyet rolleriyle kariyer kararı yetkinliği ilişkisinde düzenleyici roldedir. Bulgular, ilgili literatürle ilişkilendirilerek tartışılmış; ardından araştırmanın sınırlılıklarına, araştırmacılara ve uygulayıcılara sunulan önerilere yer verilmiştir.</w:t>
      </w:r>
    </w:p>
    <w:p w14:paraId="73B84DE6" w14:textId="41A73BCE" w:rsidR="00DC0128" w:rsidRPr="00604868" w:rsidRDefault="00BE3948" w:rsidP="004B54DA">
      <w:pPr>
        <w:jc w:val="both"/>
        <w:rPr>
          <w:b/>
          <w:bCs/>
        </w:rPr>
      </w:pPr>
      <w:r w:rsidRPr="00604868">
        <w:rPr>
          <w:b/>
          <w:bCs/>
        </w:rPr>
        <w:t>KAYNAKÇA</w:t>
      </w:r>
    </w:p>
    <w:p w14:paraId="0420E0DE" w14:textId="2D7C6597" w:rsidR="00DC0128" w:rsidRDefault="00DC0128" w:rsidP="004B54DA">
      <w:pPr>
        <w:jc w:val="both"/>
      </w:pPr>
      <w:r w:rsidRPr="00DC0128">
        <w:t>Gök, E., &amp; Bilge, F. (2024). Aile desteğinin meslek seçiminde cinsiyet rolleri ve kariyer kararı yetkinliği ilişkisindeki düzenleyici rolü. </w:t>
      </w:r>
      <w:r w:rsidRPr="00DC0128">
        <w:rPr>
          <w:i/>
          <w:iCs/>
        </w:rPr>
        <w:t>Kariyer Psikolojik Danışmanlığı Dergisi</w:t>
      </w:r>
      <w:r w:rsidRPr="00DC0128">
        <w:t>, </w:t>
      </w:r>
      <w:r w:rsidRPr="00DC0128">
        <w:rPr>
          <w:i/>
          <w:iCs/>
        </w:rPr>
        <w:t>7</w:t>
      </w:r>
      <w:r w:rsidRPr="00DC0128">
        <w:t>(2), 77-96.</w:t>
      </w:r>
    </w:p>
    <w:p w14:paraId="102E2F0B" w14:textId="39A4D309" w:rsidR="00BE3948" w:rsidRDefault="00BE3948" w:rsidP="004B54DA">
      <w:pPr>
        <w:jc w:val="both"/>
        <w:rPr>
          <w:b/>
          <w:bCs/>
        </w:rPr>
      </w:pPr>
      <w:r w:rsidRPr="00BE3948">
        <w:rPr>
          <w:b/>
          <w:bCs/>
        </w:rPr>
        <w:t>TOPLUMSAL CİNSİYETİN MESLEK SEÇİMİNDEKİ ROLÜ: SOSYAL HİZMET BÖLÜMÜ ÜZERİNDEN YAPISAL BİR ANALİZ</w:t>
      </w:r>
    </w:p>
    <w:p w14:paraId="602BFEE7" w14:textId="1E85DAF8" w:rsidR="00F32D52" w:rsidRPr="00604868" w:rsidRDefault="00F32D52" w:rsidP="004B54DA">
      <w:pPr>
        <w:jc w:val="both"/>
        <w:rPr>
          <w:b/>
          <w:bCs/>
        </w:rPr>
      </w:pPr>
      <w:r w:rsidRPr="00604868">
        <w:rPr>
          <w:b/>
          <w:bCs/>
        </w:rPr>
        <w:t>ÖZET</w:t>
      </w:r>
    </w:p>
    <w:p w14:paraId="0810F6E8" w14:textId="6403A0AF" w:rsidR="00F32D52" w:rsidRDefault="00F32D52" w:rsidP="004B54DA">
      <w:pPr>
        <w:jc w:val="both"/>
      </w:pPr>
      <w:r>
        <w:t>4.</w:t>
      </w:r>
      <w:r w:rsidRPr="00F32D52">
        <w:rPr>
          <w:rFonts w:ascii="Poppins" w:hAnsi="Poppins" w:cs="Poppins"/>
          <w:b/>
          <w:bCs/>
          <w:color w:val="595D6E"/>
          <w:sz w:val="26"/>
          <w:szCs w:val="26"/>
          <w:shd w:val="clear" w:color="auto" w:fill="FFFFFF"/>
        </w:rPr>
        <w:t xml:space="preserve"> </w:t>
      </w:r>
      <w:r w:rsidRPr="00F32D52">
        <w:t>Akgül</w:t>
      </w:r>
      <w:r>
        <w:t xml:space="preserve"> </w:t>
      </w:r>
      <w:r w:rsidR="00AF25D1">
        <w:t>(</w:t>
      </w:r>
      <w:r>
        <w:t>2025</w:t>
      </w:r>
      <w:r w:rsidR="00AF25D1">
        <w:t>)</w:t>
      </w:r>
    </w:p>
    <w:p w14:paraId="3C0CD641" w14:textId="77777777" w:rsidR="00F32D52" w:rsidRPr="00F32D52" w:rsidRDefault="00F32D52" w:rsidP="004B54DA">
      <w:pPr>
        <w:jc w:val="both"/>
      </w:pPr>
      <w:r w:rsidRPr="00F32D52">
        <w:t>Çalışma, toplumsal cinsiyet normlarının bireylerin meslek seçimine olan etkisini sosyal hizmet bölümü özelinde, nitel araştırma yöntemi ile incelemektedir. Amaçlı örnekleme ile seçilen katılımcılardan elde edilen veriler, MAXQDA 2024 programı ile analiz edilerek değerlendirilmiştir. Bulgular, sosyal hizmetin “kadın mesleği/kadın işi” olarak algılandığını; bu algının oluşumunda toplumsal (duygusal ve yardım odaklılık algısı) ve ekonomik (</w:t>
      </w:r>
      <w:proofErr w:type="spellStart"/>
      <w:r w:rsidRPr="00F32D52">
        <w:t>masabaşı</w:t>
      </w:r>
      <w:proofErr w:type="spellEnd"/>
      <w:r w:rsidRPr="00F32D52">
        <w:t>/rahat iş algısı) paradigmaların etkili olduğunu ortaya koymaktadır. Erkek öğrenciler için de benzer şekilde, sosyal (farklı cinsel yönelime sahip bireylerle çalışmak istememe) ve ekonomik (gelir getirisi ve statüsü yüksek mesleklere yönelme isteği) gerekçelerin etken olduğu anlaşılmaktadır. Katılımcıların büyük bir kısmı, meslek tercihlerinde kendi bireysel kararlarından ziyade sosyal çevrenin etkisiyle ve yeterli bilgiye sahip olmadan seçim yaptıklarını ifade etmiştir. Ayrıca, mesleğin medyada genellikle 'kadın' figürler üzerinden temsil edilmesinin, mesleğe yönelik algıları etkilediği ve şekillendirdiği de anlaşılmaktadır. Bu durum, meslek tercihlerinde cinsiyet kalıplarının (normlarının) ve hegemonik iş bölüşümünün sosyal ve ekonomik eşitsizlikleri yeniden ürettiğine işaret etmekte ve bu minvalde yeni öneriler sunulmaktadır.</w:t>
      </w:r>
    </w:p>
    <w:p w14:paraId="46512323" w14:textId="7C83088E" w:rsidR="00F32D52" w:rsidRPr="00604868" w:rsidRDefault="00BE3948" w:rsidP="004B54DA">
      <w:pPr>
        <w:jc w:val="both"/>
        <w:rPr>
          <w:b/>
          <w:bCs/>
        </w:rPr>
      </w:pPr>
      <w:r w:rsidRPr="00604868">
        <w:rPr>
          <w:b/>
          <w:bCs/>
        </w:rPr>
        <w:lastRenderedPageBreak/>
        <w:t>KAYNAKÇA</w:t>
      </w:r>
    </w:p>
    <w:p w14:paraId="27964AE7" w14:textId="6479EFC0" w:rsidR="00075945" w:rsidRDefault="00F32D52" w:rsidP="004B54DA">
      <w:pPr>
        <w:jc w:val="both"/>
      </w:pPr>
      <w:r w:rsidRPr="00F32D52">
        <w:t>Akgül, C. S. (2025). Toplumsal Cinsiyetin Meslek Seçimindeki Rolü: Sosyal Hizmet Bölümü Üzerinden Yapısal Bir Analiz. </w:t>
      </w:r>
      <w:r w:rsidRPr="00F32D52">
        <w:rPr>
          <w:i/>
          <w:iCs/>
        </w:rPr>
        <w:t>İçtimaiyat</w:t>
      </w:r>
      <w:r w:rsidRPr="00F32D52">
        <w:t>, </w:t>
      </w:r>
      <w:r w:rsidRPr="00F32D52">
        <w:rPr>
          <w:i/>
          <w:iCs/>
        </w:rPr>
        <w:t>9</w:t>
      </w:r>
      <w:r w:rsidRPr="00F32D52">
        <w:t>(2), 955-975.</w:t>
      </w:r>
    </w:p>
    <w:p w14:paraId="66C05B16" w14:textId="1139DEFA" w:rsidR="00BE3948" w:rsidRDefault="00BE3948" w:rsidP="004B54DA">
      <w:pPr>
        <w:jc w:val="both"/>
        <w:rPr>
          <w:b/>
          <w:bCs/>
        </w:rPr>
      </w:pPr>
      <w:r w:rsidRPr="00BE3948">
        <w:rPr>
          <w:b/>
          <w:bCs/>
        </w:rPr>
        <w:t>MESLEK SEÇİMİNDE TOPLUMSAL CİNSİYET ROL ALGISININ AKADEMİK MOTİVASYON VE KARİYER İYİMSERLİĞİ İLE İLİŞKİSİ: EBELİK ÖĞRENCİLERİ PERSPEKTİFİNDEN BİR İNCELEME</w:t>
      </w:r>
    </w:p>
    <w:p w14:paraId="65A387A2" w14:textId="0340C489" w:rsidR="00F32D52" w:rsidRPr="00604868" w:rsidRDefault="00F32D52" w:rsidP="004B54DA">
      <w:pPr>
        <w:jc w:val="both"/>
        <w:rPr>
          <w:b/>
          <w:bCs/>
        </w:rPr>
      </w:pPr>
      <w:r w:rsidRPr="00604868">
        <w:rPr>
          <w:b/>
          <w:bCs/>
        </w:rPr>
        <w:t>ÖZET</w:t>
      </w:r>
    </w:p>
    <w:p w14:paraId="29CAE28A" w14:textId="4B434FF4" w:rsidR="00F32D52" w:rsidRDefault="00F32D52" w:rsidP="004B54DA">
      <w:pPr>
        <w:jc w:val="both"/>
      </w:pPr>
      <w:r>
        <w:t xml:space="preserve">5.Altıparnak ve Kök </w:t>
      </w:r>
      <w:r w:rsidR="00AF25D1">
        <w:t>(</w:t>
      </w:r>
      <w:r>
        <w:t>2025</w:t>
      </w:r>
      <w:r w:rsidR="00AF25D1">
        <w:t>)</w:t>
      </w:r>
    </w:p>
    <w:p w14:paraId="2D1023A6" w14:textId="16B63B71" w:rsidR="00F32D52" w:rsidRDefault="00F32D52" w:rsidP="004B54DA">
      <w:pPr>
        <w:jc w:val="both"/>
      </w:pPr>
      <w:r w:rsidRPr="00F32D52">
        <w:t xml:space="preserve">Giriş ve Amaç: Bu araştırma meslek seçiminde toplumsal cinsiyet rol algısının akademik motivasyon ve kariyer iyimserliği ile ilişkisini ebelik öğrencileri perspektifinden incelemek amacıyla yapıldı. Gereç ve Yöntem: Kesitsel ve ilişki arayıcı nitelikte yapılan bu araştırmanın örneklemini, Türkiye’nin doğusunda bulunan bir üniversitenin Ebelik Bölümü öğrencileri oluşturdu. Veriler, “Kişisel Tanıtım Formu”, “Meslek Seçiminde Toplumsal Cinsiyetin Rolü </w:t>
      </w:r>
      <w:proofErr w:type="gramStart"/>
      <w:r w:rsidRPr="00F32D52">
        <w:t>Ölçeği”(</w:t>
      </w:r>
      <w:proofErr w:type="gramEnd"/>
      <w:r w:rsidRPr="00F32D52">
        <w:t>MSTCRÖ), “Akademik Motivasyon Ölçeği (AMÖ)” ve “Kariyer İyimserliği Ölçeği (KİÖ)” aracılığıyla toplandı. Bulgular: Öğrencilerin meslek seçiminde eşitlikçi toplumsal cinsiyet rolünün etkili olduğu bulundu. Yapılan korelasyon analizi, GTCR puan ortalaması ile KİÖ puan ortalaması arasında negatif yönde zayıf düzeyde anlamlı ilişki olduğunu (p&lt;0.001</w:t>
      </w:r>
      <w:proofErr w:type="gramStart"/>
      <w:r w:rsidRPr="00F32D52">
        <w:t>),ETCR</w:t>
      </w:r>
      <w:proofErr w:type="gramEnd"/>
      <w:r w:rsidRPr="00F32D52">
        <w:t xml:space="preserve"> puan ortalaması ile AMÖ puan ortalaması arasında pozitif yönde zayıf düzeyde anlamlı ilişki olduğunu (p&lt;</w:t>
      </w:r>
      <w:proofErr w:type="gramStart"/>
      <w:r w:rsidRPr="00F32D52">
        <w:t>0.001)gösterdi</w:t>
      </w:r>
      <w:proofErr w:type="gramEnd"/>
      <w:r w:rsidRPr="00F32D52">
        <w:t>. Ayrıca ETCR puan ortalaması ile KİÖ puan ortalaması arasında pozitif yönde zayıf düzeyde anlamlı bir ilişki olduğu (p&lt;0.001) saptandı. Yapılan regresyon analizi ile, kurulan regresyon modelinin anlamlı bir model F=54.250, p&lt;0.001</w:t>
      </w:r>
      <w:proofErr w:type="gramStart"/>
      <w:r w:rsidRPr="00F32D52">
        <w:t>olduğu,bağımlı</w:t>
      </w:r>
      <w:proofErr w:type="gramEnd"/>
      <w:r w:rsidRPr="00F32D52">
        <w:t xml:space="preserve"> değişkendeki varyansın %35’inin (R2adjusted=0.357) bağımsız değişken tarafından açıklandığı ve öğrencilerin eşitlikçi toplumsal cinsiyet rolü üzerinde akademik motivasyon,</w:t>
      </w:r>
      <w:r w:rsidR="0075663B">
        <w:t xml:space="preserve"> </w:t>
      </w:r>
      <w:r w:rsidRPr="00F32D52">
        <w:t xml:space="preserve">kariyer iyimserliği ve geleneksel toplumsal cinsiyet rol algısının anlamlı birer </w:t>
      </w:r>
      <w:proofErr w:type="spellStart"/>
      <w:r w:rsidRPr="00F32D52">
        <w:t>yordayıcı</w:t>
      </w:r>
      <w:proofErr w:type="spellEnd"/>
      <w:r w:rsidRPr="00F32D52">
        <w:t xml:space="preserve"> olduğu bulundu (p</w:t>
      </w:r>
      <w:r w:rsidRPr="00F32D52">
        <w:rPr>
          <w:rFonts w:ascii="Arial" w:hAnsi="Arial" w:cs="Arial"/>
        </w:rPr>
        <w:t>˂</w:t>
      </w:r>
      <w:r w:rsidRPr="00F32D52">
        <w:t>0.05). Sonu</w:t>
      </w:r>
      <w:r w:rsidRPr="00F32D52">
        <w:rPr>
          <w:rFonts w:ascii="Aptos" w:hAnsi="Aptos" w:cs="Aptos"/>
        </w:rPr>
        <w:t>ç</w:t>
      </w:r>
      <w:r w:rsidRPr="00F32D52">
        <w:t xml:space="preserve">: </w:t>
      </w:r>
      <w:r w:rsidRPr="00F32D52">
        <w:rPr>
          <w:rFonts w:ascii="Aptos" w:hAnsi="Aptos" w:cs="Aptos"/>
        </w:rPr>
        <w:t>Öğ</w:t>
      </w:r>
      <w:r w:rsidRPr="00F32D52">
        <w:t>rencilerin e</w:t>
      </w:r>
      <w:r w:rsidRPr="00F32D52">
        <w:rPr>
          <w:rFonts w:ascii="Aptos" w:hAnsi="Aptos" w:cs="Aptos"/>
        </w:rPr>
        <w:t>ş</w:t>
      </w:r>
      <w:r w:rsidRPr="00F32D52">
        <w:t>itlik</w:t>
      </w:r>
      <w:r w:rsidRPr="00F32D52">
        <w:rPr>
          <w:rFonts w:ascii="Aptos" w:hAnsi="Aptos" w:cs="Aptos"/>
        </w:rPr>
        <w:t>ç</w:t>
      </w:r>
      <w:r w:rsidRPr="00F32D52">
        <w:t>i toplumsal cinsiyet rol alg</w:t>
      </w:r>
      <w:r w:rsidRPr="00F32D52">
        <w:rPr>
          <w:rFonts w:ascii="Aptos" w:hAnsi="Aptos" w:cs="Aptos"/>
        </w:rPr>
        <w:t>ı</w:t>
      </w:r>
      <w:r w:rsidRPr="00F32D52">
        <w:t xml:space="preserve"> d</w:t>
      </w:r>
      <w:r w:rsidRPr="00F32D52">
        <w:rPr>
          <w:rFonts w:ascii="Aptos" w:hAnsi="Aptos" w:cs="Aptos"/>
        </w:rPr>
        <w:t>ü</w:t>
      </w:r>
      <w:r w:rsidRPr="00F32D52">
        <w:t xml:space="preserve">zeyi arttıkça akademik motivasyon düzeyi ile kariyer iyimserliği düzeyinin de arttığı saptandı. Öğrencilerin meslek seçiminde etkili olan eşitlikçi toplumsal cinsiyet rolün üzerinde akademik motivasyon, kariyer iyimserliği ve geleneksel toplumsal cinsiyet rol algısının anlamlı birer </w:t>
      </w:r>
      <w:proofErr w:type="spellStart"/>
      <w:r w:rsidRPr="00F32D52">
        <w:t>yordayıcı</w:t>
      </w:r>
      <w:proofErr w:type="spellEnd"/>
      <w:r w:rsidRPr="00F32D52">
        <w:t xml:space="preserve"> olduğu bulundu.</w:t>
      </w:r>
    </w:p>
    <w:p w14:paraId="5C34C469" w14:textId="039EF965" w:rsidR="00F32D52" w:rsidRPr="00604868" w:rsidRDefault="00BE3948" w:rsidP="004B54DA">
      <w:pPr>
        <w:jc w:val="both"/>
        <w:rPr>
          <w:b/>
          <w:bCs/>
        </w:rPr>
      </w:pPr>
      <w:r w:rsidRPr="00604868">
        <w:rPr>
          <w:b/>
          <w:bCs/>
        </w:rPr>
        <w:t>KAYNAKÇA</w:t>
      </w:r>
    </w:p>
    <w:p w14:paraId="68D5CEFD" w14:textId="62AF0397" w:rsidR="00F32D52" w:rsidRDefault="00F32D52" w:rsidP="004B54DA">
      <w:pPr>
        <w:jc w:val="both"/>
      </w:pPr>
      <w:r w:rsidRPr="00F32D52">
        <w:t>Altıparmak, S., &amp; Kök, G. (2025). Meslek seçiminde toplumsal cinsiyet rol algısının akademik motivasyon ve kariyer iyimserliği ile ilişkisi: Ebelik öğrencileri perspektifinden bir inceleme. </w:t>
      </w:r>
      <w:r w:rsidRPr="00F32D52">
        <w:rPr>
          <w:i/>
          <w:iCs/>
        </w:rPr>
        <w:t>Sağlık Akademisyenleri Dergisi</w:t>
      </w:r>
      <w:r w:rsidRPr="00F32D52">
        <w:t>, </w:t>
      </w:r>
      <w:r w:rsidRPr="00F32D52">
        <w:rPr>
          <w:i/>
          <w:iCs/>
        </w:rPr>
        <w:t>12</w:t>
      </w:r>
      <w:r w:rsidRPr="00F32D52">
        <w:t>(1), 74-80.</w:t>
      </w:r>
    </w:p>
    <w:p w14:paraId="11B76C83" w14:textId="77777777" w:rsidR="00BE3948" w:rsidRDefault="00BE3948" w:rsidP="004B54DA">
      <w:pPr>
        <w:jc w:val="both"/>
        <w:rPr>
          <w:b/>
          <w:bCs/>
        </w:rPr>
      </w:pPr>
    </w:p>
    <w:p w14:paraId="2CE68B6C" w14:textId="77777777" w:rsidR="00BE3948" w:rsidRDefault="00BE3948" w:rsidP="004B54DA">
      <w:pPr>
        <w:jc w:val="both"/>
        <w:rPr>
          <w:b/>
          <w:bCs/>
        </w:rPr>
      </w:pPr>
    </w:p>
    <w:p w14:paraId="28C44B78" w14:textId="44CAA346" w:rsidR="00BE3948" w:rsidRPr="00BE3948" w:rsidRDefault="00BE3948" w:rsidP="004B54DA">
      <w:pPr>
        <w:jc w:val="both"/>
        <w:rPr>
          <w:b/>
          <w:bCs/>
        </w:rPr>
      </w:pPr>
      <w:r w:rsidRPr="00BE3948">
        <w:rPr>
          <w:b/>
          <w:bCs/>
        </w:rPr>
        <w:lastRenderedPageBreak/>
        <w:t>TOPLUMSAL CİNSİYET VE MESLEKİ EĞİTİM: MESLEKİ TEKNİK LİSE KIZ ÖĞRENCİLERİ ÜZERİNE BİR ARAŞTIRMA</w:t>
      </w:r>
    </w:p>
    <w:p w14:paraId="18AB7AC3" w14:textId="73BB08F8" w:rsidR="00F32D52" w:rsidRPr="00604868" w:rsidRDefault="00F32D52" w:rsidP="004B54DA">
      <w:pPr>
        <w:jc w:val="both"/>
        <w:rPr>
          <w:b/>
          <w:bCs/>
        </w:rPr>
      </w:pPr>
      <w:r w:rsidRPr="00604868">
        <w:rPr>
          <w:b/>
          <w:bCs/>
        </w:rPr>
        <w:t>ÖZET</w:t>
      </w:r>
    </w:p>
    <w:p w14:paraId="6515F7A8" w14:textId="5DF52538" w:rsidR="00F32D52" w:rsidRDefault="00F32D52" w:rsidP="004B54DA">
      <w:pPr>
        <w:jc w:val="both"/>
      </w:pPr>
      <w:r>
        <w:t xml:space="preserve">6. </w:t>
      </w:r>
      <w:proofErr w:type="spellStart"/>
      <w:r w:rsidR="00AF25D1" w:rsidRPr="00AF25D1">
        <w:t>Özkazanç</w:t>
      </w:r>
      <w:proofErr w:type="spellEnd"/>
      <w:r w:rsidR="00AF25D1" w:rsidRPr="00AF25D1">
        <w:t xml:space="preserve"> vd. (2018)</w:t>
      </w:r>
    </w:p>
    <w:p w14:paraId="6DCEAE18" w14:textId="5AED9AA6" w:rsidR="00F32D52" w:rsidRDefault="00F32D52" w:rsidP="004B54DA">
      <w:pPr>
        <w:jc w:val="both"/>
      </w:pPr>
      <w:r w:rsidRPr="00F32D52">
        <w:t xml:space="preserve">Bu çalışma Türk Traktör şirketinin Filizlerin Mucizeleri adlı sosyal sorumluluk projesi kapsamında, Ankara Üniversitesi KASAUM adına Kasım 2016-Haziran 2017 tarihleri arasında gerçekleştirilen “Meslek Lisesi Öğrencilerinin Toplumsal Cinsiyete Dayalı Meslek Seçimine İlişkin Bakış ve Tutumları” adlı araştırmanın kızların mesleki teknik eğitimi konusundaki güncel ve tarihsel literatürle birleştirilerek toplumsal cinsiyet eşitliği perspektifinden çerçevelendirilmesi amacını taşımaktadır. Kızların teknik mesleki eğitimine etki eden faktörleri ortaya koymak ve bu konudaki bilgi açığını </w:t>
      </w:r>
      <w:proofErr w:type="spellStart"/>
      <w:r w:rsidRPr="00F32D52">
        <w:t>varolan</w:t>
      </w:r>
      <w:proofErr w:type="spellEnd"/>
      <w:r w:rsidRPr="00F32D52">
        <w:t xml:space="preserve"> araştırmalar ve bu araştırmayı bir araya getirerek kısmen de olsa doldurmak amacı gütmektedir. Bu eksiklik o denli derindir ki, örneğin söz konusu araştırmada özel olarak konu edinilen otomotivle ilgili teknik dallarda okuyan kız öğrencilerle ilgili yapılmış herhangi başka bir araştırmaya rastlanmamaktadır. Araştırma alanına ilişkin mevcut veri birikiminin bu yetersizliği sebebiyle burada takdim edilen araştırma keşfedici türde bir çalışmadır ve görüşülen öğrenci kızların hem az sayıda kızın öğrenim gördüğü erkeklere mahsus sayılan böyle bir alanda var olmaktan dolayı mutlu ve ayrıcalıklı hissederken hem de daha çok kızın bu alanları seçmesini istedikleri, emekçi ailelerde ebeveyn ve özellikle babaların desteği gibi sonuçlar sunmaktadır</w:t>
      </w:r>
      <w:r>
        <w:t>.</w:t>
      </w:r>
    </w:p>
    <w:p w14:paraId="46FED4FA" w14:textId="6DEA7A34" w:rsidR="00F32D52" w:rsidRPr="00604868" w:rsidRDefault="00BE3948" w:rsidP="004B54DA">
      <w:pPr>
        <w:jc w:val="both"/>
        <w:rPr>
          <w:b/>
          <w:bCs/>
        </w:rPr>
      </w:pPr>
      <w:r w:rsidRPr="00604868">
        <w:rPr>
          <w:b/>
          <w:bCs/>
        </w:rPr>
        <w:t>KAYNAKÇA</w:t>
      </w:r>
    </w:p>
    <w:p w14:paraId="5A5950FC" w14:textId="1A100AF4" w:rsidR="00F32D52" w:rsidRDefault="0067611F" w:rsidP="004B54DA">
      <w:pPr>
        <w:jc w:val="both"/>
      </w:pPr>
      <w:proofErr w:type="spellStart"/>
      <w:r w:rsidRPr="0067611F">
        <w:t>Özkazanç</w:t>
      </w:r>
      <w:proofErr w:type="spellEnd"/>
      <w:r w:rsidRPr="0067611F">
        <w:t>, A., Sayılan, F., &amp; Akşit, E. E. (2018). Toplumsal cinsiyet ve mesleki eğitim: mesleki teknik lise kız öğrencileri üzerine bir araştırma. </w:t>
      </w:r>
      <w:r w:rsidRPr="0067611F">
        <w:rPr>
          <w:i/>
          <w:iCs/>
        </w:rPr>
        <w:t>Fe Dergi</w:t>
      </w:r>
      <w:r w:rsidRPr="0067611F">
        <w:t>, </w:t>
      </w:r>
      <w:r w:rsidRPr="0067611F">
        <w:rPr>
          <w:i/>
          <w:iCs/>
        </w:rPr>
        <w:t>10</w:t>
      </w:r>
      <w:r w:rsidRPr="0067611F">
        <w:t>(2), 149-164.</w:t>
      </w:r>
    </w:p>
    <w:p w14:paraId="5F404B0B" w14:textId="77777777" w:rsidR="00BE3948" w:rsidRDefault="00BE3948" w:rsidP="004B54DA">
      <w:pPr>
        <w:jc w:val="both"/>
        <w:rPr>
          <w:b/>
          <w:bCs/>
        </w:rPr>
      </w:pPr>
    </w:p>
    <w:p w14:paraId="5015DC05" w14:textId="77777777" w:rsidR="00BE3948" w:rsidRDefault="00BE3948" w:rsidP="004B54DA">
      <w:pPr>
        <w:jc w:val="both"/>
        <w:rPr>
          <w:b/>
          <w:bCs/>
        </w:rPr>
      </w:pPr>
    </w:p>
    <w:p w14:paraId="1E031CF4" w14:textId="77777777" w:rsidR="00BE3948" w:rsidRDefault="00BE3948" w:rsidP="004B54DA">
      <w:pPr>
        <w:jc w:val="both"/>
        <w:rPr>
          <w:b/>
          <w:bCs/>
        </w:rPr>
      </w:pPr>
    </w:p>
    <w:p w14:paraId="0E8D6528" w14:textId="77777777" w:rsidR="00BE3948" w:rsidRDefault="00BE3948" w:rsidP="004B54DA">
      <w:pPr>
        <w:jc w:val="both"/>
        <w:rPr>
          <w:b/>
          <w:bCs/>
        </w:rPr>
      </w:pPr>
    </w:p>
    <w:p w14:paraId="641B06E9" w14:textId="77777777" w:rsidR="00BE3948" w:rsidRDefault="00BE3948" w:rsidP="004B54DA">
      <w:pPr>
        <w:jc w:val="both"/>
        <w:rPr>
          <w:b/>
          <w:bCs/>
        </w:rPr>
      </w:pPr>
    </w:p>
    <w:p w14:paraId="1EB7D15A" w14:textId="77777777" w:rsidR="00BE3948" w:rsidRDefault="00BE3948" w:rsidP="004B54DA">
      <w:pPr>
        <w:jc w:val="both"/>
        <w:rPr>
          <w:b/>
          <w:bCs/>
        </w:rPr>
      </w:pPr>
    </w:p>
    <w:p w14:paraId="1B5C5B61" w14:textId="77777777" w:rsidR="00BE3948" w:rsidRDefault="00BE3948" w:rsidP="004B54DA">
      <w:pPr>
        <w:jc w:val="both"/>
        <w:rPr>
          <w:b/>
          <w:bCs/>
        </w:rPr>
      </w:pPr>
    </w:p>
    <w:p w14:paraId="126791F6" w14:textId="77777777" w:rsidR="00BE3948" w:rsidRDefault="00BE3948" w:rsidP="004B54DA">
      <w:pPr>
        <w:jc w:val="both"/>
        <w:rPr>
          <w:b/>
          <w:bCs/>
        </w:rPr>
      </w:pPr>
    </w:p>
    <w:p w14:paraId="708D51E5" w14:textId="77777777" w:rsidR="00BE3948" w:rsidRDefault="00BE3948" w:rsidP="004B54DA">
      <w:pPr>
        <w:jc w:val="both"/>
        <w:rPr>
          <w:b/>
          <w:bCs/>
        </w:rPr>
      </w:pPr>
    </w:p>
    <w:p w14:paraId="23EBBC40" w14:textId="77777777" w:rsidR="00BE3948" w:rsidRDefault="00BE3948" w:rsidP="004B54DA">
      <w:pPr>
        <w:jc w:val="both"/>
        <w:rPr>
          <w:b/>
          <w:bCs/>
        </w:rPr>
      </w:pPr>
    </w:p>
    <w:p w14:paraId="7ED9CF65" w14:textId="788BBD57" w:rsidR="00BE3948" w:rsidRDefault="00BE3948" w:rsidP="004B54DA">
      <w:pPr>
        <w:jc w:val="both"/>
        <w:rPr>
          <w:b/>
          <w:bCs/>
        </w:rPr>
      </w:pPr>
      <w:r w:rsidRPr="00BE3948">
        <w:rPr>
          <w:b/>
          <w:bCs/>
        </w:rPr>
        <w:lastRenderedPageBreak/>
        <w:t>TOPLUMSAL CİNSİYET VE ÇALIŞMA YAŞAMINDA KADIN: YAPISAL EŞİTSİZLİKLERİN ÇOK BOYUTLU ANALİZİ</w:t>
      </w:r>
    </w:p>
    <w:p w14:paraId="3880AA2A" w14:textId="3810FD7F" w:rsidR="0067611F" w:rsidRPr="00604868" w:rsidRDefault="0067611F" w:rsidP="004B54DA">
      <w:pPr>
        <w:jc w:val="both"/>
        <w:rPr>
          <w:b/>
          <w:bCs/>
        </w:rPr>
      </w:pPr>
      <w:r w:rsidRPr="00604868">
        <w:rPr>
          <w:b/>
          <w:bCs/>
        </w:rPr>
        <w:t>ÖZET</w:t>
      </w:r>
    </w:p>
    <w:p w14:paraId="17621972" w14:textId="23F639A2" w:rsidR="0067611F" w:rsidRDefault="0067611F" w:rsidP="004B54DA">
      <w:pPr>
        <w:jc w:val="both"/>
      </w:pPr>
      <w:r>
        <w:t xml:space="preserve">7.Tulum </w:t>
      </w:r>
      <w:r w:rsidR="00AF25D1">
        <w:t>(</w:t>
      </w:r>
      <w:r>
        <w:t>2026</w:t>
      </w:r>
      <w:r w:rsidR="00AF25D1">
        <w:t>)</w:t>
      </w:r>
    </w:p>
    <w:p w14:paraId="7A37C916" w14:textId="1113E8D9" w:rsidR="0067611F" w:rsidRDefault="0067611F" w:rsidP="004B54DA">
      <w:pPr>
        <w:jc w:val="both"/>
      </w:pPr>
      <w:r w:rsidRPr="0067611F">
        <w:t>Çalışma yaşamı, toplumsal ilişkilerin ve güç dinamiklerinin en belirgin şekilde yeniden üretildiği kamusal alandır. Bu makale, tarihsel, kavramsal ve kuramsal bir çerçevede, toplumsal cinsiyetin kadınların işgücü piyasasına katılım ve ilerleme süreçlerini nasıl yapılandırdığını derinlemesine analiz etmektedir. Biyolojik farklılıkların ötesinde, ataerkil sistemlerce inşa edilen roller, kadınların ücret eşitsizliği, mesleki ayrışma, çifte vardiya ve cam tavan sendromu gibi çok boyutlu engellerle karşılaşmasına neden olmaktadır. Makale, Fonksiyonalist, Çatışmacı ve özellikle Feminist kuramların (Liberal, Marksist ve Radikal) sunduğu analizleri sentezleyerek, eşitsizliğin sadece ekonomik değil, aynı zamanda kültürel ve politik bir sorun olduğunu ortaya koymaktadır. Yapılmış olan bu çalışma; Türkiye'deki toplumsal cinsiyet eşitliğinin sağlanmasının, sadece yasal reformlarla değil, aynı zamanda toplumsal zihniyetin dönüştürülmesi gibi köklü politika müdahaleleri gerektirdiğini savunmaktadır. Temel sonuç, cinsiyetlendirilmiş toplumsal iş bölümünün, modern ekonomilerde dahi kadın emeğini ikincilleştiren ve sömüren birincil mekanizma olarak işlev görmeye devam ettiğidir.</w:t>
      </w:r>
    </w:p>
    <w:p w14:paraId="5492F80F" w14:textId="730C4028" w:rsidR="0067611F" w:rsidRPr="00604868" w:rsidRDefault="00BE3948" w:rsidP="004B54DA">
      <w:pPr>
        <w:jc w:val="both"/>
        <w:rPr>
          <w:b/>
          <w:bCs/>
        </w:rPr>
      </w:pPr>
      <w:r w:rsidRPr="00604868">
        <w:rPr>
          <w:b/>
          <w:bCs/>
        </w:rPr>
        <w:t>KAYNAKÇA</w:t>
      </w:r>
    </w:p>
    <w:p w14:paraId="0470696E" w14:textId="6EDBD61F" w:rsidR="0067611F" w:rsidRDefault="0067611F" w:rsidP="004B54DA">
      <w:pPr>
        <w:jc w:val="both"/>
      </w:pPr>
      <w:r w:rsidRPr="0067611F">
        <w:t>Tulum, A. B. (2026). Toplumsal Cinsiyet ve Çalışma Yaşamında Kadın: Yapısal Eşitsizliklerin Çok Boyutlu Analizi. </w:t>
      </w:r>
      <w:r w:rsidRPr="0067611F">
        <w:rPr>
          <w:i/>
          <w:iCs/>
        </w:rPr>
        <w:t>Sosyolojik Düşün</w:t>
      </w:r>
      <w:r w:rsidRPr="0067611F">
        <w:t>, </w:t>
      </w:r>
      <w:r w:rsidRPr="0067611F">
        <w:rPr>
          <w:i/>
          <w:iCs/>
        </w:rPr>
        <w:t>11</w:t>
      </w:r>
      <w:r w:rsidRPr="0067611F">
        <w:t>(2026/1), 1-34.</w:t>
      </w:r>
    </w:p>
    <w:p w14:paraId="4702C27F" w14:textId="77777777" w:rsidR="00BE3948" w:rsidRDefault="00BE3948" w:rsidP="004B54DA">
      <w:pPr>
        <w:jc w:val="both"/>
        <w:rPr>
          <w:b/>
          <w:bCs/>
        </w:rPr>
      </w:pPr>
    </w:p>
    <w:p w14:paraId="3888E364" w14:textId="77777777" w:rsidR="00BE3948" w:rsidRDefault="00BE3948" w:rsidP="004B54DA">
      <w:pPr>
        <w:jc w:val="both"/>
        <w:rPr>
          <w:b/>
          <w:bCs/>
        </w:rPr>
      </w:pPr>
    </w:p>
    <w:p w14:paraId="654784D4" w14:textId="77777777" w:rsidR="00BE3948" w:rsidRDefault="00BE3948" w:rsidP="004B54DA">
      <w:pPr>
        <w:jc w:val="both"/>
        <w:rPr>
          <w:b/>
          <w:bCs/>
        </w:rPr>
      </w:pPr>
    </w:p>
    <w:p w14:paraId="67E4A80E" w14:textId="77777777" w:rsidR="00BE3948" w:rsidRDefault="00BE3948" w:rsidP="004B54DA">
      <w:pPr>
        <w:jc w:val="both"/>
        <w:rPr>
          <w:b/>
          <w:bCs/>
        </w:rPr>
      </w:pPr>
    </w:p>
    <w:p w14:paraId="6613B9FC" w14:textId="77777777" w:rsidR="00BE3948" w:rsidRDefault="00BE3948" w:rsidP="004B54DA">
      <w:pPr>
        <w:jc w:val="both"/>
        <w:rPr>
          <w:b/>
          <w:bCs/>
        </w:rPr>
      </w:pPr>
    </w:p>
    <w:p w14:paraId="41643202" w14:textId="77777777" w:rsidR="00BE3948" w:rsidRDefault="00BE3948" w:rsidP="004B54DA">
      <w:pPr>
        <w:jc w:val="both"/>
        <w:rPr>
          <w:b/>
          <w:bCs/>
        </w:rPr>
      </w:pPr>
    </w:p>
    <w:p w14:paraId="01EBD34D" w14:textId="77777777" w:rsidR="00BE3948" w:rsidRDefault="00BE3948" w:rsidP="004B54DA">
      <w:pPr>
        <w:jc w:val="both"/>
        <w:rPr>
          <w:b/>
          <w:bCs/>
        </w:rPr>
      </w:pPr>
    </w:p>
    <w:p w14:paraId="12DC04A2" w14:textId="77777777" w:rsidR="00BE3948" w:rsidRDefault="00BE3948" w:rsidP="004B54DA">
      <w:pPr>
        <w:jc w:val="both"/>
        <w:rPr>
          <w:b/>
          <w:bCs/>
        </w:rPr>
      </w:pPr>
    </w:p>
    <w:p w14:paraId="2D3ACAFE" w14:textId="77777777" w:rsidR="00BE3948" w:rsidRDefault="00BE3948" w:rsidP="004B54DA">
      <w:pPr>
        <w:jc w:val="both"/>
        <w:rPr>
          <w:b/>
          <w:bCs/>
        </w:rPr>
      </w:pPr>
    </w:p>
    <w:p w14:paraId="296BFF2B" w14:textId="77777777" w:rsidR="00BE3948" w:rsidRDefault="00BE3948" w:rsidP="004B54DA">
      <w:pPr>
        <w:jc w:val="both"/>
        <w:rPr>
          <w:b/>
          <w:bCs/>
        </w:rPr>
      </w:pPr>
    </w:p>
    <w:p w14:paraId="4EB5E908" w14:textId="77777777" w:rsidR="00BE3948" w:rsidRDefault="00BE3948" w:rsidP="004B54DA">
      <w:pPr>
        <w:jc w:val="both"/>
        <w:rPr>
          <w:b/>
          <w:bCs/>
        </w:rPr>
      </w:pPr>
    </w:p>
    <w:p w14:paraId="514D6BE8" w14:textId="2F28E3BF" w:rsidR="00BE3948" w:rsidRPr="00BE3948" w:rsidRDefault="00BE3948" w:rsidP="004B54DA">
      <w:pPr>
        <w:jc w:val="both"/>
        <w:rPr>
          <w:b/>
          <w:bCs/>
        </w:rPr>
      </w:pPr>
      <w:r w:rsidRPr="00BE3948">
        <w:rPr>
          <w:b/>
          <w:bCs/>
        </w:rPr>
        <w:lastRenderedPageBreak/>
        <w:t xml:space="preserve">TOPLUMSAL CİNSİYETE DAYALI MESLEK SEÇİMİ ÖLÇEĞİNİN </w:t>
      </w:r>
      <w:proofErr w:type="gramStart"/>
      <w:r w:rsidRPr="00BE3948">
        <w:rPr>
          <w:b/>
          <w:bCs/>
        </w:rPr>
        <w:t>GELİŞTİRİLMESİ -</w:t>
      </w:r>
      <w:proofErr w:type="gramEnd"/>
      <w:r w:rsidRPr="00BE3948">
        <w:rPr>
          <w:b/>
          <w:bCs/>
        </w:rPr>
        <w:t xml:space="preserve"> KIZ ÖĞRENCİ FORMU</w:t>
      </w:r>
    </w:p>
    <w:p w14:paraId="3077D462" w14:textId="60B9C1D1" w:rsidR="008D4FCE" w:rsidRPr="00604868" w:rsidRDefault="008D4FCE" w:rsidP="004B54DA">
      <w:pPr>
        <w:jc w:val="both"/>
        <w:rPr>
          <w:b/>
          <w:bCs/>
        </w:rPr>
      </w:pPr>
      <w:r w:rsidRPr="00604868">
        <w:rPr>
          <w:b/>
          <w:bCs/>
        </w:rPr>
        <w:t>ÖZET</w:t>
      </w:r>
    </w:p>
    <w:p w14:paraId="70B550DD" w14:textId="2E29381A" w:rsidR="008D4FCE" w:rsidRDefault="0067611F" w:rsidP="004B54DA">
      <w:pPr>
        <w:jc w:val="both"/>
      </w:pPr>
      <w:r>
        <w:t>8.</w:t>
      </w:r>
      <w:r w:rsidR="008D4FCE" w:rsidRPr="008D4FCE">
        <w:t xml:space="preserve"> </w:t>
      </w:r>
      <w:r w:rsidR="00AF25D1" w:rsidRPr="00AF25D1">
        <w:t>Avcı vd. (2019)</w:t>
      </w:r>
    </w:p>
    <w:p w14:paraId="49EB5961" w14:textId="36122229" w:rsidR="0067611F" w:rsidRDefault="008D4FCE" w:rsidP="004B54DA">
      <w:pPr>
        <w:jc w:val="both"/>
      </w:pPr>
      <w:r w:rsidRPr="008D4FCE">
        <w:t xml:space="preserve">Bu çalışmanın amacı, ortaöğretim düzeyindeki kız öğrencilerin toplumsal cinsiyete dayalı meslek seçimi tutumlarını ölçen bir ölçek geliştirmektir. Çalışma gereği, Ankara’da farklı </w:t>
      </w:r>
      <w:proofErr w:type="spellStart"/>
      <w:r w:rsidRPr="008D4FCE">
        <w:t>sosyo</w:t>
      </w:r>
      <w:proofErr w:type="spellEnd"/>
      <w:r w:rsidRPr="008D4FCE">
        <w:t xml:space="preserve">-ekonomik düzeydeki liselerde 9-12. sınıfta okuyan ve çalışmaya katılmayı kabul eden kız öğrencilerden veri toplanmıştır. Öncelikle, 259 öğrenciden veri toplanarak pilot uygulama gerçekleştirilmiştir. Ölçeğin geçerlik çalışmaları kapsamında açımlayıcı faktör analizi ve doğrulayıcı faktör analizi yapılmıştır. Açımlayıcı faktör analizi sonuçları Toplumsal Cinsiyete Dayalı Meslek Seçimi Tutum Ölçeğinin (TCDMSTÖ) toplam varyansın </w:t>
      </w:r>
      <w:proofErr w:type="gramStart"/>
      <w:r w:rsidRPr="008D4FCE">
        <w:t>% 60.019</w:t>
      </w:r>
      <w:proofErr w:type="gramEnd"/>
      <w:r w:rsidRPr="008D4FCE">
        <w:t>’unu açıklayan, 24 maddelik, 7 faktörlü bir yapıya sahip olduğunu ortaya koymuştur. Doğrulayıcı faktör analizi sonuçları 7 faktörlü yapıyı desteklemiştir. Ölçeğin güvenirliği iç tutarlık katsayısı ve test tekrar test teknikleri ile değerlendirilmiştir. Ölçeğin iç tutarlık katsayısı .853 olarak bulunmuştur. Testin tekrarı yoluyla iki uygulamadan elde edilen veriler arasındaki korelasyon .812 olarak bulunuştur. Çalışma sonucunda, ölçeğin ortaöğretim düzeyindeki kız öğrencilerin toplumsal cinsiyete dayalı meslek seçimi tutumlarını geçerli ve güvenilir olarak ölçebildiği sonucuna varılmıştır.</w:t>
      </w:r>
    </w:p>
    <w:p w14:paraId="43BB0E1C" w14:textId="5C6636DA" w:rsidR="008D4FCE" w:rsidRPr="00604868" w:rsidRDefault="00BE3948" w:rsidP="004B54DA">
      <w:pPr>
        <w:jc w:val="both"/>
        <w:rPr>
          <w:b/>
          <w:bCs/>
        </w:rPr>
      </w:pPr>
      <w:r w:rsidRPr="00604868">
        <w:rPr>
          <w:b/>
          <w:bCs/>
        </w:rPr>
        <w:t>KAYNAKÇA</w:t>
      </w:r>
    </w:p>
    <w:p w14:paraId="4496AC03" w14:textId="5853214F" w:rsidR="003516BB" w:rsidRDefault="008D4FCE" w:rsidP="004B54DA">
      <w:pPr>
        <w:jc w:val="both"/>
      </w:pPr>
      <w:r w:rsidRPr="008D4FCE">
        <w:t>Avcı, Ö. H., Tozar, M. Z., Hasret, Y., Yiğit, S., &amp; Özdemir, E. (2019). Toplumsal cinsiyete dayalı meslek seçimi ölçeğinin geliştirilmesi-kız öğrenci formu. </w:t>
      </w:r>
      <w:r w:rsidRPr="008D4FCE">
        <w:rPr>
          <w:i/>
          <w:iCs/>
        </w:rPr>
        <w:t>Pamukkale Üniversitesi Eğitim Fakültesi Dergisi</w:t>
      </w:r>
      <w:r w:rsidRPr="008D4FCE">
        <w:t>, </w:t>
      </w:r>
      <w:r w:rsidRPr="008D4FCE">
        <w:rPr>
          <w:i/>
          <w:iCs/>
        </w:rPr>
        <w:t>45</w:t>
      </w:r>
      <w:r w:rsidRPr="008D4FCE">
        <w:t>(45), 252-266.</w:t>
      </w:r>
    </w:p>
    <w:p w14:paraId="77E746E8" w14:textId="77777777" w:rsidR="00BE3948" w:rsidRDefault="00BE3948" w:rsidP="004B54DA">
      <w:pPr>
        <w:jc w:val="both"/>
        <w:rPr>
          <w:b/>
          <w:bCs/>
        </w:rPr>
      </w:pPr>
    </w:p>
    <w:p w14:paraId="2E7400A1" w14:textId="77777777" w:rsidR="00BE3948" w:rsidRDefault="00BE3948" w:rsidP="004B54DA">
      <w:pPr>
        <w:jc w:val="both"/>
        <w:rPr>
          <w:b/>
          <w:bCs/>
        </w:rPr>
      </w:pPr>
    </w:p>
    <w:p w14:paraId="0D236EF5" w14:textId="77777777" w:rsidR="00BE3948" w:rsidRDefault="00BE3948" w:rsidP="004B54DA">
      <w:pPr>
        <w:jc w:val="both"/>
        <w:rPr>
          <w:b/>
          <w:bCs/>
        </w:rPr>
      </w:pPr>
    </w:p>
    <w:p w14:paraId="5BC7EC83" w14:textId="77777777" w:rsidR="00BE3948" w:rsidRDefault="00BE3948" w:rsidP="004B54DA">
      <w:pPr>
        <w:jc w:val="both"/>
        <w:rPr>
          <w:b/>
          <w:bCs/>
        </w:rPr>
      </w:pPr>
    </w:p>
    <w:p w14:paraId="05DEC2F2" w14:textId="77777777" w:rsidR="00BE3948" w:rsidRDefault="00BE3948" w:rsidP="004B54DA">
      <w:pPr>
        <w:jc w:val="both"/>
        <w:rPr>
          <w:b/>
          <w:bCs/>
        </w:rPr>
      </w:pPr>
    </w:p>
    <w:p w14:paraId="113109AC" w14:textId="77777777" w:rsidR="00BE3948" w:rsidRDefault="00BE3948" w:rsidP="004B54DA">
      <w:pPr>
        <w:jc w:val="both"/>
        <w:rPr>
          <w:b/>
          <w:bCs/>
        </w:rPr>
      </w:pPr>
    </w:p>
    <w:p w14:paraId="1BB08DBA" w14:textId="77777777" w:rsidR="00BE3948" w:rsidRDefault="00BE3948" w:rsidP="004B54DA">
      <w:pPr>
        <w:jc w:val="both"/>
        <w:rPr>
          <w:b/>
          <w:bCs/>
        </w:rPr>
      </w:pPr>
    </w:p>
    <w:p w14:paraId="493E640C" w14:textId="77777777" w:rsidR="00BE3948" w:rsidRDefault="00BE3948" w:rsidP="004B54DA">
      <w:pPr>
        <w:jc w:val="both"/>
        <w:rPr>
          <w:b/>
          <w:bCs/>
        </w:rPr>
      </w:pPr>
    </w:p>
    <w:p w14:paraId="4848DA4E" w14:textId="77777777" w:rsidR="00BE3948" w:rsidRDefault="00BE3948" w:rsidP="004B54DA">
      <w:pPr>
        <w:jc w:val="both"/>
        <w:rPr>
          <w:b/>
          <w:bCs/>
        </w:rPr>
      </w:pPr>
    </w:p>
    <w:p w14:paraId="47CCD9F3" w14:textId="77777777" w:rsidR="00BE3948" w:rsidRDefault="00BE3948" w:rsidP="004B54DA">
      <w:pPr>
        <w:jc w:val="both"/>
        <w:rPr>
          <w:b/>
          <w:bCs/>
        </w:rPr>
      </w:pPr>
    </w:p>
    <w:p w14:paraId="726231F0" w14:textId="2DEBBD60" w:rsidR="003516BB" w:rsidRPr="003516BB" w:rsidRDefault="00BE3948" w:rsidP="004B54DA">
      <w:pPr>
        <w:jc w:val="both"/>
        <w:rPr>
          <w:b/>
          <w:bCs/>
        </w:rPr>
      </w:pPr>
      <w:r w:rsidRPr="003516BB">
        <w:rPr>
          <w:b/>
          <w:bCs/>
        </w:rPr>
        <w:lastRenderedPageBreak/>
        <w:t>ÖĞRETMENLİK MESLEĞİNİN BİR KADIN MESLEĞİNE DÖNÜŞMESİNİN YARATABİLECEĞİ SORUNLARA YÖNELİK ÖĞRETMEN ADAYLARININ GELİŞTİRDİKLERİ ÇÖZÜM ÖNERİLERİ</w:t>
      </w:r>
    </w:p>
    <w:p w14:paraId="314FD43A" w14:textId="3B4C971B" w:rsidR="00F32D52" w:rsidRPr="003516BB" w:rsidRDefault="00BE3948" w:rsidP="004B54DA">
      <w:pPr>
        <w:jc w:val="both"/>
        <w:rPr>
          <w:b/>
          <w:bCs/>
        </w:rPr>
      </w:pPr>
      <w:r w:rsidRPr="003516BB">
        <w:rPr>
          <w:b/>
          <w:bCs/>
        </w:rPr>
        <w:t>ÖZET</w:t>
      </w:r>
    </w:p>
    <w:p w14:paraId="750D6E38" w14:textId="3D3B9937" w:rsidR="003516BB" w:rsidRDefault="003516BB" w:rsidP="004B54DA">
      <w:pPr>
        <w:jc w:val="both"/>
      </w:pPr>
      <w:r>
        <w:t>9.</w:t>
      </w:r>
      <w:r w:rsidRPr="003516BB">
        <w:t xml:space="preserve"> </w:t>
      </w:r>
      <w:hyperlink r:id="rId5" w:history="1">
        <w:proofErr w:type="spellStart"/>
        <w:r w:rsidRPr="003516BB">
          <w:rPr>
            <w:rStyle w:val="Kpr"/>
            <w:color w:val="000000" w:themeColor="text1"/>
          </w:rPr>
          <w:t>Erginer</w:t>
        </w:r>
        <w:proofErr w:type="spellEnd"/>
      </w:hyperlink>
      <w:r w:rsidRPr="003516BB">
        <w:t> </w:t>
      </w:r>
      <w:r w:rsidRPr="003516BB">
        <w:t>ve</w:t>
      </w:r>
      <w:r w:rsidRPr="003516BB">
        <w:rPr>
          <w:rFonts w:ascii="Poppins" w:hAnsi="Poppins" w:cs="Poppins"/>
          <w:color w:val="595D6E"/>
          <w:sz w:val="26"/>
          <w:szCs w:val="26"/>
          <w:shd w:val="clear" w:color="auto" w:fill="FFFFFF"/>
        </w:rPr>
        <w:t xml:space="preserve"> </w:t>
      </w:r>
      <w:r w:rsidRPr="003516BB">
        <w:t>Saklan</w:t>
      </w:r>
      <w:r>
        <w:t xml:space="preserve"> (2020)</w:t>
      </w:r>
    </w:p>
    <w:p w14:paraId="4FA09335" w14:textId="23329F8E" w:rsidR="003516BB" w:rsidRDefault="003516BB" w:rsidP="004B54DA">
      <w:pPr>
        <w:jc w:val="both"/>
      </w:pPr>
      <w:r w:rsidRPr="003516BB">
        <w:t xml:space="preserve">Öğretmenlik mesleği cinsiyet dengesi bakımından incelendiğinde, giderek artan sayıda kadının erkeklere göre sayısal çoğunluğu oluşturduğu bir meslek haline geldiği görülmektedir. Öğretmen yetiştiren bazı bölümlerde erkek öğrenci sayıları neredeyse yok denecek kadar azalmakta, öğretmenlik mesleği bir kadın mesleğine dönüşme görünümü sergilemektedir. Bu araştırmanın amacı, öğretmen adaylarının cinsiyetlerine göre öğretmenlik mesleğinin </w:t>
      </w:r>
      <w:proofErr w:type="spellStart"/>
      <w:r w:rsidRPr="003516BB">
        <w:t>kadınsılaşmasına</w:t>
      </w:r>
      <w:proofErr w:type="spellEnd"/>
      <w:r w:rsidRPr="003516BB">
        <w:t xml:space="preserve"> yönelik çözüm önerilerinin neler olabileceğinin belirlenmesidir. Araştırma betimlemeye dayalı nitel bir araştırma olup, olgubilim desenine göre planlanmıştır. Araştırmada amaçsal örnekleme yönteminden tipik durum örnekleme yöntemi kullanılmıştır. Araştırmanın çalışma grubunu, Nevşehir Hacı Bektaş Veli Üniversitesi Eğitim Fakültesi ile Tokat Gaziosmanpaşa Üniversitesi Eğitim Fakültesi “Temel Eğitim, Türkçe ve Sosyal Bilimler Eğitimi, Yabancı Diller, Matematik ve Fen Bilimleri Eğitimi, Bilgisayar ve Öğretim Teknolojileri Eğitimi, Eğitim Bilimleri ve Güzel Sanatlar Eğitimi” bölümlerine devam eden 1., 2., 3. ve 4. sınıf öğretmen adayları oluşturmuştur. Verilerin toplanmasında ise yarı yapılandırılmış bir form üzerinde öğretmen adaylarıyla görüşme yapılmıştır. Öğretmen adayları ile görüşmelerden elde edilen veriler içerik analiziyle çözümlenmiştir. Araştırma sonucunda eğitim fakültelerindeki pek çok bölümde erkek öğretmen adaylarının sayıca </w:t>
      </w:r>
      <w:proofErr w:type="gramStart"/>
      <w:r w:rsidRPr="003516BB">
        <w:t>azalmasının,</w:t>
      </w:r>
      <w:proofErr w:type="gramEnd"/>
      <w:r w:rsidRPr="003516BB">
        <w:t xml:space="preserve"> hem kadın hem de erkek öğretmen adaylarını rahatsız ettiği bulgusuna ulaşılmıştır. Katılımcıların çoğunluğu öğretmenlik mesleğinin bir kadın mesleği olduğu yargısına karşı çıkmaktadırlar. Adaylar bu konuda hem eğitim fakültelerine hem de YÖK’e önemli sorumluluklar yüklemişler ve bazı konularda çalışmalar yapılmasına yönelik öneriler getirmişlerdir.</w:t>
      </w:r>
    </w:p>
    <w:p w14:paraId="5120A074" w14:textId="32D0D56A" w:rsidR="003516BB" w:rsidRDefault="00BE3948" w:rsidP="004B54DA">
      <w:pPr>
        <w:jc w:val="both"/>
        <w:rPr>
          <w:b/>
          <w:bCs/>
        </w:rPr>
      </w:pPr>
      <w:r w:rsidRPr="003516BB">
        <w:rPr>
          <w:b/>
          <w:bCs/>
        </w:rPr>
        <w:t>KAYNAKÇA</w:t>
      </w:r>
    </w:p>
    <w:p w14:paraId="06190E50" w14:textId="39A5C1DF" w:rsidR="003516BB" w:rsidRPr="003516BB" w:rsidRDefault="003516BB" w:rsidP="004B54DA">
      <w:pPr>
        <w:jc w:val="both"/>
      </w:pPr>
      <w:proofErr w:type="spellStart"/>
      <w:r w:rsidRPr="003516BB">
        <w:t>Erginer</w:t>
      </w:r>
      <w:proofErr w:type="spellEnd"/>
      <w:r w:rsidRPr="003516BB">
        <w:t>, A., &amp; Saklan, E. (2020). Öğretmenlik mesleğinin bir kadın mesleğine dönüşmesinin yaratabileceği sorunlara yönelik öğretmen adaylarının geliştirdikleri çözüm önerileri. </w:t>
      </w:r>
      <w:r w:rsidRPr="003516BB">
        <w:rPr>
          <w:i/>
          <w:iCs/>
        </w:rPr>
        <w:t>Uluslararası Sosyal Bilimler Eğitimi Dergisi</w:t>
      </w:r>
      <w:r w:rsidRPr="003516BB">
        <w:t>, </w:t>
      </w:r>
      <w:r w:rsidRPr="003516BB">
        <w:rPr>
          <w:i/>
          <w:iCs/>
        </w:rPr>
        <w:t>6</w:t>
      </w:r>
      <w:r w:rsidRPr="003516BB">
        <w:t>(2), 363-393.</w:t>
      </w:r>
    </w:p>
    <w:p w14:paraId="45D86549" w14:textId="77777777" w:rsidR="003516BB" w:rsidRDefault="003516BB" w:rsidP="004B54DA">
      <w:pPr>
        <w:jc w:val="both"/>
      </w:pPr>
    </w:p>
    <w:p w14:paraId="6D6FFE65" w14:textId="77777777" w:rsidR="003516BB" w:rsidRDefault="003516BB" w:rsidP="004B54DA">
      <w:pPr>
        <w:jc w:val="both"/>
      </w:pPr>
    </w:p>
    <w:p w14:paraId="475BE586" w14:textId="77777777" w:rsidR="00BE3948" w:rsidRDefault="00BE3948" w:rsidP="004B54DA">
      <w:pPr>
        <w:jc w:val="both"/>
      </w:pPr>
    </w:p>
    <w:p w14:paraId="50A713B9" w14:textId="77777777" w:rsidR="00BE3948" w:rsidRDefault="00BE3948" w:rsidP="004B54DA">
      <w:pPr>
        <w:jc w:val="both"/>
        <w:rPr>
          <w:b/>
          <w:bCs/>
        </w:rPr>
      </w:pPr>
    </w:p>
    <w:p w14:paraId="58C4652B" w14:textId="77777777" w:rsidR="00BE3948" w:rsidRDefault="00BE3948" w:rsidP="004B54DA">
      <w:pPr>
        <w:jc w:val="both"/>
        <w:rPr>
          <w:b/>
          <w:bCs/>
        </w:rPr>
      </w:pPr>
    </w:p>
    <w:p w14:paraId="279407E0" w14:textId="34AC8057" w:rsidR="003516BB" w:rsidRPr="003516BB" w:rsidRDefault="00BE3948" w:rsidP="004B54DA">
      <w:pPr>
        <w:jc w:val="both"/>
        <w:rPr>
          <w:b/>
          <w:bCs/>
        </w:rPr>
      </w:pPr>
      <w:r w:rsidRPr="00BE3948">
        <w:rPr>
          <w:b/>
          <w:bCs/>
        </w:rPr>
        <w:lastRenderedPageBreak/>
        <w:t>TOPLUMSAL CİNSİYET BAĞLAMINDA HEMŞİRELİK BÖLÜMÜNDE ÖĞRENİM GÖREN ERKEK ÖĞRENCİLERİN MESLEĞE YÖNELİK ALGILARI</w:t>
      </w:r>
    </w:p>
    <w:p w14:paraId="5882C9B6" w14:textId="4AD91B78" w:rsidR="003516BB" w:rsidRPr="003516BB" w:rsidRDefault="00BE3948" w:rsidP="004B54DA">
      <w:pPr>
        <w:jc w:val="both"/>
        <w:rPr>
          <w:b/>
          <w:bCs/>
        </w:rPr>
      </w:pPr>
      <w:r w:rsidRPr="003516BB">
        <w:rPr>
          <w:b/>
          <w:bCs/>
        </w:rPr>
        <w:t>ÖZET</w:t>
      </w:r>
    </w:p>
    <w:p w14:paraId="4B2F9BD0" w14:textId="493182DA" w:rsidR="003516BB" w:rsidRDefault="003516BB" w:rsidP="004B54DA">
      <w:pPr>
        <w:jc w:val="both"/>
        <w:rPr>
          <w:color w:val="000000" w:themeColor="text1"/>
        </w:rPr>
      </w:pPr>
      <w:r>
        <w:t>10.</w:t>
      </w:r>
      <w:r w:rsidRPr="003516BB">
        <w:t xml:space="preserve"> </w:t>
      </w:r>
      <w:hyperlink r:id="rId6" w:history="1">
        <w:r w:rsidRPr="003516BB">
          <w:rPr>
            <w:rStyle w:val="Kpr"/>
            <w:color w:val="000000" w:themeColor="text1"/>
          </w:rPr>
          <w:t>Kahraman</w:t>
        </w:r>
      </w:hyperlink>
      <w:r w:rsidRPr="003516BB">
        <w:rPr>
          <w:color w:val="000000" w:themeColor="text1"/>
        </w:rPr>
        <w:t xml:space="preserve"> </w:t>
      </w:r>
      <w:proofErr w:type="gramStart"/>
      <w:r w:rsidRPr="003516BB">
        <w:rPr>
          <w:color w:val="000000" w:themeColor="text1"/>
        </w:rPr>
        <w:t>vd.(</w:t>
      </w:r>
      <w:proofErr w:type="gramEnd"/>
      <w:r w:rsidRPr="003516BB">
        <w:rPr>
          <w:color w:val="000000" w:themeColor="text1"/>
        </w:rPr>
        <w:t>2015)</w:t>
      </w:r>
    </w:p>
    <w:p w14:paraId="3D73E1DC" w14:textId="520115E6" w:rsidR="003516BB" w:rsidRDefault="003516BB" w:rsidP="004B54DA">
      <w:pPr>
        <w:jc w:val="both"/>
      </w:pPr>
      <w:r w:rsidRPr="003516BB">
        <w:t xml:space="preserve">Cinsiyet rollerinin </w:t>
      </w:r>
      <w:proofErr w:type="spellStart"/>
      <w:r w:rsidRPr="003516BB">
        <w:t>sosyo</w:t>
      </w:r>
      <w:proofErr w:type="spellEnd"/>
      <w:r w:rsidRPr="003516BB">
        <w:t>-kültürel olarak bölünmesi ve toplum tarafından kategorileştirilmesi sosyolojinin ve sosyal bilimlerin ilgi alanına girmektedir. Toplumsal alanda cinsiyete farklı anlamlar yüklenmektedir. Meslekler toplumun yüklediği cinsiyet kalıpları ve ayrımlarına göre şekillenmektedirler. Hemen hemen her toplumda toplumsal cinsiyet rolleri ile bağlantılı meslek ayrımları oluşmuştur. Kadınlara özgü işleri tanımlamak amacıyla 70’li yıllardan itibaren pembe yaka kavramı kullanılmaktadır. Bu işlerden biri olan hemşirelik mesleği de çoğu toplumda kadın mesleği olarak bilinmektedir. Çalışmamızda toplumsal cinsiyet bağlamı içerisinde hemşirelik bölümünde okuyan erkek öğrencilerin meslek algısı belirlenmeye çalışılmıştır. Bu amaçla Nevşehir Hacı Bektaş Veli Üniversitesi Semra ve Vefa Küçük Sağlık Yüksekokulu, hemşirelik bölümünde farklı sınıflarda öğrenim gören 17 erkek öğrenci ile derinlemesine mülakat yapılmıştır. Genellikle ekonomik kaygılar nedeni ile tercih edilen hemşirelik mesleği ağırlıklı olarak kadınların mesleği olarak görülmektedir. Görüşülenlerin sadece güç gerektiren durumlarda erkek hemşirelerin faydalı olacağına inandıkları sonucuna varılmıştır.</w:t>
      </w:r>
    </w:p>
    <w:p w14:paraId="780CD24D" w14:textId="31473842" w:rsidR="003516BB" w:rsidRDefault="00BE3948" w:rsidP="004B54DA">
      <w:pPr>
        <w:jc w:val="both"/>
        <w:rPr>
          <w:b/>
          <w:bCs/>
        </w:rPr>
      </w:pPr>
      <w:r w:rsidRPr="003516BB">
        <w:rPr>
          <w:b/>
          <w:bCs/>
        </w:rPr>
        <w:t>KAYNAKÇA</w:t>
      </w:r>
    </w:p>
    <w:p w14:paraId="30DD6034" w14:textId="21C84065" w:rsidR="003516BB" w:rsidRPr="003516BB" w:rsidRDefault="003516BB" w:rsidP="004B54DA">
      <w:pPr>
        <w:jc w:val="both"/>
      </w:pPr>
      <w:r w:rsidRPr="003516BB">
        <w:t xml:space="preserve">Kahraman, B., &amp; </w:t>
      </w:r>
      <w:proofErr w:type="spellStart"/>
      <w:r w:rsidRPr="003516BB">
        <w:t>Tunçdemir</w:t>
      </w:r>
      <w:proofErr w:type="spellEnd"/>
      <w:r w:rsidRPr="003516BB">
        <w:t>, N. (2015). Ozansoy ve Özcan. </w:t>
      </w:r>
      <w:proofErr w:type="spellStart"/>
      <w:proofErr w:type="gramStart"/>
      <w:r w:rsidRPr="003516BB">
        <w:rPr>
          <w:i/>
          <w:iCs/>
        </w:rPr>
        <w:t>Ayşegül,“</w:t>
      </w:r>
      <w:proofErr w:type="gramEnd"/>
      <w:r w:rsidRPr="003516BB">
        <w:rPr>
          <w:i/>
          <w:iCs/>
        </w:rPr>
        <w:t>Toplumsal</w:t>
      </w:r>
      <w:proofErr w:type="spellEnd"/>
      <w:r w:rsidRPr="003516BB">
        <w:rPr>
          <w:i/>
          <w:iCs/>
        </w:rPr>
        <w:t xml:space="preserve"> cinsiyet bağlamında hemşirelik bölümünde öğrenim gören erkek öğrencilerin mesleğe yönelik algıları”, Sosyoloji Araştırmaları Dergisi</w:t>
      </w:r>
      <w:r w:rsidRPr="003516BB">
        <w:t>, </w:t>
      </w:r>
      <w:r w:rsidRPr="003516BB">
        <w:rPr>
          <w:i/>
          <w:iCs/>
        </w:rPr>
        <w:t>18</w:t>
      </w:r>
      <w:r w:rsidRPr="003516BB">
        <w:t>, 108-144.</w:t>
      </w:r>
    </w:p>
    <w:p w14:paraId="5CDFEA6A" w14:textId="77777777" w:rsidR="00D75BA2" w:rsidRDefault="003516BB" w:rsidP="004B54DA">
      <w:pPr>
        <w:jc w:val="both"/>
      </w:pPr>
      <w:r w:rsidRPr="003516BB">
        <w:t>  </w:t>
      </w:r>
    </w:p>
    <w:p w14:paraId="0C28354E" w14:textId="77777777" w:rsidR="00D75BA2" w:rsidRDefault="00D75BA2" w:rsidP="004B54DA">
      <w:pPr>
        <w:jc w:val="both"/>
      </w:pPr>
    </w:p>
    <w:p w14:paraId="5A215211" w14:textId="77777777" w:rsidR="00D75BA2" w:rsidRDefault="00D75BA2" w:rsidP="004B54DA">
      <w:pPr>
        <w:jc w:val="both"/>
      </w:pPr>
    </w:p>
    <w:p w14:paraId="45125466" w14:textId="77777777" w:rsidR="00D75BA2" w:rsidRDefault="00D75BA2" w:rsidP="004B54DA">
      <w:pPr>
        <w:jc w:val="both"/>
      </w:pPr>
    </w:p>
    <w:p w14:paraId="132B963A" w14:textId="77777777" w:rsidR="00D75BA2" w:rsidRDefault="00D75BA2" w:rsidP="004B54DA">
      <w:pPr>
        <w:jc w:val="both"/>
      </w:pPr>
    </w:p>
    <w:p w14:paraId="42E6EFD8" w14:textId="77777777" w:rsidR="00D75BA2" w:rsidRDefault="00D75BA2" w:rsidP="004B54DA">
      <w:pPr>
        <w:jc w:val="both"/>
      </w:pPr>
    </w:p>
    <w:p w14:paraId="060279BD" w14:textId="77777777" w:rsidR="00D75BA2" w:rsidRDefault="00D75BA2" w:rsidP="004B54DA">
      <w:pPr>
        <w:jc w:val="both"/>
      </w:pPr>
    </w:p>
    <w:p w14:paraId="6387AF59" w14:textId="77777777" w:rsidR="00D75BA2" w:rsidRDefault="00D75BA2" w:rsidP="004B54DA">
      <w:pPr>
        <w:jc w:val="both"/>
      </w:pPr>
    </w:p>
    <w:p w14:paraId="3D49546D" w14:textId="77777777" w:rsidR="00D75BA2" w:rsidRDefault="00D75BA2" w:rsidP="004B54DA">
      <w:pPr>
        <w:jc w:val="both"/>
      </w:pPr>
    </w:p>
    <w:p w14:paraId="38B890CE" w14:textId="77777777" w:rsidR="00D75BA2" w:rsidRDefault="00D75BA2" w:rsidP="004B54DA">
      <w:pPr>
        <w:jc w:val="both"/>
      </w:pPr>
    </w:p>
    <w:p w14:paraId="0B2BA008" w14:textId="5F528983" w:rsidR="00D75BA2" w:rsidRPr="00BE3948" w:rsidRDefault="00BE3948" w:rsidP="004B54DA">
      <w:pPr>
        <w:jc w:val="both"/>
        <w:rPr>
          <w:b/>
          <w:bCs/>
        </w:rPr>
      </w:pPr>
      <w:r w:rsidRPr="00BE3948">
        <w:rPr>
          <w:b/>
          <w:bCs/>
        </w:rPr>
        <w:lastRenderedPageBreak/>
        <w:t>SOSYAL BİLİŞSEL KARİYER KURAMI AÇISINDAN BİLİM, TEKNOLOJİ, MÜHENDİSLİK VE MATEMATİK ALANLARINDAKİ KADINLAR</w:t>
      </w:r>
    </w:p>
    <w:p w14:paraId="4E13888D" w14:textId="402974CA" w:rsidR="003516BB" w:rsidRPr="00D75BA2" w:rsidRDefault="00BE3948" w:rsidP="004B54DA">
      <w:pPr>
        <w:jc w:val="both"/>
        <w:rPr>
          <w:b/>
          <w:bCs/>
        </w:rPr>
      </w:pPr>
      <w:r w:rsidRPr="00D75BA2">
        <w:rPr>
          <w:b/>
          <w:bCs/>
        </w:rPr>
        <w:t>ÖZET</w:t>
      </w:r>
    </w:p>
    <w:p w14:paraId="0AF8A3C9" w14:textId="225AD3B0" w:rsidR="003516BB" w:rsidRDefault="003516BB" w:rsidP="004B54DA">
      <w:pPr>
        <w:jc w:val="both"/>
        <w:rPr>
          <w:color w:val="000000" w:themeColor="text1"/>
        </w:rPr>
      </w:pPr>
      <w:r>
        <w:t>11.</w:t>
      </w:r>
      <w:r w:rsidRPr="003516BB">
        <w:t xml:space="preserve"> </w:t>
      </w:r>
      <w:hyperlink r:id="rId7" w:history="1">
        <w:r w:rsidRPr="003516BB">
          <w:rPr>
            <w:rStyle w:val="Kpr"/>
            <w:color w:val="000000" w:themeColor="text1"/>
          </w:rPr>
          <w:t>Mutlu</w:t>
        </w:r>
      </w:hyperlink>
      <w:r w:rsidRPr="003516BB">
        <w:rPr>
          <w:color w:val="000000" w:themeColor="text1"/>
        </w:rPr>
        <w:t> </w:t>
      </w:r>
      <w:r w:rsidRPr="003516BB">
        <w:rPr>
          <w:color w:val="000000" w:themeColor="text1"/>
        </w:rPr>
        <w:t xml:space="preserve">ve </w:t>
      </w:r>
      <w:r w:rsidRPr="003516BB">
        <w:rPr>
          <w:color w:val="000000" w:themeColor="text1"/>
        </w:rPr>
        <w:t xml:space="preserve">Korkut </w:t>
      </w:r>
      <w:proofErr w:type="spellStart"/>
      <w:proofErr w:type="gramStart"/>
      <w:r w:rsidRPr="003516BB">
        <w:rPr>
          <w:color w:val="000000" w:themeColor="text1"/>
        </w:rPr>
        <w:t>Owen</w:t>
      </w:r>
      <w:proofErr w:type="spellEnd"/>
      <w:r>
        <w:rPr>
          <w:color w:val="000000" w:themeColor="text1"/>
        </w:rPr>
        <w:t>(</w:t>
      </w:r>
      <w:proofErr w:type="gramEnd"/>
      <w:r w:rsidR="00D75BA2">
        <w:rPr>
          <w:color w:val="000000" w:themeColor="text1"/>
        </w:rPr>
        <w:t>2017)</w:t>
      </w:r>
    </w:p>
    <w:p w14:paraId="3A84B72E" w14:textId="6F500117" w:rsidR="00D75BA2" w:rsidRDefault="00D75BA2" w:rsidP="004B54DA">
      <w:pPr>
        <w:jc w:val="both"/>
        <w:rPr>
          <w:color w:val="000000" w:themeColor="text1"/>
        </w:rPr>
      </w:pPr>
      <w:r w:rsidRPr="00D75BA2">
        <w:rPr>
          <w:color w:val="000000" w:themeColor="text1"/>
        </w:rPr>
        <w:t>Kadınlar bilim, teknoloji, mühendislik ve matematik (</w:t>
      </w:r>
      <w:proofErr w:type="spellStart"/>
      <w:r w:rsidRPr="00D75BA2">
        <w:rPr>
          <w:color w:val="000000" w:themeColor="text1"/>
        </w:rPr>
        <w:t>FeTeMM</w:t>
      </w:r>
      <w:proofErr w:type="spellEnd"/>
      <w:r w:rsidRPr="00D75BA2">
        <w:rPr>
          <w:color w:val="000000" w:themeColor="text1"/>
        </w:rPr>
        <w:t xml:space="preserve">) alanlarında erkeklere oranla daha az sayıdadırlar. Bu alanlarda çalışan kadınların sayıca az olmasına odaklanan alan yazındaki araştırmaların artması, bu araştırmalara dayalı olarak oluşturulan politikaların pek çok ülkede uygulanmaya başlanmasına aracı olmuştur. Bununla birlikte Türkiye’de </w:t>
      </w:r>
      <w:proofErr w:type="spellStart"/>
      <w:r w:rsidRPr="00D75BA2">
        <w:rPr>
          <w:color w:val="000000" w:themeColor="text1"/>
        </w:rPr>
        <w:t>FeTeMM</w:t>
      </w:r>
      <w:proofErr w:type="spellEnd"/>
      <w:r w:rsidRPr="00D75BA2">
        <w:rPr>
          <w:color w:val="000000" w:themeColor="text1"/>
        </w:rPr>
        <w:t xml:space="preserve"> alanlarında kariyer yapan kadınların kariyer gelişimleriyle ilgili araştırmalar oldukça sınırlıdır. Bu nedenle bu araştırmanın amacı Türkiye’de </w:t>
      </w:r>
      <w:proofErr w:type="spellStart"/>
      <w:r w:rsidRPr="00D75BA2">
        <w:rPr>
          <w:color w:val="000000" w:themeColor="text1"/>
        </w:rPr>
        <w:t>FeTeMM</w:t>
      </w:r>
      <w:proofErr w:type="spellEnd"/>
      <w:r w:rsidRPr="00D75BA2">
        <w:rPr>
          <w:color w:val="000000" w:themeColor="text1"/>
        </w:rPr>
        <w:t xml:space="preserve"> alanlarında çalışan kadınların kariyer gelişimlerine ilişkin görüşlerini Sosyal Bilişsel Kariyer Kuramı açısından betimlemektir. Bu amaca yönelik olarak </w:t>
      </w:r>
      <w:proofErr w:type="spellStart"/>
      <w:r w:rsidRPr="00D75BA2">
        <w:rPr>
          <w:color w:val="000000" w:themeColor="text1"/>
        </w:rPr>
        <w:t>FeTeMM</w:t>
      </w:r>
      <w:proofErr w:type="spellEnd"/>
      <w:r w:rsidRPr="00D75BA2">
        <w:rPr>
          <w:color w:val="000000" w:themeColor="text1"/>
        </w:rPr>
        <w:t xml:space="preserve"> alanlarını kariyer olarak seçmiş ve bu alanda çalışmakta olan 16 kadın ölçüt örnekleme yöntemi kullanılarak belirlenmiştir.  Araştırma kapsamında sorulan sorular alan seçimi, alan eğitimi ve çalışma yaşamı olmak üzere kadınların kariyer gelişimlerinin üç temel aşamasında algıladıkları kariyer desteklerini ve kariyer engellerini ortaya koymayı hedeflemiştir. Olgu bilim desenine göre tasarlanan bu araştırmada yazılı görüş alma formuyla elde edilen verilerin analizinde içerik analizi yöntemi kullanılmıştır. Araştırma sonucunda </w:t>
      </w:r>
      <w:proofErr w:type="spellStart"/>
      <w:r w:rsidRPr="00D75BA2">
        <w:rPr>
          <w:color w:val="000000" w:themeColor="text1"/>
        </w:rPr>
        <w:t>FeTeMM</w:t>
      </w:r>
      <w:proofErr w:type="spellEnd"/>
      <w:r w:rsidRPr="00D75BA2">
        <w:rPr>
          <w:color w:val="000000" w:themeColor="text1"/>
        </w:rPr>
        <w:t xml:space="preserve"> alanlarındaki </w:t>
      </w:r>
      <w:proofErr w:type="gramStart"/>
      <w:r w:rsidRPr="00D75BA2">
        <w:rPr>
          <w:color w:val="000000" w:themeColor="text1"/>
        </w:rPr>
        <w:t>kadınların  hem</w:t>
      </w:r>
      <w:proofErr w:type="gramEnd"/>
      <w:r w:rsidRPr="00D75BA2">
        <w:rPr>
          <w:color w:val="000000" w:themeColor="text1"/>
        </w:rPr>
        <w:t xml:space="preserve"> alan seçimi hem de alan eğitimi sırasında aile üyelerini ve arkadaşlarını kariyer desteği olarak algıladıkları bulunmuştur. Çevreden alınan destek ise </w:t>
      </w:r>
      <w:proofErr w:type="spellStart"/>
      <w:r w:rsidRPr="00D75BA2">
        <w:rPr>
          <w:color w:val="000000" w:themeColor="text1"/>
        </w:rPr>
        <w:t>FeTeMM</w:t>
      </w:r>
      <w:proofErr w:type="spellEnd"/>
      <w:r w:rsidRPr="00D75BA2">
        <w:rPr>
          <w:color w:val="000000" w:themeColor="text1"/>
        </w:rPr>
        <w:t xml:space="preserve"> alanlarındaki kadınların çalışma yaşamlarındaki algıladığı destektir.  Ayrıca </w:t>
      </w:r>
      <w:proofErr w:type="gramStart"/>
      <w:r w:rsidRPr="00D75BA2">
        <w:rPr>
          <w:color w:val="000000" w:themeColor="text1"/>
        </w:rPr>
        <w:t>katılımcıların  alan</w:t>
      </w:r>
      <w:proofErr w:type="gramEnd"/>
      <w:r w:rsidRPr="00D75BA2">
        <w:rPr>
          <w:color w:val="000000" w:themeColor="text1"/>
        </w:rPr>
        <w:t xml:space="preserve"> seçimi sırasında aile üyelerini ve sınav sistemini; alan eğitimi sırasında alan içeriğini ve </w:t>
      </w:r>
      <w:proofErr w:type="spellStart"/>
      <w:r w:rsidRPr="00D75BA2">
        <w:rPr>
          <w:color w:val="000000" w:themeColor="text1"/>
        </w:rPr>
        <w:t>sosyo</w:t>
      </w:r>
      <w:proofErr w:type="spellEnd"/>
      <w:r w:rsidRPr="00D75BA2">
        <w:rPr>
          <w:color w:val="000000" w:themeColor="text1"/>
        </w:rPr>
        <w:t xml:space="preserve">-ekonomik koşullarını; çalışma yaşamlarında ise ev-iş </w:t>
      </w:r>
      <w:proofErr w:type="gramStart"/>
      <w:r w:rsidRPr="00D75BA2">
        <w:rPr>
          <w:color w:val="000000" w:themeColor="text1"/>
        </w:rPr>
        <w:t>sorumluluklarını  da</w:t>
      </w:r>
      <w:proofErr w:type="gramEnd"/>
      <w:r w:rsidRPr="00D75BA2">
        <w:rPr>
          <w:color w:val="000000" w:themeColor="text1"/>
        </w:rPr>
        <w:t xml:space="preserve"> kariyer engeli olarak </w:t>
      </w:r>
      <w:proofErr w:type="gramStart"/>
      <w:r w:rsidRPr="00D75BA2">
        <w:rPr>
          <w:color w:val="000000" w:themeColor="text1"/>
        </w:rPr>
        <w:t>algıladıkları  sonucu</w:t>
      </w:r>
      <w:proofErr w:type="gramEnd"/>
      <w:r w:rsidRPr="00D75BA2">
        <w:rPr>
          <w:color w:val="000000" w:themeColor="text1"/>
        </w:rPr>
        <w:t xml:space="preserve"> elde edilmiştir.</w:t>
      </w:r>
    </w:p>
    <w:p w14:paraId="263C8C5E" w14:textId="45323F79" w:rsidR="00D75BA2" w:rsidRPr="00D75BA2" w:rsidRDefault="00BE3948" w:rsidP="004B54DA">
      <w:pPr>
        <w:jc w:val="both"/>
        <w:rPr>
          <w:b/>
          <w:bCs/>
          <w:color w:val="000000" w:themeColor="text1"/>
        </w:rPr>
      </w:pPr>
      <w:r w:rsidRPr="00D75BA2">
        <w:rPr>
          <w:b/>
          <w:bCs/>
          <w:color w:val="000000" w:themeColor="text1"/>
        </w:rPr>
        <w:t>KAYNAKÇA</w:t>
      </w:r>
    </w:p>
    <w:p w14:paraId="223B4D0A" w14:textId="63FD261D" w:rsidR="00D75BA2" w:rsidRDefault="00D75BA2" w:rsidP="004B54DA">
      <w:pPr>
        <w:jc w:val="both"/>
        <w:rPr>
          <w:color w:val="000000" w:themeColor="text1"/>
        </w:rPr>
      </w:pPr>
      <w:r w:rsidRPr="00D75BA2">
        <w:rPr>
          <w:color w:val="000000" w:themeColor="text1"/>
        </w:rPr>
        <w:t>Mutlu, T., &amp; Korkut-</w:t>
      </w:r>
      <w:proofErr w:type="spellStart"/>
      <w:r w:rsidRPr="00D75BA2">
        <w:rPr>
          <w:color w:val="000000" w:themeColor="text1"/>
        </w:rPr>
        <w:t>Owen</w:t>
      </w:r>
      <w:proofErr w:type="spellEnd"/>
      <w:r w:rsidRPr="00D75BA2">
        <w:rPr>
          <w:color w:val="000000" w:themeColor="text1"/>
        </w:rPr>
        <w:t>, F. (2017). SOSYAL BİLİŞSEL KARİYER KURAMI AÇISINDAN BİLİM, TEKNOLOJİ, MÜHENDİSLİK VE MATEMATİK ALANLARINDAKİ KADINLAR. </w:t>
      </w:r>
      <w:r w:rsidRPr="00D75BA2">
        <w:rPr>
          <w:i/>
          <w:iCs/>
          <w:color w:val="000000" w:themeColor="text1"/>
        </w:rPr>
        <w:t>Elektronik Sosyal Bilimler Dergisi</w:t>
      </w:r>
      <w:r w:rsidRPr="00D75BA2">
        <w:rPr>
          <w:color w:val="000000" w:themeColor="text1"/>
        </w:rPr>
        <w:t>, </w:t>
      </w:r>
      <w:r w:rsidRPr="00D75BA2">
        <w:rPr>
          <w:i/>
          <w:iCs/>
          <w:color w:val="000000" w:themeColor="text1"/>
        </w:rPr>
        <w:t>16</w:t>
      </w:r>
      <w:r w:rsidRPr="00D75BA2">
        <w:rPr>
          <w:color w:val="000000" w:themeColor="text1"/>
        </w:rPr>
        <w:t>(60), 87-103.</w:t>
      </w:r>
    </w:p>
    <w:p w14:paraId="5735A87A" w14:textId="77777777" w:rsidR="00D75BA2" w:rsidRDefault="00D75BA2" w:rsidP="004B54DA">
      <w:pPr>
        <w:jc w:val="both"/>
        <w:rPr>
          <w:color w:val="000000" w:themeColor="text1"/>
        </w:rPr>
      </w:pPr>
    </w:p>
    <w:p w14:paraId="058296F2" w14:textId="77777777" w:rsidR="00D75BA2" w:rsidRDefault="00D75BA2" w:rsidP="004B54DA">
      <w:pPr>
        <w:jc w:val="both"/>
        <w:rPr>
          <w:color w:val="000000" w:themeColor="text1"/>
        </w:rPr>
      </w:pPr>
    </w:p>
    <w:p w14:paraId="672B8B1E" w14:textId="77777777" w:rsidR="00D75BA2" w:rsidRDefault="00D75BA2" w:rsidP="004B54DA">
      <w:pPr>
        <w:jc w:val="both"/>
        <w:rPr>
          <w:color w:val="000000" w:themeColor="text1"/>
        </w:rPr>
      </w:pPr>
    </w:p>
    <w:p w14:paraId="63BC0CA2" w14:textId="77777777" w:rsidR="00D75BA2" w:rsidRDefault="00D75BA2" w:rsidP="004B54DA">
      <w:pPr>
        <w:jc w:val="both"/>
        <w:rPr>
          <w:color w:val="000000" w:themeColor="text1"/>
        </w:rPr>
      </w:pPr>
    </w:p>
    <w:p w14:paraId="16F2E9C7" w14:textId="77777777" w:rsidR="00D75BA2" w:rsidRDefault="00D75BA2" w:rsidP="004B54DA">
      <w:pPr>
        <w:jc w:val="both"/>
        <w:rPr>
          <w:color w:val="000000" w:themeColor="text1"/>
        </w:rPr>
      </w:pPr>
    </w:p>
    <w:p w14:paraId="7ED2EE4C" w14:textId="77777777" w:rsidR="00D75BA2" w:rsidRDefault="00D75BA2" w:rsidP="004B54DA">
      <w:pPr>
        <w:jc w:val="both"/>
        <w:rPr>
          <w:color w:val="000000" w:themeColor="text1"/>
        </w:rPr>
      </w:pPr>
    </w:p>
    <w:p w14:paraId="07695CE7" w14:textId="7E6B3558" w:rsidR="00D75BA2" w:rsidRPr="00BE3948" w:rsidRDefault="00BE3948" w:rsidP="004B54DA">
      <w:pPr>
        <w:jc w:val="both"/>
        <w:rPr>
          <w:b/>
          <w:bCs/>
          <w:color w:val="000000" w:themeColor="text1"/>
        </w:rPr>
      </w:pPr>
      <w:r w:rsidRPr="00BE3948">
        <w:rPr>
          <w:b/>
          <w:bCs/>
          <w:color w:val="000000" w:themeColor="text1"/>
        </w:rPr>
        <w:lastRenderedPageBreak/>
        <w:t>HEMŞİRELİK ÖĞRENCİLERİNİN TOPLUMSAL CİNSİYET ROLLERİNE YÖNELİK TUTUMLARININ MESLEK SEÇİMİNE ETKİSİNİN BELİRLENMESİ</w:t>
      </w:r>
    </w:p>
    <w:p w14:paraId="20000F8D" w14:textId="181B9CD9" w:rsidR="00D75BA2" w:rsidRPr="00D75BA2" w:rsidRDefault="00BE3948" w:rsidP="004B54DA">
      <w:pPr>
        <w:jc w:val="both"/>
        <w:rPr>
          <w:b/>
          <w:bCs/>
          <w:color w:val="000000" w:themeColor="text1"/>
        </w:rPr>
      </w:pPr>
      <w:r w:rsidRPr="00D75BA2">
        <w:rPr>
          <w:b/>
          <w:bCs/>
          <w:color w:val="000000" w:themeColor="text1"/>
        </w:rPr>
        <w:t>ÖZET</w:t>
      </w:r>
    </w:p>
    <w:p w14:paraId="72EFBC94" w14:textId="62E6DC7D" w:rsidR="00D75BA2" w:rsidRDefault="00D75BA2" w:rsidP="004B54DA">
      <w:pPr>
        <w:jc w:val="both"/>
        <w:rPr>
          <w:b/>
          <w:bCs/>
          <w:color w:val="000000" w:themeColor="text1"/>
        </w:rPr>
      </w:pPr>
      <w:r>
        <w:rPr>
          <w:color w:val="000000" w:themeColor="text1"/>
        </w:rPr>
        <w:t>12.</w:t>
      </w:r>
      <w:r w:rsidRPr="00D75BA2">
        <w:rPr>
          <w:rFonts w:ascii="Poppins" w:hAnsi="Poppins" w:cs="Poppins"/>
          <w:b/>
          <w:bCs/>
          <w:color w:val="595D6E"/>
          <w:sz w:val="26"/>
          <w:szCs w:val="26"/>
          <w:shd w:val="clear" w:color="auto" w:fill="FFFFFF"/>
        </w:rPr>
        <w:t xml:space="preserve"> </w:t>
      </w:r>
      <w:r w:rsidRPr="00D75BA2">
        <w:rPr>
          <w:color w:val="000000" w:themeColor="text1"/>
        </w:rPr>
        <w:t>Bayır</w:t>
      </w:r>
      <w:r w:rsidRPr="00D75BA2">
        <w:rPr>
          <w:color w:val="000000" w:themeColor="text1"/>
        </w:rPr>
        <w:t xml:space="preserve"> </w:t>
      </w:r>
      <w:proofErr w:type="gramStart"/>
      <w:r w:rsidRPr="00D75BA2">
        <w:rPr>
          <w:color w:val="000000" w:themeColor="text1"/>
        </w:rPr>
        <w:t>vd.(</w:t>
      </w:r>
      <w:proofErr w:type="gramEnd"/>
      <w:r w:rsidRPr="00D75BA2">
        <w:rPr>
          <w:color w:val="000000" w:themeColor="text1"/>
        </w:rPr>
        <w:t>2023)</w:t>
      </w:r>
    </w:p>
    <w:p w14:paraId="761C0276" w14:textId="0B4D7F89" w:rsidR="00D75BA2" w:rsidRDefault="00D75BA2" w:rsidP="004B54DA">
      <w:pPr>
        <w:jc w:val="both"/>
        <w:rPr>
          <w:color w:val="000000" w:themeColor="text1"/>
        </w:rPr>
      </w:pPr>
      <w:r w:rsidRPr="00D75BA2">
        <w:rPr>
          <w:color w:val="000000" w:themeColor="text1"/>
        </w:rPr>
        <w:t>Giriş: Toplumun hemşirelik mesleğine cinsiyetçi yaklaşımının o toplumda yetişen öğrencilerin görüşlerini ve öğrencilerin hemşirelik mesleğine uygunluklarını etkileyebileceği düşünülmektedir.</w:t>
      </w:r>
      <w:r w:rsidRPr="00D75BA2">
        <w:rPr>
          <w:color w:val="000000" w:themeColor="text1"/>
        </w:rPr>
        <w:br/>
        <w:t>Amaç: Araştırmada hemşirelik bölümü öğrencilerinin toplumsal cinsiyet rollerine yönelik tutumlarının meslek seçimi üzerine etkisini belirlemek amaçlandı.</w:t>
      </w:r>
      <w:r w:rsidRPr="00D75BA2">
        <w:rPr>
          <w:color w:val="000000" w:themeColor="text1"/>
        </w:rPr>
        <w:br/>
        <w:t>Yöntem: Kesitsel ve ilişki arayıcı tipte bir araştırmadır. Evreni hemşirelik bölümü öğrencileri oluşturdu. Araştırma örneklemini 226 öğrenci oluşturdu. Veriler Kişisel Bilgi Formu, Toplumsal Cinsiyet Rolleri Tutum Ölçeği, Hemşirelikte Meslek Seçimi Ölçeğiyle toplandı. Verilerin analizinde tek yönlü varyans, korelasyon ve regresyon analizleri</w:t>
      </w:r>
      <w:r w:rsidRPr="00D75BA2">
        <w:rPr>
          <w:color w:val="000000" w:themeColor="text1"/>
        </w:rPr>
        <w:br/>
        <w:t>kullanıldı.</w:t>
      </w:r>
      <w:r w:rsidRPr="00D75BA2">
        <w:rPr>
          <w:color w:val="000000" w:themeColor="text1"/>
        </w:rPr>
        <w:br/>
        <w:t>Bulgular: Öğrencilerin %96’sı 18-25 yaş aralığında, %81,9’u çekirdek aile yapısına sahipti. Bu öğrencilerin sırasıyla 37,30 ± 3,83 ve 37,50 ± 3,59 ortalamaları ile en yüksek Eşitlikçi Cinsiyet Rolü alt boyutu ortalamasına sahip</w:t>
      </w:r>
      <w:r w:rsidRPr="00D75BA2">
        <w:rPr>
          <w:color w:val="000000" w:themeColor="text1"/>
        </w:rPr>
        <w:br/>
        <w:t>olduğu belirlendi. Mesleki Uygunluk alt boyutunda en yüksek ortalamalar 6,82 ± 1,75 ile 18-25 yaş grubunda olan 7,11 ± 1,61 ile İç Anadolu Bölgesinde yaşayan öğrenciler aldı. Eşitlikçi cinsiyet rolü ile mesleki uygunluk alt boyutları arasında, Geleneksel Cinsiyet Rolü ile Yaşamsal Nedenler alt boyutları arasında anlamlı bir ilişki belirlendi (p = 0,05). Aile türü değişkeninin ve mesleği isteyerek seçmenin, Hemşirelikte Meslek Seçimi Ölçeği üzerine etkisi olduğu bulundu (p = 0,05).</w:t>
      </w:r>
      <w:r w:rsidRPr="00D75BA2">
        <w:rPr>
          <w:color w:val="000000" w:themeColor="text1"/>
        </w:rPr>
        <w:br/>
        <w:t>Sonuç: Aile türü değişkeninin ve mesleği isteyerek seçmenin mesleki uygunluk üzerine etkisi olduğu görüldü. Eşitlikçi Cinsiyet Rolü alt boyutu ile Mesleki Uygunluk, Geleneksel Cinsiyet Rolü ile Yaşamsal Nedenler alt boyutu arasında pozitif bir ilişki olduğu belirlendi. Bu doğrultuda toplumsal cinsiyet rollerinin hemşirelik mesleğine uygunluk üzerine etkisi olabileceği söylenebilir</w:t>
      </w:r>
      <w:r w:rsidRPr="00D75BA2">
        <w:rPr>
          <w:color w:val="000000" w:themeColor="text1"/>
        </w:rPr>
        <w:t>.</w:t>
      </w:r>
    </w:p>
    <w:p w14:paraId="3C63EA1C" w14:textId="49107476" w:rsidR="00D75BA2" w:rsidRPr="00D75BA2" w:rsidRDefault="00BE3948" w:rsidP="004B54DA">
      <w:pPr>
        <w:jc w:val="both"/>
        <w:rPr>
          <w:b/>
          <w:bCs/>
          <w:color w:val="000000" w:themeColor="text1"/>
        </w:rPr>
      </w:pPr>
      <w:r w:rsidRPr="00D75BA2">
        <w:rPr>
          <w:b/>
          <w:bCs/>
          <w:color w:val="000000" w:themeColor="text1"/>
        </w:rPr>
        <w:t>KAYNAKÇA</w:t>
      </w:r>
    </w:p>
    <w:p w14:paraId="36C4E576" w14:textId="71BF18B0" w:rsidR="00D75BA2" w:rsidRPr="00D75BA2" w:rsidRDefault="00D75BA2" w:rsidP="004B54DA">
      <w:pPr>
        <w:jc w:val="both"/>
        <w:rPr>
          <w:color w:val="000000" w:themeColor="text1"/>
        </w:rPr>
      </w:pPr>
      <w:r w:rsidRPr="00D75BA2">
        <w:rPr>
          <w:color w:val="000000" w:themeColor="text1"/>
        </w:rPr>
        <w:t xml:space="preserve">Bayır, B., Ay, B. N., &amp; </w:t>
      </w:r>
      <w:proofErr w:type="spellStart"/>
      <w:r w:rsidRPr="00D75BA2">
        <w:rPr>
          <w:color w:val="000000" w:themeColor="text1"/>
        </w:rPr>
        <w:t>Özcihan</w:t>
      </w:r>
      <w:proofErr w:type="spellEnd"/>
      <w:r w:rsidRPr="00D75BA2">
        <w:rPr>
          <w:color w:val="000000" w:themeColor="text1"/>
        </w:rPr>
        <w:t>, H. (2023). Hemşirelik öğrencilerinin toplumsal cinsiyet Rollerine Yönelik Tutumlarının Meslek seçimine Etkisinin belirlenmesi. </w:t>
      </w:r>
      <w:r w:rsidRPr="00D75BA2">
        <w:rPr>
          <w:i/>
          <w:iCs/>
          <w:color w:val="000000" w:themeColor="text1"/>
        </w:rPr>
        <w:t>Sağlık Bilimleri Üniversitesi Hemşirelik Dergisi</w:t>
      </w:r>
      <w:r w:rsidRPr="00D75BA2">
        <w:rPr>
          <w:color w:val="000000" w:themeColor="text1"/>
        </w:rPr>
        <w:t>, </w:t>
      </w:r>
      <w:r w:rsidRPr="00D75BA2">
        <w:rPr>
          <w:i/>
          <w:iCs/>
          <w:color w:val="000000" w:themeColor="text1"/>
        </w:rPr>
        <w:t>5</w:t>
      </w:r>
      <w:r w:rsidRPr="00D75BA2">
        <w:rPr>
          <w:color w:val="000000" w:themeColor="text1"/>
        </w:rPr>
        <w:t>(2), 107-114.</w:t>
      </w:r>
    </w:p>
    <w:p w14:paraId="64BA9F1F" w14:textId="77777777" w:rsidR="00D75BA2" w:rsidRPr="003516BB" w:rsidRDefault="00D75BA2" w:rsidP="004B54DA">
      <w:pPr>
        <w:jc w:val="both"/>
        <w:rPr>
          <w:color w:val="000000" w:themeColor="text1"/>
        </w:rPr>
      </w:pPr>
    </w:p>
    <w:p w14:paraId="48F013FC" w14:textId="77777777" w:rsidR="003516BB" w:rsidRDefault="003516BB" w:rsidP="004B54DA">
      <w:pPr>
        <w:jc w:val="both"/>
      </w:pPr>
    </w:p>
    <w:sectPr w:rsidR="003516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A2"/>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14B93"/>
    <w:multiLevelType w:val="hybridMultilevel"/>
    <w:tmpl w:val="445A8572"/>
    <w:lvl w:ilvl="0" w:tplc="E1F4C80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2989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45"/>
    <w:rsid w:val="00075945"/>
    <w:rsid w:val="003516BB"/>
    <w:rsid w:val="003E7C92"/>
    <w:rsid w:val="004B54DA"/>
    <w:rsid w:val="00604868"/>
    <w:rsid w:val="0067611F"/>
    <w:rsid w:val="0075663B"/>
    <w:rsid w:val="008212B2"/>
    <w:rsid w:val="008504D7"/>
    <w:rsid w:val="008D4FCE"/>
    <w:rsid w:val="009F2B51"/>
    <w:rsid w:val="00AC0808"/>
    <w:rsid w:val="00AF25D1"/>
    <w:rsid w:val="00B23746"/>
    <w:rsid w:val="00BE3948"/>
    <w:rsid w:val="00C54D1B"/>
    <w:rsid w:val="00D61813"/>
    <w:rsid w:val="00D75BA2"/>
    <w:rsid w:val="00D85927"/>
    <w:rsid w:val="00DC0128"/>
    <w:rsid w:val="00E616CB"/>
    <w:rsid w:val="00F32D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87EF"/>
  <w15:chartTrackingRefBased/>
  <w15:docId w15:val="{17CAEF46-6F20-419E-B041-9749D259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75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75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7594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7594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7594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7594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7594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7594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7594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7594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7594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07594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7594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7594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7594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7594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7594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75945"/>
    <w:rPr>
      <w:rFonts w:eastAsiaTheme="majorEastAsia" w:cstheme="majorBidi"/>
      <w:color w:val="272727" w:themeColor="text1" w:themeTint="D8"/>
    </w:rPr>
  </w:style>
  <w:style w:type="paragraph" w:styleId="KonuBal">
    <w:name w:val="Title"/>
    <w:basedOn w:val="Normal"/>
    <w:next w:val="Normal"/>
    <w:link w:val="KonuBalChar"/>
    <w:uiPriority w:val="10"/>
    <w:qFormat/>
    <w:rsid w:val="00075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7594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7594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7594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7594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75945"/>
    <w:rPr>
      <w:i/>
      <w:iCs/>
      <w:color w:val="404040" w:themeColor="text1" w:themeTint="BF"/>
    </w:rPr>
  </w:style>
  <w:style w:type="paragraph" w:styleId="ListeParagraf">
    <w:name w:val="List Paragraph"/>
    <w:basedOn w:val="Normal"/>
    <w:uiPriority w:val="34"/>
    <w:qFormat/>
    <w:rsid w:val="00075945"/>
    <w:pPr>
      <w:ind w:left="720"/>
      <w:contextualSpacing/>
    </w:pPr>
  </w:style>
  <w:style w:type="character" w:styleId="GlVurgulama">
    <w:name w:val="Intense Emphasis"/>
    <w:basedOn w:val="VarsaylanParagrafYazTipi"/>
    <w:uiPriority w:val="21"/>
    <w:qFormat/>
    <w:rsid w:val="00075945"/>
    <w:rPr>
      <w:i/>
      <w:iCs/>
      <w:color w:val="0F4761" w:themeColor="accent1" w:themeShade="BF"/>
    </w:rPr>
  </w:style>
  <w:style w:type="paragraph" w:styleId="GlAlnt">
    <w:name w:val="Intense Quote"/>
    <w:basedOn w:val="Normal"/>
    <w:next w:val="Normal"/>
    <w:link w:val="GlAlntChar"/>
    <w:uiPriority w:val="30"/>
    <w:qFormat/>
    <w:rsid w:val="00075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75945"/>
    <w:rPr>
      <w:i/>
      <w:iCs/>
      <w:color w:val="0F4761" w:themeColor="accent1" w:themeShade="BF"/>
    </w:rPr>
  </w:style>
  <w:style w:type="character" w:styleId="GlBavuru">
    <w:name w:val="Intense Reference"/>
    <w:basedOn w:val="VarsaylanParagrafYazTipi"/>
    <w:uiPriority w:val="32"/>
    <w:qFormat/>
    <w:rsid w:val="00075945"/>
    <w:rPr>
      <w:b/>
      <w:bCs/>
      <w:smallCaps/>
      <w:color w:val="0F4761" w:themeColor="accent1" w:themeShade="BF"/>
      <w:spacing w:val="5"/>
    </w:rPr>
  </w:style>
  <w:style w:type="character" w:styleId="Kpr">
    <w:name w:val="Hyperlink"/>
    <w:basedOn w:val="VarsaylanParagrafYazTipi"/>
    <w:uiPriority w:val="99"/>
    <w:unhideWhenUsed/>
    <w:rsid w:val="003516BB"/>
    <w:rPr>
      <w:color w:val="467886" w:themeColor="hyperlink"/>
      <w:u w:val="single"/>
    </w:rPr>
  </w:style>
  <w:style w:type="character" w:styleId="zmlenmeyenBahsetme">
    <w:name w:val="Unresolved Mention"/>
    <w:basedOn w:val="VarsaylanParagrafYazTipi"/>
    <w:uiPriority w:val="99"/>
    <w:semiHidden/>
    <w:unhideWhenUsed/>
    <w:rsid w:val="00351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rgipark.org.tr/tr/pub/@tansumutl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rgipark.org.tr/tr/pub/@aburakkahraman" TargetMode="External"/><Relationship Id="rId5" Type="http://schemas.openxmlformats.org/officeDocument/2006/relationships/hyperlink" Target="https://dergipark.org.tr/en/pub/@aergin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11</Pages>
  <Words>3148</Words>
  <Characters>17950</Characters>
  <Application>Microsoft Office Word</Application>
  <DocSecurity>0</DocSecurity>
  <Lines>149</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cineksevval52@gmail.com</dc:creator>
  <cp:keywords/>
  <dc:description/>
  <cp:lastModifiedBy>cineksevval52@gmail.com</cp:lastModifiedBy>
  <cp:revision>7</cp:revision>
  <dcterms:created xsi:type="dcterms:W3CDTF">2026-03-10T14:16:00Z</dcterms:created>
  <dcterms:modified xsi:type="dcterms:W3CDTF">2026-03-23T19:32:00Z</dcterms:modified>
</cp:coreProperties>
</file>