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E774" w14:textId="77777777" w:rsidR="00A15534" w:rsidRPr="00AC285E" w:rsidRDefault="003416B5">
      <w:pPr>
        <w:spacing w:line="240" w:lineRule="auto"/>
        <w:jc w:val="center"/>
        <w:rPr>
          <w:sz w:val="28"/>
          <w:szCs w:val="28"/>
          <w:highlight w:val="yellow"/>
          <w:lang w:val="ru"/>
        </w:rPr>
      </w:pPr>
      <w:r w:rsidRPr="00AC285E">
        <w:rPr>
          <w:rFonts w:ascii="Times New Roman" w:eastAsia="Times New Roman" w:hAnsi="Times New Roman" w:cs="Times New Roman"/>
          <w:b/>
          <w:sz w:val="28"/>
          <w:szCs w:val="28"/>
          <w:highlight w:val="yellow"/>
          <w:lang w:val="ru"/>
        </w:rPr>
        <w:t>КОМУНАЛЬНЕ ПІДПРИЄМСТВО «ПО</w:t>
      </w:r>
      <w:r w:rsidR="006857B5" w:rsidRPr="00AC285E">
        <w:rPr>
          <w:rFonts w:ascii="Times New Roman" w:eastAsia="Times New Roman" w:hAnsi="Times New Roman" w:cs="Times New Roman"/>
          <w:b/>
          <w:sz w:val="28"/>
          <w:szCs w:val="28"/>
          <w:highlight w:val="yellow"/>
          <w:lang w:val="ru"/>
        </w:rPr>
        <w:t>ЛТ</w:t>
      </w:r>
      <w:r w:rsidRPr="00AC285E">
        <w:rPr>
          <w:rFonts w:ascii="Times New Roman" w:eastAsia="Times New Roman" w:hAnsi="Times New Roman" w:cs="Times New Roman"/>
          <w:b/>
          <w:sz w:val="28"/>
          <w:szCs w:val="28"/>
          <w:highlight w:val="yellow"/>
          <w:lang w:val="ru"/>
        </w:rPr>
        <w:t>АВАЕЛЕКТРОАВТОТРАНС» ПОЛТАВСЬКОЇ МІСЬКОЇ РАДИ</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931"/>
        <w:gridCol w:w="5387"/>
      </w:tblGrid>
      <w:tr w:rsidR="00A15534" w:rsidRPr="00AC285E" w14:paraId="16CA6A66" w14:textId="77777777">
        <w:tc>
          <w:tcPr>
            <w:tcW w:w="3931" w:type="dxa"/>
            <w:tcBorders>
              <w:top w:val="nil"/>
              <w:left w:val="nil"/>
              <w:bottom w:val="nil"/>
              <w:right w:val="nil"/>
            </w:tcBorders>
          </w:tcPr>
          <w:p w14:paraId="3720093C" w14:textId="77777777" w:rsidR="00A15534" w:rsidRPr="00AC285E" w:rsidRDefault="00A15534">
            <w:pPr>
              <w:spacing w:line="240" w:lineRule="auto"/>
              <w:rPr>
                <w:b/>
                <w:highlight w:val="yellow"/>
                <w:lang w:val="uk-UA"/>
              </w:rPr>
            </w:pPr>
          </w:p>
          <w:p w14:paraId="630F1032" w14:textId="77777777" w:rsidR="00A15534" w:rsidRPr="00AC285E" w:rsidRDefault="00A15534">
            <w:pPr>
              <w:spacing w:line="240" w:lineRule="auto"/>
              <w:rPr>
                <w:rFonts w:ascii="Times New Roman" w:eastAsia="Times New Roman" w:hAnsi="Times New Roman" w:cs="Times New Roman"/>
                <w:b/>
                <w:bCs/>
                <w:color w:val="auto"/>
                <w:sz w:val="28"/>
                <w:szCs w:val="28"/>
                <w:highlight w:val="yellow"/>
                <w:lang w:val="uk-UA"/>
              </w:rPr>
            </w:pPr>
          </w:p>
        </w:tc>
        <w:tc>
          <w:tcPr>
            <w:tcW w:w="5387" w:type="dxa"/>
            <w:tcBorders>
              <w:top w:val="nil"/>
              <w:left w:val="nil"/>
              <w:bottom w:val="nil"/>
              <w:right w:val="nil"/>
            </w:tcBorders>
          </w:tcPr>
          <w:p w14:paraId="53ED4BD1" w14:textId="77777777" w:rsidR="00A15534" w:rsidRPr="00AC285E" w:rsidRDefault="00A15534">
            <w:pPr>
              <w:spacing w:line="240" w:lineRule="auto"/>
              <w:rPr>
                <w:rFonts w:ascii="Times New Roman" w:eastAsia="Times New Roman" w:hAnsi="Times New Roman" w:cs="Times New Roman"/>
                <w:b/>
                <w:bCs/>
                <w:color w:val="auto"/>
                <w:sz w:val="24"/>
                <w:szCs w:val="24"/>
                <w:highlight w:val="yellow"/>
                <w:lang w:val="uk-UA" w:eastAsia="ru-RU"/>
              </w:rPr>
            </w:pPr>
          </w:p>
          <w:p w14:paraId="51828237" w14:textId="77777777" w:rsidR="00A15534" w:rsidRPr="00AC285E" w:rsidRDefault="00A15534">
            <w:pPr>
              <w:spacing w:line="240" w:lineRule="auto"/>
              <w:rPr>
                <w:rFonts w:ascii="Times New Roman" w:eastAsia="Times New Roman" w:hAnsi="Times New Roman" w:cs="Times New Roman"/>
                <w:b/>
                <w:bCs/>
                <w:color w:val="auto"/>
                <w:sz w:val="24"/>
                <w:szCs w:val="24"/>
                <w:highlight w:val="yellow"/>
                <w:lang w:val="uk-UA" w:eastAsia="ru-RU"/>
              </w:rPr>
            </w:pPr>
            <w:r w:rsidRPr="00AC285E">
              <w:rPr>
                <w:rFonts w:ascii="Times New Roman" w:eastAsia="Times New Roman" w:hAnsi="Times New Roman" w:cs="Times New Roman"/>
                <w:b/>
                <w:bCs/>
                <w:color w:val="auto"/>
                <w:sz w:val="24"/>
                <w:szCs w:val="24"/>
                <w:highlight w:val="yellow"/>
                <w:lang w:val="uk-UA" w:eastAsia="ru-RU"/>
              </w:rPr>
              <w:t>ЗАТВЕРДЖЕНО</w:t>
            </w:r>
          </w:p>
        </w:tc>
      </w:tr>
      <w:tr w:rsidR="00A15534" w:rsidRPr="00AC285E" w14:paraId="59E9A748" w14:textId="77777777">
        <w:tc>
          <w:tcPr>
            <w:tcW w:w="3931" w:type="dxa"/>
            <w:tcBorders>
              <w:top w:val="nil"/>
              <w:left w:val="nil"/>
              <w:bottom w:val="nil"/>
              <w:right w:val="nil"/>
            </w:tcBorders>
          </w:tcPr>
          <w:p w14:paraId="6E608C8A" w14:textId="77777777" w:rsidR="00A15534" w:rsidRPr="00AC285E" w:rsidRDefault="00A15534">
            <w:pPr>
              <w:spacing w:line="240" w:lineRule="auto"/>
              <w:rPr>
                <w:rFonts w:ascii="Times New Roman" w:eastAsia="Times New Roman" w:hAnsi="Times New Roman" w:cs="Times New Roman"/>
                <w:b/>
                <w:bCs/>
                <w:color w:val="auto"/>
                <w:sz w:val="28"/>
                <w:szCs w:val="28"/>
                <w:highlight w:val="yellow"/>
                <w:lang w:val="uk-UA"/>
              </w:rPr>
            </w:pPr>
          </w:p>
        </w:tc>
        <w:tc>
          <w:tcPr>
            <w:tcW w:w="5387" w:type="dxa"/>
            <w:tcBorders>
              <w:top w:val="nil"/>
              <w:left w:val="nil"/>
              <w:bottom w:val="nil"/>
              <w:right w:val="nil"/>
            </w:tcBorders>
          </w:tcPr>
          <w:p w14:paraId="08FC80E6" w14:textId="77777777" w:rsidR="00A15534" w:rsidRPr="00AC285E" w:rsidRDefault="00A15534">
            <w:pPr>
              <w:spacing w:line="240" w:lineRule="auto"/>
              <w:rPr>
                <w:rFonts w:ascii="Times New Roman" w:eastAsia="Times New Roman" w:hAnsi="Times New Roman" w:cs="Times New Roman"/>
                <w:b/>
                <w:bCs/>
                <w:color w:val="auto"/>
                <w:sz w:val="24"/>
                <w:szCs w:val="24"/>
                <w:highlight w:val="yellow"/>
                <w:lang w:val="uk-UA"/>
              </w:rPr>
            </w:pPr>
            <w:r w:rsidRPr="00AC285E">
              <w:rPr>
                <w:rFonts w:ascii="Times New Roman" w:eastAsia="Times New Roman" w:hAnsi="Times New Roman" w:cs="Times New Roman"/>
                <w:b/>
                <w:bCs/>
                <w:color w:val="auto"/>
                <w:sz w:val="24"/>
                <w:szCs w:val="24"/>
                <w:highlight w:val="yellow"/>
                <w:lang w:val="uk-UA"/>
              </w:rPr>
              <w:t xml:space="preserve">РІШЕННЯМ </w:t>
            </w:r>
            <w:r w:rsidR="00CE2F3D" w:rsidRPr="00AC285E">
              <w:rPr>
                <w:rFonts w:ascii="Times New Roman" w:eastAsia="Times New Roman" w:hAnsi="Times New Roman" w:cs="Times New Roman"/>
                <w:b/>
                <w:bCs/>
                <w:color w:val="auto"/>
                <w:sz w:val="24"/>
                <w:szCs w:val="24"/>
                <w:highlight w:val="yellow"/>
                <w:lang w:val="ru"/>
              </w:rPr>
              <w:t>УПОВНОВАЖЕНОЇ ОСОБИ</w:t>
            </w:r>
            <w:r w:rsidRPr="00AC285E">
              <w:rPr>
                <w:rFonts w:ascii="Times New Roman" w:eastAsia="Times New Roman" w:hAnsi="Times New Roman" w:cs="Times New Roman"/>
                <w:b/>
                <w:bCs/>
                <w:color w:val="auto"/>
                <w:sz w:val="24"/>
                <w:szCs w:val="24"/>
                <w:highlight w:val="yellow"/>
                <w:lang w:val="uk-UA"/>
              </w:rPr>
              <w:t xml:space="preserve"> </w:t>
            </w:r>
          </w:p>
        </w:tc>
      </w:tr>
      <w:tr w:rsidR="00A15534" w:rsidRPr="00AC285E" w14:paraId="580C28B1" w14:textId="77777777">
        <w:tc>
          <w:tcPr>
            <w:tcW w:w="3931" w:type="dxa"/>
            <w:tcBorders>
              <w:top w:val="nil"/>
              <w:left w:val="nil"/>
              <w:bottom w:val="nil"/>
              <w:right w:val="nil"/>
            </w:tcBorders>
          </w:tcPr>
          <w:p w14:paraId="73C36A0B" w14:textId="77777777" w:rsidR="00A15534" w:rsidRPr="00AC285E" w:rsidRDefault="00A15534">
            <w:pPr>
              <w:spacing w:line="240" w:lineRule="auto"/>
              <w:rPr>
                <w:rFonts w:ascii="Times New Roman" w:eastAsia="Times New Roman" w:hAnsi="Times New Roman" w:cs="Times New Roman"/>
                <w:b/>
                <w:bCs/>
                <w:color w:val="auto"/>
                <w:sz w:val="24"/>
                <w:szCs w:val="24"/>
                <w:highlight w:val="yellow"/>
                <w:lang w:val="uk-UA"/>
              </w:rPr>
            </w:pPr>
          </w:p>
        </w:tc>
        <w:tc>
          <w:tcPr>
            <w:tcW w:w="5387" w:type="dxa"/>
            <w:tcBorders>
              <w:top w:val="nil"/>
              <w:left w:val="nil"/>
              <w:bottom w:val="nil"/>
              <w:right w:val="nil"/>
            </w:tcBorders>
          </w:tcPr>
          <w:p w14:paraId="2AC80FA0" w14:textId="77777777" w:rsidR="00A15534" w:rsidRPr="00AC285E" w:rsidRDefault="00A15534" w:rsidP="0052736F">
            <w:pPr>
              <w:spacing w:line="240" w:lineRule="auto"/>
              <w:rPr>
                <w:rFonts w:ascii="Times New Roman" w:eastAsia="Times New Roman" w:hAnsi="Times New Roman" w:cs="Times New Roman"/>
                <w:b/>
                <w:bCs/>
                <w:color w:val="auto"/>
                <w:sz w:val="24"/>
                <w:szCs w:val="24"/>
                <w:highlight w:val="yellow"/>
                <w:lang w:val="ru"/>
              </w:rPr>
            </w:pPr>
            <w:r w:rsidRPr="00AC285E">
              <w:rPr>
                <w:rFonts w:ascii="Times New Roman" w:eastAsia="Times New Roman" w:hAnsi="Times New Roman" w:cs="Times New Roman"/>
                <w:b/>
                <w:bCs/>
                <w:color w:val="auto"/>
                <w:sz w:val="24"/>
                <w:szCs w:val="24"/>
                <w:highlight w:val="yellow"/>
                <w:lang w:val="uk-UA"/>
              </w:rPr>
              <w:t xml:space="preserve">ПРОТОКОЛ № </w:t>
            </w:r>
            <w:r w:rsidR="0052736F" w:rsidRPr="00AC285E">
              <w:rPr>
                <w:rFonts w:ascii="Times New Roman" w:eastAsia="Times New Roman" w:hAnsi="Times New Roman" w:cs="Times New Roman"/>
                <w:b/>
                <w:bCs/>
                <w:color w:val="auto"/>
                <w:sz w:val="24"/>
                <w:szCs w:val="24"/>
                <w:highlight w:val="yellow"/>
                <w:lang w:val="ru"/>
              </w:rPr>
              <w:t>122</w:t>
            </w:r>
          </w:p>
        </w:tc>
      </w:tr>
      <w:tr w:rsidR="00A15534" w:rsidRPr="00AC285E" w14:paraId="7F73BE46" w14:textId="77777777">
        <w:tc>
          <w:tcPr>
            <w:tcW w:w="3931" w:type="dxa"/>
            <w:tcBorders>
              <w:top w:val="nil"/>
              <w:left w:val="nil"/>
              <w:bottom w:val="nil"/>
              <w:right w:val="nil"/>
            </w:tcBorders>
          </w:tcPr>
          <w:p w14:paraId="6581F7A6" w14:textId="77777777" w:rsidR="00A15534" w:rsidRPr="00AC285E" w:rsidRDefault="00A15534">
            <w:pPr>
              <w:spacing w:line="240" w:lineRule="auto"/>
              <w:rPr>
                <w:rFonts w:ascii="Times New Roman" w:eastAsia="Times New Roman" w:hAnsi="Times New Roman" w:cs="Times New Roman"/>
                <w:b/>
                <w:bCs/>
                <w:color w:val="auto"/>
                <w:sz w:val="28"/>
                <w:szCs w:val="28"/>
                <w:highlight w:val="yellow"/>
                <w:lang w:val="uk-UA"/>
              </w:rPr>
            </w:pPr>
          </w:p>
        </w:tc>
        <w:tc>
          <w:tcPr>
            <w:tcW w:w="5387" w:type="dxa"/>
            <w:tcBorders>
              <w:top w:val="nil"/>
              <w:left w:val="nil"/>
              <w:bottom w:val="nil"/>
              <w:right w:val="nil"/>
            </w:tcBorders>
          </w:tcPr>
          <w:p w14:paraId="460683FB" w14:textId="77777777" w:rsidR="00A15534" w:rsidRPr="00AC285E" w:rsidRDefault="00CE2F3D">
            <w:pPr>
              <w:spacing w:line="240" w:lineRule="auto"/>
              <w:rPr>
                <w:rFonts w:ascii="Times New Roman" w:eastAsia="Times New Roman" w:hAnsi="Times New Roman" w:cs="Times New Roman"/>
                <w:b/>
                <w:color w:val="auto"/>
                <w:sz w:val="24"/>
                <w:szCs w:val="24"/>
                <w:highlight w:val="yellow"/>
                <w:lang w:val="uk-UA"/>
              </w:rPr>
            </w:pPr>
            <w:r w:rsidRPr="00AC285E">
              <w:rPr>
                <w:rFonts w:ascii="Times New Roman" w:eastAsia="Times New Roman" w:hAnsi="Times New Roman" w:cs="Times New Roman"/>
                <w:b/>
                <w:bCs/>
                <w:color w:val="auto"/>
                <w:sz w:val="24"/>
                <w:szCs w:val="24"/>
                <w:highlight w:val="yellow"/>
                <w:lang w:val="uk-UA"/>
              </w:rPr>
              <w:t xml:space="preserve">від </w:t>
            </w:r>
            <w:r w:rsidR="0052736F" w:rsidRPr="00AC285E">
              <w:rPr>
                <w:rFonts w:ascii="Times New Roman" w:eastAsia="Times New Roman" w:hAnsi="Times New Roman" w:cs="Times New Roman"/>
                <w:b/>
                <w:bCs/>
                <w:color w:val="auto"/>
                <w:sz w:val="24"/>
                <w:szCs w:val="24"/>
                <w:highlight w:val="yellow"/>
                <w:lang w:val="uk-UA"/>
              </w:rPr>
              <w:t>2</w:t>
            </w:r>
            <w:r w:rsidR="001D6C15" w:rsidRPr="00AC285E">
              <w:rPr>
                <w:rFonts w:ascii="Times New Roman" w:eastAsia="Times New Roman" w:hAnsi="Times New Roman" w:cs="Times New Roman"/>
                <w:b/>
                <w:bCs/>
                <w:color w:val="auto"/>
                <w:sz w:val="24"/>
                <w:szCs w:val="24"/>
                <w:highlight w:val="yellow"/>
                <w:lang w:val="uk-UA"/>
              </w:rPr>
              <w:t>3</w:t>
            </w:r>
            <w:r w:rsidR="009F0C5F" w:rsidRPr="00AC285E">
              <w:rPr>
                <w:rFonts w:ascii="Times New Roman" w:eastAsia="Times New Roman" w:hAnsi="Times New Roman" w:cs="Times New Roman"/>
                <w:b/>
                <w:bCs/>
                <w:color w:val="auto"/>
                <w:sz w:val="24"/>
                <w:szCs w:val="24"/>
                <w:highlight w:val="yellow"/>
                <w:lang w:val="uk-UA"/>
              </w:rPr>
              <w:t xml:space="preserve"> </w:t>
            </w:r>
            <w:r w:rsidR="0026676B" w:rsidRPr="00AC285E">
              <w:rPr>
                <w:rFonts w:ascii="Times New Roman" w:eastAsia="Times New Roman" w:hAnsi="Times New Roman" w:cs="Times New Roman"/>
                <w:b/>
                <w:bCs/>
                <w:color w:val="auto"/>
                <w:sz w:val="24"/>
                <w:szCs w:val="24"/>
                <w:highlight w:val="yellow"/>
                <w:lang w:val="uk-UA"/>
              </w:rPr>
              <w:t>лютого</w:t>
            </w:r>
            <w:r w:rsidR="00A15534" w:rsidRPr="00AC285E">
              <w:rPr>
                <w:rFonts w:ascii="Times New Roman" w:eastAsia="Times New Roman" w:hAnsi="Times New Roman" w:cs="Times New Roman"/>
                <w:b/>
                <w:bCs/>
                <w:color w:val="auto"/>
                <w:sz w:val="24"/>
                <w:szCs w:val="24"/>
                <w:highlight w:val="yellow"/>
                <w:lang w:val="uk-UA"/>
              </w:rPr>
              <w:t xml:space="preserve"> </w:t>
            </w:r>
            <w:r w:rsidR="00A15534" w:rsidRPr="00AC285E">
              <w:rPr>
                <w:rFonts w:ascii="Times New Roman" w:eastAsia="Times New Roman" w:hAnsi="Times New Roman" w:cs="Times New Roman"/>
                <w:b/>
                <w:color w:val="auto"/>
                <w:sz w:val="24"/>
                <w:szCs w:val="24"/>
                <w:highlight w:val="yellow"/>
                <w:lang w:val="uk-UA"/>
              </w:rPr>
              <w:t>202</w:t>
            </w:r>
            <w:r w:rsidR="00C3615C" w:rsidRPr="00AC285E">
              <w:rPr>
                <w:rFonts w:ascii="Times New Roman" w:eastAsia="Times New Roman" w:hAnsi="Times New Roman" w:cs="Times New Roman"/>
                <w:b/>
                <w:color w:val="auto"/>
                <w:sz w:val="24"/>
                <w:szCs w:val="24"/>
                <w:highlight w:val="yellow"/>
                <w:lang w:val="ru"/>
              </w:rPr>
              <w:t>4</w:t>
            </w:r>
            <w:r w:rsidR="00A15534" w:rsidRPr="00AC285E">
              <w:rPr>
                <w:rFonts w:ascii="Times New Roman" w:eastAsia="Times New Roman" w:hAnsi="Times New Roman" w:cs="Times New Roman"/>
                <w:b/>
                <w:color w:val="auto"/>
                <w:sz w:val="24"/>
                <w:szCs w:val="24"/>
                <w:highlight w:val="yellow"/>
                <w:lang w:val="uk-UA"/>
              </w:rPr>
              <w:t xml:space="preserve"> року</w:t>
            </w:r>
          </w:p>
          <w:p w14:paraId="03020483" w14:textId="77777777" w:rsidR="00A15534" w:rsidRPr="00AC285E" w:rsidRDefault="00A15534">
            <w:pPr>
              <w:spacing w:line="240" w:lineRule="auto"/>
              <w:rPr>
                <w:rFonts w:ascii="Times New Roman" w:eastAsia="Times New Roman" w:hAnsi="Times New Roman" w:cs="Times New Roman"/>
                <w:b/>
                <w:bCs/>
                <w:color w:val="auto"/>
                <w:sz w:val="24"/>
                <w:szCs w:val="24"/>
                <w:highlight w:val="yellow"/>
                <w:lang w:val="uk-UA"/>
              </w:rPr>
            </w:pPr>
          </w:p>
        </w:tc>
      </w:tr>
    </w:tbl>
    <w:p w14:paraId="1657757A" w14:textId="77777777" w:rsidR="00A15534" w:rsidRPr="00AC285E" w:rsidRDefault="00CE2F3D" w:rsidP="00CE2F3D">
      <w:pPr>
        <w:spacing w:line="240" w:lineRule="auto"/>
        <w:ind w:left="320"/>
        <w:jc w:val="center"/>
        <w:rPr>
          <w:rFonts w:ascii="Times New Roman" w:eastAsia="Times New Roman" w:hAnsi="Times New Roman" w:cs="Times New Roman"/>
          <w:color w:val="auto"/>
          <w:sz w:val="24"/>
          <w:szCs w:val="24"/>
          <w:highlight w:val="yellow"/>
          <w:lang w:val="ru"/>
        </w:rPr>
      </w:pPr>
      <w:r w:rsidRPr="00AC285E">
        <w:rPr>
          <w:rFonts w:ascii="Times New Roman" w:eastAsia="Times New Roman" w:hAnsi="Times New Roman" w:cs="Times New Roman"/>
          <w:color w:val="auto"/>
          <w:sz w:val="24"/>
          <w:szCs w:val="24"/>
          <w:highlight w:val="yellow"/>
          <w:lang w:val="ru"/>
        </w:rPr>
        <w:t xml:space="preserve">                                             _____________   </w:t>
      </w:r>
      <w:proofErr w:type="spellStart"/>
      <w:r w:rsidRPr="00AC285E">
        <w:rPr>
          <w:rFonts w:ascii="Times New Roman" w:eastAsia="Times New Roman" w:hAnsi="Times New Roman" w:cs="Times New Roman"/>
          <w:b/>
          <w:color w:val="auto"/>
          <w:sz w:val="24"/>
          <w:szCs w:val="24"/>
          <w:highlight w:val="yellow"/>
          <w:lang w:val="ru"/>
        </w:rPr>
        <w:t>Вікторія</w:t>
      </w:r>
      <w:proofErr w:type="spellEnd"/>
      <w:r w:rsidRPr="00AC285E">
        <w:rPr>
          <w:rFonts w:ascii="Times New Roman" w:eastAsia="Times New Roman" w:hAnsi="Times New Roman" w:cs="Times New Roman"/>
          <w:b/>
          <w:color w:val="auto"/>
          <w:sz w:val="24"/>
          <w:szCs w:val="24"/>
          <w:highlight w:val="yellow"/>
          <w:lang w:val="ru"/>
        </w:rPr>
        <w:t xml:space="preserve"> МОСКОВЕЦЬ</w:t>
      </w:r>
    </w:p>
    <w:p w14:paraId="34427EE5" w14:textId="77777777" w:rsidR="00A15534" w:rsidRPr="00AC285E" w:rsidRDefault="00A15534">
      <w:pPr>
        <w:spacing w:line="240" w:lineRule="auto"/>
        <w:ind w:left="320"/>
        <w:jc w:val="center"/>
        <w:rPr>
          <w:rFonts w:ascii="Times New Roman" w:eastAsia="Times New Roman" w:hAnsi="Times New Roman" w:cs="Times New Roman"/>
          <w:b/>
          <w:bCs/>
          <w:color w:val="auto"/>
          <w:sz w:val="24"/>
          <w:szCs w:val="24"/>
          <w:highlight w:val="yellow"/>
          <w:lang w:val="uk-UA"/>
        </w:rPr>
      </w:pPr>
    </w:p>
    <w:p w14:paraId="760AEC28" w14:textId="77777777" w:rsidR="00A15534" w:rsidRPr="00AC285E" w:rsidRDefault="00A15534">
      <w:pPr>
        <w:spacing w:line="240" w:lineRule="auto"/>
        <w:ind w:left="320"/>
        <w:jc w:val="center"/>
        <w:rPr>
          <w:rFonts w:ascii="Times New Roman" w:eastAsia="Times New Roman" w:hAnsi="Times New Roman" w:cs="Times New Roman"/>
          <w:b/>
          <w:bCs/>
          <w:color w:val="auto"/>
          <w:sz w:val="24"/>
          <w:szCs w:val="24"/>
          <w:highlight w:val="yellow"/>
          <w:lang w:val="uk-UA"/>
        </w:rPr>
      </w:pPr>
    </w:p>
    <w:p w14:paraId="1C12B9FD" w14:textId="77777777" w:rsidR="00A15534" w:rsidRPr="00AC285E" w:rsidRDefault="00A15534">
      <w:pPr>
        <w:spacing w:line="240" w:lineRule="auto"/>
        <w:ind w:left="320"/>
        <w:jc w:val="center"/>
        <w:rPr>
          <w:rFonts w:ascii="Times New Roman" w:eastAsia="Times New Roman" w:hAnsi="Times New Roman" w:cs="Times New Roman"/>
          <w:b/>
          <w:bCs/>
          <w:color w:val="auto"/>
          <w:sz w:val="24"/>
          <w:szCs w:val="24"/>
          <w:highlight w:val="yellow"/>
          <w:lang w:val="uk-UA"/>
        </w:rPr>
      </w:pPr>
    </w:p>
    <w:p w14:paraId="1575D157" w14:textId="77777777" w:rsidR="00A15534" w:rsidRPr="00AC285E" w:rsidRDefault="00A15534">
      <w:pPr>
        <w:spacing w:line="240" w:lineRule="auto"/>
        <w:jc w:val="center"/>
        <w:rPr>
          <w:rFonts w:ascii="Times New Roman" w:eastAsia="Times New Roman" w:hAnsi="Times New Roman" w:cs="Times New Roman"/>
          <w:b/>
          <w:bCs/>
          <w:color w:val="auto"/>
          <w:sz w:val="24"/>
          <w:szCs w:val="24"/>
          <w:highlight w:val="yellow"/>
          <w:lang w:val="uk-UA"/>
        </w:rPr>
      </w:pPr>
    </w:p>
    <w:tbl>
      <w:tblPr>
        <w:tblW w:w="0" w:type="auto"/>
        <w:tblInd w:w="0" w:type="dxa"/>
        <w:tblLayout w:type="fixed"/>
        <w:tblLook w:val="0000" w:firstRow="0" w:lastRow="0" w:firstColumn="0" w:lastColumn="0" w:noHBand="0" w:noVBand="0"/>
      </w:tblPr>
      <w:tblGrid>
        <w:gridCol w:w="9847"/>
      </w:tblGrid>
      <w:tr w:rsidR="00A15534" w:rsidRPr="00AC285E" w14:paraId="0AAD0923" w14:textId="77777777">
        <w:tc>
          <w:tcPr>
            <w:tcW w:w="9847" w:type="dxa"/>
            <w:tcBorders>
              <w:top w:val="nil"/>
              <w:left w:val="nil"/>
              <w:bottom w:val="nil"/>
              <w:right w:val="nil"/>
            </w:tcBorders>
          </w:tcPr>
          <w:p w14:paraId="63ECB372" w14:textId="77777777" w:rsidR="00A15534" w:rsidRPr="00AC285E" w:rsidRDefault="00A15534">
            <w:pPr>
              <w:spacing w:line="240" w:lineRule="auto"/>
              <w:jc w:val="center"/>
              <w:rPr>
                <w:rFonts w:ascii="Times New Roman" w:eastAsia="Times New Roman" w:hAnsi="Times New Roman" w:cs="Times New Roman"/>
                <w:b/>
                <w:bCs/>
                <w:color w:val="auto"/>
                <w:sz w:val="40"/>
                <w:szCs w:val="40"/>
                <w:highlight w:val="yellow"/>
                <w:lang w:val="uk-UA"/>
              </w:rPr>
            </w:pPr>
            <w:r w:rsidRPr="00AC285E">
              <w:rPr>
                <w:rFonts w:ascii="Times New Roman" w:eastAsia="Times New Roman" w:hAnsi="Times New Roman" w:cs="Times New Roman"/>
                <w:b/>
                <w:bCs/>
                <w:color w:val="auto"/>
                <w:sz w:val="40"/>
                <w:szCs w:val="40"/>
                <w:highlight w:val="yellow"/>
                <w:lang w:val="uk-UA"/>
              </w:rPr>
              <w:t>ТЕНДЕРНА ДОКУМЕНТАЦІЯ</w:t>
            </w:r>
          </w:p>
        </w:tc>
      </w:tr>
    </w:tbl>
    <w:p w14:paraId="2B444CB2" w14:textId="77777777" w:rsidR="00A15534" w:rsidRPr="00AC285E" w:rsidRDefault="00A15534">
      <w:pPr>
        <w:spacing w:line="240" w:lineRule="auto"/>
        <w:jc w:val="center"/>
        <w:rPr>
          <w:rFonts w:ascii="Times New Roman" w:eastAsia="Times New Roman" w:hAnsi="Times New Roman" w:cs="Times New Roman"/>
          <w:b/>
          <w:bCs/>
          <w:color w:val="auto"/>
          <w:sz w:val="24"/>
          <w:szCs w:val="24"/>
          <w:highlight w:val="yellow"/>
          <w:lang w:val="uk-UA"/>
        </w:rPr>
      </w:pPr>
    </w:p>
    <w:p w14:paraId="763F1F5A" w14:textId="77777777" w:rsidR="00A15534" w:rsidRPr="00AC285E" w:rsidRDefault="00A15534">
      <w:pPr>
        <w:spacing w:line="240" w:lineRule="auto"/>
        <w:jc w:val="center"/>
        <w:rPr>
          <w:rFonts w:ascii="Times New Roman" w:eastAsia="Times New Roman" w:hAnsi="Times New Roman" w:cs="Times New Roman"/>
          <w:b/>
          <w:bCs/>
          <w:color w:val="auto"/>
          <w:sz w:val="32"/>
          <w:szCs w:val="32"/>
          <w:highlight w:val="yellow"/>
          <w:lang w:val="uk-UA"/>
        </w:rPr>
      </w:pPr>
      <w:r w:rsidRPr="00AC285E">
        <w:rPr>
          <w:rFonts w:ascii="Times New Roman" w:eastAsia="Times New Roman" w:hAnsi="Times New Roman" w:cs="Times New Roman"/>
          <w:b/>
          <w:bCs/>
          <w:color w:val="auto"/>
          <w:sz w:val="32"/>
          <w:szCs w:val="32"/>
          <w:highlight w:val="yellow"/>
          <w:lang w:val="uk-UA"/>
        </w:rPr>
        <w:t>ДЛЯ ПРОЦЕДУРИ ЗАКУПІВЛІ -</w:t>
      </w:r>
    </w:p>
    <w:p w14:paraId="6EA2C5F7" w14:textId="77777777" w:rsidR="00A15534" w:rsidRPr="00AC285E" w:rsidRDefault="00A15534">
      <w:pPr>
        <w:spacing w:line="240" w:lineRule="auto"/>
        <w:jc w:val="center"/>
        <w:rPr>
          <w:rFonts w:ascii="Times New Roman" w:eastAsia="Times New Roman" w:hAnsi="Times New Roman" w:cs="Times New Roman"/>
          <w:b/>
          <w:bCs/>
          <w:color w:val="auto"/>
          <w:sz w:val="32"/>
          <w:szCs w:val="32"/>
          <w:highlight w:val="yellow"/>
          <w:lang w:val="uk-UA"/>
        </w:rPr>
      </w:pPr>
      <w:r w:rsidRPr="00AC285E">
        <w:rPr>
          <w:rFonts w:ascii="Times New Roman" w:eastAsia="Times New Roman" w:hAnsi="Times New Roman" w:cs="Times New Roman"/>
          <w:b/>
          <w:bCs/>
          <w:color w:val="auto"/>
          <w:sz w:val="32"/>
          <w:szCs w:val="32"/>
          <w:highlight w:val="yellow"/>
          <w:lang w:val="uk-UA"/>
        </w:rPr>
        <w:t>ВІДКРИТІ ТОРГИ</w:t>
      </w:r>
    </w:p>
    <w:p w14:paraId="759181C0" w14:textId="77777777" w:rsidR="00A15534" w:rsidRPr="00B15054" w:rsidRDefault="00A15534">
      <w:pPr>
        <w:spacing w:before="240" w:line="240" w:lineRule="auto"/>
        <w:jc w:val="center"/>
        <w:rPr>
          <w:rFonts w:ascii="Times New Roman" w:eastAsia="Times New Roman" w:hAnsi="Times New Roman" w:cs="Times New Roman"/>
          <w:b/>
          <w:bCs/>
          <w:color w:val="auto"/>
          <w:sz w:val="32"/>
          <w:szCs w:val="32"/>
          <w:lang w:val="uk-UA"/>
        </w:rPr>
      </w:pPr>
      <w:r w:rsidRPr="00AC285E">
        <w:rPr>
          <w:rFonts w:ascii="Times New Roman" w:hAnsi="Times New Roman" w:cs="Times New Roman"/>
          <w:sz w:val="28"/>
          <w:szCs w:val="28"/>
          <w:highlight w:val="yellow"/>
          <w:lang w:val="uk-UA"/>
        </w:rPr>
        <w:t xml:space="preserve"> ДК 021:2015 «Єдиний закупівельний словник»</w:t>
      </w:r>
      <w:r w:rsidRPr="00AC285E">
        <w:rPr>
          <w:rFonts w:ascii="Times New Roman" w:eastAsia="Times New Roman" w:hAnsi="Times New Roman" w:cs="Times New Roman"/>
          <w:b/>
          <w:bCs/>
          <w:color w:val="auto"/>
          <w:sz w:val="32"/>
          <w:szCs w:val="32"/>
          <w:highlight w:val="yellow"/>
          <w:lang w:val="uk-UA"/>
        </w:rPr>
        <w:t xml:space="preserve"> </w:t>
      </w:r>
      <w:r w:rsidR="0026676B" w:rsidRPr="00AC285E">
        <w:rPr>
          <w:rFonts w:ascii="Times New Roman" w:eastAsia="Times New Roman" w:hAnsi="Times New Roman" w:cs="Times New Roman"/>
          <w:b/>
          <w:bCs/>
          <w:color w:val="auto"/>
          <w:sz w:val="32"/>
          <w:szCs w:val="32"/>
          <w:highlight w:val="yellow"/>
          <w:lang w:val="uk-UA"/>
        </w:rPr>
        <w:t>5011</w:t>
      </w:r>
      <w:r w:rsidR="00C3615C" w:rsidRPr="00AC285E">
        <w:rPr>
          <w:rFonts w:ascii="Times New Roman" w:eastAsia="Times New Roman" w:hAnsi="Times New Roman" w:cs="Times New Roman"/>
          <w:b/>
          <w:bCs/>
          <w:color w:val="auto"/>
          <w:sz w:val="32"/>
          <w:szCs w:val="32"/>
          <w:highlight w:val="yellow"/>
          <w:lang w:val="uk-UA"/>
        </w:rPr>
        <w:t>0000-</w:t>
      </w:r>
      <w:r w:rsidR="0026676B" w:rsidRPr="00AC285E">
        <w:rPr>
          <w:rFonts w:ascii="Times New Roman" w:eastAsia="Times New Roman" w:hAnsi="Times New Roman" w:cs="Times New Roman"/>
          <w:b/>
          <w:bCs/>
          <w:color w:val="auto"/>
          <w:sz w:val="32"/>
          <w:szCs w:val="32"/>
          <w:highlight w:val="yellow"/>
          <w:lang w:val="uk-UA"/>
        </w:rPr>
        <w:t>9</w:t>
      </w:r>
      <w:r w:rsidR="00C3615C" w:rsidRPr="00AC285E">
        <w:rPr>
          <w:rFonts w:ascii="Times New Roman" w:eastAsia="Times New Roman" w:hAnsi="Times New Roman" w:cs="Times New Roman"/>
          <w:b/>
          <w:bCs/>
          <w:color w:val="auto"/>
          <w:sz w:val="32"/>
          <w:szCs w:val="32"/>
          <w:highlight w:val="yellow"/>
          <w:lang w:val="uk-UA"/>
        </w:rPr>
        <w:t xml:space="preserve"> Послуги з </w:t>
      </w:r>
      <w:r w:rsidR="0026676B" w:rsidRPr="00AC285E">
        <w:rPr>
          <w:rFonts w:ascii="Times New Roman" w:eastAsia="Times New Roman" w:hAnsi="Times New Roman" w:cs="Times New Roman"/>
          <w:b/>
          <w:bCs/>
          <w:color w:val="auto"/>
          <w:sz w:val="32"/>
          <w:szCs w:val="32"/>
          <w:highlight w:val="yellow"/>
          <w:lang w:val="uk-UA"/>
        </w:rPr>
        <w:t>ремонту та технічного обслуговування</w:t>
      </w:r>
      <w:r w:rsidR="0026676B">
        <w:rPr>
          <w:rFonts w:ascii="Times New Roman" w:eastAsia="Times New Roman" w:hAnsi="Times New Roman" w:cs="Times New Roman"/>
          <w:b/>
          <w:bCs/>
          <w:color w:val="auto"/>
          <w:sz w:val="32"/>
          <w:szCs w:val="32"/>
          <w:lang w:val="uk-UA"/>
        </w:rPr>
        <w:t xml:space="preserve"> мототранспортних засобів та супутнього обладнання</w:t>
      </w:r>
    </w:p>
    <w:p w14:paraId="6A2B87AD" w14:textId="77777777" w:rsidR="00A15534" w:rsidRDefault="00A15534">
      <w:pPr>
        <w:spacing w:line="240" w:lineRule="auto"/>
        <w:rPr>
          <w:rFonts w:ascii="Times New Roman" w:eastAsia="Times New Roman" w:hAnsi="Times New Roman" w:cs="Times New Roman"/>
          <w:b/>
          <w:bCs/>
          <w:color w:val="auto"/>
          <w:sz w:val="32"/>
          <w:szCs w:val="32"/>
          <w:lang w:val="uk-UA"/>
        </w:rPr>
      </w:pPr>
    </w:p>
    <w:p w14:paraId="2300EB77" w14:textId="77777777" w:rsidR="00A15534" w:rsidRPr="00B15054" w:rsidRDefault="00A15534" w:rsidP="00A32E3D">
      <w:pPr>
        <w:pStyle w:val="a5"/>
        <w:spacing w:line="240" w:lineRule="auto"/>
        <w:jc w:val="center"/>
        <w:rPr>
          <w:rFonts w:ascii="Times New Roman" w:hAnsi="Times New Roman" w:cs="Times New Roman"/>
          <w:b/>
          <w:bCs/>
          <w:sz w:val="32"/>
          <w:szCs w:val="32"/>
        </w:rPr>
      </w:pPr>
      <w:r w:rsidRPr="00B15054">
        <w:rPr>
          <w:rFonts w:ascii="Times New Roman" w:hAnsi="Times New Roman" w:cs="Times New Roman"/>
          <w:b/>
          <w:bCs/>
          <w:sz w:val="32"/>
          <w:szCs w:val="32"/>
        </w:rPr>
        <w:t>(</w:t>
      </w:r>
      <w:r w:rsidR="0026676B">
        <w:rPr>
          <w:rFonts w:ascii="Times New Roman" w:hAnsi="Times New Roman" w:cs="Times New Roman"/>
          <w:b/>
          <w:bCs/>
          <w:sz w:val="32"/>
          <w:szCs w:val="32"/>
        </w:rPr>
        <w:t xml:space="preserve">Послуги з поточного ремонту та технічного обслуговування автобусів А092Н6 </w:t>
      </w:r>
      <w:proofErr w:type="spellStart"/>
      <w:r w:rsidR="0026676B">
        <w:rPr>
          <w:rFonts w:ascii="Times New Roman" w:hAnsi="Times New Roman" w:cs="Times New Roman"/>
          <w:b/>
          <w:bCs/>
          <w:sz w:val="32"/>
          <w:szCs w:val="32"/>
        </w:rPr>
        <w:t>Атаман</w:t>
      </w:r>
      <w:proofErr w:type="spellEnd"/>
      <w:r w:rsidRPr="00B15054">
        <w:rPr>
          <w:rFonts w:ascii="Times New Roman" w:hAnsi="Times New Roman" w:cs="Times New Roman"/>
          <w:b/>
          <w:bCs/>
          <w:sz w:val="32"/>
          <w:szCs w:val="32"/>
        </w:rPr>
        <w:t xml:space="preserve">) </w:t>
      </w:r>
    </w:p>
    <w:p w14:paraId="7555F21E" w14:textId="77777777" w:rsidR="00A15534" w:rsidRDefault="00A15534">
      <w:pPr>
        <w:spacing w:line="240" w:lineRule="auto"/>
        <w:rPr>
          <w:rFonts w:ascii="Times New Roman" w:eastAsia="Times New Roman" w:hAnsi="Times New Roman" w:cs="Times New Roman"/>
          <w:b/>
          <w:bCs/>
          <w:color w:val="auto"/>
          <w:sz w:val="32"/>
          <w:szCs w:val="32"/>
          <w:lang w:val="uk-UA"/>
        </w:rPr>
      </w:pPr>
    </w:p>
    <w:tbl>
      <w:tblPr>
        <w:tblW w:w="0" w:type="auto"/>
        <w:tblInd w:w="-318" w:type="dxa"/>
        <w:tblLayout w:type="fixed"/>
        <w:tblLook w:val="0000" w:firstRow="0" w:lastRow="0" w:firstColumn="0" w:lastColumn="0" w:noHBand="0" w:noVBand="0"/>
      </w:tblPr>
      <w:tblGrid>
        <w:gridCol w:w="10165"/>
      </w:tblGrid>
      <w:tr w:rsidR="00A15534" w:rsidRPr="00B15054" w14:paraId="2B9E99DE" w14:textId="77777777">
        <w:tc>
          <w:tcPr>
            <w:tcW w:w="10165" w:type="dxa"/>
            <w:tcBorders>
              <w:top w:val="nil"/>
              <w:left w:val="nil"/>
              <w:bottom w:val="nil"/>
              <w:right w:val="nil"/>
            </w:tcBorders>
          </w:tcPr>
          <w:p w14:paraId="7D366A72" w14:textId="77777777" w:rsidR="00A15534" w:rsidRPr="00B15054" w:rsidRDefault="00A15534">
            <w:pPr>
              <w:spacing w:before="240" w:line="240" w:lineRule="auto"/>
              <w:jc w:val="center"/>
              <w:rPr>
                <w:rFonts w:ascii="Times New Roman" w:eastAsia="Times New Roman" w:hAnsi="Times New Roman" w:cs="Times New Roman"/>
                <w:b/>
                <w:bCs/>
                <w:color w:val="auto"/>
                <w:sz w:val="28"/>
                <w:szCs w:val="28"/>
                <w:lang w:val="uk-UA"/>
              </w:rPr>
            </w:pPr>
          </w:p>
        </w:tc>
      </w:tr>
      <w:tr w:rsidR="00A15534" w14:paraId="4C6E8685" w14:textId="77777777">
        <w:tc>
          <w:tcPr>
            <w:tcW w:w="10165" w:type="dxa"/>
            <w:tcBorders>
              <w:top w:val="nil"/>
              <w:left w:val="nil"/>
              <w:bottom w:val="nil"/>
              <w:right w:val="nil"/>
            </w:tcBorders>
          </w:tcPr>
          <w:p w14:paraId="7E819643" w14:textId="77777777" w:rsidR="00A15534" w:rsidRDefault="00A15534">
            <w:pPr>
              <w:spacing w:line="240" w:lineRule="auto"/>
              <w:rPr>
                <w:rFonts w:ascii="Times New Roman" w:eastAsia="Times New Roman" w:hAnsi="Times New Roman" w:cs="Times New Roman"/>
                <w:b/>
                <w:bCs/>
                <w:color w:val="auto"/>
                <w:sz w:val="28"/>
                <w:szCs w:val="28"/>
                <w:lang w:val="uk-UA"/>
              </w:rPr>
            </w:pPr>
          </w:p>
        </w:tc>
      </w:tr>
    </w:tbl>
    <w:p w14:paraId="472B71A9" w14:textId="77777777" w:rsidR="00A15534" w:rsidRDefault="00A15534">
      <w:pPr>
        <w:spacing w:line="240" w:lineRule="auto"/>
        <w:rPr>
          <w:rFonts w:ascii="Times New Roman" w:eastAsia="Times New Roman" w:hAnsi="Times New Roman" w:cs="Times New Roman"/>
          <w:color w:val="auto"/>
          <w:sz w:val="24"/>
          <w:szCs w:val="24"/>
          <w:lang w:val="uk-UA"/>
        </w:rPr>
      </w:pPr>
    </w:p>
    <w:p w14:paraId="68B435F6" w14:textId="77777777" w:rsidR="00A15534" w:rsidRDefault="00A15534">
      <w:pPr>
        <w:spacing w:line="240" w:lineRule="auto"/>
        <w:jc w:val="center"/>
        <w:rPr>
          <w:rFonts w:ascii="Times New Roman" w:eastAsia="Times New Roman" w:hAnsi="Times New Roman" w:cs="Times New Roman"/>
          <w:color w:val="auto"/>
          <w:sz w:val="24"/>
          <w:szCs w:val="24"/>
          <w:lang w:val="uk-UA"/>
        </w:rPr>
      </w:pPr>
    </w:p>
    <w:p w14:paraId="648708D7" w14:textId="77777777" w:rsidR="00A15534" w:rsidRDefault="00A15534">
      <w:pPr>
        <w:spacing w:line="240" w:lineRule="auto"/>
        <w:rPr>
          <w:rFonts w:ascii="Times New Roman" w:eastAsia="Times New Roman" w:hAnsi="Times New Roman" w:cs="Times New Roman"/>
          <w:color w:val="auto"/>
          <w:sz w:val="24"/>
          <w:szCs w:val="24"/>
          <w:lang w:val="uk-UA"/>
        </w:rPr>
      </w:pPr>
    </w:p>
    <w:p w14:paraId="2B6AFE38" w14:textId="77777777" w:rsidR="00A15534" w:rsidRDefault="00A15534">
      <w:pPr>
        <w:spacing w:line="240" w:lineRule="auto"/>
        <w:rPr>
          <w:rFonts w:ascii="Times New Roman" w:eastAsia="Times New Roman" w:hAnsi="Times New Roman" w:cs="Times New Roman"/>
          <w:color w:val="auto"/>
          <w:sz w:val="24"/>
          <w:szCs w:val="24"/>
          <w:lang w:val="uk-UA"/>
        </w:rPr>
      </w:pPr>
    </w:p>
    <w:p w14:paraId="42A76337" w14:textId="77777777" w:rsidR="00A15534" w:rsidRDefault="00A15534">
      <w:pPr>
        <w:spacing w:line="240" w:lineRule="auto"/>
        <w:rPr>
          <w:rFonts w:ascii="Times New Roman" w:eastAsia="Times New Roman" w:hAnsi="Times New Roman" w:cs="Times New Roman"/>
          <w:b/>
          <w:bCs/>
          <w:color w:val="auto"/>
          <w:sz w:val="32"/>
          <w:szCs w:val="32"/>
          <w:lang w:val="uk-UA"/>
        </w:rPr>
      </w:pPr>
      <w:r>
        <w:rPr>
          <w:rFonts w:ascii="Times New Roman" w:eastAsia="Times New Roman" w:hAnsi="Times New Roman" w:cs="Times New Roman"/>
          <w:b/>
          <w:bCs/>
          <w:color w:val="auto"/>
          <w:sz w:val="32"/>
          <w:szCs w:val="32"/>
          <w:lang w:val="uk-UA"/>
        </w:rPr>
        <w:t xml:space="preserve"> </w:t>
      </w:r>
    </w:p>
    <w:p w14:paraId="2A9609A7" w14:textId="77777777" w:rsidR="00A15534" w:rsidRDefault="00A15534">
      <w:pPr>
        <w:spacing w:line="240" w:lineRule="auto"/>
        <w:rPr>
          <w:rFonts w:ascii="Times New Roman" w:eastAsia="Times New Roman" w:hAnsi="Times New Roman" w:cs="Times New Roman"/>
          <w:b/>
          <w:bCs/>
          <w:color w:val="auto"/>
          <w:sz w:val="32"/>
          <w:szCs w:val="32"/>
          <w:lang w:val="uk-UA"/>
        </w:rPr>
      </w:pPr>
    </w:p>
    <w:p w14:paraId="58FD08E2" w14:textId="77777777" w:rsidR="00A15534" w:rsidRDefault="00A15534">
      <w:pPr>
        <w:spacing w:line="240" w:lineRule="auto"/>
        <w:rPr>
          <w:rFonts w:ascii="Times New Roman" w:eastAsia="Times New Roman" w:hAnsi="Times New Roman" w:cs="Times New Roman"/>
          <w:b/>
          <w:bCs/>
          <w:color w:val="auto"/>
          <w:sz w:val="32"/>
          <w:szCs w:val="32"/>
          <w:lang w:val="uk-UA"/>
        </w:rPr>
      </w:pPr>
    </w:p>
    <w:p w14:paraId="7E4AAF4C" w14:textId="77777777" w:rsidR="006857B5" w:rsidRDefault="006857B5">
      <w:pPr>
        <w:spacing w:line="240" w:lineRule="auto"/>
        <w:rPr>
          <w:rFonts w:ascii="Times New Roman" w:eastAsia="Times New Roman" w:hAnsi="Times New Roman" w:cs="Times New Roman"/>
          <w:b/>
          <w:bCs/>
          <w:color w:val="auto"/>
          <w:sz w:val="32"/>
          <w:szCs w:val="32"/>
          <w:lang w:val="uk-UA"/>
        </w:rPr>
      </w:pPr>
    </w:p>
    <w:p w14:paraId="1233F7B7" w14:textId="77777777" w:rsidR="00A15534" w:rsidRDefault="00A15534">
      <w:pPr>
        <w:spacing w:line="240" w:lineRule="auto"/>
        <w:jc w:val="center"/>
        <w:rPr>
          <w:rFonts w:ascii="Times New Roman" w:eastAsia="Times New Roman" w:hAnsi="Times New Roman" w:cs="Times New Roman"/>
          <w:b/>
          <w:bCs/>
          <w:color w:val="auto"/>
          <w:sz w:val="32"/>
          <w:szCs w:val="32"/>
          <w:lang w:val="uk-UA"/>
        </w:rPr>
      </w:pPr>
    </w:p>
    <w:p w14:paraId="6EB2D9C1" w14:textId="77777777" w:rsidR="00A15534" w:rsidRDefault="00A15534">
      <w:pPr>
        <w:spacing w:line="240" w:lineRule="auto"/>
        <w:jc w:val="center"/>
        <w:rPr>
          <w:rFonts w:ascii="Times New Roman" w:eastAsia="Times New Roman" w:hAnsi="Times New Roman" w:cs="Times New Roman"/>
          <w:b/>
          <w:bCs/>
          <w:color w:val="auto"/>
          <w:sz w:val="32"/>
          <w:szCs w:val="32"/>
          <w:lang w:val="uk-UA"/>
        </w:rPr>
      </w:pPr>
    </w:p>
    <w:p w14:paraId="5E58BCBE" w14:textId="77777777" w:rsidR="00435B27" w:rsidRDefault="00435B27" w:rsidP="00435B27">
      <w:pPr>
        <w:spacing w:line="240" w:lineRule="auto"/>
        <w:rPr>
          <w:rFonts w:ascii="Times New Roman" w:eastAsia="Times New Roman" w:hAnsi="Times New Roman" w:cs="Times New Roman"/>
          <w:b/>
          <w:bCs/>
          <w:color w:val="auto"/>
          <w:sz w:val="32"/>
          <w:szCs w:val="32"/>
          <w:lang w:val="uk-UA"/>
        </w:rPr>
      </w:pPr>
    </w:p>
    <w:p w14:paraId="0D4DB9FD" w14:textId="77777777" w:rsidR="00A15534" w:rsidRDefault="00A15534">
      <w:pPr>
        <w:spacing w:line="240" w:lineRule="auto"/>
        <w:jc w:val="center"/>
        <w:rPr>
          <w:rFonts w:ascii="Times New Roman" w:eastAsia="Times New Roman" w:hAnsi="Times New Roman" w:cs="Times New Roman"/>
          <w:b/>
          <w:bCs/>
          <w:color w:val="auto"/>
          <w:sz w:val="32"/>
          <w:szCs w:val="32"/>
          <w:lang w:val="uk-UA"/>
        </w:rPr>
      </w:pPr>
    </w:p>
    <w:p w14:paraId="79E4E723" w14:textId="77777777" w:rsidR="00A15534" w:rsidRDefault="00A15534">
      <w:pPr>
        <w:spacing w:line="240" w:lineRule="auto"/>
        <w:jc w:val="center"/>
        <w:rPr>
          <w:rFonts w:ascii="Times New Roman" w:eastAsia="Times New Roman" w:hAnsi="Times New Roman" w:cs="Times New Roman"/>
          <w:b/>
          <w:bCs/>
          <w:color w:val="auto"/>
          <w:sz w:val="32"/>
          <w:szCs w:val="32"/>
          <w:lang w:val="uk-UA"/>
        </w:rPr>
      </w:pPr>
    </w:p>
    <w:p w14:paraId="5D842DD0" w14:textId="77777777" w:rsidR="00A15534" w:rsidRPr="00A34D96" w:rsidRDefault="00A15534">
      <w:pPr>
        <w:spacing w:line="240" w:lineRule="auto"/>
        <w:jc w:val="center"/>
        <w:rPr>
          <w:rFonts w:ascii="Times New Roman" w:eastAsia="Times New Roman" w:hAnsi="Times New Roman" w:cs="Times New Roman"/>
          <w:b/>
          <w:bCs/>
          <w:color w:val="auto"/>
          <w:sz w:val="32"/>
          <w:szCs w:val="32"/>
        </w:rPr>
      </w:pPr>
    </w:p>
    <w:p w14:paraId="32DE6765" w14:textId="77777777" w:rsidR="00A32E3D" w:rsidRPr="00A34D96" w:rsidRDefault="00A32E3D">
      <w:pPr>
        <w:spacing w:line="240" w:lineRule="auto"/>
        <w:jc w:val="center"/>
        <w:rPr>
          <w:rFonts w:ascii="Times New Roman" w:eastAsia="Times New Roman" w:hAnsi="Times New Roman" w:cs="Times New Roman"/>
          <w:b/>
          <w:bCs/>
          <w:color w:val="auto"/>
          <w:sz w:val="32"/>
          <w:szCs w:val="32"/>
        </w:rPr>
      </w:pPr>
    </w:p>
    <w:p w14:paraId="19315793" w14:textId="77777777" w:rsidR="00A15534" w:rsidRDefault="00A15534">
      <w:pPr>
        <w:spacing w:line="240" w:lineRule="auto"/>
        <w:jc w:val="center"/>
        <w:rPr>
          <w:rFonts w:ascii="Verdana" w:eastAsia="Times New Roman" w:hAnsi="Verdana" w:cs="Times New Roman"/>
          <w:sz w:val="16"/>
          <w:szCs w:val="16"/>
          <w:lang w:val="ru"/>
        </w:rPr>
      </w:pPr>
      <w:r>
        <w:rPr>
          <w:rFonts w:ascii="Times New Roman" w:eastAsia="Times New Roman" w:hAnsi="Times New Roman" w:cs="Times New Roman"/>
          <w:b/>
          <w:bCs/>
          <w:color w:val="auto"/>
          <w:sz w:val="32"/>
          <w:szCs w:val="32"/>
          <w:lang w:val="uk-UA"/>
        </w:rPr>
        <w:t xml:space="preserve">м. </w:t>
      </w:r>
      <w:r w:rsidR="006857B5">
        <w:rPr>
          <w:rFonts w:ascii="Times New Roman" w:eastAsia="Times New Roman" w:hAnsi="Times New Roman" w:cs="Times New Roman"/>
          <w:b/>
          <w:bCs/>
          <w:color w:val="auto"/>
          <w:sz w:val="32"/>
          <w:szCs w:val="32"/>
          <w:lang w:val="ru"/>
        </w:rPr>
        <w:t>Полтава</w:t>
      </w:r>
      <w:r>
        <w:rPr>
          <w:rFonts w:ascii="Times New Roman" w:eastAsia="Times New Roman" w:hAnsi="Times New Roman" w:cs="Times New Roman"/>
          <w:b/>
          <w:bCs/>
          <w:color w:val="auto"/>
          <w:sz w:val="32"/>
          <w:szCs w:val="32"/>
          <w:lang w:val="ru"/>
        </w:rPr>
        <w:t xml:space="preserve"> </w:t>
      </w:r>
      <w:r>
        <w:rPr>
          <w:rFonts w:ascii="Times New Roman" w:eastAsia="Times New Roman" w:hAnsi="Times New Roman" w:cs="Times New Roman"/>
          <w:b/>
          <w:bCs/>
          <w:color w:val="auto"/>
          <w:sz w:val="32"/>
          <w:szCs w:val="32"/>
          <w:lang w:val="uk-UA"/>
        </w:rPr>
        <w:t>- 202</w:t>
      </w:r>
      <w:r w:rsidR="00C3615C">
        <w:rPr>
          <w:rFonts w:ascii="Times New Roman" w:eastAsia="Times New Roman" w:hAnsi="Times New Roman" w:cs="Times New Roman"/>
          <w:b/>
          <w:bCs/>
          <w:color w:val="auto"/>
          <w:sz w:val="32"/>
          <w:szCs w:val="32"/>
          <w:lang w:val="ru"/>
        </w:rPr>
        <w:t>4</w:t>
      </w:r>
    </w:p>
    <w:tbl>
      <w:tblPr>
        <w:tblpPr w:leftFromText="180" w:rightFromText="180" w:vertAnchor="text" w:tblpXSpec="center" w:tblpY="1"/>
        <w:tblOverlap w:val="never"/>
        <w:tblW w:w="10492" w:type="dxa"/>
        <w:tblInd w:w="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Look w:val="0000" w:firstRow="0" w:lastRow="0" w:firstColumn="0" w:lastColumn="0" w:noHBand="0" w:noVBand="0"/>
      </w:tblPr>
      <w:tblGrid>
        <w:gridCol w:w="576"/>
        <w:gridCol w:w="3147"/>
        <w:gridCol w:w="6769"/>
      </w:tblGrid>
      <w:tr w:rsidR="00A15534" w14:paraId="639FC611" w14:textId="77777777" w:rsidTr="004B57B8">
        <w:trPr>
          <w:trHeight w:val="520"/>
        </w:trPr>
        <w:tc>
          <w:tcPr>
            <w:tcW w:w="576" w:type="dxa"/>
            <w:vAlign w:val="center"/>
          </w:tcPr>
          <w:p w14:paraId="14F959A1" w14:textId="77777777" w:rsidR="00A15534" w:rsidRDefault="00A15534" w:rsidP="004B57B8">
            <w:pPr>
              <w:pStyle w:val="normal"/>
              <w:widowControl w:val="0"/>
              <w:spacing w:before="96" w:after="96" w:line="240" w:lineRule="auto"/>
              <w:jc w:val="center"/>
              <w:rPr>
                <w:b/>
                <w:bCs/>
                <w:lang w:val="uk-UA"/>
              </w:rPr>
            </w:pPr>
            <w:r>
              <w:rPr>
                <w:lang w:val="uk-UA"/>
              </w:rPr>
              <w:lastRenderedPageBreak/>
              <w:t xml:space="preserve">                                                                                       </w:t>
            </w:r>
            <w:r>
              <w:rPr>
                <w:rFonts w:ascii="Times New Roman" w:eastAsia="Times New Roman" w:hAnsi="Times New Roman" w:cs="Times New Roman"/>
                <w:b/>
                <w:bCs/>
                <w:sz w:val="24"/>
                <w:szCs w:val="24"/>
                <w:lang w:val="uk-UA"/>
              </w:rPr>
              <w:t>№</w:t>
            </w:r>
          </w:p>
        </w:tc>
        <w:tc>
          <w:tcPr>
            <w:tcW w:w="9916" w:type="dxa"/>
            <w:gridSpan w:val="2"/>
            <w:vAlign w:val="center"/>
          </w:tcPr>
          <w:p w14:paraId="3CF023F2" w14:textId="77777777" w:rsidR="00A15534" w:rsidRPr="00D47DC7" w:rsidRDefault="00A15534" w:rsidP="004B57B8">
            <w:pPr>
              <w:pStyle w:val="normal"/>
              <w:widowControl w:val="0"/>
              <w:spacing w:before="96" w:after="96" w:line="240" w:lineRule="auto"/>
              <w:jc w:val="center"/>
              <w:rPr>
                <w:b/>
                <w:bCs/>
                <w:i/>
                <w:lang w:val="uk-UA"/>
              </w:rPr>
            </w:pPr>
            <w:r w:rsidRPr="00D47DC7">
              <w:rPr>
                <w:rFonts w:ascii="Times New Roman" w:eastAsia="Times New Roman" w:hAnsi="Times New Roman" w:cs="Times New Roman"/>
                <w:b/>
                <w:bCs/>
                <w:i/>
                <w:sz w:val="24"/>
                <w:szCs w:val="24"/>
                <w:lang w:val="uk-UA"/>
              </w:rPr>
              <w:t>Загальні положення</w:t>
            </w:r>
          </w:p>
        </w:tc>
      </w:tr>
      <w:tr w:rsidR="00A15534" w14:paraId="41E5C2F1" w14:textId="77777777" w:rsidTr="004B57B8">
        <w:trPr>
          <w:trHeight w:val="520"/>
        </w:trPr>
        <w:tc>
          <w:tcPr>
            <w:tcW w:w="576" w:type="dxa"/>
            <w:vAlign w:val="center"/>
          </w:tcPr>
          <w:p w14:paraId="037E5B23" w14:textId="77777777" w:rsidR="00A15534" w:rsidRDefault="00A15534" w:rsidP="004B57B8">
            <w:pPr>
              <w:pStyle w:val="normal"/>
              <w:widowControl w:val="0"/>
              <w:spacing w:before="96" w:after="96" w:line="240" w:lineRule="auto"/>
              <w:jc w:val="center"/>
              <w:rPr>
                <w:lang w:val="uk-UA"/>
              </w:rPr>
            </w:pPr>
            <w:r>
              <w:rPr>
                <w:rFonts w:ascii="Times New Roman" w:eastAsia="Times New Roman" w:hAnsi="Times New Roman" w:cs="Times New Roman"/>
                <w:sz w:val="24"/>
                <w:szCs w:val="24"/>
                <w:lang w:val="uk-UA"/>
              </w:rPr>
              <w:t>1</w:t>
            </w:r>
          </w:p>
        </w:tc>
        <w:tc>
          <w:tcPr>
            <w:tcW w:w="3147" w:type="dxa"/>
            <w:vAlign w:val="center"/>
          </w:tcPr>
          <w:p w14:paraId="217B02D7" w14:textId="77777777" w:rsidR="00A15534" w:rsidRDefault="00A15534" w:rsidP="004B57B8">
            <w:pPr>
              <w:pStyle w:val="normal"/>
              <w:widowControl w:val="0"/>
              <w:spacing w:before="96" w:after="96" w:line="240" w:lineRule="auto"/>
              <w:jc w:val="center"/>
              <w:rPr>
                <w:lang w:val="uk-UA"/>
              </w:rPr>
            </w:pPr>
            <w:r>
              <w:rPr>
                <w:rFonts w:ascii="Times New Roman" w:eastAsia="Times New Roman" w:hAnsi="Times New Roman" w:cs="Times New Roman"/>
                <w:sz w:val="24"/>
                <w:szCs w:val="24"/>
                <w:lang w:val="uk-UA"/>
              </w:rPr>
              <w:t>2</w:t>
            </w:r>
          </w:p>
        </w:tc>
        <w:tc>
          <w:tcPr>
            <w:tcW w:w="6769" w:type="dxa"/>
            <w:vAlign w:val="center"/>
          </w:tcPr>
          <w:p w14:paraId="0728C3A2" w14:textId="77777777" w:rsidR="00A15534" w:rsidRDefault="00A15534" w:rsidP="004B57B8">
            <w:pPr>
              <w:pStyle w:val="normal"/>
              <w:widowControl w:val="0"/>
              <w:spacing w:before="96" w:after="96" w:line="240" w:lineRule="auto"/>
              <w:jc w:val="center"/>
              <w:rPr>
                <w:lang w:val="uk-UA"/>
              </w:rPr>
            </w:pPr>
            <w:r>
              <w:rPr>
                <w:rFonts w:ascii="Times New Roman" w:eastAsia="Times New Roman" w:hAnsi="Times New Roman" w:cs="Times New Roman"/>
                <w:sz w:val="24"/>
                <w:szCs w:val="24"/>
                <w:lang w:val="uk-UA"/>
              </w:rPr>
              <w:t>3</w:t>
            </w:r>
          </w:p>
        </w:tc>
      </w:tr>
      <w:tr w:rsidR="00A15534" w:rsidRPr="009A20A1" w14:paraId="733E41BB" w14:textId="77777777" w:rsidTr="004B57B8">
        <w:trPr>
          <w:trHeight w:val="520"/>
        </w:trPr>
        <w:tc>
          <w:tcPr>
            <w:tcW w:w="576" w:type="dxa"/>
          </w:tcPr>
          <w:p w14:paraId="26746E05" w14:textId="77777777" w:rsidR="00A15534" w:rsidRPr="009A20A1" w:rsidRDefault="00A15534" w:rsidP="004B57B8">
            <w:pPr>
              <w:pStyle w:val="normal"/>
              <w:widowControl w:val="0"/>
              <w:spacing w:before="96" w:after="96" w:line="240" w:lineRule="auto"/>
              <w:rPr>
                <w:b/>
                <w:lang w:val="uk-UA"/>
              </w:rPr>
            </w:pPr>
            <w:r w:rsidRPr="009A20A1">
              <w:rPr>
                <w:rFonts w:ascii="Times New Roman" w:eastAsia="Times New Roman" w:hAnsi="Times New Roman" w:cs="Times New Roman"/>
                <w:b/>
                <w:sz w:val="24"/>
                <w:szCs w:val="24"/>
                <w:lang w:val="uk-UA"/>
              </w:rPr>
              <w:t>1</w:t>
            </w:r>
          </w:p>
        </w:tc>
        <w:tc>
          <w:tcPr>
            <w:tcW w:w="3147" w:type="dxa"/>
          </w:tcPr>
          <w:p w14:paraId="5BAD80D1" w14:textId="77777777" w:rsidR="00A15534" w:rsidRPr="00AC285E" w:rsidRDefault="00A15534" w:rsidP="004B57B8">
            <w:pPr>
              <w:pStyle w:val="normal"/>
              <w:widowControl w:val="0"/>
              <w:spacing w:before="96" w:after="96" w:line="240" w:lineRule="auto"/>
              <w:rPr>
                <w:b/>
                <w:highlight w:val="yellow"/>
                <w:lang w:val="uk-UA"/>
              </w:rPr>
            </w:pPr>
            <w:r w:rsidRPr="00AC285E">
              <w:rPr>
                <w:rFonts w:ascii="Times New Roman" w:eastAsia="Times New Roman" w:hAnsi="Times New Roman" w:cs="Times New Roman"/>
                <w:b/>
                <w:sz w:val="24"/>
                <w:szCs w:val="24"/>
                <w:highlight w:val="yellow"/>
                <w:lang w:val="uk-UA"/>
              </w:rPr>
              <w:t>Терміни, які вживаються в тендерній документації</w:t>
            </w:r>
          </w:p>
        </w:tc>
        <w:tc>
          <w:tcPr>
            <w:tcW w:w="6769" w:type="dxa"/>
            <w:vAlign w:val="center"/>
          </w:tcPr>
          <w:p w14:paraId="2A33CB50" w14:textId="77777777" w:rsidR="00B15054" w:rsidRPr="00AC285E" w:rsidRDefault="00B15054" w:rsidP="00B15054">
            <w:pPr>
              <w:pStyle w:val="normal"/>
              <w:widowControl w:val="0"/>
              <w:spacing w:before="96" w:after="96" w:line="240" w:lineRule="auto"/>
              <w:jc w:val="both"/>
              <w:rPr>
                <w:rFonts w:ascii="Times New Roman" w:hAnsi="Times New Roman"/>
                <w:sz w:val="24"/>
                <w:szCs w:val="24"/>
                <w:highlight w:val="yellow"/>
                <w:lang w:val="uk-UA" w:eastAsia="uk-UA"/>
              </w:rPr>
            </w:pPr>
            <w:r w:rsidRPr="00AC285E">
              <w:rPr>
                <w:rFonts w:ascii="Times New Roman" w:hAnsi="Times New Roman"/>
                <w:sz w:val="24"/>
                <w:szCs w:val="24"/>
                <w:highlight w:val="yellow"/>
                <w:lang w:val="uk-UA" w:eastAsia="uk-UA"/>
              </w:rPr>
              <w:t>Тендерна документація розроблена на виконання вимог Закону України «Про публічні закупівлі» від 25.12.2015, №922-VІIІ (зі змінами) (далі-Закон), з урахуванням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12.10.2022 №1178 (зі змінами) (далі – Особливості).</w:t>
            </w:r>
          </w:p>
          <w:p w14:paraId="200B796E" w14:textId="77777777" w:rsidR="009A20A1" w:rsidRPr="00AC285E" w:rsidRDefault="00B15054" w:rsidP="00B15054">
            <w:pPr>
              <w:pStyle w:val="normal"/>
              <w:widowControl w:val="0"/>
              <w:spacing w:before="96" w:after="96" w:line="240" w:lineRule="auto"/>
              <w:jc w:val="both"/>
              <w:rPr>
                <w:rFonts w:ascii="Times New Roman" w:hAnsi="Times New Roman" w:cs="Times New Roman"/>
                <w:sz w:val="24"/>
                <w:szCs w:val="24"/>
                <w:highlight w:val="yellow"/>
                <w:lang w:val="uk-UA"/>
              </w:rPr>
            </w:pPr>
            <w:r w:rsidRPr="00AC285E">
              <w:rPr>
                <w:rFonts w:ascii="Times New Roman" w:hAnsi="Times New Roman"/>
                <w:sz w:val="24"/>
                <w:szCs w:val="24"/>
                <w:highlight w:val="yellow"/>
                <w:lang w:val="uk-UA" w:eastAsia="uk-UA"/>
              </w:rPr>
              <w:t>Терміни, які використовуються в цій тендерній документації, вживаються у значенні, наведеному в Законі.</w:t>
            </w:r>
          </w:p>
        </w:tc>
      </w:tr>
      <w:tr w:rsidR="00A15534" w14:paraId="0AA8794F" w14:textId="77777777" w:rsidTr="004B57B8">
        <w:trPr>
          <w:trHeight w:val="520"/>
        </w:trPr>
        <w:tc>
          <w:tcPr>
            <w:tcW w:w="576" w:type="dxa"/>
          </w:tcPr>
          <w:p w14:paraId="366C9BCB" w14:textId="77777777" w:rsidR="00A15534" w:rsidRPr="009A20A1" w:rsidRDefault="00A15534" w:rsidP="004B57B8">
            <w:pPr>
              <w:pStyle w:val="normal"/>
              <w:widowControl w:val="0"/>
              <w:spacing w:before="120" w:after="120" w:line="240" w:lineRule="auto"/>
              <w:rPr>
                <w:b/>
                <w:lang w:val="uk-UA"/>
              </w:rPr>
            </w:pPr>
            <w:r w:rsidRPr="009A20A1">
              <w:rPr>
                <w:rFonts w:ascii="Times New Roman" w:eastAsia="Times New Roman" w:hAnsi="Times New Roman" w:cs="Times New Roman"/>
                <w:b/>
                <w:sz w:val="24"/>
                <w:szCs w:val="24"/>
                <w:lang w:val="uk-UA"/>
              </w:rPr>
              <w:t>2</w:t>
            </w:r>
          </w:p>
        </w:tc>
        <w:tc>
          <w:tcPr>
            <w:tcW w:w="3147" w:type="dxa"/>
          </w:tcPr>
          <w:p w14:paraId="7FA19422" w14:textId="77777777" w:rsidR="00A15534" w:rsidRPr="00AC285E" w:rsidRDefault="00A15534" w:rsidP="004B57B8">
            <w:pPr>
              <w:pStyle w:val="normal"/>
              <w:widowControl w:val="0"/>
              <w:spacing w:before="120" w:after="120" w:line="240" w:lineRule="auto"/>
              <w:rPr>
                <w:b/>
                <w:highlight w:val="yellow"/>
                <w:lang w:val="uk-UA"/>
              </w:rPr>
            </w:pPr>
            <w:r w:rsidRPr="00AC285E">
              <w:rPr>
                <w:rFonts w:ascii="Times New Roman" w:eastAsia="Times New Roman" w:hAnsi="Times New Roman" w:cs="Times New Roman"/>
                <w:b/>
                <w:sz w:val="24"/>
                <w:szCs w:val="24"/>
                <w:highlight w:val="yellow"/>
                <w:lang w:val="uk-UA"/>
              </w:rPr>
              <w:t>Інформація про замовника торгів</w:t>
            </w:r>
          </w:p>
        </w:tc>
        <w:tc>
          <w:tcPr>
            <w:tcW w:w="6769" w:type="dxa"/>
          </w:tcPr>
          <w:p w14:paraId="74BCD0F0" w14:textId="77777777" w:rsidR="00A15534" w:rsidRPr="00AC285E" w:rsidRDefault="00A15534" w:rsidP="004B57B8">
            <w:pPr>
              <w:pStyle w:val="normal"/>
              <w:widowControl w:val="0"/>
              <w:spacing w:before="120" w:after="120" w:line="240" w:lineRule="auto"/>
              <w:jc w:val="both"/>
              <w:rPr>
                <w:highlight w:val="yellow"/>
                <w:lang w:val="uk-UA"/>
              </w:rPr>
            </w:pPr>
          </w:p>
        </w:tc>
      </w:tr>
      <w:tr w:rsidR="00A15534" w14:paraId="46123A2C" w14:textId="77777777" w:rsidTr="004B57B8">
        <w:trPr>
          <w:trHeight w:val="520"/>
        </w:trPr>
        <w:tc>
          <w:tcPr>
            <w:tcW w:w="576" w:type="dxa"/>
          </w:tcPr>
          <w:p w14:paraId="7C427163" w14:textId="77777777" w:rsidR="00A15534" w:rsidRDefault="00A15534" w:rsidP="004B57B8">
            <w:pPr>
              <w:pStyle w:val="normal"/>
              <w:widowControl w:val="0"/>
              <w:spacing w:before="120" w:after="120" w:line="240" w:lineRule="auto"/>
              <w:rPr>
                <w:lang w:val="uk-UA"/>
              </w:rPr>
            </w:pPr>
            <w:r>
              <w:rPr>
                <w:rFonts w:ascii="Times New Roman" w:eastAsia="Times New Roman" w:hAnsi="Times New Roman" w:cs="Times New Roman"/>
                <w:sz w:val="24"/>
                <w:szCs w:val="24"/>
                <w:lang w:val="uk-UA"/>
              </w:rPr>
              <w:t>2.1</w:t>
            </w:r>
          </w:p>
        </w:tc>
        <w:tc>
          <w:tcPr>
            <w:tcW w:w="3147" w:type="dxa"/>
          </w:tcPr>
          <w:p w14:paraId="1C04CAD1" w14:textId="77777777" w:rsidR="00A15534" w:rsidRPr="00AC285E" w:rsidRDefault="00A15534" w:rsidP="004B57B8">
            <w:pPr>
              <w:pStyle w:val="normal"/>
              <w:widowControl w:val="0"/>
              <w:spacing w:before="120" w:after="120" w:line="240" w:lineRule="auto"/>
              <w:ind w:right="113"/>
              <w:jc w:val="both"/>
              <w:rPr>
                <w:highlight w:val="yellow"/>
                <w:lang w:val="uk-UA"/>
              </w:rPr>
            </w:pPr>
            <w:r w:rsidRPr="00AC285E">
              <w:rPr>
                <w:rFonts w:ascii="Times New Roman" w:eastAsia="Times New Roman" w:hAnsi="Times New Roman" w:cs="Times New Roman"/>
                <w:sz w:val="24"/>
                <w:szCs w:val="24"/>
                <w:highlight w:val="yellow"/>
                <w:lang w:val="uk-UA"/>
              </w:rPr>
              <w:t>повне найменування</w:t>
            </w:r>
          </w:p>
        </w:tc>
        <w:tc>
          <w:tcPr>
            <w:tcW w:w="6769" w:type="dxa"/>
          </w:tcPr>
          <w:p w14:paraId="7EE58452" w14:textId="77777777" w:rsidR="00A15534" w:rsidRPr="00AC285E" w:rsidRDefault="006857B5" w:rsidP="004B57B8">
            <w:pPr>
              <w:pStyle w:val="normal"/>
              <w:widowControl w:val="0"/>
              <w:spacing w:before="120" w:after="120" w:line="240" w:lineRule="auto"/>
              <w:rPr>
                <w:highlight w:val="yellow"/>
                <w:lang w:val="ru"/>
              </w:rPr>
            </w:pPr>
            <w:r w:rsidRPr="00AC285E">
              <w:rPr>
                <w:rFonts w:ascii="Times New Roman" w:eastAsia="Times New Roman" w:hAnsi="Times New Roman" w:cs="Times New Roman"/>
                <w:sz w:val="24"/>
                <w:szCs w:val="24"/>
                <w:highlight w:val="yellow"/>
                <w:lang w:val="ru"/>
              </w:rPr>
              <w:t>КОМУНАЛЬНЕ ПІДПРИЄМСТВО «ПОЛТАВАЕЛЕКТРОАВТОТРАНС» ПОЛТАВСЬКОЇ МІСЬКОЇ РАДИ»</w:t>
            </w:r>
          </w:p>
        </w:tc>
      </w:tr>
      <w:tr w:rsidR="00A15534" w14:paraId="68DF353E" w14:textId="77777777" w:rsidTr="004B57B8">
        <w:trPr>
          <w:trHeight w:val="520"/>
        </w:trPr>
        <w:tc>
          <w:tcPr>
            <w:tcW w:w="576" w:type="dxa"/>
          </w:tcPr>
          <w:p w14:paraId="444E718A" w14:textId="77777777" w:rsidR="00A15534" w:rsidRDefault="00A15534" w:rsidP="004B57B8">
            <w:pPr>
              <w:pStyle w:val="normal"/>
              <w:widowControl w:val="0"/>
              <w:spacing w:before="120" w:after="120" w:line="240" w:lineRule="auto"/>
              <w:rPr>
                <w:lang w:val="uk-UA"/>
              </w:rPr>
            </w:pPr>
            <w:r>
              <w:rPr>
                <w:rFonts w:ascii="Times New Roman" w:eastAsia="Times New Roman" w:hAnsi="Times New Roman" w:cs="Times New Roman"/>
                <w:sz w:val="24"/>
                <w:szCs w:val="24"/>
                <w:lang w:val="uk-UA"/>
              </w:rPr>
              <w:t>2.2</w:t>
            </w:r>
          </w:p>
        </w:tc>
        <w:tc>
          <w:tcPr>
            <w:tcW w:w="3147" w:type="dxa"/>
          </w:tcPr>
          <w:p w14:paraId="1066A6E2" w14:textId="77777777" w:rsidR="00A15534" w:rsidRPr="00AC285E" w:rsidRDefault="00A15534" w:rsidP="004B57B8">
            <w:pPr>
              <w:pStyle w:val="normal"/>
              <w:widowControl w:val="0"/>
              <w:spacing w:before="120" w:after="120" w:line="240" w:lineRule="auto"/>
              <w:ind w:right="113"/>
              <w:jc w:val="both"/>
              <w:rPr>
                <w:highlight w:val="yellow"/>
                <w:lang w:val="uk-UA"/>
              </w:rPr>
            </w:pPr>
            <w:r w:rsidRPr="00AC285E">
              <w:rPr>
                <w:rFonts w:ascii="Times New Roman" w:eastAsia="Times New Roman" w:hAnsi="Times New Roman" w:cs="Times New Roman"/>
                <w:sz w:val="24"/>
                <w:szCs w:val="24"/>
                <w:highlight w:val="yellow"/>
                <w:lang w:val="uk-UA"/>
              </w:rPr>
              <w:t>місцезнаходження</w:t>
            </w:r>
          </w:p>
        </w:tc>
        <w:tc>
          <w:tcPr>
            <w:tcW w:w="6769" w:type="dxa"/>
          </w:tcPr>
          <w:p w14:paraId="4D1CE738" w14:textId="77777777" w:rsidR="00A15534" w:rsidRPr="00AC285E" w:rsidRDefault="006857B5" w:rsidP="00A32E3D">
            <w:pPr>
              <w:pStyle w:val="normal"/>
              <w:widowControl w:val="0"/>
              <w:spacing w:before="120" w:after="120" w:line="240" w:lineRule="auto"/>
              <w:jc w:val="both"/>
              <w:rPr>
                <w:rFonts w:ascii="Times New Roman" w:eastAsia="Times New Roman" w:hAnsi="Times New Roman" w:cs="Times New Roman"/>
                <w:sz w:val="24"/>
                <w:szCs w:val="24"/>
                <w:highlight w:val="yellow"/>
                <w:lang w:val="ru"/>
              </w:rPr>
            </w:pPr>
            <w:r w:rsidRPr="00AC285E">
              <w:rPr>
                <w:rFonts w:ascii="Times New Roman" w:eastAsia="Times New Roman" w:hAnsi="Times New Roman" w:cs="Times New Roman"/>
                <w:sz w:val="24"/>
                <w:szCs w:val="24"/>
                <w:highlight w:val="yellow"/>
                <w:lang w:val="ru"/>
              </w:rPr>
              <w:t xml:space="preserve">36014, </w:t>
            </w:r>
            <w:proofErr w:type="spellStart"/>
            <w:r w:rsidRPr="00AC285E">
              <w:rPr>
                <w:rFonts w:ascii="Times New Roman" w:eastAsia="Times New Roman" w:hAnsi="Times New Roman" w:cs="Times New Roman"/>
                <w:sz w:val="24"/>
                <w:szCs w:val="24"/>
                <w:highlight w:val="yellow"/>
                <w:lang w:val="ru"/>
              </w:rPr>
              <w:t>м.Полтава</w:t>
            </w:r>
            <w:proofErr w:type="spellEnd"/>
            <w:r w:rsidRPr="00AC285E">
              <w:rPr>
                <w:rFonts w:ascii="Times New Roman" w:eastAsia="Times New Roman" w:hAnsi="Times New Roman" w:cs="Times New Roman"/>
                <w:sz w:val="24"/>
                <w:szCs w:val="24"/>
                <w:highlight w:val="yellow"/>
                <w:lang w:val="ru"/>
              </w:rPr>
              <w:t xml:space="preserve">, </w:t>
            </w:r>
            <w:proofErr w:type="spellStart"/>
            <w:proofErr w:type="gramStart"/>
            <w:r w:rsidRPr="00AC285E">
              <w:rPr>
                <w:rFonts w:ascii="Times New Roman" w:eastAsia="Times New Roman" w:hAnsi="Times New Roman" w:cs="Times New Roman"/>
                <w:sz w:val="24"/>
                <w:szCs w:val="24"/>
                <w:highlight w:val="yellow"/>
                <w:lang w:val="ru"/>
              </w:rPr>
              <w:t>вул.</w:t>
            </w:r>
            <w:r w:rsidR="00A32E3D" w:rsidRPr="00AC285E">
              <w:rPr>
                <w:rFonts w:ascii="Times New Roman" w:eastAsia="Times New Roman" w:hAnsi="Times New Roman" w:cs="Times New Roman"/>
                <w:sz w:val="24"/>
                <w:szCs w:val="24"/>
                <w:highlight w:val="yellow"/>
                <w:lang w:val="ru"/>
              </w:rPr>
              <w:t>Тролейбусна</w:t>
            </w:r>
            <w:proofErr w:type="spellEnd"/>
            <w:proofErr w:type="gramEnd"/>
            <w:r w:rsidRPr="00AC285E">
              <w:rPr>
                <w:rFonts w:ascii="Times New Roman" w:eastAsia="Times New Roman" w:hAnsi="Times New Roman" w:cs="Times New Roman"/>
                <w:sz w:val="24"/>
                <w:szCs w:val="24"/>
                <w:highlight w:val="yellow"/>
                <w:lang w:val="ru"/>
              </w:rPr>
              <w:t>, 10</w:t>
            </w:r>
          </w:p>
        </w:tc>
      </w:tr>
      <w:tr w:rsidR="00A15534" w14:paraId="0BD40015" w14:textId="77777777" w:rsidTr="004B57B8">
        <w:trPr>
          <w:trHeight w:val="520"/>
        </w:trPr>
        <w:tc>
          <w:tcPr>
            <w:tcW w:w="576" w:type="dxa"/>
          </w:tcPr>
          <w:p w14:paraId="560A8CEC" w14:textId="77777777" w:rsidR="00A15534" w:rsidRDefault="00A15534" w:rsidP="004B57B8">
            <w:pPr>
              <w:pStyle w:val="normal"/>
              <w:widowControl w:val="0"/>
              <w:spacing w:before="120" w:after="120" w:line="240" w:lineRule="auto"/>
              <w:rPr>
                <w:lang w:val="uk-UA"/>
              </w:rPr>
            </w:pPr>
            <w:r>
              <w:rPr>
                <w:rFonts w:ascii="Times New Roman" w:eastAsia="Times New Roman" w:hAnsi="Times New Roman" w:cs="Times New Roman"/>
                <w:sz w:val="24"/>
                <w:szCs w:val="24"/>
                <w:lang w:val="uk-UA"/>
              </w:rPr>
              <w:t>2.3</w:t>
            </w:r>
          </w:p>
        </w:tc>
        <w:tc>
          <w:tcPr>
            <w:tcW w:w="3147" w:type="dxa"/>
          </w:tcPr>
          <w:p w14:paraId="6DCD2E2C" w14:textId="77777777" w:rsidR="00A15534" w:rsidRPr="00AC285E" w:rsidRDefault="00A15534" w:rsidP="004B57B8">
            <w:pPr>
              <w:pStyle w:val="normal"/>
              <w:widowControl w:val="0"/>
              <w:spacing w:before="120" w:after="120" w:line="240" w:lineRule="auto"/>
              <w:jc w:val="both"/>
              <w:rPr>
                <w:highlight w:val="yellow"/>
                <w:lang w:val="uk-UA"/>
              </w:rPr>
            </w:pPr>
            <w:r w:rsidRPr="00AC285E">
              <w:rPr>
                <w:rFonts w:ascii="Times New Roman" w:eastAsia="Times New Roman" w:hAnsi="Times New Roman" w:cs="Times New Roman"/>
                <w:sz w:val="24"/>
                <w:szCs w:val="24"/>
                <w:highlight w:val="yellow"/>
                <w:lang w:val="uk-UA"/>
              </w:rPr>
              <w:t>посадова особа замовника, уповноважена здійснювати зв'язок з учасниками</w:t>
            </w:r>
          </w:p>
        </w:tc>
        <w:tc>
          <w:tcPr>
            <w:tcW w:w="6769" w:type="dxa"/>
          </w:tcPr>
          <w:p w14:paraId="73713229" w14:textId="77777777" w:rsidR="00A15534" w:rsidRPr="00AC285E" w:rsidRDefault="00A15534" w:rsidP="004B57B8">
            <w:pPr>
              <w:widowControl w:val="0"/>
              <w:spacing w:beforeLines="50" w:before="120" w:afterLines="50" w:after="120" w:line="240" w:lineRule="auto"/>
              <w:contextualSpacing/>
              <w:jc w:val="both"/>
              <w:rPr>
                <w:rFonts w:ascii="Times New Roman" w:hAnsi="Times New Roman"/>
                <w:sz w:val="24"/>
                <w:szCs w:val="24"/>
                <w:highlight w:val="yellow"/>
                <w:lang w:val="ru" w:eastAsia="uk-UA"/>
              </w:rPr>
            </w:pPr>
            <w:r w:rsidRPr="00AC285E">
              <w:rPr>
                <w:rFonts w:ascii="Times New Roman" w:hAnsi="Times New Roman"/>
                <w:sz w:val="24"/>
                <w:szCs w:val="24"/>
                <w:highlight w:val="yellow"/>
                <w:lang w:val="ru" w:eastAsia="uk-UA"/>
              </w:rPr>
              <w:t>ПІБ</w:t>
            </w:r>
            <w:r w:rsidR="006857B5" w:rsidRPr="00AC285E">
              <w:rPr>
                <w:rFonts w:ascii="Times New Roman" w:hAnsi="Times New Roman"/>
                <w:sz w:val="24"/>
                <w:szCs w:val="24"/>
                <w:highlight w:val="yellow"/>
                <w:lang w:val="ru" w:eastAsia="uk-UA"/>
              </w:rPr>
              <w:t xml:space="preserve">: </w:t>
            </w:r>
            <w:proofErr w:type="spellStart"/>
            <w:r w:rsidR="006857B5" w:rsidRPr="00AC285E">
              <w:rPr>
                <w:rFonts w:ascii="Times New Roman" w:hAnsi="Times New Roman"/>
                <w:sz w:val="24"/>
                <w:szCs w:val="24"/>
                <w:highlight w:val="yellow"/>
                <w:lang w:val="ru" w:eastAsia="uk-UA"/>
              </w:rPr>
              <w:t>Московець</w:t>
            </w:r>
            <w:proofErr w:type="spellEnd"/>
            <w:r w:rsidR="006857B5" w:rsidRPr="00AC285E">
              <w:rPr>
                <w:rFonts w:ascii="Times New Roman" w:hAnsi="Times New Roman"/>
                <w:sz w:val="24"/>
                <w:szCs w:val="24"/>
                <w:highlight w:val="yellow"/>
                <w:lang w:val="ru" w:eastAsia="uk-UA"/>
              </w:rPr>
              <w:t xml:space="preserve"> </w:t>
            </w:r>
            <w:proofErr w:type="spellStart"/>
            <w:r w:rsidR="006857B5" w:rsidRPr="00AC285E">
              <w:rPr>
                <w:rFonts w:ascii="Times New Roman" w:hAnsi="Times New Roman"/>
                <w:sz w:val="24"/>
                <w:szCs w:val="24"/>
                <w:highlight w:val="yellow"/>
                <w:lang w:val="ru" w:eastAsia="uk-UA"/>
              </w:rPr>
              <w:t>Вікторія</w:t>
            </w:r>
            <w:proofErr w:type="spellEnd"/>
            <w:r w:rsidR="006857B5" w:rsidRPr="00AC285E">
              <w:rPr>
                <w:rFonts w:ascii="Times New Roman" w:hAnsi="Times New Roman"/>
                <w:sz w:val="24"/>
                <w:szCs w:val="24"/>
                <w:highlight w:val="yellow"/>
                <w:lang w:val="ru" w:eastAsia="uk-UA"/>
              </w:rPr>
              <w:t xml:space="preserve"> </w:t>
            </w:r>
            <w:proofErr w:type="spellStart"/>
            <w:r w:rsidR="006857B5" w:rsidRPr="00AC285E">
              <w:rPr>
                <w:rFonts w:ascii="Times New Roman" w:hAnsi="Times New Roman"/>
                <w:sz w:val="24"/>
                <w:szCs w:val="24"/>
                <w:highlight w:val="yellow"/>
                <w:lang w:val="ru" w:eastAsia="uk-UA"/>
              </w:rPr>
              <w:t>Володимирівна</w:t>
            </w:r>
            <w:proofErr w:type="spellEnd"/>
          </w:p>
          <w:p w14:paraId="589E498D" w14:textId="77777777" w:rsidR="00A15534" w:rsidRPr="00AC285E" w:rsidRDefault="00A15534" w:rsidP="004B57B8">
            <w:pPr>
              <w:widowControl w:val="0"/>
              <w:spacing w:beforeLines="50" w:before="120" w:afterLines="50" w:after="120" w:line="240" w:lineRule="auto"/>
              <w:contextualSpacing/>
              <w:jc w:val="both"/>
              <w:rPr>
                <w:rFonts w:ascii="Times New Roman" w:hAnsi="Times New Roman"/>
                <w:sz w:val="24"/>
                <w:szCs w:val="24"/>
                <w:highlight w:val="yellow"/>
                <w:lang w:val="uk-UA" w:eastAsia="uk-UA"/>
              </w:rPr>
            </w:pPr>
            <w:r w:rsidRPr="00AC285E">
              <w:rPr>
                <w:rFonts w:ascii="Times New Roman" w:hAnsi="Times New Roman"/>
                <w:sz w:val="24"/>
                <w:szCs w:val="24"/>
                <w:highlight w:val="yellow"/>
                <w:lang w:val="ru" w:eastAsia="uk-UA"/>
              </w:rPr>
              <w:t xml:space="preserve">Посада: </w:t>
            </w:r>
            <w:r w:rsidR="006857B5" w:rsidRPr="00AC285E">
              <w:rPr>
                <w:rFonts w:ascii="Times New Roman" w:hAnsi="Times New Roman"/>
                <w:sz w:val="24"/>
                <w:szCs w:val="24"/>
                <w:highlight w:val="yellow"/>
                <w:lang w:val="uk-UA" w:eastAsia="uk-UA"/>
              </w:rPr>
              <w:t>фахівець з публічних закупівель – уповноважена особа Замовника</w:t>
            </w:r>
          </w:p>
          <w:p w14:paraId="4B788D66" w14:textId="77777777" w:rsidR="00A15534" w:rsidRPr="00AC285E" w:rsidRDefault="006857B5" w:rsidP="004B57B8">
            <w:pPr>
              <w:widowControl w:val="0"/>
              <w:spacing w:beforeLines="50" w:before="120" w:afterLines="50" w:after="120" w:line="240" w:lineRule="auto"/>
              <w:contextualSpacing/>
              <w:jc w:val="both"/>
              <w:rPr>
                <w:rFonts w:ascii="Times New Roman" w:hAnsi="Times New Roman"/>
                <w:sz w:val="24"/>
                <w:szCs w:val="24"/>
                <w:highlight w:val="yellow"/>
                <w:lang w:val="uk-UA" w:eastAsia="uk-UA"/>
              </w:rPr>
            </w:pPr>
            <w:r w:rsidRPr="00AC285E">
              <w:rPr>
                <w:rFonts w:ascii="Times New Roman" w:hAnsi="Times New Roman"/>
                <w:sz w:val="24"/>
                <w:szCs w:val="24"/>
                <w:highlight w:val="yellow"/>
                <w:lang w:val="uk-UA" w:eastAsia="uk-UA"/>
              </w:rPr>
              <w:t xml:space="preserve">Адреса: 36014, </w:t>
            </w:r>
            <w:proofErr w:type="spellStart"/>
            <w:r w:rsidR="00592522" w:rsidRPr="00AC285E">
              <w:rPr>
                <w:rFonts w:ascii="Times New Roman" w:hAnsi="Times New Roman"/>
                <w:sz w:val="24"/>
                <w:szCs w:val="24"/>
                <w:highlight w:val="yellow"/>
                <w:lang w:val="uk-UA" w:eastAsia="uk-UA"/>
              </w:rPr>
              <w:t>м.Полтава</w:t>
            </w:r>
            <w:proofErr w:type="spellEnd"/>
            <w:r w:rsidR="00592522" w:rsidRPr="00AC285E">
              <w:rPr>
                <w:rFonts w:ascii="Times New Roman" w:hAnsi="Times New Roman"/>
                <w:sz w:val="24"/>
                <w:szCs w:val="24"/>
                <w:highlight w:val="yellow"/>
                <w:lang w:val="uk-UA" w:eastAsia="uk-UA"/>
              </w:rPr>
              <w:t xml:space="preserve">, </w:t>
            </w:r>
            <w:proofErr w:type="spellStart"/>
            <w:r w:rsidR="00592522" w:rsidRPr="00AC285E">
              <w:rPr>
                <w:rFonts w:ascii="Times New Roman" w:hAnsi="Times New Roman"/>
                <w:sz w:val="24"/>
                <w:szCs w:val="24"/>
                <w:highlight w:val="yellow"/>
                <w:lang w:val="uk-UA" w:eastAsia="uk-UA"/>
              </w:rPr>
              <w:t>вул.Тролейбусна</w:t>
            </w:r>
            <w:proofErr w:type="spellEnd"/>
            <w:r w:rsidRPr="00AC285E">
              <w:rPr>
                <w:rFonts w:ascii="Times New Roman" w:hAnsi="Times New Roman"/>
                <w:sz w:val="24"/>
                <w:szCs w:val="24"/>
                <w:highlight w:val="yellow"/>
                <w:lang w:val="uk-UA" w:eastAsia="uk-UA"/>
              </w:rPr>
              <w:t>, 10</w:t>
            </w:r>
          </w:p>
          <w:p w14:paraId="6AD56076" w14:textId="77777777" w:rsidR="00A15534" w:rsidRPr="00AC285E" w:rsidRDefault="00A15534" w:rsidP="004B57B8">
            <w:pPr>
              <w:widowControl w:val="0"/>
              <w:spacing w:beforeLines="50" w:before="120" w:afterLines="50" w:after="120" w:line="240" w:lineRule="auto"/>
              <w:contextualSpacing/>
              <w:jc w:val="both"/>
              <w:rPr>
                <w:rFonts w:ascii="Times New Roman" w:hAnsi="Times New Roman"/>
                <w:sz w:val="24"/>
                <w:szCs w:val="24"/>
                <w:highlight w:val="yellow"/>
                <w:lang w:val="uk-UA" w:eastAsia="uk-UA"/>
              </w:rPr>
            </w:pPr>
            <w:r w:rsidRPr="00AC285E">
              <w:rPr>
                <w:rFonts w:ascii="Times New Roman" w:hAnsi="Times New Roman"/>
                <w:sz w:val="24"/>
                <w:szCs w:val="24"/>
                <w:highlight w:val="yellow"/>
                <w:lang w:val="uk-UA" w:eastAsia="uk-UA"/>
              </w:rPr>
              <w:t xml:space="preserve">Засоби </w:t>
            </w:r>
            <w:r w:rsidR="006857B5" w:rsidRPr="00AC285E">
              <w:rPr>
                <w:rFonts w:ascii="Times New Roman" w:hAnsi="Times New Roman"/>
                <w:sz w:val="24"/>
                <w:szCs w:val="24"/>
                <w:highlight w:val="yellow"/>
                <w:lang w:val="uk-UA" w:eastAsia="uk-UA"/>
              </w:rPr>
              <w:t xml:space="preserve">зв’язку: </w:t>
            </w:r>
            <w:r w:rsidR="00B15054" w:rsidRPr="00AC285E">
              <w:rPr>
                <w:highlight w:val="yellow"/>
                <w:lang w:val="uk-UA"/>
              </w:rPr>
              <w:t xml:space="preserve"> </w:t>
            </w:r>
            <w:r w:rsidR="00B15054" w:rsidRPr="00AC285E">
              <w:rPr>
                <w:rFonts w:ascii="Times New Roman" w:hAnsi="Times New Roman"/>
                <w:sz w:val="24"/>
                <w:szCs w:val="24"/>
                <w:highlight w:val="yellow"/>
                <w:lang w:val="uk-UA" w:eastAsia="uk-UA"/>
              </w:rPr>
              <w:t>тел.(098) 471-29-52</w:t>
            </w:r>
          </w:p>
          <w:p w14:paraId="16E289FA" w14:textId="77777777" w:rsidR="00A15534" w:rsidRPr="00AC285E" w:rsidRDefault="00A15534" w:rsidP="004B57B8">
            <w:pPr>
              <w:pStyle w:val="normal"/>
              <w:widowControl w:val="0"/>
              <w:spacing w:line="240" w:lineRule="auto"/>
              <w:jc w:val="both"/>
              <w:rPr>
                <w:rFonts w:ascii="Times New Roman" w:eastAsia="Times New Roman" w:hAnsi="Times New Roman" w:cs="Times New Roman"/>
                <w:sz w:val="24"/>
                <w:szCs w:val="24"/>
                <w:highlight w:val="yellow"/>
                <w:lang w:val="uk-UA"/>
              </w:rPr>
            </w:pPr>
            <w:r w:rsidRPr="00AC285E">
              <w:rPr>
                <w:rFonts w:ascii="Times New Roman" w:hAnsi="Times New Roman"/>
                <w:sz w:val="24"/>
                <w:szCs w:val="24"/>
                <w:highlight w:val="yellow"/>
                <w:lang w:val="en-US" w:eastAsia="uk-UA"/>
              </w:rPr>
              <w:t>E</w:t>
            </w:r>
            <w:r w:rsidRPr="00AC285E">
              <w:rPr>
                <w:rFonts w:ascii="Times New Roman" w:hAnsi="Times New Roman"/>
                <w:sz w:val="24"/>
                <w:szCs w:val="24"/>
                <w:highlight w:val="yellow"/>
                <w:lang w:val="uk-UA" w:eastAsia="uk-UA"/>
              </w:rPr>
              <w:t>-</w:t>
            </w:r>
            <w:r w:rsidRPr="00AC285E">
              <w:rPr>
                <w:rFonts w:ascii="Times New Roman" w:hAnsi="Times New Roman"/>
                <w:sz w:val="24"/>
                <w:szCs w:val="24"/>
                <w:highlight w:val="yellow"/>
                <w:lang w:val="en-US" w:eastAsia="uk-UA"/>
              </w:rPr>
              <w:t>mail</w:t>
            </w:r>
            <w:r w:rsidRPr="00AC285E">
              <w:rPr>
                <w:rFonts w:ascii="Times New Roman" w:hAnsi="Times New Roman"/>
                <w:sz w:val="24"/>
                <w:szCs w:val="24"/>
                <w:highlight w:val="yellow"/>
                <w:lang w:val="uk-UA" w:eastAsia="uk-UA"/>
              </w:rPr>
              <w:t xml:space="preserve">: </w:t>
            </w:r>
            <w:proofErr w:type="spellStart"/>
            <w:r w:rsidR="006857B5" w:rsidRPr="00AC285E">
              <w:rPr>
                <w:rFonts w:ascii="Times New Roman" w:hAnsi="Times New Roman"/>
                <w:sz w:val="24"/>
                <w:szCs w:val="24"/>
                <w:highlight w:val="yellow"/>
                <w:lang w:val="en-US" w:eastAsia="uk-UA"/>
              </w:rPr>
              <w:t>moskovec</w:t>
            </w:r>
            <w:proofErr w:type="spellEnd"/>
            <w:r w:rsidR="006857B5" w:rsidRPr="00AC285E">
              <w:rPr>
                <w:rFonts w:ascii="Times New Roman" w:hAnsi="Times New Roman"/>
                <w:sz w:val="24"/>
                <w:szCs w:val="24"/>
                <w:highlight w:val="yellow"/>
                <w:lang w:val="uk-UA" w:eastAsia="uk-UA"/>
              </w:rPr>
              <w:t>-</w:t>
            </w:r>
            <w:proofErr w:type="spellStart"/>
            <w:r w:rsidR="006857B5" w:rsidRPr="00AC285E">
              <w:rPr>
                <w:rFonts w:ascii="Times New Roman" w:hAnsi="Times New Roman"/>
                <w:sz w:val="24"/>
                <w:szCs w:val="24"/>
                <w:highlight w:val="yellow"/>
                <w:lang w:val="en-US" w:eastAsia="uk-UA"/>
              </w:rPr>
              <w:t>viktori</w:t>
            </w:r>
            <w:proofErr w:type="spellEnd"/>
            <w:r w:rsidR="006857B5" w:rsidRPr="00AC285E">
              <w:rPr>
                <w:rFonts w:ascii="Times New Roman" w:hAnsi="Times New Roman"/>
                <w:sz w:val="24"/>
                <w:szCs w:val="24"/>
                <w:highlight w:val="yellow"/>
                <w:lang w:val="uk-UA" w:eastAsia="uk-UA"/>
              </w:rPr>
              <w:t>@</w:t>
            </w:r>
            <w:proofErr w:type="spellStart"/>
            <w:r w:rsidR="006857B5" w:rsidRPr="00AC285E">
              <w:rPr>
                <w:rFonts w:ascii="Times New Roman" w:hAnsi="Times New Roman"/>
                <w:sz w:val="24"/>
                <w:szCs w:val="24"/>
                <w:highlight w:val="yellow"/>
                <w:lang w:val="en-US" w:eastAsia="uk-UA"/>
              </w:rPr>
              <w:t>i</w:t>
            </w:r>
            <w:proofErr w:type="spellEnd"/>
            <w:r w:rsidR="006857B5" w:rsidRPr="00AC285E">
              <w:rPr>
                <w:rFonts w:ascii="Times New Roman" w:hAnsi="Times New Roman"/>
                <w:sz w:val="24"/>
                <w:szCs w:val="24"/>
                <w:highlight w:val="yellow"/>
                <w:lang w:val="uk-UA" w:eastAsia="uk-UA"/>
              </w:rPr>
              <w:t>.</w:t>
            </w:r>
            <w:proofErr w:type="spellStart"/>
            <w:r w:rsidR="006857B5" w:rsidRPr="00AC285E">
              <w:rPr>
                <w:rFonts w:ascii="Times New Roman" w:hAnsi="Times New Roman"/>
                <w:sz w:val="24"/>
                <w:szCs w:val="24"/>
                <w:highlight w:val="yellow"/>
                <w:lang w:val="en-US" w:eastAsia="uk-UA"/>
              </w:rPr>
              <w:t>ua</w:t>
            </w:r>
            <w:proofErr w:type="spellEnd"/>
          </w:p>
        </w:tc>
      </w:tr>
      <w:tr w:rsidR="00A15534" w14:paraId="09DEB267" w14:textId="77777777" w:rsidTr="004B57B8">
        <w:trPr>
          <w:trHeight w:val="520"/>
        </w:trPr>
        <w:tc>
          <w:tcPr>
            <w:tcW w:w="576" w:type="dxa"/>
          </w:tcPr>
          <w:p w14:paraId="5F13EB50" w14:textId="77777777" w:rsidR="00A15534" w:rsidRPr="009A20A1" w:rsidRDefault="00A15534" w:rsidP="004B57B8">
            <w:pPr>
              <w:pStyle w:val="normal"/>
              <w:widowControl w:val="0"/>
              <w:spacing w:before="120" w:after="120" w:line="240" w:lineRule="auto"/>
              <w:rPr>
                <w:b/>
                <w:lang w:val="uk-UA"/>
              </w:rPr>
            </w:pPr>
            <w:r w:rsidRPr="009A20A1">
              <w:rPr>
                <w:rFonts w:ascii="Times New Roman" w:eastAsia="Times New Roman" w:hAnsi="Times New Roman" w:cs="Times New Roman"/>
                <w:b/>
                <w:sz w:val="24"/>
                <w:szCs w:val="24"/>
                <w:lang w:val="uk-UA"/>
              </w:rPr>
              <w:t>3</w:t>
            </w:r>
          </w:p>
        </w:tc>
        <w:tc>
          <w:tcPr>
            <w:tcW w:w="3147" w:type="dxa"/>
          </w:tcPr>
          <w:p w14:paraId="1A37330F" w14:textId="77777777" w:rsidR="00A15534" w:rsidRPr="00AC285E" w:rsidRDefault="00A15534" w:rsidP="004B57B8">
            <w:pPr>
              <w:pStyle w:val="normal"/>
              <w:widowControl w:val="0"/>
              <w:spacing w:before="120" w:after="120" w:line="240" w:lineRule="auto"/>
              <w:jc w:val="both"/>
              <w:rPr>
                <w:b/>
                <w:highlight w:val="yellow"/>
                <w:lang w:val="uk-UA"/>
              </w:rPr>
            </w:pPr>
            <w:r w:rsidRPr="00AC285E">
              <w:rPr>
                <w:rFonts w:ascii="Times New Roman" w:eastAsia="Times New Roman" w:hAnsi="Times New Roman" w:cs="Times New Roman"/>
                <w:b/>
                <w:sz w:val="24"/>
                <w:szCs w:val="24"/>
                <w:highlight w:val="yellow"/>
                <w:lang w:val="uk-UA"/>
              </w:rPr>
              <w:t>Процедура закупівлі</w:t>
            </w:r>
          </w:p>
        </w:tc>
        <w:tc>
          <w:tcPr>
            <w:tcW w:w="6769" w:type="dxa"/>
          </w:tcPr>
          <w:p w14:paraId="52AE7581" w14:textId="77777777" w:rsidR="00A15534" w:rsidRPr="00AC285E" w:rsidRDefault="00B15054" w:rsidP="004B57B8">
            <w:pPr>
              <w:pStyle w:val="normal"/>
              <w:widowControl w:val="0"/>
              <w:spacing w:before="120" w:after="120" w:line="240" w:lineRule="auto"/>
              <w:jc w:val="both"/>
              <w:rPr>
                <w:highlight w:val="yellow"/>
                <w:lang w:val="en-US"/>
              </w:rPr>
            </w:pPr>
            <w:r w:rsidRPr="00AC285E">
              <w:rPr>
                <w:rFonts w:ascii="Times New Roman" w:eastAsia="Times New Roman" w:hAnsi="Times New Roman" w:cs="Times New Roman"/>
                <w:sz w:val="24"/>
                <w:szCs w:val="24"/>
                <w:highlight w:val="yellow"/>
                <w:lang w:val="uk-UA"/>
              </w:rPr>
              <w:t>Відкриті торги (з урахуванням особливостей, які передбачені постановою Кабінету Міністрів України від 12.10.2022 №1178 (зі змінами))</w:t>
            </w:r>
          </w:p>
        </w:tc>
      </w:tr>
      <w:tr w:rsidR="00A15534" w14:paraId="66F175EF" w14:textId="77777777" w:rsidTr="004B57B8">
        <w:trPr>
          <w:trHeight w:val="520"/>
        </w:trPr>
        <w:tc>
          <w:tcPr>
            <w:tcW w:w="576" w:type="dxa"/>
          </w:tcPr>
          <w:p w14:paraId="3F6ED968" w14:textId="77777777" w:rsidR="00A15534" w:rsidRPr="009A20A1" w:rsidRDefault="00A15534" w:rsidP="004B57B8">
            <w:pPr>
              <w:pStyle w:val="normal"/>
              <w:widowControl w:val="0"/>
              <w:spacing w:before="120" w:after="120" w:line="240" w:lineRule="auto"/>
              <w:rPr>
                <w:b/>
                <w:lang w:val="uk-UA"/>
              </w:rPr>
            </w:pPr>
            <w:r w:rsidRPr="009A20A1">
              <w:rPr>
                <w:rFonts w:ascii="Times New Roman" w:eastAsia="Times New Roman" w:hAnsi="Times New Roman" w:cs="Times New Roman"/>
                <w:b/>
                <w:sz w:val="24"/>
                <w:szCs w:val="24"/>
                <w:lang w:val="uk-UA"/>
              </w:rPr>
              <w:t>4</w:t>
            </w:r>
          </w:p>
        </w:tc>
        <w:tc>
          <w:tcPr>
            <w:tcW w:w="3147" w:type="dxa"/>
          </w:tcPr>
          <w:p w14:paraId="1A974945" w14:textId="77777777" w:rsidR="00A15534" w:rsidRPr="00AC285E" w:rsidRDefault="00A15534" w:rsidP="004B57B8">
            <w:pPr>
              <w:pStyle w:val="normal"/>
              <w:widowControl w:val="0"/>
              <w:spacing w:before="120" w:after="120" w:line="240" w:lineRule="auto"/>
              <w:jc w:val="both"/>
              <w:rPr>
                <w:b/>
                <w:highlight w:val="yellow"/>
                <w:lang w:val="uk-UA"/>
              </w:rPr>
            </w:pPr>
            <w:r w:rsidRPr="00AC285E">
              <w:rPr>
                <w:rFonts w:ascii="Times New Roman" w:eastAsia="Times New Roman" w:hAnsi="Times New Roman" w:cs="Times New Roman"/>
                <w:b/>
                <w:sz w:val="24"/>
                <w:szCs w:val="24"/>
                <w:highlight w:val="yellow"/>
                <w:lang w:val="uk-UA"/>
              </w:rPr>
              <w:t>Інформація про предмет закупівлі</w:t>
            </w:r>
          </w:p>
        </w:tc>
        <w:tc>
          <w:tcPr>
            <w:tcW w:w="6769" w:type="dxa"/>
          </w:tcPr>
          <w:p w14:paraId="38E2916B" w14:textId="77777777" w:rsidR="00A15534" w:rsidRPr="00AC285E" w:rsidRDefault="00A15534" w:rsidP="004B57B8">
            <w:pPr>
              <w:pStyle w:val="normal"/>
              <w:widowControl w:val="0"/>
              <w:spacing w:before="120" w:after="120" w:line="240" w:lineRule="auto"/>
              <w:jc w:val="both"/>
              <w:rPr>
                <w:highlight w:val="yellow"/>
                <w:lang w:val="uk-UA"/>
              </w:rPr>
            </w:pPr>
          </w:p>
        </w:tc>
      </w:tr>
      <w:tr w:rsidR="00A15534" w:rsidRPr="00B15054" w14:paraId="55FB7559" w14:textId="77777777" w:rsidTr="004B57B8">
        <w:trPr>
          <w:trHeight w:val="520"/>
        </w:trPr>
        <w:tc>
          <w:tcPr>
            <w:tcW w:w="576" w:type="dxa"/>
          </w:tcPr>
          <w:p w14:paraId="58463747" w14:textId="77777777" w:rsidR="00A15534" w:rsidRDefault="00A15534" w:rsidP="004B57B8">
            <w:pPr>
              <w:pStyle w:val="normal"/>
              <w:widowControl w:val="0"/>
              <w:spacing w:before="120" w:after="120" w:line="240" w:lineRule="auto"/>
              <w:rPr>
                <w:lang w:val="uk-UA"/>
              </w:rPr>
            </w:pPr>
            <w:r>
              <w:rPr>
                <w:rFonts w:ascii="Times New Roman" w:eastAsia="Times New Roman" w:hAnsi="Times New Roman" w:cs="Times New Roman"/>
                <w:sz w:val="24"/>
                <w:szCs w:val="24"/>
                <w:lang w:val="uk-UA"/>
              </w:rPr>
              <w:t>4.1</w:t>
            </w:r>
          </w:p>
        </w:tc>
        <w:tc>
          <w:tcPr>
            <w:tcW w:w="3147" w:type="dxa"/>
          </w:tcPr>
          <w:p w14:paraId="18C37663" w14:textId="77777777" w:rsidR="00A15534" w:rsidRPr="00AC285E" w:rsidRDefault="00A15534" w:rsidP="004B57B8">
            <w:pPr>
              <w:pStyle w:val="normal"/>
              <w:widowControl w:val="0"/>
              <w:spacing w:before="120" w:after="120" w:line="240" w:lineRule="auto"/>
              <w:ind w:left="-9" w:right="113"/>
              <w:jc w:val="both"/>
              <w:rPr>
                <w:highlight w:val="yellow"/>
                <w:lang w:val="uk-UA"/>
              </w:rPr>
            </w:pPr>
            <w:r w:rsidRPr="00AC285E">
              <w:rPr>
                <w:rFonts w:ascii="Times New Roman" w:eastAsia="Times New Roman" w:hAnsi="Times New Roman" w:cs="Times New Roman"/>
                <w:sz w:val="24"/>
                <w:szCs w:val="24"/>
                <w:highlight w:val="yellow"/>
                <w:lang w:val="uk-UA"/>
              </w:rPr>
              <w:t>назва предмета закупівлі</w:t>
            </w:r>
          </w:p>
        </w:tc>
        <w:tc>
          <w:tcPr>
            <w:tcW w:w="6769" w:type="dxa"/>
          </w:tcPr>
          <w:p w14:paraId="1DA17468" w14:textId="77777777" w:rsidR="00A15534" w:rsidRPr="00AC285E" w:rsidRDefault="0026676B" w:rsidP="00435B27">
            <w:pPr>
              <w:pStyle w:val="normal"/>
              <w:widowControl w:val="0"/>
              <w:spacing w:line="240" w:lineRule="auto"/>
              <w:ind w:right="113" w:hanging="2"/>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b/>
                <w:bCs/>
                <w:i/>
                <w:iCs/>
                <w:sz w:val="24"/>
                <w:szCs w:val="24"/>
                <w:highlight w:val="yellow"/>
                <w:lang w:val="uk-UA"/>
              </w:rPr>
              <w:t xml:space="preserve">Послуги з поточного ремонту та технічного обслуговування автобусів А092Н6 </w:t>
            </w:r>
            <w:proofErr w:type="spellStart"/>
            <w:r w:rsidRPr="00AC285E">
              <w:rPr>
                <w:rFonts w:ascii="Times New Roman" w:eastAsia="Times New Roman" w:hAnsi="Times New Roman" w:cs="Times New Roman"/>
                <w:b/>
                <w:bCs/>
                <w:i/>
                <w:iCs/>
                <w:sz w:val="24"/>
                <w:szCs w:val="24"/>
                <w:highlight w:val="yellow"/>
                <w:lang w:val="uk-UA"/>
              </w:rPr>
              <w:t>Атаман</w:t>
            </w:r>
            <w:proofErr w:type="spellEnd"/>
            <w:r w:rsidRPr="00AC285E">
              <w:rPr>
                <w:rFonts w:ascii="Times New Roman" w:eastAsia="Times New Roman" w:hAnsi="Times New Roman" w:cs="Times New Roman"/>
                <w:b/>
                <w:bCs/>
                <w:i/>
                <w:iCs/>
                <w:sz w:val="24"/>
                <w:szCs w:val="24"/>
                <w:highlight w:val="yellow"/>
                <w:lang w:val="uk-UA"/>
              </w:rPr>
              <w:t xml:space="preserve"> </w:t>
            </w:r>
            <w:r w:rsidR="00C3615C" w:rsidRPr="00AC285E">
              <w:rPr>
                <w:rFonts w:ascii="Times New Roman" w:eastAsia="Times New Roman" w:hAnsi="Times New Roman" w:cs="Times New Roman"/>
                <w:b/>
                <w:bCs/>
                <w:i/>
                <w:iCs/>
                <w:sz w:val="24"/>
                <w:szCs w:val="24"/>
                <w:highlight w:val="yellow"/>
                <w:lang w:val="uk-UA"/>
              </w:rPr>
              <w:t xml:space="preserve">– код ДК 021:2015 </w:t>
            </w:r>
            <w:r w:rsidRPr="00AC285E">
              <w:rPr>
                <w:rFonts w:ascii="Times New Roman" w:eastAsia="Times New Roman" w:hAnsi="Times New Roman" w:cs="Times New Roman"/>
                <w:b/>
                <w:bCs/>
                <w:i/>
                <w:iCs/>
                <w:sz w:val="24"/>
                <w:szCs w:val="24"/>
                <w:highlight w:val="yellow"/>
                <w:lang w:val="uk-UA"/>
              </w:rPr>
              <w:t>50110000-9 Послуги з ремонту та технічного обслуговування мототранспортних засобів та супутнього обладнання</w:t>
            </w:r>
          </w:p>
        </w:tc>
      </w:tr>
      <w:tr w:rsidR="00A15534" w14:paraId="2234443F" w14:textId="77777777" w:rsidTr="004B57B8">
        <w:trPr>
          <w:trHeight w:val="1743"/>
        </w:trPr>
        <w:tc>
          <w:tcPr>
            <w:tcW w:w="576" w:type="dxa"/>
          </w:tcPr>
          <w:p w14:paraId="2AD1C0AF" w14:textId="77777777" w:rsidR="00A15534" w:rsidRDefault="00A15534" w:rsidP="005635AA">
            <w:pPr>
              <w:pStyle w:val="normal"/>
              <w:widowControl w:val="0"/>
              <w:spacing w:before="240" w:line="240" w:lineRule="auto"/>
              <w:rPr>
                <w:lang w:val="uk-UA"/>
              </w:rPr>
            </w:pPr>
            <w:r>
              <w:rPr>
                <w:rFonts w:ascii="Times New Roman" w:eastAsia="Times New Roman" w:hAnsi="Times New Roman" w:cs="Times New Roman"/>
                <w:sz w:val="24"/>
                <w:szCs w:val="24"/>
                <w:lang w:val="uk-UA"/>
              </w:rPr>
              <w:t>4.2</w:t>
            </w:r>
          </w:p>
        </w:tc>
        <w:tc>
          <w:tcPr>
            <w:tcW w:w="3147" w:type="dxa"/>
          </w:tcPr>
          <w:p w14:paraId="4BD9BBE3" w14:textId="77777777" w:rsidR="00A15534" w:rsidRPr="00AC285E" w:rsidRDefault="00A15534" w:rsidP="005635AA">
            <w:pPr>
              <w:pStyle w:val="normal"/>
              <w:widowControl w:val="0"/>
              <w:spacing w:before="240" w:line="240" w:lineRule="auto"/>
              <w:ind w:left="-9" w:right="113"/>
              <w:rPr>
                <w:highlight w:val="yellow"/>
                <w:lang w:val="uk-UA"/>
              </w:rPr>
            </w:pPr>
            <w:r w:rsidRPr="00AC285E">
              <w:rPr>
                <w:rFonts w:ascii="Times New Roman" w:eastAsia="Times New Roman" w:hAnsi="Times New Roman" w:cs="Times New Roman"/>
                <w:sz w:val="24"/>
                <w:szCs w:val="24"/>
                <w:highlight w:val="yellow"/>
                <w:lang w:val="uk-UA"/>
              </w:rPr>
              <w:t xml:space="preserve">опис окремої частини (частин) предмета закупівлі (лота), щодо якої можуть бути подані тендерні пропозиції </w:t>
            </w:r>
          </w:p>
        </w:tc>
        <w:tc>
          <w:tcPr>
            <w:tcW w:w="6769" w:type="dxa"/>
          </w:tcPr>
          <w:p w14:paraId="7B09C3C9" w14:textId="77777777" w:rsidR="00A15534" w:rsidRPr="00AC285E" w:rsidRDefault="00A15534" w:rsidP="005635AA">
            <w:pPr>
              <w:widowControl w:val="0"/>
              <w:spacing w:beforeLines="50" w:before="120" w:afterLines="50" w:after="120" w:line="240" w:lineRule="auto"/>
              <w:ind w:right="113"/>
              <w:contextualSpacing/>
              <w:jc w:val="both"/>
              <w:rPr>
                <w:rFonts w:ascii="Times New Roman" w:hAnsi="Times New Roman"/>
                <w:sz w:val="24"/>
                <w:szCs w:val="24"/>
                <w:highlight w:val="yellow"/>
                <w:lang w:val="ru" w:eastAsia="uk-UA"/>
              </w:rPr>
            </w:pPr>
            <w:proofErr w:type="spellStart"/>
            <w:r w:rsidRPr="00AC285E">
              <w:rPr>
                <w:rFonts w:ascii="Times New Roman" w:hAnsi="Times New Roman"/>
                <w:sz w:val="24"/>
                <w:szCs w:val="24"/>
                <w:highlight w:val="yellow"/>
                <w:lang w:val="ru" w:eastAsia="uk-UA"/>
              </w:rPr>
              <w:t>Поділ</w:t>
            </w:r>
            <w:proofErr w:type="spellEnd"/>
            <w:r w:rsidRPr="00AC285E">
              <w:rPr>
                <w:rFonts w:ascii="Times New Roman" w:hAnsi="Times New Roman"/>
                <w:sz w:val="24"/>
                <w:szCs w:val="24"/>
                <w:highlight w:val="yellow"/>
                <w:lang w:val="ru" w:eastAsia="uk-UA"/>
              </w:rPr>
              <w:t xml:space="preserve"> предмета на </w:t>
            </w:r>
            <w:proofErr w:type="spellStart"/>
            <w:r w:rsidRPr="00AC285E">
              <w:rPr>
                <w:rFonts w:ascii="Times New Roman" w:hAnsi="Times New Roman"/>
                <w:sz w:val="24"/>
                <w:szCs w:val="24"/>
                <w:highlight w:val="yellow"/>
                <w:lang w:val="ru" w:eastAsia="uk-UA"/>
              </w:rPr>
              <w:t>лоти</w:t>
            </w:r>
            <w:proofErr w:type="spellEnd"/>
            <w:r w:rsidRPr="00AC285E">
              <w:rPr>
                <w:rFonts w:ascii="Times New Roman" w:hAnsi="Times New Roman"/>
                <w:sz w:val="24"/>
                <w:szCs w:val="24"/>
                <w:highlight w:val="yellow"/>
                <w:lang w:val="ru" w:eastAsia="uk-UA"/>
              </w:rPr>
              <w:t xml:space="preserve"> не </w:t>
            </w:r>
            <w:proofErr w:type="spellStart"/>
            <w:r w:rsidRPr="00AC285E">
              <w:rPr>
                <w:rFonts w:ascii="Times New Roman" w:hAnsi="Times New Roman"/>
                <w:sz w:val="24"/>
                <w:szCs w:val="24"/>
                <w:highlight w:val="yellow"/>
                <w:lang w:val="ru" w:eastAsia="uk-UA"/>
              </w:rPr>
              <w:t>передбачено</w:t>
            </w:r>
            <w:proofErr w:type="spellEnd"/>
            <w:r w:rsidRPr="00AC285E">
              <w:rPr>
                <w:rFonts w:ascii="Times New Roman" w:hAnsi="Times New Roman"/>
                <w:sz w:val="24"/>
                <w:szCs w:val="24"/>
                <w:highlight w:val="yellow"/>
                <w:lang w:val="ru" w:eastAsia="uk-UA"/>
              </w:rPr>
              <w:t xml:space="preserve">. </w:t>
            </w:r>
            <w:proofErr w:type="spellStart"/>
            <w:r w:rsidRPr="00AC285E">
              <w:rPr>
                <w:rFonts w:ascii="Times New Roman" w:hAnsi="Times New Roman"/>
                <w:sz w:val="24"/>
                <w:szCs w:val="24"/>
                <w:highlight w:val="yellow"/>
                <w:lang w:val="ru" w:eastAsia="uk-UA"/>
              </w:rPr>
              <w:t>Закупівля</w:t>
            </w:r>
            <w:proofErr w:type="spellEnd"/>
            <w:r w:rsidRPr="00AC285E">
              <w:rPr>
                <w:rFonts w:ascii="Times New Roman" w:hAnsi="Times New Roman"/>
                <w:sz w:val="24"/>
                <w:szCs w:val="24"/>
                <w:highlight w:val="yellow"/>
                <w:lang w:val="ru" w:eastAsia="uk-UA"/>
              </w:rPr>
              <w:t xml:space="preserve"> </w:t>
            </w:r>
            <w:proofErr w:type="spellStart"/>
            <w:r w:rsidRPr="00AC285E">
              <w:rPr>
                <w:rFonts w:ascii="Times New Roman" w:hAnsi="Times New Roman"/>
                <w:sz w:val="24"/>
                <w:szCs w:val="24"/>
                <w:highlight w:val="yellow"/>
                <w:lang w:val="ru" w:eastAsia="uk-UA"/>
              </w:rPr>
              <w:t>здійснюється</w:t>
            </w:r>
            <w:proofErr w:type="spellEnd"/>
            <w:r w:rsidRPr="00AC285E">
              <w:rPr>
                <w:rFonts w:ascii="Times New Roman" w:hAnsi="Times New Roman"/>
                <w:sz w:val="24"/>
                <w:szCs w:val="24"/>
                <w:highlight w:val="yellow"/>
                <w:lang w:val="ru" w:eastAsia="uk-UA"/>
              </w:rPr>
              <w:t xml:space="preserve"> по предмету </w:t>
            </w:r>
            <w:proofErr w:type="spellStart"/>
            <w:r w:rsidRPr="00AC285E">
              <w:rPr>
                <w:rFonts w:ascii="Times New Roman" w:hAnsi="Times New Roman"/>
                <w:sz w:val="24"/>
                <w:szCs w:val="24"/>
                <w:highlight w:val="yellow"/>
                <w:lang w:val="ru" w:eastAsia="uk-UA"/>
              </w:rPr>
              <w:t>вцілому</w:t>
            </w:r>
            <w:proofErr w:type="spellEnd"/>
            <w:r w:rsidRPr="00AC285E">
              <w:rPr>
                <w:rFonts w:ascii="Times New Roman" w:hAnsi="Times New Roman"/>
                <w:sz w:val="24"/>
                <w:szCs w:val="24"/>
                <w:highlight w:val="yellow"/>
                <w:lang w:val="ru" w:eastAsia="uk-UA"/>
              </w:rPr>
              <w:t>.</w:t>
            </w:r>
          </w:p>
          <w:p w14:paraId="40A8EB6F" w14:textId="77777777" w:rsidR="00A15534" w:rsidRPr="00AC285E" w:rsidRDefault="00A15534" w:rsidP="005635AA">
            <w:pPr>
              <w:widowControl w:val="0"/>
              <w:spacing w:beforeLines="50" w:before="120" w:afterLines="50" w:after="120" w:line="240" w:lineRule="auto"/>
              <w:ind w:right="113"/>
              <w:contextualSpacing/>
              <w:jc w:val="both"/>
              <w:rPr>
                <w:rFonts w:ascii="Times New Roman" w:hAnsi="Times New Roman"/>
                <w:sz w:val="24"/>
                <w:szCs w:val="24"/>
                <w:highlight w:val="yellow"/>
                <w:lang w:val="ru" w:eastAsia="uk-UA"/>
              </w:rPr>
            </w:pPr>
          </w:p>
          <w:p w14:paraId="2B5CCD14" w14:textId="77777777" w:rsidR="00A15534" w:rsidRPr="00AC285E" w:rsidRDefault="00A15534" w:rsidP="005635AA">
            <w:pPr>
              <w:pStyle w:val="a5"/>
              <w:spacing w:before="240" w:after="0" w:line="240" w:lineRule="auto"/>
              <w:jc w:val="both"/>
              <w:rPr>
                <w:rFonts w:ascii="Times New Roman" w:hAnsi="Times New Roman" w:cs="Times New Roman"/>
                <w:bCs/>
                <w:sz w:val="24"/>
                <w:szCs w:val="24"/>
                <w:highlight w:val="yellow"/>
                <w:lang w:val="ru"/>
              </w:rPr>
            </w:pPr>
          </w:p>
        </w:tc>
      </w:tr>
      <w:tr w:rsidR="00A15534" w14:paraId="4AA8FE8F" w14:textId="77777777" w:rsidTr="004B57B8">
        <w:trPr>
          <w:trHeight w:val="520"/>
        </w:trPr>
        <w:tc>
          <w:tcPr>
            <w:tcW w:w="576" w:type="dxa"/>
          </w:tcPr>
          <w:p w14:paraId="4A2ADF68" w14:textId="77777777" w:rsidR="00A15534" w:rsidRDefault="00A15534" w:rsidP="005635AA">
            <w:pPr>
              <w:pStyle w:val="normal"/>
              <w:widowControl w:val="0"/>
              <w:spacing w:before="240" w:line="240" w:lineRule="auto"/>
              <w:rPr>
                <w:lang w:val="uk-UA"/>
              </w:rPr>
            </w:pPr>
            <w:r>
              <w:rPr>
                <w:rFonts w:ascii="Times New Roman" w:eastAsia="Times New Roman" w:hAnsi="Times New Roman" w:cs="Times New Roman"/>
                <w:sz w:val="24"/>
                <w:szCs w:val="24"/>
                <w:lang w:val="uk-UA"/>
              </w:rPr>
              <w:lastRenderedPageBreak/>
              <w:t>4.3</w:t>
            </w:r>
          </w:p>
        </w:tc>
        <w:tc>
          <w:tcPr>
            <w:tcW w:w="3147" w:type="dxa"/>
          </w:tcPr>
          <w:p w14:paraId="69C96D4C" w14:textId="77777777" w:rsidR="00A15534" w:rsidRPr="00AC285E" w:rsidRDefault="00A15534" w:rsidP="005635AA">
            <w:pPr>
              <w:pStyle w:val="normal"/>
              <w:widowControl w:val="0"/>
              <w:spacing w:before="240" w:line="240" w:lineRule="auto"/>
              <w:ind w:left="-9" w:right="113"/>
              <w:jc w:val="both"/>
              <w:rPr>
                <w:highlight w:val="yellow"/>
                <w:lang w:val="uk-UA"/>
              </w:rPr>
            </w:pPr>
            <w:r w:rsidRPr="00AC285E">
              <w:rPr>
                <w:rFonts w:ascii="Times New Roman" w:eastAsia="Times New Roman" w:hAnsi="Times New Roman" w:cs="Times New Roman"/>
                <w:sz w:val="24"/>
                <w:szCs w:val="24"/>
                <w:highlight w:val="yellow"/>
                <w:lang w:val="uk-UA"/>
              </w:rPr>
              <w:t>місце, кількість, обсяг поставки товарів (надання послуг, виконання робіт)</w:t>
            </w:r>
          </w:p>
        </w:tc>
        <w:tc>
          <w:tcPr>
            <w:tcW w:w="6769" w:type="dxa"/>
          </w:tcPr>
          <w:p w14:paraId="6F72F89D" w14:textId="77777777" w:rsidR="00A32E3D" w:rsidRPr="00AC285E" w:rsidRDefault="00A32E3D" w:rsidP="00A32E3D">
            <w:pPr>
              <w:widowControl w:val="0"/>
              <w:suppressAutoHyphens/>
              <w:spacing w:line="240" w:lineRule="exact"/>
              <w:contextualSpacing/>
              <w:rPr>
                <w:rFonts w:ascii="Times New Roman" w:eastAsia="Arial Unicode MS" w:hAnsi="Times New Roman" w:cs="Times New Roman"/>
                <w:color w:val="auto"/>
                <w:kern w:val="2"/>
                <w:sz w:val="24"/>
                <w:szCs w:val="24"/>
                <w:highlight w:val="yellow"/>
                <w:lang w:val="uk-UA" w:eastAsia="zh-CN" w:bidi="hi-IN"/>
              </w:rPr>
            </w:pPr>
          </w:p>
          <w:p w14:paraId="28B8907A" w14:textId="77777777" w:rsidR="0026676B" w:rsidRPr="00AC285E" w:rsidRDefault="0026676B" w:rsidP="0026676B">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Кількість Послуг: згідно Додатку №4 до тендерної документації.</w:t>
            </w:r>
          </w:p>
          <w:p w14:paraId="4B8B724F" w14:textId="77777777" w:rsidR="0026676B" w:rsidRPr="00AC285E" w:rsidRDefault="0026676B" w:rsidP="0026676B">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p>
          <w:p w14:paraId="3FAD204F" w14:textId="77777777" w:rsidR="0026676B" w:rsidRPr="00AC285E" w:rsidRDefault="0026676B" w:rsidP="0026676B">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Місце надання Послуг:</w:t>
            </w:r>
          </w:p>
          <w:p w14:paraId="6FBD47D8" w14:textId="77777777" w:rsidR="0026676B" w:rsidRPr="00AC285E" w:rsidRDefault="0026676B" w:rsidP="0026676B">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 xml:space="preserve"> -  Місцезнаходження спеціалізованої бази Виконавця в </w:t>
            </w:r>
            <w:proofErr w:type="spellStart"/>
            <w:r w:rsidRPr="00AC285E">
              <w:rPr>
                <w:rFonts w:ascii="Times New Roman" w:eastAsia="Arial Unicode MS" w:hAnsi="Times New Roman" w:cs="Times New Roman"/>
                <w:color w:val="auto"/>
                <w:kern w:val="2"/>
                <w:sz w:val="24"/>
                <w:szCs w:val="24"/>
                <w:highlight w:val="yellow"/>
                <w:lang w:val="uk-UA" w:eastAsia="zh-CN" w:bidi="hi-IN"/>
              </w:rPr>
              <w:t>м.Полтава</w:t>
            </w:r>
            <w:proofErr w:type="spellEnd"/>
            <w:r w:rsidRPr="00AC285E">
              <w:rPr>
                <w:rFonts w:ascii="Times New Roman" w:eastAsia="Arial Unicode MS" w:hAnsi="Times New Roman" w:cs="Times New Roman"/>
                <w:color w:val="auto"/>
                <w:kern w:val="2"/>
                <w:sz w:val="24"/>
                <w:szCs w:val="24"/>
                <w:highlight w:val="yellow"/>
                <w:lang w:val="uk-UA" w:eastAsia="zh-CN" w:bidi="hi-IN"/>
              </w:rPr>
              <w:t>.</w:t>
            </w:r>
          </w:p>
          <w:p w14:paraId="4B7A1ECE" w14:textId="77777777" w:rsidR="0052736F" w:rsidRPr="00AC285E" w:rsidRDefault="0026676B" w:rsidP="0026676B">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Термін виконання послуг</w:t>
            </w:r>
            <w:r w:rsidR="0052736F" w:rsidRPr="00AC285E">
              <w:rPr>
                <w:rFonts w:ascii="Times New Roman" w:eastAsia="Arial Unicode MS" w:hAnsi="Times New Roman" w:cs="Times New Roman"/>
                <w:color w:val="auto"/>
                <w:kern w:val="2"/>
                <w:sz w:val="24"/>
                <w:szCs w:val="24"/>
                <w:highlight w:val="yellow"/>
                <w:lang w:val="uk-UA" w:eastAsia="zh-CN" w:bidi="hi-IN"/>
              </w:rPr>
              <w:t xml:space="preserve"> після отримання Виконавцем письмової заявки від Замовника (в тому числі надісланої факсом, на електронну скриньку Виконавця) про необхідність надання послуг: </w:t>
            </w:r>
          </w:p>
          <w:p w14:paraId="26FCAFE9" w14:textId="77777777" w:rsidR="0052736F" w:rsidRPr="00AC285E" w:rsidRDefault="0052736F" w:rsidP="0052736F">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 для технічного обслуговування – 5 (п’ять) календарних днів;</w:t>
            </w:r>
          </w:p>
          <w:p w14:paraId="46F546C6" w14:textId="77777777" w:rsidR="00A32E3D" w:rsidRPr="00AC285E" w:rsidRDefault="0052736F" w:rsidP="0052736F">
            <w:pPr>
              <w:widowControl w:val="0"/>
              <w:suppressAutoHyphens/>
              <w:spacing w:line="240" w:lineRule="exact"/>
              <w:contextualSpacing/>
              <w:jc w:val="both"/>
              <w:rPr>
                <w:rFonts w:ascii="Times New Roman" w:eastAsia="Arial Unicode MS" w:hAnsi="Times New Roman" w:cs="Times New Roman"/>
                <w:color w:val="auto"/>
                <w:kern w:val="2"/>
                <w:sz w:val="24"/>
                <w:szCs w:val="24"/>
                <w:highlight w:val="yellow"/>
                <w:lang w:val="uk-UA" w:eastAsia="zh-CN" w:bidi="hi-IN"/>
              </w:rPr>
            </w:pPr>
            <w:r w:rsidRPr="00AC285E">
              <w:rPr>
                <w:rFonts w:ascii="Times New Roman" w:eastAsia="Arial Unicode MS" w:hAnsi="Times New Roman" w:cs="Times New Roman"/>
                <w:color w:val="auto"/>
                <w:kern w:val="2"/>
                <w:sz w:val="24"/>
                <w:szCs w:val="24"/>
                <w:highlight w:val="yellow"/>
                <w:lang w:val="uk-UA" w:eastAsia="zh-CN" w:bidi="hi-IN"/>
              </w:rPr>
              <w:t>- для ремонту – термін, достатній для виконання ремонту, але не більше 30 (тридцяти) календарних днів. В окремих випадках, за узгодженістю з Замовником, цей термін може бути продовжений до 60 (шістдесяти) робочих днів.</w:t>
            </w:r>
            <w:r w:rsidR="0026676B" w:rsidRPr="00AC285E">
              <w:rPr>
                <w:rFonts w:ascii="Times New Roman" w:eastAsia="Arial Unicode MS" w:hAnsi="Times New Roman" w:cs="Times New Roman"/>
                <w:color w:val="auto"/>
                <w:kern w:val="2"/>
                <w:sz w:val="24"/>
                <w:szCs w:val="24"/>
                <w:highlight w:val="yellow"/>
                <w:lang w:val="uk-UA" w:eastAsia="zh-CN" w:bidi="hi-IN"/>
              </w:rPr>
              <w:t xml:space="preserve"> </w:t>
            </w:r>
          </w:p>
        </w:tc>
      </w:tr>
      <w:tr w:rsidR="00A15534" w:rsidRPr="00C3615C" w14:paraId="1BF0BAAB" w14:textId="77777777" w:rsidTr="004B57B8">
        <w:trPr>
          <w:trHeight w:val="1056"/>
        </w:trPr>
        <w:tc>
          <w:tcPr>
            <w:tcW w:w="576" w:type="dxa"/>
          </w:tcPr>
          <w:p w14:paraId="503A8B9D" w14:textId="77777777" w:rsidR="00A15534" w:rsidRDefault="00A15534" w:rsidP="004B57B8">
            <w:pPr>
              <w:pStyle w:val="normal"/>
              <w:widowControl w:val="0"/>
              <w:spacing w:before="120" w:after="120" w:line="240" w:lineRule="auto"/>
              <w:rPr>
                <w:lang w:val="uk-UA"/>
              </w:rPr>
            </w:pPr>
            <w:r>
              <w:rPr>
                <w:rFonts w:ascii="Times New Roman" w:eastAsia="Times New Roman" w:hAnsi="Times New Roman" w:cs="Times New Roman"/>
                <w:sz w:val="24"/>
                <w:szCs w:val="24"/>
                <w:lang w:val="uk-UA"/>
              </w:rPr>
              <w:t>4.4</w:t>
            </w:r>
          </w:p>
        </w:tc>
        <w:tc>
          <w:tcPr>
            <w:tcW w:w="3147" w:type="dxa"/>
          </w:tcPr>
          <w:p w14:paraId="710AF3CD" w14:textId="77777777" w:rsidR="00A15534" w:rsidRPr="00AC285E" w:rsidRDefault="00A15534" w:rsidP="004B57B8">
            <w:pPr>
              <w:pStyle w:val="normal"/>
              <w:widowControl w:val="0"/>
              <w:spacing w:before="120" w:after="120" w:line="240" w:lineRule="auto"/>
              <w:ind w:left="-9" w:right="113"/>
              <w:rPr>
                <w:highlight w:val="yellow"/>
                <w:lang w:val="uk-UA"/>
              </w:rPr>
            </w:pPr>
            <w:r w:rsidRPr="00AC285E">
              <w:rPr>
                <w:rFonts w:ascii="Times New Roman" w:eastAsia="Times New Roman" w:hAnsi="Times New Roman" w:cs="Times New Roman"/>
                <w:sz w:val="24"/>
                <w:szCs w:val="24"/>
                <w:highlight w:val="yellow"/>
                <w:lang w:val="uk-UA"/>
              </w:rPr>
              <w:t>строк поставки товарів (надання послуг, виконання робіт)</w:t>
            </w:r>
          </w:p>
        </w:tc>
        <w:tc>
          <w:tcPr>
            <w:tcW w:w="6769" w:type="dxa"/>
          </w:tcPr>
          <w:p w14:paraId="4C3803A5" w14:textId="77777777" w:rsidR="00A15534" w:rsidRPr="00AC285E" w:rsidRDefault="00A32E3D" w:rsidP="00C3615C">
            <w:pPr>
              <w:widowControl w:val="0"/>
              <w:spacing w:beforeLines="50" w:before="120" w:afterLines="50" w:after="120" w:line="240" w:lineRule="auto"/>
              <w:ind w:right="113"/>
              <w:contextualSpacing/>
              <w:jc w:val="both"/>
              <w:rPr>
                <w:highlight w:val="yellow"/>
                <w:lang w:val="uk-UA"/>
              </w:rPr>
            </w:pPr>
            <w:r w:rsidRPr="00AC285E">
              <w:rPr>
                <w:rFonts w:ascii="Times New Roman" w:eastAsia="Times New Roman" w:hAnsi="Times New Roman" w:cs="Times New Roman"/>
                <w:sz w:val="24"/>
                <w:szCs w:val="24"/>
                <w:highlight w:val="yellow"/>
                <w:lang w:val="uk-UA"/>
              </w:rPr>
              <w:t xml:space="preserve"> </w:t>
            </w:r>
            <w:r w:rsidR="00B15054" w:rsidRPr="00AC285E">
              <w:rPr>
                <w:rFonts w:ascii="Times New Roman" w:eastAsia="Times New Roman" w:hAnsi="Times New Roman" w:cs="Times New Roman"/>
                <w:sz w:val="24"/>
                <w:szCs w:val="24"/>
                <w:highlight w:val="yellow"/>
                <w:lang w:val="uk-UA"/>
              </w:rPr>
              <w:t>д</w:t>
            </w:r>
            <w:r w:rsidR="009F0C5F" w:rsidRPr="00AC285E">
              <w:rPr>
                <w:rFonts w:ascii="Times New Roman" w:eastAsia="Times New Roman" w:hAnsi="Times New Roman" w:cs="Times New Roman"/>
                <w:sz w:val="24"/>
                <w:szCs w:val="24"/>
                <w:highlight w:val="yellow"/>
                <w:lang w:val="uk-UA"/>
              </w:rPr>
              <w:t>о 31.12.202</w:t>
            </w:r>
            <w:r w:rsidRPr="00AC285E">
              <w:rPr>
                <w:rFonts w:ascii="Times New Roman" w:eastAsia="Times New Roman" w:hAnsi="Times New Roman" w:cs="Times New Roman"/>
                <w:sz w:val="24"/>
                <w:szCs w:val="24"/>
                <w:highlight w:val="yellow"/>
                <w:lang w:val="uk-UA"/>
              </w:rPr>
              <w:t>4</w:t>
            </w:r>
            <w:r w:rsidR="009F0C5F" w:rsidRPr="00AC285E">
              <w:rPr>
                <w:rFonts w:ascii="Times New Roman" w:eastAsia="Times New Roman" w:hAnsi="Times New Roman" w:cs="Times New Roman"/>
                <w:sz w:val="24"/>
                <w:szCs w:val="24"/>
                <w:highlight w:val="yellow"/>
                <w:lang w:val="uk-UA"/>
              </w:rPr>
              <w:t xml:space="preserve"> року</w:t>
            </w:r>
          </w:p>
        </w:tc>
      </w:tr>
      <w:tr w:rsidR="00A15534" w:rsidRPr="0084426F" w14:paraId="3EBB6E14" w14:textId="77777777" w:rsidTr="004B57B8">
        <w:trPr>
          <w:trHeight w:val="1056"/>
        </w:trPr>
        <w:tc>
          <w:tcPr>
            <w:tcW w:w="576" w:type="dxa"/>
          </w:tcPr>
          <w:p w14:paraId="7D35F0E8" w14:textId="77777777" w:rsidR="00A15534" w:rsidRPr="00C3615C" w:rsidRDefault="00A15534" w:rsidP="004B57B8">
            <w:pPr>
              <w:pStyle w:val="normal"/>
              <w:widowControl w:val="0"/>
              <w:spacing w:before="120" w:after="120" w:line="240" w:lineRule="auto"/>
            </w:pPr>
            <w:r>
              <w:rPr>
                <w:rFonts w:ascii="Times New Roman" w:eastAsia="Times New Roman" w:hAnsi="Times New Roman" w:cs="Times New Roman"/>
                <w:sz w:val="24"/>
                <w:szCs w:val="24"/>
                <w:lang w:val="uk-UA"/>
              </w:rPr>
              <w:t>4.</w:t>
            </w:r>
            <w:r w:rsidRPr="00C3615C">
              <w:rPr>
                <w:rFonts w:ascii="Times New Roman" w:eastAsia="Times New Roman" w:hAnsi="Times New Roman" w:cs="Times New Roman"/>
                <w:sz w:val="24"/>
                <w:szCs w:val="24"/>
              </w:rPr>
              <w:t>5</w:t>
            </w:r>
          </w:p>
        </w:tc>
        <w:tc>
          <w:tcPr>
            <w:tcW w:w="3147" w:type="dxa"/>
          </w:tcPr>
          <w:p w14:paraId="1967FCBA" w14:textId="77777777" w:rsidR="00A15534" w:rsidRPr="00AC285E" w:rsidRDefault="00A15534" w:rsidP="004B57B8">
            <w:pPr>
              <w:pStyle w:val="normal"/>
              <w:widowControl w:val="0"/>
              <w:spacing w:before="120" w:after="120" w:line="240" w:lineRule="auto"/>
              <w:ind w:left="-9" w:right="113"/>
              <w:rPr>
                <w:highlight w:val="yellow"/>
                <w:lang w:val="uk-UA"/>
              </w:rPr>
            </w:pPr>
            <w:proofErr w:type="spellStart"/>
            <w:r w:rsidRPr="00AC285E">
              <w:rPr>
                <w:rFonts w:ascii="Times New Roman" w:eastAsia="Times New Roman" w:hAnsi="Times New Roman" w:cs="Times New Roman"/>
                <w:sz w:val="24"/>
                <w:szCs w:val="24"/>
                <w:highlight w:val="yellow"/>
              </w:rPr>
              <w:t>очікувана</w:t>
            </w:r>
            <w:proofErr w:type="spellEnd"/>
            <w:r w:rsidRPr="00AC285E">
              <w:rPr>
                <w:rFonts w:ascii="Times New Roman" w:eastAsia="Times New Roman" w:hAnsi="Times New Roman" w:cs="Times New Roman"/>
                <w:sz w:val="24"/>
                <w:szCs w:val="24"/>
                <w:highlight w:val="yellow"/>
              </w:rPr>
              <w:t xml:space="preserve"> </w:t>
            </w:r>
            <w:proofErr w:type="spellStart"/>
            <w:r w:rsidRPr="00AC285E">
              <w:rPr>
                <w:rFonts w:ascii="Times New Roman" w:eastAsia="Times New Roman" w:hAnsi="Times New Roman" w:cs="Times New Roman"/>
                <w:sz w:val="24"/>
                <w:szCs w:val="24"/>
                <w:highlight w:val="yellow"/>
              </w:rPr>
              <w:t>вартість</w:t>
            </w:r>
            <w:proofErr w:type="spellEnd"/>
            <w:r w:rsidRPr="00AC285E">
              <w:rPr>
                <w:rFonts w:ascii="Times New Roman" w:eastAsia="Times New Roman" w:hAnsi="Times New Roman" w:cs="Times New Roman"/>
                <w:sz w:val="24"/>
                <w:szCs w:val="24"/>
                <w:highlight w:val="yellow"/>
              </w:rPr>
              <w:t xml:space="preserve"> предмета закупівлі</w:t>
            </w:r>
          </w:p>
        </w:tc>
        <w:tc>
          <w:tcPr>
            <w:tcW w:w="6769" w:type="dxa"/>
          </w:tcPr>
          <w:p w14:paraId="45573C91" w14:textId="77777777" w:rsidR="00A15534" w:rsidRPr="00AC285E" w:rsidRDefault="0052736F" w:rsidP="00471931">
            <w:pPr>
              <w:widowControl w:val="0"/>
              <w:spacing w:beforeLines="50" w:before="120" w:afterLines="50" w:after="120" w:line="240" w:lineRule="auto"/>
              <w:ind w:right="113"/>
              <w:contextualSpacing/>
              <w:jc w:val="both"/>
              <w:rPr>
                <w:highlight w:val="yellow"/>
                <w:lang w:val="uk-UA"/>
              </w:rPr>
            </w:pPr>
            <w:r w:rsidRPr="00AC285E">
              <w:rPr>
                <w:rFonts w:ascii="Times New Roman" w:hAnsi="Times New Roman"/>
                <w:sz w:val="24"/>
                <w:szCs w:val="24"/>
                <w:highlight w:val="yellow"/>
                <w:lang w:val="uk-UA"/>
              </w:rPr>
              <w:t>499 636</w:t>
            </w:r>
            <w:r w:rsidR="00B15054" w:rsidRPr="00AC285E">
              <w:rPr>
                <w:rFonts w:ascii="Times New Roman" w:hAnsi="Times New Roman"/>
                <w:sz w:val="24"/>
                <w:szCs w:val="24"/>
                <w:highlight w:val="yellow"/>
                <w:lang w:val="uk-UA"/>
              </w:rPr>
              <w:t>,00</w:t>
            </w:r>
            <w:r w:rsidR="009F0C5F" w:rsidRPr="00AC285E">
              <w:rPr>
                <w:rFonts w:ascii="Times New Roman" w:hAnsi="Times New Roman"/>
                <w:sz w:val="24"/>
                <w:szCs w:val="24"/>
                <w:highlight w:val="yellow"/>
                <w:lang w:val="uk-UA"/>
              </w:rPr>
              <w:t xml:space="preserve"> грн.</w:t>
            </w:r>
            <w:r w:rsidR="00B15054" w:rsidRPr="00AC285E">
              <w:rPr>
                <w:rFonts w:ascii="Times New Roman" w:hAnsi="Times New Roman"/>
                <w:sz w:val="24"/>
                <w:szCs w:val="24"/>
                <w:highlight w:val="yellow"/>
                <w:lang w:val="uk-UA"/>
              </w:rPr>
              <w:t xml:space="preserve"> (</w:t>
            </w:r>
            <w:r w:rsidR="00471931" w:rsidRPr="00AC285E">
              <w:rPr>
                <w:rFonts w:ascii="Times New Roman" w:hAnsi="Times New Roman"/>
                <w:sz w:val="24"/>
                <w:szCs w:val="24"/>
                <w:highlight w:val="yellow"/>
                <w:lang w:val="uk-UA"/>
              </w:rPr>
              <w:t xml:space="preserve">чотириста дев’яносто дев’ять </w:t>
            </w:r>
            <w:r w:rsidR="0026676B" w:rsidRPr="00AC285E">
              <w:rPr>
                <w:rFonts w:ascii="Times New Roman" w:hAnsi="Times New Roman"/>
                <w:sz w:val="24"/>
                <w:szCs w:val="24"/>
                <w:highlight w:val="yellow"/>
                <w:lang w:val="uk-UA"/>
              </w:rPr>
              <w:t xml:space="preserve">тисяч </w:t>
            </w:r>
            <w:r w:rsidR="00471931" w:rsidRPr="00AC285E">
              <w:rPr>
                <w:rFonts w:ascii="Times New Roman" w:hAnsi="Times New Roman"/>
                <w:sz w:val="24"/>
                <w:szCs w:val="24"/>
                <w:highlight w:val="yellow"/>
                <w:lang w:val="uk-UA"/>
              </w:rPr>
              <w:t>шістсот тридцять шість</w:t>
            </w:r>
            <w:r w:rsidR="00C3615C" w:rsidRPr="00AC285E">
              <w:rPr>
                <w:rFonts w:ascii="Times New Roman" w:hAnsi="Times New Roman"/>
                <w:sz w:val="24"/>
                <w:szCs w:val="24"/>
                <w:highlight w:val="yellow"/>
                <w:lang w:val="uk-UA"/>
              </w:rPr>
              <w:t xml:space="preserve"> </w:t>
            </w:r>
            <w:r w:rsidR="00B15054" w:rsidRPr="00AC285E">
              <w:rPr>
                <w:rFonts w:ascii="Times New Roman" w:hAnsi="Times New Roman"/>
                <w:sz w:val="24"/>
                <w:szCs w:val="24"/>
                <w:highlight w:val="yellow"/>
                <w:lang w:val="uk-UA"/>
              </w:rPr>
              <w:t>гривень 00 копійок</w:t>
            </w:r>
            <w:r w:rsidR="0084426F" w:rsidRPr="00AC285E">
              <w:rPr>
                <w:rFonts w:ascii="Times New Roman" w:hAnsi="Times New Roman"/>
                <w:sz w:val="24"/>
                <w:szCs w:val="24"/>
                <w:highlight w:val="yellow"/>
                <w:lang w:val="uk-UA"/>
              </w:rPr>
              <w:t>) з ПДВ.</w:t>
            </w:r>
          </w:p>
        </w:tc>
      </w:tr>
      <w:tr w:rsidR="00A15534" w:rsidRPr="00AE6D48" w14:paraId="5310FAFC" w14:textId="77777777" w:rsidTr="004B57B8">
        <w:trPr>
          <w:trHeight w:val="1920"/>
        </w:trPr>
        <w:tc>
          <w:tcPr>
            <w:tcW w:w="576" w:type="dxa"/>
          </w:tcPr>
          <w:p w14:paraId="377AC238" w14:textId="77777777" w:rsidR="00A15534" w:rsidRPr="00C3615C" w:rsidRDefault="00A15534" w:rsidP="004B57B8">
            <w:pPr>
              <w:pStyle w:val="normal"/>
              <w:widowControl w:val="0"/>
              <w:spacing w:before="120" w:after="120" w:line="240" w:lineRule="auto"/>
              <w:rPr>
                <w:sz w:val="24"/>
                <w:szCs w:val="24"/>
              </w:rPr>
            </w:pPr>
            <w:r>
              <w:rPr>
                <w:rFonts w:ascii="Times New Roman" w:eastAsia="Times New Roman" w:hAnsi="Times New Roman" w:cs="Times New Roman"/>
                <w:sz w:val="24"/>
                <w:szCs w:val="24"/>
                <w:lang w:val="uk-UA"/>
              </w:rPr>
              <w:t>4.</w:t>
            </w:r>
            <w:r w:rsidRPr="00C3615C">
              <w:rPr>
                <w:rFonts w:ascii="Times New Roman" w:eastAsia="Times New Roman" w:hAnsi="Times New Roman" w:cs="Times New Roman"/>
                <w:sz w:val="24"/>
                <w:szCs w:val="24"/>
              </w:rPr>
              <w:t>6</w:t>
            </w:r>
          </w:p>
        </w:tc>
        <w:tc>
          <w:tcPr>
            <w:tcW w:w="3147" w:type="dxa"/>
          </w:tcPr>
          <w:p w14:paraId="7B79A6B9" w14:textId="77777777" w:rsidR="00A15534" w:rsidRPr="00AC285E" w:rsidRDefault="00A15534" w:rsidP="004B57B8">
            <w:pPr>
              <w:pStyle w:val="normal"/>
              <w:widowControl w:val="0"/>
              <w:spacing w:before="120" w:after="120" w:line="240" w:lineRule="auto"/>
              <w:ind w:left="-9" w:right="113"/>
              <w:rPr>
                <w:sz w:val="24"/>
                <w:szCs w:val="24"/>
                <w:highlight w:val="yellow"/>
              </w:rPr>
            </w:pPr>
            <w:proofErr w:type="spellStart"/>
            <w:r w:rsidRPr="00AC285E">
              <w:rPr>
                <w:rFonts w:ascii="Times New Roman" w:hAnsi="Times New Roman" w:cs="Times New Roman"/>
                <w:sz w:val="24"/>
                <w:szCs w:val="24"/>
                <w:highlight w:val="yellow"/>
                <w:shd w:val="solid" w:color="FFFFFF" w:fill="FFFFFF"/>
                <w:lang w:eastAsia="en-US"/>
              </w:rPr>
              <w:t>інформація</w:t>
            </w:r>
            <w:proofErr w:type="spellEnd"/>
            <w:r w:rsidRPr="00AC285E">
              <w:rPr>
                <w:rFonts w:ascii="Times New Roman" w:hAnsi="Times New Roman" w:cs="Times New Roman"/>
                <w:sz w:val="24"/>
                <w:szCs w:val="24"/>
                <w:highlight w:val="yellow"/>
                <w:shd w:val="solid" w:color="FFFFFF" w:fill="FFFFFF"/>
                <w:lang w:eastAsia="en-US"/>
              </w:rPr>
              <w:t xml:space="preserve"> про </w:t>
            </w:r>
            <w:proofErr w:type="spellStart"/>
            <w:r w:rsidRPr="00AC285E">
              <w:rPr>
                <w:rFonts w:ascii="Times New Roman" w:hAnsi="Times New Roman" w:cs="Times New Roman"/>
                <w:sz w:val="24"/>
                <w:szCs w:val="24"/>
                <w:highlight w:val="yellow"/>
                <w:shd w:val="solid" w:color="FFFFFF" w:fill="FFFFFF"/>
                <w:lang w:eastAsia="en-US"/>
              </w:rPr>
              <w:t>прийняття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чи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неприйняття</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розгляду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пропозиції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ціна</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якої</w:t>
            </w:r>
            <w:proofErr w:type="spellEnd"/>
            <w:r w:rsidRPr="00AC285E">
              <w:rPr>
                <w:rFonts w:ascii="Times New Roman" w:hAnsi="Times New Roman" w:cs="Times New Roman"/>
                <w:sz w:val="24"/>
                <w:szCs w:val="24"/>
                <w:highlight w:val="yellow"/>
                <w:shd w:val="solid" w:color="FFFFFF" w:fill="FFFFFF"/>
                <w:lang w:eastAsia="en-US"/>
              </w:rPr>
              <w:t xml:space="preserve"> є </w:t>
            </w:r>
            <w:proofErr w:type="spellStart"/>
            <w:r w:rsidRPr="00AC285E">
              <w:rPr>
                <w:rFonts w:ascii="Times New Roman" w:hAnsi="Times New Roman" w:cs="Times New Roman"/>
                <w:sz w:val="24"/>
                <w:szCs w:val="24"/>
                <w:highlight w:val="yellow"/>
                <w:shd w:val="solid" w:color="FFFFFF" w:fill="FFFFFF"/>
                <w:lang w:eastAsia="en-US"/>
              </w:rPr>
              <w:t>вищою</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ніж</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очікувана</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вартість</w:t>
            </w:r>
            <w:proofErr w:type="spellEnd"/>
            <w:r w:rsidRPr="00AC285E">
              <w:rPr>
                <w:rFonts w:ascii="Times New Roman" w:hAnsi="Times New Roman" w:cs="Times New Roman"/>
                <w:sz w:val="24"/>
                <w:szCs w:val="24"/>
                <w:highlight w:val="yellow"/>
                <w:shd w:val="solid" w:color="FFFFFF" w:fill="FFFFFF"/>
                <w:lang w:eastAsia="en-US"/>
              </w:rPr>
              <w:t xml:space="preserve"> предмета закупівлі, </w:t>
            </w:r>
            <w:proofErr w:type="spellStart"/>
            <w:r w:rsidRPr="00AC285E">
              <w:rPr>
                <w:rFonts w:ascii="Times New Roman" w:hAnsi="Times New Roman" w:cs="Times New Roman"/>
                <w:sz w:val="24"/>
                <w:szCs w:val="24"/>
                <w:highlight w:val="yellow"/>
                <w:shd w:val="solid" w:color="FFFFFF" w:fill="FFFFFF"/>
                <w:lang w:eastAsia="en-US"/>
              </w:rPr>
              <w:t>визначена</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замовником</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оголошенні</w:t>
            </w:r>
            <w:proofErr w:type="spellEnd"/>
            <w:r w:rsidRPr="00AC285E">
              <w:rPr>
                <w:rFonts w:ascii="Times New Roman" w:hAnsi="Times New Roman" w:cs="Times New Roman"/>
                <w:sz w:val="24"/>
                <w:szCs w:val="24"/>
                <w:highlight w:val="yellow"/>
                <w:shd w:val="solid" w:color="FFFFFF" w:fill="FFFFFF"/>
                <w:lang w:eastAsia="en-US"/>
              </w:rPr>
              <w:t xml:space="preserve"> про </w:t>
            </w:r>
            <w:proofErr w:type="spellStart"/>
            <w:r w:rsidRPr="00AC285E">
              <w:rPr>
                <w:rFonts w:ascii="Times New Roman" w:hAnsi="Times New Roman" w:cs="Times New Roman"/>
                <w:sz w:val="24"/>
                <w:szCs w:val="24"/>
                <w:highlight w:val="yellow"/>
                <w:shd w:val="solid" w:color="FFFFFF" w:fill="FFFFFF"/>
                <w:lang w:eastAsia="en-US"/>
              </w:rPr>
              <w:t>проведення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відкритих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торгів</w:t>
            </w:r>
            <w:proofErr w:type="spellEnd"/>
          </w:p>
        </w:tc>
        <w:tc>
          <w:tcPr>
            <w:tcW w:w="6769" w:type="dxa"/>
          </w:tcPr>
          <w:p w14:paraId="04FDF2E2" w14:textId="77777777" w:rsidR="00A15534" w:rsidRPr="00AC285E" w:rsidRDefault="004723A2" w:rsidP="004B57B8">
            <w:pPr>
              <w:widowControl w:val="0"/>
              <w:spacing w:beforeLines="50" w:before="120" w:afterLines="50" w:after="120" w:line="240" w:lineRule="auto"/>
              <w:ind w:right="113"/>
              <w:contextualSpacing/>
              <w:jc w:val="both"/>
              <w:rPr>
                <w:rFonts w:ascii="Times New Roman" w:hAnsi="Times New Roman" w:cs="Times New Roman"/>
                <w:sz w:val="24"/>
                <w:szCs w:val="24"/>
                <w:highlight w:val="yellow"/>
                <w:shd w:val="solid" w:color="FFFFFF" w:fill="FFFFFF"/>
                <w:lang w:val="uk-UA" w:eastAsia="en-US"/>
              </w:rPr>
            </w:pPr>
            <w:r w:rsidRPr="00AC285E">
              <w:rPr>
                <w:rFonts w:ascii="Times New Roman" w:hAnsi="Times New Roman" w:cs="Times New Roman"/>
                <w:sz w:val="24"/>
                <w:szCs w:val="24"/>
                <w:highlight w:val="yellow"/>
                <w:shd w:val="solid" w:color="FFFFFF" w:fill="FFFFFF"/>
                <w:lang w:val="uk-UA" w:eastAsia="en-US"/>
              </w:rPr>
              <w:t>Ц</w:t>
            </w:r>
            <w:proofErr w:type="spellStart"/>
            <w:r w:rsidR="00A15534" w:rsidRPr="00AC285E">
              <w:rPr>
                <w:rFonts w:ascii="Times New Roman" w:hAnsi="Times New Roman" w:cs="Times New Roman"/>
                <w:sz w:val="24"/>
                <w:szCs w:val="24"/>
                <w:highlight w:val="yellow"/>
                <w:shd w:val="solid" w:color="FFFFFF" w:fill="FFFFFF"/>
                <w:lang w:eastAsia="en-US"/>
              </w:rPr>
              <w:t>іна</w:t>
            </w:r>
            <w:proofErr w:type="spellEnd"/>
            <w:r w:rsidR="00A15534" w:rsidRPr="00AC285E">
              <w:rPr>
                <w:rFonts w:ascii="Times New Roman" w:hAnsi="Times New Roman" w:cs="Times New Roman"/>
                <w:sz w:val="24"/>
                <w:szCs w:val="24"/>
                <w:highlight w:val="yellow"/>
                <w:shd w:val="solid" w:color="FFFFFF" w:fill="FFFFFF"/>
                <w:lang w:eastAsia="en-US"/>
              </w:rPr>
              <w:t xml:space="preserve">, яка є </w:t>
            </w:r>
            <w:proofErr w:type="spellStart"/>
            <w:r w:rsidR="00A15534" w:rsidRPr="00AC285E">
              <w:rPr>
                <w:rFonts w:ascii="Times New Roman" w:hAnsi="Times New Roman" w:cs="Times New Roman"/>
                <w:sz w:val="24"/>
                <w:szCs w:val="24"/>
                <w:highlight w:val="yellow"/>
                <w:shd w:val="solid" w:color="FFFFFF" w:fill="FFFFFF"/>
                <w:lang w:eastAsia="en-US"/>
              </w:rPr>
              <w:t>вищою</w:t>
            </w:r>
            <w:proofErr w:type="spellEnd"/>
            <w:r w:rsidR="00A15534" w:rsidRPr="00AC285E">
              <w:rPr>
                <w:rFonts w:ascii="Times New Roman" w:hAnsi="Times New Roman" w:cs="Times New Roman"/>
                <w:sz w:val="24"/>
                <w:szCs w:val="24"/>
                <w:highlight w:val="yellow"/>
                <w:shd w:val="solid" w:color="FFFFFF" w:fill="FFFFFF"/>
                <w:lang w:eastAsia="en-US"/>
              </w:rPr>
              <w:t xml:space="preserve"> </w:t>
            </w:r>
            <w:proofErr w:type="spellStart"/>
            <w:r w:rsidR="00A15534" w:rsidRPr="00AC285E">
              <w:rPr>
                <w:rFonts w:ascii="Times New Roman" w:hAnsi="Times New Roman" w:cs="Times New Roman"/>
                <w:sz w:val="24"/>
                <w:szCs w:val="24"/>
                <w:highlight w:val="yellow"/>
                <w:shd w:val="solid" w:color="FFFFFF" w:fill="FFFFFF"/>
                <w:lang w:eastAsia="en-US"/>
              </w:rPr>
              <w:t>ніж</w:t>
            </w:r>
            <w:proofErr w:type="spellEnd"/>
            <w:r w:rsidR="00A15534" w:rsidRPr="00AC285E">
              <w:rPr>
                <w:rFonts w:ascii="Times New Roman" w:hAnsi="Times New Roman" w:cs="Times New Roman"/>
                <w:sz w:val="24"/>
                <w:szCs w:val="24"/>
                <w:highlight w:val="yellow"/>
                <w:shd w:val="solid" w:color="FFFFFF" w:fill="FFFFFF"/>
                <w:lang w:eastAsia="en-US"/>
              </w:rPr>
              <w:t xml:space="preserve"> </w:t>
            </w:r>
            <w:proofErr w:type="spellStart"/>
            <w:r w:rsidR="00A15534" w:rsidRPr="00AC285E">
              <w:rPr>
                <w:rFonts w:ascii="Times New Roman" w:hAnsi="Times New Roman" w:cs="Times New Roman"/>
                <w:sz w:val="24"/>
                <w:szCs w:val="24"/>
                <w:highlight w:val="yellow"/>
                <w:shd w:val="solid" w:color="FFFFFF" w:fill="FFFFFF"/>
                <w:lang w:eastAsia="en-US"/>
              </w:rPr>
              <w:t>очікувана</w:t>
            </w:r>
            <w:proofErr w:type="spellEnd"/>
            <w:r w:rsidR="00A15534" w:rsidRPr="00AC285E">
              <w:rPr>
                <w:rFonts w:ascii="Times New Roman" w:hAnsi="Times New Roman" w:cs="Times New Roman"/>
                <w:sz w:val="24"/>
                <w:szCs w:val="24"/>
                <w:highlight w:val="yellow"/>
                <w:shd w:val="solid" w:color="FFFFFF" w:fill="FFFFFF"/>
                <w:lang w:eastAsia="en-US"/>
              </w:rPr>
              <w:t xml:space="preserve"> </w:t>
            </w:r>
            <w:proofErr w:type="spellStart"/>
            <w:r w:rsidR="00A15534" w:rsidRPr="00AC285E">
              <w:rPr>
                <w:rFonts w:ascii="Times New Roman" w:hAnsi="Times New Roman" w:cs="Times New Roman"/>
                <w:sz w:val="24"/>
                <w:szCs w:val="24"/>
                <w:highlight w:val="yellow"/>
                <w:shd w:val="solid" w:color="FFFFFF" w:fill="FFFFFF"/>
                <w:lang w:eastAsia="en-US"/>
              </w:rPr>
              <w:t>вартість</w:t>
            </w:r>
            <w:proofErr w:type="spellEnd"/>
            <w:r w:rsidR="00A15534" w:rsidRPr="00AC285E">
              <w:rPr>
                <w:rFonts w:ascii="Times New Roman" w:hAnsi="Times New Roman" w:cs="Times New Roman"/>
                <w:sz w:val="24"/>
                <w:szCs w:val="24"/>
                <w:highlight w:val="yellow"/>
                <w:shd w:val="solid" w:color="FFFFFF" w:fill="FFFFFF"/>
                <w:lang w:eastAsia="en-US"/>
              </w:rPr>
              <w:t xml:space="preserve"> предмета закупівлі  не</w:t>
            </w:r>
            <w:r w:rsidRPr="00AC285E">
              <w:rPr>
                <w:rFonts w:ascii="Times New Roman" w:hAnsi="Times New Roman" w:cs="Times New Roman"/>
                <w:sz w:val="24"/>
                <w:szCs w:val="24"/>
                <w:highlight w:val="yellow"/>
                <w:shd w:val="solid" w:color="FFFFFF" w:fill="FFFFFF"/>
                <w:lang w:val="uk-UA" w:eastAsia="en-US"/>
              </w:rPr>
              <w:t xml:space="preserve"> </w:t>
            </w:r>
            <w:proofErr w:type="spellStart"/>
            <w:r w:rsidR="00A15534" w:rsidRPr="00AC285E">
              <w:rPr>
                <w:rFonts w:ascii="Times New Roman" w:hAnsi="Times New Roman" w:cs="Times New Roman"/>
                <w:sz w:val="24"/>
                <w:szCs w:val="24"/>
                <w:highlight w:val="yellow"/>
                <w:shd w:val="solid" w:color="FFFFFF" w:fill="FFFFFF"/>
                <w:lang w:eastAsia="en-US"/>
              </w:rPr>
              <w:t>приймається</w:t>
            </w:r>
            <w:proofErr w:type="spellEnd"/>
            <w:r w:rsidR="000950E7" w:rsidRPr="00AC285E">
              <w:rPr>
                <w:rFonts w:ascii="Times New Roman" w:hAnsi="Times New Roman" w:cs="Times New Roman"/>
                <w:sz w:val="24"/>
                <w:szCs w:val="24"/>
                <w:highlight w:val="yellow"/>
                <w:shd w:val="solid" w:color="FFFFFF" w:fill="FFFFFF"/>
                <w:lang w:val="uk-UA" w:eastAsia="en-US"/>
              </w:rPr>
              <w:t xml:space="preserve"> </w:t>
            </w:r>
          </w:p>
          <w:p w14:paraId="1D5B7C54" w14:textId="77777777" w:rsidR="00A15534" w:rsidRPr="00AC285E" w:rsidRDefault="00A15534" w:rsidP="004B57B8">
            <w:pPr>
              <w:widowControl w:val="0"/>
              <w:spacing w:beforeLines="50" w:before="120" w:afterLines="50" w:after="120" w:line="240" w:lineRule="auto"/>
              <w:ind w:right="113"/>
              <w:contextualSpacing/>
              <w:jc w:val="both"/>
              <w:rPr>
                <w:rFonts w:ascii="Times New Roman" w:hAnsi="Times New Roman"/>
                <w:sz w:val="24"/>
                <w:szCs w:val="24"/>
                <w:highlight w:val="yellow"/>
              </w:rPr>
            </w:pPr>
          </w:p>
          <w:p w14:paraId="59BD6D25" w14:textId="77777777" w:rsidR="00A15534" w:rsidRPr="00AC285E" w:rsidRDefault="00A15534" w:rsidP="004B57B8">
            <w:pPr>
              <w:widowControl w:val="0"/>
              <w:spacing w:beforeLines="50" w:before="120" w:afterLines="50" w:after="120" w:line="240" w:lineRule="auto"/>
              <w:ind w:right="113"/>
              <w:contextualSpacing/>
              <w:jc w:val="both"/>
              <w:rPr>
                <w:rFonts w:ascii="Times New Roman" w:hAnsi="Times New Roman"/>
                <w:sz w:val="24"/>
                <w:szCs w:val="24"/>
                <w:highlight w:val="yellow"/>
                <w:shd w:val="clear" w:color="auto" w:fill="FFFF00"/>
              </w:rPr>
            </w:pPr>
          </w:p>
        </w:tc>
      </w:tr>
      <w:tr w:rsidR="00A15534" w14:paraId="50DDDB3E" w14:textId="77777777" w:rsidTr="004B57B8">
        <w:trPr>
          <w:trHeight w:val="520"/>
        </w:trPr>
        <w:tc>
          <w:tcPr>
            <w:tcW w:w="576" w:type="dxa"/>
          </w:tcPr>
          <w:p w14:paraId="4D796785" w14:textId="77777777" w:rsidR="00A15534" w:rsidRPr="004723A2" w:rsidRDefault="00A15534" w:rsidP="004B57B8">
            <w:pPr>
              <w:pStyle w:val="normal"/>
              <w:widowControl w:val="0"/>
              <w:spacing w:before="120" w:after="120" w:line="240" w:lineRule="auto"/>
              <w:rPr>
                <w:b/>
                <w:lang w:val="uk-UA"/>
              </w:rPr>
            </w:pPr>
            <w:r w:rsidRPr="004723A2">
              <w:rPr>
                <w:rFonts w:ascii="Times New Roman" w:eastAsia="Times New Roman" w:hAnsi="Times New Roman" w:cs="Times New Roman"/>
                <w:b/>
                <w:sz w:val="24"/>
                <w:szCs w:val="24"/>
                <w:lang w:val="uk-UA"/>
              </w:rPr>
              <w:t>5</w:t>
            </w:r>
          </w:p>
        </w:tc>
        <w:tc>
          <w:tcPr>
            <w:tcW w:w="3147" w:type="dxa"/>
          </w:tcPr>
          <w:p w14:paraId="45852837" w14:textId="77777777" w:rsidR="00A15534" w:rsidRPr="00AC285E" w:rsidRDefault="00A15534" w:rsidP="004B57B8">
            <w:pPr>
              <w:pStyle w:val="normal"/>
              <w:widowControl w:val="0"/>
              <w:spacing w:before="120" w:after="120" w:line="240" w:lineRule="auto"/>
              <w:ind w:right="113"/>
              <w:jc w:val="both"/>
              <w:rPr>
                <w:b/>
                <w:highlight w:val="yellow"/>
                <w:lang w:val="uk-UA"/>
              </w:rPr>
            </w:pPr>
            <w:r w:rsidRPr="00AC285E">
              <w:rPr>
                <w:rFonts w:ascii="Times New Roman" w:eastAsia="Times New Roman" w:hAnsi="Times New Roman" w:cs="Times New Roman"/>
                <w:b/>
                <w:sz w:val="24"/>
                <w:szCs w:val="24"/>
                <w:highlight w:val="yellow"/>
                <w:lang w:val="uk-UA"/>
              </w:rPr>
              <w:t>Недискримінація учасників</w:t>
            </w:r>
          </w:p>
        </w:tc>
        <w:tc>
          <w:tcPr>
            <w:tcW w:w="6769" w:type="dxa"/>
          </w:tcPr>
          <w:p w14:paraId="2064AA16" w14:textId="77777777" w:rsidR="00A15534" w:rsidRPr="00AC285E" w:rsidRDefault="00A15534" w:rsidP="004B57B8">
            <w:pPr>
              <w:pStyle w:val="normal"/>
              <w:widowControl w:val="0"/>
              <w:spacing w:before="120" w:after="120" w:line="240" w:lineRule="auto"/>
              <w:ind w:left="34" w:right="113" w:hanging="21"/>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sz w:val="24"/>
                <w:szCs w:val="24"/>
                <w:highlight w:val="yellow"/>
                <w:lang w:val="uk-UA"/>
              </w:rPr>
              <w:t>Вітчизняні та іноземні учасники всіх форм власності та організаційно-правових форм беруть участь у процедурах закупівель на рівних умовах</w:t>
            </w:r>
            <w:r w:rsidR="004723A2" w:rsidRPr="00AC285E">
              <w:rPr>
                <w:rFonts w:ascii="Times New Roman" w:eastAsia="Times New Roman" w:hAnsi="Times New Roman" w:cs="Times New Roman"/>
                <w:sz w:val="24"/>
                <w:szCs w:val="24"/>
                <w:highlight w:val="yellow"/>
                <w:lang w:val="uk-UA"/>
              </w:rPr>
              <w:t>.</w:t>
            </w:r>
          </w:p>
        </w:tc>
      </w:tr>
      <w:tr w:rsidR="00A15534" w14:paraId="45E6A219" w14:textId="77777777" w:rsidTr="004B57B8">
        <w:trPr>
          <w:trHeight w:val="520"/>
        </w:trPr>
        <w:tc>
          <w:tcPr>
            <w:tcW w:w="576" w:type="dxa"/>
          </w:tcPr>
          <w:p w14:paraId="6A30BDC6" w14:textId="77777777" w:rsidR="00A15534" w:rsidRPr="004723A2" w:rsidRDefault="00A15534" w:rsidP="004B57B8">
            <w:pPr>
              <w:pStyle w:val="normal"/>
              <w:widowControl w:val="0"/>
              <w:spacing w:before="120" w:after="120" w:line="240" w:lineRule="auto"/>
              <w:rPr>
                <w:b/>
                <w:lang w:val="uk-UA"/>
              </w:rPr>
            </w:pPr>
            <w:r w:rsidRPr="004723A2">
              <w:rPr>
                <w:rFonts w:ascii="Times New Roman" w:eastAsia="Times New Roman" w:hAnsi="Times New Roman" w:cs="Times New Roman"/>
                <w:b/>
                <w:sz w:val="24"/>
                <w:szCs w:val="24"/>
                <w:lang w:val="uk-UA"/>
              </w:rPr>
              <w:t>6</w:t>
            </w:r>
          </w:p>
        </w:tc>
        <w:tc>
          <w:tcPr>
            <w:tcW w:w="3147" w:type="dxa"/>
          </w:tcPr>
          <w:p w14:paraId="6AED567A" w14:textId="77777777" w:rsidR="00A15534" w:rsidRPr="00AC285E" w:rsidRDefault="00A15534" w:rsidP="004B57B8">
            <w:pPr>
              <w:pStyle w:val="normal"/>
              <w:widowControl w:val="0"/>
              <w:spacing w:before="120" w:after="120" w:line="240" w:lineRule="auto"/>
              <w:ind w:right="113"/>
              <w:rPr>
                <w:b/>
                <w:highlight w:val="yellow"/>
                <w:lang w:val="uk-UA"/>
              </w:rPr>
            </w:pPr>
            <w:r w:rsidRPr="00AC285E">
              <w:rPr>
                <w:rFonts w:ascii="Times New Roman" w:eastAsia="Times New Roman" w:hAnsi="Times New Roman" w:cs="Times New Roman"/>
                <w:b/>
                <w:sz w:val="24"/>
                <w:szCs w:val="24"/>
                <w:highlight w:val="yellow"/>
                <w:lang w:val="uk-UA"/>
              </w:rPr>
              <w:t>Інформація про валюту, у якій повинно бути розраховано та зазначено ціну тендерної пропозиції</w:t>
            </w:r>
          </w:p>
        </w:tc>
        <w:tc>
          <w:tcPr>
            <w:tcW w:w="6769" w:type="dxa"/>
          </w:tcPr>
          <w:p w14:paraId="2E1B88B2" w14:textId="77777777" w:rsidR="00A15534" w:rsidRPr="00AC285E" w:rsidRDefault="00A15534" w:rsidP="004B57B8">
            <w:pPr>
              <w:pStyle w:val="normal"/>
              <w:widowControl w:val="0"/>
              <w:spacing w:before="120" w:line="240" w:lineRule="auto"/>
              <w:ind w:left="34" w:right="113" w:hanging="21"/>
              <w:jc w:val="both"/>
              <w:rPr>
                <w:highlight w:val="yellow"/>
                <w:lang w:val="uk-UA"/>
              </w:rPr>
            </w:pPr>
            <w:r w:rsidRPr="00AC285E">
              <w:rPr>
                <w:rFonts w:ascii="Times New Roman" w:eastAsia="Times New Roman" w:hAnsi="Times New Roman" w:cs="Times New Roman"/>
                <w:sz w:val="24"/>
                <w:szCs w:val="24"/>
                <w:highlight w:val="yellow"/>
                <w:lang w:val="uk-UA"/>
              </w:rPr>
              <w:t>Валютою тендерної пропозиції є гривня;</w:t>
            </w:r>
          </w:p>
          <w:p w14:paraId="7157F099" w14:textId="77777777" w:rsidR="00A15534" w:rsidRPr="00AC285E" w:rsidRDefault="00A15534" w:rsidP="004B57B8">
            <w:pPr>
              <w:pStyle w:val="normal"/>
              <w:widowControl w:val="0"/>
              <w:spacing w:line="240" w:lineRule="auto"/>
              <w:ind w:left="34" w:right="113" w:hanging="21"/>
              <w:jc w:val="both"/>
              <w:rPr>
                <w:highlight w:val="yellow"/>
                <w:lang w:val="uk-UA"/>
              </w:rPr>
            </w:pPr>
            <w:r w:rsidRPr="00AC285E">
              <w:rPr>
                <w:rFonts w:ascii="Times New Roman" w:eastAsia="Times New Roman" w:hAnsi="Times New Roman" w:cs="Times New Roman"/>
                <w:sz w:val="24"/>
                <w:szCs w:val="24"/>
                <w:highlight w:val="yellow"/>
                <w:lang w:val="uk-UA"/>
              </w:rPr>
              <w:t>у разі якщо учасником процедури закупівлі є нерезидент, такий учасник може зазначити ціну тендерної пропозиції у доларах США;</w:t>
            </w:r>
          </w:p>
          <w:p w14:paraId="55B618EA" w14:textId="77777777" w:rsidR="00A15534" w:rsidRPr="00AC285E" w:rsidRDefault="00A15534" w:rsidP="004B57B8">
            <w:pPr>
              <w:pStyle w:val="normal"/>
              <w:widowControl w:val="0"/>
              <w:spacing w:after="120" w:line="240" w:lineRule="auto"/>
              <w:ind w:left="34" w:right="113" w:hanging="23"/>
              <w:jc w:val="both"/>
              <w:rPr>
                <w:highlight w:val="yellow"/>
                <w:lang w:val="uk-UA"/>
              </w:rPr>
            </w:pPr>
            <w:r w:rsidRPr="00AC285E">
              <w:rPr>
                <w:rFonts w:ascii="Times New Roman" w:eastAsia="Times New Roman" w:hAnsi="Times New Roman" w:cs="Times New Roman"/>
                <w:sz w:val="24"/>
                <w:szCs w:val="24"/>
                <w:highlight w:val="yellow"/>
                <w:lang w:val="uk-UA"/>
              </w:rPr>
              <w:t>при розкритті тендерних пропозицій ціна такої тендерної пропозиції перераховується у гривні за офіційним курсом до доларів США, установленим Національним банком України на дату розкриття тендерних пропозицій.</w:t>
            </w:r>
          </w:p>
        </w:tc>
      </w:tr>
      <w:tr w:rsidR="00A15534" w14:paraId="00FFBEFB" w14:textId="77777777" w:rsidTr="004B57B8">
        <w:trPr>
          <w:trHeight w:val="520"/>
        </w:trPr>
        <w:tc>
          <w:tcPr>
            <w:tcW w:w="576" w:type="dxa"/>
          </w:tcPr>
          <w:p w14:paraId="3BE571CC" w14:textId="77777777" w:rsidR="00A15534" w:rsidRPr="004723A2" w:rsidRDefault="00A15534" w:rsidP="004B57B8">
            <w:pPr>
              <w:pStyle w:val="normal"/>
              <w:widowControl w:val="0"/>
              <w:spacing w:before="144" w:after="144" w:line="240" w:lineRule="auto"/>
              <w:rPr>
                <w:b/>
                <w:lang w:val="uk-UA"/>
              </w:rPr>
            </w:pPr>
            <w:r w:rsidRPr="004723A2">
              <w:rPr>
                <w:rFonts w:ascii="Times New Roman" w:eastAsia="Times New Roman" w:hAnsi="Times New Roman" w:cs="Times New Roman"/>
                <w:b/>
                <w:sz w:val="24"/>
                <w:szCs w:val="24"/>
                <w:lang w:val="uk-UA"/>
              </w:rPr>
              <w:t>7</w:t>
            </w:r>
          </w:p>
        </w:tc>
        <w:tc>
          <w:tcPr>
            <w:tcW w:w="3147" w:type="dxa"/>
          </w:tcPr>
          <w:p w14:paraId="6C4B7B58" w14:textId="77777777" w:rsidR="00A15534" w:rsidRPr="00AC285E" w:rsidRDefault="00A15534" w:rsidP="004B57B8">
            <w:pPr>
              <w:pStyle w:val="normal"/>
              <w:widowControl w:val="0"/>
              <w:spacing w:before="120" w:after="120" w:line="240" w:lineRule="auto"/>
              <w:ind w:right="113"/>
              <w:rPr>
                <w:b/>
                <w:highlight w:val="yellow"/>
                <w:lang w:val="uk-UA"/>
              </w:rPr>
            </w:pPr>
            <w:r w:rsidRPr="00AC285E">
              <w:rPr>
                <w:rFonts w:ascii="Times New Roman" w:eastAsia="Times New Roman" w:hAnsi="Times New Roman" w:cs="Times New Roman"/>
                <w:b/>
                <w:sz w:val="24"/>
                <w:szCs w:val="24"/>
                <w:highlight w:val="yellow"/>
                <w:lang w:val="uk-UA"/>
              </w:rPr>
              <w:t>Інформація  про  мову (мови),  якою  (якими) повинно  бути  складено тендерні пропозиції</w:t>
            </w:r>
          </w:p>
        </w:tc>
        <w:tc>
          <w:tcPr>
            <w:tcW w:w="6769" w:type="dxa"/>
          </w:tcPr>
          <w:p w14:paraId="26C7CFD0" w14:textId="77777777" w:rsidR="00A15534" w:rsidRPr="00AC285E" w:rsidRDefault="00A15534" w:rsidP="004B57B8">
            <w:pPr>
              <w:pStyle w:val="normal"/>
              <w:widowControl w:val="0"/>
              <w:spacing w:line="240" w:lineRule="auto"/>
              <w:ind w:left="34" w:right="113" w:hanging="21"/>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sz w:val="24"/>
                <w:szCs w:val="24"/>
                <w:highlight w:val="yellow"/>
                <w:lang w:val="uk-UA"/>
              </w:rPr>
              <w:t>Усі документи, що входять до складу тендерної пропозиції учасника та підготовлені безпосередньо учасником, повинні бути складені українською мовою, якщо інше не передбачено умовами цієї тендерної документації.</w:t>
            </w:r>
          </w:p>
          <w:p w14:paraId="5A7C272B" w14:textId="77777777" w:rsidR="00A15534" w:rsidRPr="00AC285E" w:rsidRDefault="00A15534" w:rsidP="004B57B8">
            <w:pPr>
              <w:pStyle w:val="normal"/>
              <w:widowControl w:val="0"/>
              <w:spacing w:line="240" w:lineRule="auto"/>
              <w:ind w:left="34" w:right="113" w:hanging="21"/>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sz w:val="24"/>
                <w:szCs w:val="24"/>
                <w:highlight w:val="yellow"/>
                <w:lang w:val="uk-UA"/>
              </w:rPr>
              <w:t xml:space="preserve">Учасники – нерезиденти України, які беруть участь у процедурі закупівлі, можуть додатково подати свою тендерну пропозицію, викладену англійською </w:t>
            </w:r>
            <w:r w:rsidRPr="00AC285E">
              <w:rPr>
                <w:rFonts w:ascii="Times New Roman" w:eastAsia="Times New Roman" w:hAnsi="Times New Roman" w:cs="Times New Roman"/>
                <w:sz w:val="24"/>
                <w:szCs w:val="24"/>
                <w:highlight w:val="yellow"/>
              </w:rPr>
              <w:t>мовою</w:t>
            </w:r>
            <w:r w:rsidRPr="00AC285E">
              <w:rPr>
                <w:rFonts w:ascii="Times New Roman" w:eastAsia="Times New Roman" w:hAnsi="Times New Roman" w:cs="Times New Roman"/>
                <w:sz w:val="24"/>
                <w:szCs w:val="24"/>
                <w:highlight w:val="yellow"/>
                <w:lang w:val="uk-UA"/>
              </w:rPr>
              <w:t xml:space="preserve">. Тексти на </w:t>
            </w:r>
            <w:r w:rsidRPr="00AC285E">
              <w:rPr>
                <w:rFonts w:ascii="Times New Roman" w:eastAsia="Times New Roman" w:hAnsi="Times New Roman" w:cs="Times New Roman"/>
                <w:sz w:val="24"/>
                <w:szCs w:val="24"/>
                <w:highlight w:val="yellow"/>
                <w:lang w:val="uk-UA"/>
              </w:rPr>
              <w:lastRenderedPageBreak/>
              <w:t>документах повинні бути автентичними, визначальним є текст, викладений українською мовою.</w:t>
            </w:r>
          </w:p>
          <w:p w14:paraId="67F776D5" w14:textId="77777777" w:rsidR="00A15534" w:rsidRPr="00AC285E" w:rsidRDefault="00A15534" w:rsidP="004B57B8">
            <w:pPr>
              <w:pStyle w:val="normal"/>
              <w:widowControl w:val="0"/>
              <w:spacing w:line="240" w:lineRule="auto"/>
              <w:ind w:left="34" w:right="113" w:hanging="21"/>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sz w:val="24"/>
                <w:szCs w:val="24"/>
                <w:highlight w:val="yellow"/>
                <w:lang w:val="uk-UA"/>
              </w:rPr>
              <w:t xml:space="preserve">У разі надання учасником будь-яких інших документів, складених іноземною мовою, тендерна пропозиція учасника повинна містити їх переклад українською мовою. </w:t>
            </w:r>
          </w:p>
          <w:p w14:paraId="1B96BDE5" w14:textId="77777777" w:rsidR="00A15534" w:rsidRPr="00AC285E" w:rsidRDefault="00A15534" w:rsidP="004B57B8">
            <w:pPr>
              <w:pStyle w:val="normal"/>
              <w:widowControl w:val="0"/>
              <w:spacing w:line="240" w:lineRule="auto"/>
              <w:ind w:left="34" w:right="113" w:hanging="21"/>
              <w:jc w:val="both"/>
              <w:rPr>
                <w:rFonts w:ascii="Times New Roman" w:eastAsia="Times New Roman" w:hAnsi="Times New Roman" w:cs="Times New Roman"/>
                <w:sz w:val="24"/>
                <w:szCs w:val="24"/>
                <w:highlight w:val="yellow"/>
                <w:lang w:val="uk-UA"/>
              </w:rPr>
            </w:pPr>
            <w:r w:rsidRPr="00AC285E">
              <w:rPr>
                <w:rFonts w:ascii="Times New Roman" w:eastAsia="Times New Roman" w:hAnsi="Times New Roman" w:cs="Times New Roman"/>
                <w:sz w:val="24"/>
                <w:szCs w:val="24"/>
                <w:highlight w:val="yellow"/>
                <w:lang w:val="uk-UA"/>
              </w:rPr>
              <w:t>Найменування торгових марок, комерційні найменування, оригінальні патентовані назви, іноземні географічні найменування, найменування юридичних осіб - нерезидентів України, а також найменування та назви міжнародних або іноземних нормативних актів, технічних документів, стандартів, регламентів, директив тощо можуть виконуватися та зазначаються у тендерній пропозиції мовою оригіналу латиницею або кирилицею.</w:t>
            </w:r>
          </w:p>
        </w:tc>
      </w:tr>
      <w:tr w:rsidR="00A15534" w:rsidRPr="00D47DC7" w14:paraId="4CE9B3E1" w14:textId="77777777" w:rsidTr="004B57B8">
        <w:trPr>
          <w:trHeight w:val="520"/>
        </w:trPr>
        <w:tc>
          <w:tcPr>
            <w:tcW w:w="10492" w:type="dxa"/>
            <w:gridSpan w:val="3"/>
            <w:vAlign w:val="center"/>
          </w:tcPr>
          <w:p w14:paraId="6E4E4CEB" w14:textId="77777777" w:rsidR="00A15534" w:rsidRPr="00D47DC7" w:rsidRDefault="00A15534" w:rsidP="004B57B8">
            <w:pPr>
              <w:pStyle w:val="normal"/>
              <w:widowControl w:val="0"/>
              <w:spacing w:before="144" w:after="144" w:line="240" w:lineRule="auto"/>
              <w:jc w:val="center"/>
              <w:rPr>
                <w:b/>
                <w:bCs/>
                <w:i/>
                <w:lang w:val="uk-UA"/>
              </w:rPr>
            </w:pPr>
            <w:r w:rsidRPr="00D47DC7">
              <w:rPr>
                <w:rFonts w:ascii="Times New Roman" w:eastAsia="Times New Roman" w:hAnsi="Times New Roman" w:cs="Times New Roman"/>
                <w:b/>
                <w:bCs/>
                <w:i/>
                <w:sz w:val="24"/>
                <w:szCs w:val="24"/>
                <w:lang w:val="uk-UA"/>
              </w:rPr>
              <w:lastRenderedPageBreak/>
              <w:t>Порядок внесення змін та надання роз’яснень до тендерної документації</w:t>
            </w:r>
          </w:p>
        </w:tc>
      </w:tr>
      <w:tr w:rsidR="00A15534" w14:paraId="6829DFDB" w14:textId="77777777" w:rsidTr="004B57B8">
        <w:trPr>
          <w:trHeight w:val="520"/>
        </w:trPr>
        <w:tc>
          <w:tcPr>
            <w:tcW w:w="576" w:type="dxa"/>
          </w:tcPr>
          <w:p w14:paraId="3CA6A252" w14:textId="77777777" w:rsidR="00A15534" w:rsidRPr="00D47DC7" w:rsidRDefault="00A15534" w:rsidP="004B57B8">
            <w:pPr>
              <w:pStyle w:val="normal"/>
              <w:widowControl w:val="0"/>
              <w:spacing w:before="144" w:after="144" w:line="240" w:lineRule="auto"/>
              <w:rPr>
                <w:b/>
                <w:lang w:val="uk-UA"/>
              </w:rPr>
            </w:pPr>
            <w:r w:rsidRPr="00D47DC7">
              <w:rPr>
                <w:rFonts w:ascii="Times New Roman" w:eastAsia="Times New Roman" w:hAnsi="Times New Roman" w:cs="Times New Roman"/>
                <w:b/>
                <w:sz w:val="24"/>
                <w:szCs w:val="24"/>
                <w:lang w:val="uk-UA"/>
              </w:rPr>
              <w:t>1</w:t>
            </w:r>
          </w:p>
        </w:tc>
        <w:tc>
          <w:tcPr>
            <w:tcW w:w="3147" w:type="dxa"/>
          </w:tcPr>
          <w:p w14:paraId="5FADE6A0" w14:textId="77777777" w:rsidR="00A15534" w:rsidRPr="00AC285E" w:rsidRDefault="00A15534" w:rsidP="004B57B8">
            <w:pPr>
              <w:pStyle w:val="normal"/>
              <w:widowControl w:val="0"/>
              <w:spacing w:before="144" w:after="144" w:line="240" w:lineRule="auto"/>
              <w:ind w:right="113"/>
              <w:rPr>
                <w:b/>
                <w:highlight w:val="yellow"/>
                <w:lang w:val="uk-UA"/>
              </w:rPr>
            </w:pPr>
            <w:r w:rsidRPr="00AC285E">
              <w:rPr>
                <w:rFonts w:ascii="Times New Roman" w:eastAsia="Times New Roman" w:hAnsi="Times New Roman" w:cs="Times New Roman"/>
                <w:b/>
                <w:sz w:val="24"/>
                <w:szCs w:val="24"/>
                <w:highlight w:val="yellow"/>
                <w:lang w:val="uk-UA"/>
              </w:rPr>
              <w:t xml:space="preserve">Процедура надання роз’яснень щодо тендерної документації </w:t>
            </w:r>
          </w:p>
        </w:tc>
        <w:tc>
          <w:tcPr>
            <w:tcW w:w="6769" w:type="dxa"/>
          </w:tcPr>
          <w:p w14:paraId="2D7562DD" w14:textId="77777777" w:rsidR="00D141FD" w:rsidRPr="00AC285E" w:rsidRDefault="00A15534" w:rsidP="00D141FD">
            <w:pPr>
              <w:pStyle w:val="normal"/>
              <w:widowControl w:val="0"/>
              <w:spacing w:line="240" w:lineRule="auto"/>
              <w:ind w:right="113"/>
              <w:jc w:val="both"/>
              <w:rPr>
                <w:highlight w:val="yellow"/>
                <w:lang w:val="uk-UA"/>
              </w:rPr>
            </w:pPr>
            <w:r w:rsidRPr="00AC285E">
              <w:rPr>
                <w:rFonts w:ascii="Times New Roman" w:hAnsi="Times New Roman" w:cs="Times New Roman"/>
                <w:sz w:val="24"/>
                <w:szCs w:val="24"/>
                <w:highlight w:val="yellow"/>
                <w:shd w:val="solid" w:color="FFFFFF" w:fill="FFFFFF"/>
                <w:lang w:val="uk-UA" w:eastAsia="en-US"/>
              </w:rPr>
              <w:t xml:space="preserve">Фізична/юридична особа має право не пізніше ніж </w:t>
            </w:r>
            <w:r w:rsidRPr="00AC285E">
              <w:rPr>
                <w:rFonts w:ascii="Times New Roman" w:hAnsi="Times New Roman" w:cs="Times New Roman"/>
                <w:b/>
                <w:i/>
                <w:sz w:val="24"/>
                <w:szCs w:val="24"/>
                <w:highlight w:val="yellow"/>
                <w:shd w:val="solid" w:color="FFFFFF" w:fill="FFFFFF"/>
                <w:lang w:val="uk-UA" w:eastAsia="en-US"/>
              </w:rPr>
              <w:t>за три дні</w:t>
            </w:r>
            <w:r w:rsidRPr="00AC285E">
              <w:rPr>
                <w:rFonts w:ascii="Times New Roman" w:hAnsi="Times New Roman" w:cs="Times New Roman"/>
                <w:sz w:val="24"/>
                <w:szCs w:val="24"/>
                <w:highlight w:val="yellow"/>
                <w:shd w:val="solid" w:color="FFFFFF" w:fill="FFFFFF"/>
                <w:lang w:val="uk-UA" w:eastAsia="en-US"/>
              </w:rPr>
              <w:t xml:space="preserve"> до закінчення строку подання тендерної пропозиції звернутися через електронну систему закупівель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roofErr w:type="spellStart"/>
            <w:r w:rsidRPr="00AC285E">
              <w:rPr>
                <w:rFonts w:ascii="Times New Roman" w:hAnsi="Times New Roman" w:cs="Times New Roman"/>
                <w:sz w:val="24"/>
                <w:szCs w:val="24"/>
                <w:highlight w:val="yellow"/>
                <w:shd w:val="solid" w:color="FFFFFF" w:fill="FFFFFF"/>
                <w:lang w:eastAsia="en-US"/>
              </w:rPr>
              <w:t>Усі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звернення</w:t>
            </w:r>
            <w:proofErr w:type="spellEnd"/>
            <w:r w:rsidRPr="00AC285E">
              <w:rPr>
                <w:rFonts w:ascii="Times New Roman" w:hAnsi="Times New Roman" w:cs="Times New Roman"/>
                <w:sz w:val="24"/>
                <w:szCs w:val="24"/>
                <w:highlight w:val="yellow"/>
                <w:shd w:val="solid" w:color="FFFFFF" w:fill="FFFFFF"/>
                <w:lang w:eastAsia="en-US"/>
              </w:rPr>
              <w:t xml:space="preserve"> за </w:t>
            </w:r>
            <w:proofErr w:type="spellStart"/>
            <w:r w:rsidRPr="00AC285E">
              <w:rPr>
                <w:rFonts w:ascii="Times New Roman" w:hAnsi="Times New Roman" w:cs="Times New Roman"/>
                <w:sz w:val="24"/>
                <w:szCs w:val="24"/>
                <w:highlight w:val="yellow"/>
                <w:shd w:val="solid" w:color="FFFFFF" w:fill="FFFFFF"/>
                <w:lang w:eastAsia="en-US"/>
              </w:rPr>
              <w:t>роз’ясненнями</w:t>
            </w:r>
            <w:proofErr w:type="spellEnd"/>
            <w:r w:rsidRPr="00AC285E">
              <w:rPr>
                <w:rFonts w:ascii="Times New Roman" w:hAnsi="Times New Roman" w:cs="Times New Roman"/>
                <w:sz w:val="24"/>
                <w:szCs w:val="24"/>
                <w:highlight w:val="yellow"/>
                <w:shd w:val="solid" w:color="FFFFFF" w:fill="FFFFFF"/>
                <w:lang w:eastAsia="en-US"/>
              </w:rPr>
              <w:t xml:space="preserve"> та </w:t>
            </w:r>
            <w:proofErr w:type="spellStart"/>
            <w:r w:rsidRPr="00AC285E">
              <w:rPr>
                <w:rFonts w:ascii="Times New Roman" w:hAnsi="Times New Roman" w:cs="Times New Roman"/>
                <w:sz w:val="24"/>
                <w:szCs w:val="24"/>
                <w:highlight w:val="yellow"/>
                <w:shd w:val="solid" w:color="FFFFFF" w:fill="FFFFFF"/>
                <w:lang w:eastAsia="en-US"/>
              </w:rPr>
              <w:t>звернення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щодо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усунення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порушення</w:t>
            </w:r>
            <w:proofErr w:type="spellEnd"/>
            <w:r w:rsidRPr="00AC285E">
              <w:rPr>
                <w:rFonts w:ascii="Times New Roman" w:hAnsi="Times New Roman" w:cs="Times New Roman"/>
                <w:sz w:val="24"/>
                <w:szCs w:val="24"/>
                <w:highlight w:val="yellow"/>
                <w:shd w:val="solid" w:color="FFFFFF" w:fill="FFFFFF"/>
                <w:lang w:eastAsia="en-US"/>
              </w:rPr>
              <w:t xml:space="preserve"> автоматично </w:t>
            </w:r>
            <w:proofErr w:type="spellStart"/>
            <w:r w:rsidRPr="00AC285E">
              <w:rPr>
                <w:rFonts w:ascii="Times New Roman" w:hAnsi="Times New Roman" w:cs="Times New Roman"/>
                <w:sz w:val="24"/>
                <w:szCs w:val="24"/>
                <w:highlight w:val="yellow"/>
                <w:shd w:val="solid" w:color="FFFFFF" w:fill="FFFFFF"/>
                <w:lang w:eastAsia="en-US"/>
              </w:rPr>
              <w:t>оприлюднюються</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 без </w:t>
            </w:r>
            <w:proofErr w:type="spellStart"/>
            <w:r w:rsidRPr="00AC285E">
              <w:rPr>
                <w:rFonts w:ascii="Times New Roman" w:hAnsi="Times New Roman" w:cs="Times New Roman"/>
                <w:sz w:val="24"/>
                <w:szCs w:val="24"/>
                <w:highlight w:val="yellow"/>
                <w:shd w:val="solid" w:color="FFFFFF" w:fill="FFFFFF"/>
                <w:lang w:eastAsia="en-US"/>
              </w:rPr>
              <w:t>ідентифікації</w:t>
            </w:r>
            <w:proofErr w:type="spellEnd"/>
            <w:r w:rsidRPr="00AC285E">
              <w:rPr>
                <w:rFonts w:ascii="Times New Roman" w:hAnsi="Times New Roman" w:cs="Times New Roman"/>
                <w:sz w:val="24"/>
                <w:szCs w:val="24"/>
                <w:highlight w:val="yellow"/>
                <w:shd w:val="solid" w:color="FFFFFF" w:fill="FFFFFF"/>
                <w:lang w:eastAsia="en-US"/>
              </w:rPr>
              <w:t xml:space="preserve"> особи, яка </w:t>
            </w:r>
            <w:proofErr w:type="spellStart"/>
            <w:r w:rsidRPr="00AC285E">
              <w:rPr>
                <w:rFonts w:ascii="Times New Roman" w:hAnsi="Times New Roman" w:cs="Times New Roman"/>
                <w:sz w:val="24"/>
                <w:szCs w:val="24"/>
                <w:highlight w:val="yellow"/>
                <w:shd w:val="solid" w:color="FFFFFF" w:fill="FFFFFF"/>
                <w:lang w:eastAsia="en-US"/>
              </w:rPr>
              <w:t>звернулася</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замовника</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w:t>
            </w:r>
            <w:proofErr w:type="spellEnd"/>
            <w:r w:rsidRPr="00AC285E">
              <w:rPr>
                <w:rFonts w:ascii="Times New Roman" w:hAnsi="Times New Roman" w:cs="Times New Roman"/>
                <w:sz w:val="24"/>
                <w:szCs w:val="24"/>
                <w:highlight w:val="yellow"/>
                <w:shd w:val="solid" w:color="FFFFFF" w:fill="FFFFFF"/>
                <w:lang w:eastAsia="en-US"/>
              </w:rPr>
              <w:t xml:space="preserve"> повинен </w:t>
            </w:r>
            <w:proofErr w:type="spellStart"/>
            <w:r w:rsidRPr="00AC285E">
              <w:rPr>
                <w:rFonts w:ascii="Times New Roman" w:hAnsi="Times New Roman" w:cs="Times New Roman"/>
                <w:b/>
                <w:i/>
                <w:sz w:val="24"/>
                <w:szCs w:val="24"/>
                <w:highlight w:val="yellow"/>
                <w:shd w:val="solid" w:color="FFFFFF" w:fill="FFFFFF"/>
                <w:lang w:eastAsia="en-US"/>
              </w:rPr>
              <w:t>протягом</w:t>
            </w:r>
            <w:proofErr w:type="spellEnd"/>
            <w:r w:rsidRPr="00AC285E">
              <w:rPr>
                <w:rFonts w:ascii="Times New Roman" w:hAnsi="Times New Roman" w:cs="Times New Roman"/>
                <w:b/>
                <w:i/>
                <w:sz w:val="24"/>
                <w:szCs w:val="24"/>
                <w:highlight w:val="yellow"/>
                <w:shd w:val="solid" w:color="FFFFFF" w:fill="FFFFFF"/>
                <w:lang w:eastAsia="en-US"/>
              </w:rPr>
              <w:t xml:space="preserve"> </w:t>
            </w:r>
            <w:proofErr w:type="spellStart"/>
            <w:r w:rsidRPr="00AC285E">
              <w:rPr>
                <w:rFonts w:ascii="Times New Roman" w:hAnsi="Times New Roman" w:cs="Times New Roman"/>
                <w:b/>
                <w:i/>
                <w:sz w:val="24"/>
                <w:szCs w:val="24"/>
                <w:highlight w:val="yellow"/>
                <w:shd w:val="solid" w:color="FFFFFF" w:fill="FFFFFF"/>
                <w:lang w:eastAsia="en-US"/>
              </w:rPr>
              <w:t>трьох</w:t>
            </w:r>
            <w:proofErr w:type="spellEnd"/>
            <w:r w:rsidRPr="00AC285E">
              <w:rPr>
                <w:rFonts w:ascii="Times New Roman" w:hAnsi="Times New Roman" w:cs="Times New Roman"/>
                <w:b/>
                <w:i/>
                <w:sz w:val="24"/>
                <w:szCs w:val="24"/>
                <w:highlight w:val="yellow"/>
                <w:shd w:val="solid" w:color="FFFFFF" w:fill="FFFFFF"/>
                <w:lang w:eastAsia="en-US"/>
              </w:rPr>
              <w:t xml:space="preserve"> </w:t>
            </w:r>
            <w:proofErr w:type="spellStart"/>
            <w:r w:rsidRPr="00AC285E">
              <w:rPr>
                <w:rFonts w:ascii="Times New Roman" w:hAnsi="Times New Roman" w:cs="Times New Roman"/>
                <w:b/>
                <w:i/>
                <w:sz w:val="24"/>
                <w:szCs w:val="24"/>
                <w:highlight w:val="yellow"/>
                <w:shd w:val="solid" w:color="FFFFFF" w:fill="FFFFFF"/>
                <w:lang w:eastAsia="en-US"/>
              </w:rPr>
              <w:t>днів</w:t>
            </w:r>
            <w:proofErr w:type="spellEnd"/>
            <w:r w:rsidRPr="00AC285E">
              <w:rPr>
                <w:rFonts w:ascii="Times New Roman" w:hAnsi="Times New Roman" w:cs="Times New Roman"/>
                <w:sz w:val="24"/>
                <w:szCs w:val="24"/>
                <w:highlight w:val="yellow"/>
                <w:shd w:val="solid" w:color="FFFFFF" w:fill="FFFFFF"/>
                <w:lang w:eastAsia="en-US"/>
              </w:rPr>
              <w:t xml:space="preserve"> з дня </w:t>
            </w:r>
            <w:proofErr w:type="spellStart"/>
            <w:r w:rsidRPr="00AC285E">
              <w:rPr>
                <w:rFonts w:ascii="Times New Roman" w:hAnsi="Times New Roman" w:cs="Times New Roman"/>
                <w:sz w:val="24"/>
                <w:szCs w:val="24"/>
                <w:highlight w:val="yellow"/>
                <w:shd w:val="solid" w:color="FFFFFF" w:fill="FFFFFF"/>
                <w:lang w:eastAsia="en-US"/>
              </w:rPr>
              <w:t>їх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оприлюднення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надати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роз’яснення</w:t>
            </w:r>
            <w:proofErr w:type="spellEnd"/>
            <w:r w:rsidRPr="00AC285E">
              <w:rPr>
                <w:rFonts w:ascii="Times New Roman" w:hAnsi="Times New Roman" w:cs="Times New Roman"/>
                <w:sz w:val="24"/>
                <w:szCs w:val="24"/>
                <w:highlight w:val="yellow"/>
                <w:shd w:val="solid" w:color="FFFFFF" w:fill="FFFFFF"/>
                <w:lang w:eastAsia="en-US"/>
              </w:rPr>
              <w:t xml:space="preserve"> на </w:t>
            </w:r>
            <w:proofErr w:type="spellStart"/>
            <w:r w:rsidRPr="00AC285E">
              <w:rPr>
                <w:rFonts w:ascii="Times New Roman" w:hAnsi="Times New Roman" w:cs="Times New Roman"/>
                <w:sz w:val="24"/>
                <w:szCs w:val="24"/>
                <w:highlight w:val="yellow"/>
                <w:shd w:val="solid" w:color="FFFFFF" w:fill="FFFFFF"/>
                <w:lang w:eastAsia="en-US"/>
              </w:rPr>
              <w:t>звернення</w:t>
            </w:r>
            <w:proofErr w:type="spellEnd"/>
            <w:r w:rsidRPr="00AC285E">
              <w:rPr>
                <w:rFonts w:ascii="Times New Roman" w:hAnsi="Times New Roman" w:cs="Times New Roman"/>
                <w:sz w:val="24"/>
                <w:szCs w:val="24"/>
                <w:highlight w:val="yellow"/>
                <w:shd w:val="solid" w:color="FFFFFF" w:fill="FFFFFF"/>
                <w:lang w:eastAsia="en-US"/>
              </w:rPr>
              <w:t xml:space="preserve"> шляхом </w:t>
            </w:r>
            <w:proofErr w:type="spellStart"/>
            <w:r w:rsidRPr="00AC285E">
              <w:rPr>
                <w:rFonts w:ascii="Times New Roman" w:hAnsi="Times New Roman" w:cs="Times New Roman"/>
                <w:sz w:val="24"/>
                <w:szCs w:val="24"/>
                <w:highlight w:val="yellow"/>
                <w:shd w:val="solid" w:color="FFFFFF" w:fill="FFFFFF"/>
                <w:lang w:eastAsia="en-US"/>
              </w:rPr>
              <w:t>оприлюднення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його</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w:t>
            </w:r>
            <w:r w:rsidR="00D141FD" w:rsidRPr="00AC285E">
              <w:rPr>
                <w:highlight w:val="yellow"/>
              </w:rPr>
              <w:t xml:space="preserve"> </w:t>
            </w:r>
          </w:p>
          <w:p w14:paraId="0B5E90DB" w14:textId="77777777" w:rsidR="00D141FD" w:rsidRPr="00AC285E" w:rsidRDefault="00D141FD" w:rsidP="00D141FD">
            <w:pPr>
              <w:pStyle w:val="normal"/>
              <w:widowControl w:val="0"/>
              <w:spacing w:line="240" w:lineRule="auto"/>
              <w:ind w:right="113"/>
              <w:jc w:val="both"/>
              <w:rPr>
                <w:rFonts w:ascii="Times New Roman" w:hAnsi="Times New Roman" w:cs="Times New Roman"/>
                <w:sz w:val="24"/>
                <w:szCs w:val="24"/>
                <w:highlight w:val="yellow"/>
                <w:shd w:val="solid" w:color="FFFFFF" w:fill="FFFFFF"/>
                <w:lang w:eastAsia="en-US"/>
              </w:rPr>
            </w:pPr>
            <w:r w:rsidRPr="00AC285E">
              <w:rPr>
                <w:rFonts w:ascii="Times New Roman" w:hAnsi="Times New Roman" w:cs="Times New Roman"/>
                <w:sz w:val="24"/>
                <w:szCs w:val="24"/>
                <w:highlight w:val="yellow"/>
                <w:shd w:val="solid" w:color="FFFFFF" w:fill="FFFFFF"/>
                <w:lang w:eastAsia="en-US"/>
              </w:rPr>
              <w:t xml:space="preserve">У </w:t>
            </w:r>
            <w:proofErr w:type="spellStart"/>
            <w:r w:rsidRPr="00AC285E">
              <w:rPr>
                <w:rFonts w:ascii="Times New Roman" w:hAnsi="Times New Roman" w:cs="Times New Roman"/>
                <w:sz w:val="24"/>
                <w:szCs w:val="24"/>
                <w:highlight w:val="yellow"/>
                <w:shd w:val="solid" w:color="FFFFFF" w:fill="FFFFFF"/>
                <w:lang w:eastAsia="en-US"/>
              </w:rPr>
              <w:t>разі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несвоєчасного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надання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замовником</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роз’яснень</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щодо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змісту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електронна</w:t>
            </w:r>
            <w:proofErr w:type="spellEnd"/>
            <w:r w:rsidRPr="00AC285E">
              <w:rPr>
                <w:rFonts w:ascii="Times New Roman" w:hAnsi="Times New Roman" w:cs="Times New Roman"/>
                <w:sz w:val="24"/>
                <w:szCs w:val="24"/>
                <w:highlight w:val="yellow"/>
                <w:shd w:val="solid" w:color="FFFFFF" w:fill="FFFFFF"/>
                <w:lang w:eastAsia="en-US"/>
              </w:rPr>
              <w:t xml:space="preserve"> система закупівель автоматично </w:t>
            </w:r>
            <w:proofErr w:type="spellStart"/>
            <w:r w:rsidRPr="00AC285E">
              <w:rPr>
                <w:rFonts w:ascii="Times New Roman" w:hAnsi="Times New Roman" w:cs="Times New Roman"/>
                <w:sz w:val="24"/>
                <w:szCs w:val="24"/>
                <w:highlight w:val="yellow"/>
                <w:shd w:val="solid" w:color="FFFFFF" w:fill="FFFFFF"/>
                <w:lang w:eastAsia="en-US"/>
              </w:rPr>
              <w:t>призупиняє</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перебіг</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відкритих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торгів</w:t>
            </w:r>
            <w:proofErr w:type="spellEnd"/>
            <w:r w:rsidRPr="00AC285E">
              <w:rPr>
                <w:rFonts w:ascii="Times New Roman" w:hAnsi="Times New Roman" w:cs="Times New Roman"/>
                <w:sz w:val="24"/>
                <w:szCs w:val="24"/>
                <w:highlight w:val="yellow"/>
                <w:shd w:val="solid" w:color="FFFFFF" w:fill="FFFFFF"/>
                <w:lang w:eastAsia="en-US"/>
              </w:rPr>
              <w:t>.</w:t>
            </w:r>
          </w:p>
          <w:p w14:paraId="45E7C97F" w14:textId="77777777" w:rsidR="00A15534" w:rsidRPr="00AC285E" w:rsidRDefault="00D141FD" w:rsidP="00D141FD">
            <w:pPr>
              <w:pStyle w:val="normal"/>
              <w:widowControl w:val="0"/>
              <w:spacing w:line="240" w:lineRule="auto"/>
              <w:ind w:right="113"/>
              <w:jc w:val="both"/>
              <w:rPr>
                <w:highlight w:val="yellow"/>
                <w:lang w:val="uk-UA"/>
              </w:rPr>
            </w:pPr>
            <w:r w:rsidRPr="00AC285E">
              <w:rPr>
                <w:rFonts w:ascii="Times New Roman" w:hAnsi="Times New Roman" w:cs="Times New Roman"/>
                <w:sz w:val="24"/>
                <w:szCs w:val="24"/>
                <w:highlight w:val="yellow"/>
                <w:shd w:val="solid" w:color="FFFFFF" w:fill="FFFFFF"/>
                <w:lang w:eastAsia="en-US"/>
              </w:rPr>
              <w:t xml:space="preserve">Для </w:t>
            </w:r>
            <w:proofErr w:type="spellStart"/>
            <w:r w:rsidRPr="00AC285E">
              <w:rPr>
                <w:rFonts w:ascii="Times New Roman" w:hAnsi="Times New Roman" w:cs="Times New Roman"/>
                <w:sz w:val="24"/>
                <w:szCs w:val="24"/>
                <w:highlight w:val="yellow"/>
                <w:shd w:val="solid" w:color="FFFFFF" w:fill="FFFFFF"/>
                <w:lang w:eastAsia="en-US"/>
              </w:rPr>
              <w:t>поновлення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перебігу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відкритих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торгів</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w:t>
            </w:r>
            <w:proofErr w:type="spellEnd"/>
            <w:r w:rsidRPr="00AC285E">
              <w:rPr>
                <w:rFonts w:ascii="Times New Roman" w:hAnsi="Times New Roman" w:cs="Times New Roman"/>
                <w:sz w:val="24"/>
                <w:szCs w:val="24"/>
                <w:highlight w:val="yellow"/>
                <w:shd w:val="solid" w:color="FFFFFF" w:fill="FFFFFF"/>
                <w:lang w:eastAsia="en-US"/>
              </w:rPr>
              <w:t xml:space="preserve"> повинен </w:t>
            </w:r>
            <w:proofErr w:type="spellStart"/>
            <w:r w:rsidRPr="00AC285E">
              <w:rPr>
                <w:rFonts w:ascii="Times New Roman" w:hAnsi="Times New Roman" w:cs="Times New Roman"/>
                <w:sz w:val="24"/>
                <w:szCs w:val="24"/>
                <w:highlight w:val="yellow"/>
                <w:shd w:val="solid" w:color="FFFFFF" w:fill="FFFFFF"/>
                <w:lang w:eastAsia="en-US"/>
              </w:rPr>
              <w:t>розмістити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роз’яснення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щодо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змісту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 з </w:t>
            </w:r>
            <w:proofErr w:type="spellStart"/>
            <w:r w:rsidRPr="00AC285E">
              <w:rPr>
                <w:rFonts w:ascii="Times New Roman" w:hAnsi="Times New Roman" w:cs="Times New Roman"/>
                <w:sz w:val="24"/>
                <w:szCs w:val="24"/>
                <w:highlight w:val="yellow"/>
                <w:shd w:val="solid" w:color="FFFFFF" w:fill="FFFFFF"/>
                <w:lang w:eastAsia="en-US"/>
              </w:rPr>
              <w:t>одночасним</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продовженням</w:t>
            </w:r>
            <w:proofErr w:type="spellEnd"/>
            <w:r w:rsidRPr="00AC285E">
              <w:rPr>
                <w:rFonts w:ascii="Times New Roman" w:hAnsi="Times New Roman" w:cs="Times New Roman"/>
                <w:sz w:val="24"/>
                <w:szCs w:val="24"/>
                <w:highlight w:val="yellow"/>
                <w:shd w:val="solid" w:color="FFFFFF" w:fill="FFFFFF"/>
                <w:lang w:eastAsia="en-US"/>
              </w:rPr>
              <w:t xml:space="preserve"> строку </w:t>
            </w:r>
            <w:proofErr w:type="spellStart"/>
            <w:r w:rsidRPr="00AC285E">
              <w:rPr>
                <w:rFonts w:ascii="Times New Roman" w:hAnsi="Times New Roman" w:cs="Times New Roman"/>
                <w:sz w:val="24"/>
                <w:szCs w:val="24"/>
                <w:highlight w:val="yellow"/>
                <w:shd w:val="solid" w:color="FFFFFF" w:fill="FFFFFF"/>
                <w:lang w:eastAsia="en-US"/>
              </w:rPr>
              <w:t>подання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пропозицій</w:t>
            </w:r>
            <w:proofErr w:type="spellEnd"/>
            <w:r w:rsidRPr="00AC285E">
              <w:rPr>
                <w:rFonts w:ascii="Times New Roman" w:hAnsi="Times New Roman" w:cs="Times New Roman"/>
                <w:sz w:val="24"/>
                <w:szCs w:val="24"/>
                <w:highlight w:val="yellow"/>
                <w:shd w:val="solid" w:color="FFFFFF" w:fill="FFFFFF"/>
                <w:lang w:eastAsia="en-US"/>
              </w:rPr>
              <w:t xml:space="preserve"> не </w:t>
            </w:r>
            <w:proofErr w:type="spellStart"/>
            <w:r w:rsidRPr="00AC285E">
              <w:rPr>
                <w:rFonts w:ascii="Times New Roman" w:hAnsi="Times New Roman" w:cs="Times New Roman"/>
                <w:sz w:val="24"/>
                <w:szCs w:val="24"/>
                <w:highlight w:val="yellow"/>
                <w:shd w:val="solid" w:color="FFFFFF" w:fill="FFFFFF"/>
                <w:lang w:eastAsia="en-US"/>
              </w:rPr>
              <w:t>менш</w:t>
            </w:r>
            <w:proofErr w:type="spellEnd"/>
            <w:r w:rsidRPr="00AC285E">
              <w:rPr>
                <w:rFonts w:ascii="Times New Roman" w:hAnsi="Times New Roman" w:cs="Times New Roman"/>
                <w:sz w:val="24"/>
                <w:szCs w:val="24"/>
                <w:highlight w:val="yellow"/>
                <w:shd w:val="solid" w:color="FFFFFF" w:fill="FFFFFF"/>
                <w:lang w:eastAsia="en-US"/>
              </w:rPr>
              <w:t xml:space="preserve"> як на </w:t>
            </w:r>
            <w:proofErr w:type="spellStart"/>
            <w:r w:rsidRPr="00AC285E">
              <w:rPr>
                <w:rFonts w:ascii="Times New Roman" w:hAnsi="Times New Roman" w:cs="Times New Roman"/>
                <w:sz w:val="24"/>
                <w:szCs w:val="24"/>
                <w:highlight w:val="yellow"/>
                <w:shd w:val="solid" w:color="FFFFFF" w:fill="FFFFFF"/>
                <w:lang w:eastAsia="en-US"/>
              </w:rPr>
              <w:t>чотири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дні</w:t>
            </w:r>
            <w:proofErr w:type="spellEnd"/>
            <w:r w:rsidRPr="00AC285E">
              <w:rPr>
                <w:rFonts w:ascii="Times New Roman" w:hAnsi="Times New Roman" w:cs="Times New Roman"/>
                <w:sz w:val="24"/>
                <w:szCs w:val="24"/>
                <w:highlight w:val="yellow"/>
                <w:shd w:val="solid" w:color="FFFFFF" w:fill="FFFFFF"/>
                <w:lang w:eastAsia="en-US"/>
              </w:rPr>
              <w:t>.</w:t>
            </w:r>
          </w:p>
        </w:tc>
      </w:tr>
      <w:tr w:rsidR="00A15534" w14:paraId="2BBF8E57" w14:textId="77777777" w:rsidTr="004B57B8">
        <w:trPr>
          <w:trHeight w:val="520"/>
        </w:trPr>
        <w:tc>
          <w:tcPr>
            <w:tcW w:w="576" w:type="dxa"/>
          </w:tcPr>
          <w:p w14:paraId="297DC2C8" w14:textId="77777777" w:rsidR="00A15534" w:rsidRPr="00D47DC7" w:rsidRDefault="00A15534" w:rsidP="004B57B8">
            <w:pPr>
              <w:pStyle w:val="normal"/>
              <w:widowControl w:val="0"/>
              <w:spacing w:before="144" w:after="144" w:line="240" w:lineRule="auto"/>
              <w:jc w:val="center"/>
              <w:rPr>
                <w:b/>
                <w:lang w:val="uk-UA"/>
              </w:rPr>
            </w:pPr>
            <w:r w:rsidRPr="00D47DC7">
              <w:rPr>
                <w:rFonts w:ascii="Times New Roman" w:eastAsia="Times New Roman" w:hAnsi="Times New Roman" w:cs="Times New Roman"/>
                <w:b/>
                <w:sz w:val="24"/>
                <w:szCs w:val="24"/>
                <w:lang w:val="uk-UA"/>
              </w:rPr>
              <w:t>2</w:t>
            </w:r>
          </w:p>
        </w:tc>
        <w:tc>
          <w:tcPr>
            <w:tcW w:w="3147" w:type="dxa"/>
          </w:tcPr>
          <w:p w14:paraId="58A62D8C" w14:textId="77777777" w:rsidR="00A15534" w:rsidRPr="00AC285E" w:rsidRDefault="00A15534" w:rsidP="004B57B8">
            <w:pPr>
              <w:pStyle w:val="normal"/>
              <w:widowControl w:val="0"/>
              <w:spacing w:before="144" w:after="144" w:line="240" w:lineRule="auto"/>
              <w:ind w:right="113"/>
              <w:rPr>
                <w:b/>
                <w:highlight w:val="yellow"/>
                <w:lang w:val="uk-UA"/>
              </w:rPr>
            </w:pPr>
            <w:r w:rsidRPr="00AC285E">
              <w:rPr>
                <w:rFonts w:ascii="Times New Roman" w:eastAsia="Times New Roman" w:hAnsi="Times New Roman" w:cs="Times New Roman"/>
                <w:b/>
                <w:sz w:val="24"/>
                <w:szCs w:val="24"/>
                <w:highlight w:val="yellow"/>
                <w:lang w:val="uk-UA"/>
              </w:rPr>
              <w:t>Внесення змін до тендерної документації</w:t>
            </w:r>
          </w:p>
        </w:tc>
        <w:tc>
          <w:tcPr>
            <w:tcW w:w="6769" w:type="dxa"/>
          </w:tcPr>
          <w:p w14:paraId="7A2E4B38" w14:textId="77777777" w:rsidR="00A15534" w:rsidRPr="00AC285E" w:rsidRDefault="00A15534" w:rsidP="00D141FD">
            <w:pPr>
              <w:spacing w:line="240" w:lineRule="auto"/>
              <w:jc w:val="both"/>
              <w:rPr>
                <w:rFonts w:ascii="Times New Roman" w:hAnsi="Times New Roman" w:cs="Times New Roman"/>
                <w:b/>
                <w:i/>
                <w:sz w:val="24"/>
                <w:szCs w:val="24"/>
                <w:highlight w:val="yellow"/>
                <w:shd w:val="solid" w:color="FFFFFF" w:fill="FFFFFF"/>
              </w:rPr>
            </w:pPr>
            <w:proofErr w:type="spellStart"/>
            <w:r w:rsidRPr="00AC285E">
              <w:rPr>
                <w:rFonts w:ascii="Times New Roman" w:hAnsi="Times New Roman" w:cs="Times New Roman"/>
                <w:sz w:val="24"/>
                <w:szCs w:val="24"/>
                <w:highlight w:val="yellow"/>
                <w:shd w:val="solid" w:color="FFFFFF" w:fill="FFFFFF"/>
                <w:lang w:eastAsia="en-US"/>
              </w:rPr>
              <w:t>Замовник</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має</w:t>
            </w:r>
            <w:proofErr w:type="spellEnd"/>
            <w:r w:rsidRPr="00AC285E">
              <w:rPr>
                <w:rFonts w:ascii="Times New Roman" w:hAnsi="Times New Roman" w:cs="Times New Roman"/>
                <w:sz w:val="24"/>
                <w:szCs w:val="24"/>
                <w:highlight w:val="yellow"/>
                <w:shd w:val="solid" w:color="FFFFFF" w:fill="FFFFFF"/>
                <w:lang w:eastAsia="en-US"/>
              </w:rPr>
              <w:t xml:space="preserve"> право з </w:t>
            </w:r>
            <w:proofErr w:type="spellStart"/>
            <w:r w:rsidRPr="00AC285E">
              <w:rPr>
                <w:rFonts w:ascii="Times New Roman" w:hAnsi="Times New Roman" w:cs="Times New Roman"/>
                <w:sz w:val="24"/>
                <w:szCs w:val="24"/>
                <w:highlight w:val="yellow"/>
                <w:shd w:val="solid" w:color="FFFFFF" w:fill="FFFFFF"/>
                <w:lang w:eastAsia="en-US"/>
              </w:rPr>
              <w:t>власної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ініціативи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або</w:t>
            </w:r>
            <w:proofErr w:type="spellEnd"/>
            <w:r w:rsidRPr="00AC285E">
              <w:rPr>
                <w:rFonts w:ascii="Times New Roman" w:hAnsi="Times New Roman" w:cs="Times New Roman"/>
                <w:sz w:val="24"/>
                <w:szCs w:val="24"/>
                <w:highlight w:val="yellow"/>
                <w:shd w:val="solid" w:color="FFFFFF" w:fill="FFFFFF"/>
                <w:lang w:eastAsia="en-US"/>
              </w:rPr>
              <w:t xml:space="preserve"> у </w:t>
            </w:r>
            <w:proofErr w:type="spellStart"/>
            <w:r w:rsidRPr="00AC285E">
              <w:rPr>
                <w:rFonts w:ascii="Times New Roman" w:hAnsi="Times New Roman" w:cs="Times New Roman"/>
                <w:sz w:val="24"/>
                <w:szCs w:val="24"/>
                <w:highlight w:val="yellow"/>
                <w:shd w:val="solid" w:color="FFFFFF" w:fill="FFFFFF"/>
                <w:lang w:eastAsia="en-US"/>
              </w:rPr>
              <w:t>разі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усунення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порушень</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законодавства</w:t>
            </w:r>
            <w:proofErr w:type="spellEnd"/>
            <w:r w:rsidRPr="00AC285E">
              <w:rPr>
                <w:rFonts w:ascii="Times New Roman" w:hAnsi="Times New Roman" w:cs="Times New Roman"/>
                <w:sz w:val="24"/>
                <w:szCs w:val="24"/>
                <w:highlight w:val="yellow"/>
                <w:shd w:val="solid" w:color="FFFFFF" w:fill="FFFFFF"/>
                <w:lang w:eastAsia="en-US"/>
              </w:rPr>
              <w:t xml:space="preserve"> у </w:t>
            </w:r>
            <w:proofErr w:type="spellStart"/>
            <w:r w:rsidRPr="00AC285E">
              <w:rPr>
                <w:rFonts w:ascii="Times New Roman" w:hAnsi="Times New Roman" w:cs="Times New Roman"/>
                <w:sz w:val="24"/>
                <w:szCs w:val="24"/>
                <w:highlight w:val="yellow"/>
                <w:shd w:val="solid" w:color="FFFFFF" w:fill="FFFFFF"/>
                <w:lang w:eastAsia="en-US"/>
              </w:rPr>
              <w:t>сфері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публічних</w:t>
            </w:r>
            <w:proofErr w:type="spellEnd"/>
            <w:r w:rsidRPr="00AC285E">
              <w:rPr>
                <w:rFonts w:ascii="Times New Roman" w:hAnsi="Times New Roman" w:cs="Times New Roman"/>
                <w:sz w:val="24"/>
                <w:szCs w:val="24"/>
                <w:highlight w:val="yellow"/>
                <w:shd w:val="solid" w:color="FFFFFF" w:fill="FFFFFF"/>
                <w:lang w:eastAsia="en-US"/>
              </w:rPr>
              <w:t xml:space="preserve"> закупівель, </w:t>
            </w:r>
            <w:proofErr w:type="spellStart"/>
            <w:r w:rsidRPr="00AC285E">
              <w:rPr>
                <w:rFonts w:ascii="Times New Roman" w:hAnsi="Times New Roman" w:cs="Times New Roman"/>
                <w:sz w:val="24"/>
                <w:szCs w:val="24"/>
                <w:highlight w:val="yellow"/>
                <w:shd w:val="solid" w:color="FFFFFF" w:fill="FFFFFF"/>
                <w:lang w:eastAsia="en-US"/>
              </w:rPr>
              <w:t>викладених</w:t>
            </w:r>
            <w:proofErr w:type="spellEnd"/>
            <w:r w:rsidRPr="00AC285E">
              <w:rPr>
                <w:rFonts w:ascii="Times New Roman" w:hAnsi="Times New Roman" w:cs="Times New Roman"/>
                <w:sz w:val="24"/>
                <w:szCs w:val="24"/>
                <w:highlight w:val="yellow"/>
                <w:shd w:val="solid" w:color="FFFFFF" w:fill="FFFFFF"/>
                <w:lang w:eastAsia="en-US"/>
              </w:rPr>
              <w:t xml:space="preserve"> у </w:t>
            </w:r>
            <w:proofErr w:type="spellStart"/>
            <w:r w:rsidRPr="00AC285E">
              <w:rPr>
                <w:rFonts w:ascii="Times New Roman" w:hAnsi="Times New Roman" w:cs="Times New Roman"/>
                <w:sz w:val="24"/>
                <w:szCs w:val="24"/>
                <w:highlight w:val="yellow"/>
                <w:shd w:val="solid" w:color="FFFFFF" w:fill="FFFFFF"/>
                <w:lang w:eastAsia="en-US"/>
              </w:rPr>
              <w:t>висновку</w:t>
            </w:r>
            <w:proofErr w:type="spellEnd"/>
            <w:r w:rsidRPr="00AC285E">
              <w:rPr>
                <w:rFonts w:ascii="Times New Roman" w:hAnsi="Times New Roman" w:cs="Times New Roman"/>
                <w:sz w:val="24"/>
                <w:szCs w:val="24"/>
                <w:highlight w:val="yellow"/>
                <w:shd w:val="solid" w:color="FFFFFF" w:fill="FFFFFF"/>
                <w:lang w:eastAsia="en-US"/>
              </w:rPr>
              <w:t xml:space="preserve"> органу державного </w:t>
            </w:r>
            <w:proofErr w:type="spellStart"/>
            <w:r w:rsidRPr="00AC285E">
              <w:rPr>
                <w:rFonts w:ascii="Times New Roman" w:hAnsi="Times New Roman" w:cs="Times New Roman"/>
                <w:sz w:val="24"/>
                <w:szCs w:val="24"/>
                <w:highlight w:val="yellow"/>
                <w:shd w:val="solid" w:color="FFFFFF" w:fill="FFFFFF"/>
                <w:lang w:eastAsia="en-US"/>
              </w:rPr>
              <w:t>фінансового</w:t>
            </w:r>
            <w:proofErr w:type="spellEnd"/>
            <w:r w:rsidRPr="00AC285E">
              <w:rPr>
                <w:rFonts w:ascii="Times New Roman" w:hAnsi="Times New Roman" w:cs="Times New Roman"/>
                <w:sz w:val="24"/>
                <w:szCs w:val="24"/>
                <w:highlight w:val="yellow"/>
                <w:shd w:val="solid" w:color="FFFFFF" w:fill="FFFFFF"/>
                <w:lang w:eastAsia="en-US"/>
              </w:rPr>
              <w:t xml:space="preserve"> контролю </w:t>
            </w:r>
            <w:proofErr w:type="spellStart"/>
            <w:r w:rsidRPr="00AC285E">
              <w:rPr>
                <w:rFonts w:ascii="Times New Roman" w:hAnsi="Times New Roman" w:cs="Times New Roman"/>
                <w:sz w:val="24"/>
                <w:szCs w:val="24"/>
                <w:highlight w:val="yellow"/>
                <w:shd w:val="solid" w:color="FFFFFF" w:fill="FFFFFF"/>
                <w:lang w:eastAsia="en-US"/>
              </w:rPr>
              <w:t>відповідно</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статті</w:t>
            </w:r>
            <w:proofErr w:type="spellEnd"/>
            <w:r w:rsidRPr="00AC285E">
              <w:rPr>
                <w:rFonts w:ascii="Times New Roman" w:hAnsi="Times New Roman" w:cs="Times New Roman"/>
                <w:sz w:val="24"/>
                <w:szCs w:val="24"/>
                <w:highlight w:val="yellow"/>
                <w:shd w:val="solid" w:color="FFFFFF" w:fill="FFFFFF"/>
                <w:lang w:eastAsia="en-US"/>
              </w:rPr>
              <w:t xml:space="preserve"> 8 Закону, </w:t>
            </w:r>
            <w:proofErr w:type="spellStart"/>
            <w:r w:rsidRPr="00AC285E">
              <w:rPr>
                <w:rFonts w:ascii="Times New Roman" w:hAnsi="Times New Roman" w:cs="Times New Roman"/>
                <w:sz w:val="24"/>
                <w:szCs w:val="24"/>
                <w:highlight w:val="yellow"/>
                <w:shd w:val="solid" w:color="FFFFFF" w:fill="FFFFFF"/>
                <w:lang w:eastAsia="en-US"/>
              </w:rPr>
              <w:t>або</w:t>
            </w:r>
            <w:proofErr w:type="spellEnd"/>
            <w:r w:rsidRPr="00AC285E">
              <w:rPr>
                <w:rFonts w:ascii="Times New Roman" w:hAnsi="Times New Roman" w:cs="Times New Roman"/>
                <w:sz w:val="24"/>
                <w:szCs w:val="24"/>
                <w:highlight w:val="yellow"/>
                <w:shd w:val="solid" w:color="FFFFFF" w:fill="FFFFFF"/>
                <w:lang w:eastAsia="en-US"/>
              </w:rPr>
              <w:t xml:space="preserve"> за результатами </w:t>
            </w:r>
            <w:proofErr w:type="spellStart"/>
            <w:r w:rsidRPr="00AC285E">
              <w:rPr>
                <w:rFonts w:ascii="Times New Roman" w:hAnsi="Times New Roman" w:cs="Times New Roman"/>
                <w:sz w:val="24"/>
                <w:szCs w:val="24"/>
                <w:highlight w:val="yellow"/>
                <w:shd w:val="solid" w:color="FFFFFF" w:fill="FFFFFF"/>
                <w:lang w:eastAsia="en-US"/>
              </w:rPr>
              <w:t>звернень</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або</w:t>
            </w:r>
            <w:proofErr w:type="spellEnd"/>
            <w:r w:rsidRPr="00AC285E">
              <w:rPr>
                <w:rFonts w:ascii="Times New Roman" w:hAnsi="Times New Roman" w:cs="Times New Roman"/>
                <w:sz w:val="24"/>
                <w:szCs w:val="24"/>
                <w:highlight w:val="yellow"/>
                <w:shd w:val="solid" w:color="FFFFFF" w:fill="FFFFFF"/>
                <w:lang w:eastAsia="en-US"/>
              </w:rPr>
              <w:t xml:space="preserve"> на </w:t>
            </w:r>
            <w:proofErr w:type="spellStart"/>
            <w:r w:rsidRPr="00AC285E">
              <w:rPr>
                <w:rFonts w:ascii="Times New Roman" w:hAnsi="Times New Roman" w:cs="Times New Roman"/>
                <w:sz w:val="24"/>
                <w:szCs w:val="24"/>
                <w:highlight w:val="yellow"/>
                <w:shd w:val="solid" w:color="FFFFFF" w:fill="FFFFFF"/>
                <w:lang w:eastAsia="en-US"/>
              </w:rPr>
              <w:t>підставі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рішення</w:t>
            </w:r>
            <w:proofErr w:type="spellEnd"/>
            <w:r w:rsidRPr="00AC285E">
              <w:rPr>
                <w:rFonts w:ascii="Times New Roman" w:hAnsi="Times New Roman" w:cs="Times New Roman"/>
                <w:sz w:val="24"/>
                <w:szCs w:val="24"/>
                <w:highlight w:val="yellow"/>
                <w:shd w:val="solid" w:color="FFFFFF" w:fill="FFFFFF"/>
                <w:lang w:eastAsia="en-US"/>
              </w:rPr>
              <w:t xml:space="preserve"> органу </w:t>
            </w:r>
            <w:proofErr w:type="spellStart"/>
            <w:r w:rsidRPr="00AC285E">
              <w:rPr>
                <w:rFonts w:ascii="Times New Roman" w:hAnsi="Times New Roman" w:cs="Times New Roman"/>
                <w:sz w:val="24"/>
                <w:szCs w:val="24"/>
                <w:highlight w:val="yellow"/>
                <w:shd w:val="solid" w:color="FFFFFF" w:fill="FFFFFF"/>
                <w:lang w:eastAsia="en-US"/>
              </w:rPr>
              <w:t>оскарження</w:t>
            </w:r>
            <w:proofErr w:type="spellEnd"/>
            <w:r w:rsidRPr="00AC285E">
              <w:rPr>
                <w:rFonts w:ascii="Times New Roman" w:hAnsi="Times New Roman" w:cs="Times New Roman"/>
                <w:sz w:val="24"/>
                <w:szCs w:val="24"/>
                <w:highlight w:val="yellow"/>
                <w:shd w:val="solid" w:color="FFFFFF" w:fill="FFFFFF"/>
                <w:lang w:eastAsia="en-US"/>
              </w:rPr>
              <w:t xml:space="preserve"> внести </w:t>
            </w:r>
            <w:proofErr w:type="spellStart"/>
            <w:r w:rsidRPr="00AC285E">
              <w:rPr>
                <w:rFonts w:ascii="Times New Roman" w:hAnsi="Times New Roman" w:cs="Times New Roman"/>
                <w:sz w:val="24"/>
                <w:szCs w:val="24"/>
                <w:highlight w:val="yellow"/>
                <w:shd w:val="solid" w:color="FFFFFF" w:fill="FFFFFF"/>
                <w:lang w:eastAsia="en-US"/>
              </w:rPr>
              <w:t>зміни</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У </w:t>
            </w:r>
            <w:proofErr w:type="spellStart"/>
            <w:r w:rsidRPr="00AC285E">
              <w:rPr>
                <w:rFonts w:ascii="Times New Roman" w:hAnsi="Times New Roman" w:cs="Times New Roman"/>
                <w:sz w:val="24"/>
                <w:szCs w:val="24"/>
                <w:highlight w:val="yellow"/>
                <w:shd w:val="solid" w:color="FFFFFF" w:fill="FFFFFF"/>
                <w:lang w:eastAsia="en-US"/>
              </w:rPr>
              <w:t>разі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внесення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змін</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строк для </w:t>
            </w:r>
            <w:proofErr w:type="spellStart"/>
            <w:r w:rsidRPr="00AC285E">
              <w:rPr>
                <w:rFonts w:ascii="Times New Roman" w:hAnsi="Times New Roman" w:cs="Times New Roman"/>
                <w:sz w:val="24"/>
                <w:szCs w:val="24"/>
                <w:highlight w:val="yellow"/>
                <w:shd w:val="solid" w:color="FFFFFF" w:fill="FFFFFF"/>
                <w:lang w:eastAsia="en-US"/>
              </w:rPr>
              <w:t>подання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пропозицій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продовжується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замовником</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 таким чином, </w:t>
            </w:r>
            <w:proofErr w:type="spellStart"/>
            <w:r w:rsidRPr="00AC285E">
              <w:rPr>
                <w:rFonts w:ascii="Times New Roman" w:hAnsi="Times New Roman" w:cs="Times New Roman"/>
                <w:sz w:val="24"/>
                <w:szCs w:val="24"/>
                <w:highlight w:val="yellow"/>
                <w:shd w:val="solid" w:color="FFFFFF" w:fill="FFFFFF"/>
                <w:lang w:eastAsia="en-US"/>
              </w:rPr>
              <w:t>щоб</w:t>
            </w:r>
            <w:proofErr w:type="spellEnd"/>
            <w:r w:rsidRPr="00AC285E">
              <w:rPr>
                <w:rFonts w:ascii="Times New Roman" w:hAnsi="Times New Roman" w:cs="Times New Roman"/>
                <w:sz w:val="24"/>
                <w:szCs w:val="24"/>
                <w:highlight w:val="yellow"/>
                <w:shd w:val="solid" w:color="FFFFFF" w:fill="FFFFFF"/>
                <w:lang w:eastAsia="en-US"/>
              </w:rPr>
              <w:t xml:space="preserve"> з моменту </w:t>
            </w:r>
            <w:proofErr w:type="spellStart"/>
            <w:r w:rsidRPr="00AC285E">
              <w:rPr>
                <w:rFonts w:ascii="Times New Roman" w:hAnsi="Times New Roman" w:cs="Times New Roman"/>
                <w:sz w:val="24"/>
                <w:szCs w:val="24"/>
                <w:highlight w:val="yellow"/>
                <w:shd w:val="solid" w:color="FFFFFF" w:fill="FFFFFF"/>
                <w:lang w:eastAsia="en-US"/>
              </w:rPr>
              <w:t>внесення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змін</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закінчення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кінцевого</w:t>
            </w:r>
            <w:proofErr w:type="spellEnd"/>
            <w:r w:rsidRPr="00AC285E">
              <w:rPr>
                <w:rFonts w:ascii="Times New Roman" w:hAnsi="Times New Roman" w:cs="Times New Roman"/>
                <w:sz w:val="24"/>
                <w:szCs w:val="24"/>
                <w:highlight w:val="yellow"/>
                <w:shd w:val="solid" w:color="FFFFFF" w:fill="FFFFFF"/>
                <w:lang w:eastAsia="en-US"/>
              </w:rPr>
              <w:t xml:space="preserve"> строку </w:t>
            </w:r>
            <w:proofErr w:type="spellStart"/>
            <w:r w:rsidRPr="00AC285E">
              <w:rPr>
                <w:rFonts w:ascii="Times New Roman" w:hAnsi="Times New Roman" w:cs="Times New Roman"/>
                <w:sz w:val="24"/>
                <w:szCs w:val="24"/>
                <w:highlight w:val="yellow"/>
                <w:shd w:val="solid" w:color="FFFFFF" w:fill="FFFFFF"/>
                <w:lang w:eastAsia="en-US"/>
              </w:rPr>
              <w:t>подання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тендерних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пропозицій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залишалося</w:t>
            </w:r>
            <w:proofErr w:type="spellEnd"/>
            <w:r w:rsidRPr="00AC285E">
              <w:rPr>
                <w:rFonts w:ascii="Times New Roman" w:hAnsi="Times New Roman" w:cs="Times New Roman"/>
                <w:sz w:val="24"/>
                <w:szCs w:val="24"/>
                <w:highlight w:val="yellow"/>
                <w:shd w:val="solid" w:color="FFFFFF" w:fill="FFFFFF"/>
                <w:lang w:eastAsia="en-US"/>
              </w:rPr>
              <w:t xml:space="preserve"> </w:t>
            </w:r>
            <w:r w:rsidRPr="00AC285E">
              <w:rPr>
                <w:rFonts w:ascii="Times New Roman" w:hAnsi="Times New Roman" w:cs="Times New Roman"/>
                <w:b/>
                <w:i/>
                <w:sz w:val="24"/>
                <w:szCs w:val="24"/>
                <w:highlight w:val="yellow"/>
                <w:shd w:val="solid" w:color="FFFFFF" w:fill="FFFFFF"/>
                <w:lang w:eastAsia="en-US"/>
              </w:rPr>
              <w:t xml:space="preserve">не </w:t>
            </w:r>
            <w:proofErr w:type="spellStart"/>
            <w:r w:rsidRPr="00AC285E">
              <w:rPr>
                <w:rFonts w:ascii="Times New Roman" w:hAnsi="Times New Roman" w:cs="Times New Roman"/>
                <w:b/>
                <w:i/>
                <w:sz w:val="24"/>
                <w:szCs w:val="24"/>
                <w:highlight w:val="yellow"/>
                <w:shd w:val="solid" w:color="FFFFFF" w:fill="FFFFFF"/>
                <w:lang w:eastAsia="en-US"/>
              </w:rPr>
              <w:t>менше</w:t>
            </w:r>
            <w:proofErr w:type="spellEnd"/>
            <w:r w:rsidRPr="00AC285E">
              <w:rPr>
                <w:rFonts w:ascii="Times New Roman" w:hAnsi="Times New Roman" w:cs="Times New Roman"/>
                <w:b/>
                <w:i/>
                <w:sz w:val="24"/>
                <w:szCs w:val="24"/>
                <w:highlight w:val="yellow"/>
                <w:shd w:val="solid" w:color="FFFFFF" w:fill="FFFFFF"/>
                <w:lang w:eastAsia="en-US"/>
              </w:rPr>
              <w:t xml:space="preserve"> </w:t>
            </w:r>
            <w:proofErr w:type="spellStart"/>
            <w:r w:rsidRPr="00AC285E">
              <w:rPr>
                <w:rFonts w:ascii="Times New Roman" w:hAnsi="Times New Roman" w:cs="Times New Roman"/>
                <w:b/>
                <w:i/>
                <w:sz w:val="24"/>
                <w:szCs w:val="24"/>
                <w:highlight w:val="yellow"/>
                <w:shd w:val="solid" w:color="FFFFFF" w:fill="FFFFFF"/>
                <w:lang w:eastAsia="en-US"/>
              </w:rPr>
              <w:t>чотирьох</w:t>
            </w:r>
            <w:proofErr w:type="spellEnd"/>
            <w:r w:rsidRPr="00AC285E">
              <w:rPr>
                <w:rFonts w:ascii="Times New Roman" w:hAnsi="Times New Roman" w:cs="Times New Roman"/>
                <w:b/>
                <w:i/>
                <w:sz w:val="24"/>
                <w:szCs w:val="24"/>
                <w:highlight w:val="yellow"/>
                <w:shd w:val="solid" w:color="FFFFFF" w:fill="FFFFFF"/>
                <w:lang w:eastAsia="en-US"/>
              </w:rPr>
              <w:t xml:space="preserve"> </w:t>
            </w:r>
            <w:proofErr w:type="spellStart"/>
            <w:r w:rsidRPr="00AC285E">
              <w:rPr>
                <w:rFonts w:ascii="Times New Roman" w:hAnsi="Times New Roman" w:cs="Times New Roman"/>
                <w:b/>
                <w:i/>
                <w:sz w:val="24"/>
                <w:szCs w:val="24"/>
                <w:highlight w:val="yellow"/>
                <w:shd w:val="solid" w:color="FFFFFF" w:fill="FFFFFF"/>
                <w:lang w:eastAsia="en-US"/>
              </w:rPr>
              <w:t>днів</w:t>
            </w:r>
            <w:proofErr w:type="spellEnd"/>
            <w:r w:rsidRPr="00AC285E">
              <w:rPr>
                <w:rFonts w:ascii="Times New Roman" w:hAnsi="Times New Roman" w:cs="Times New Roman"/>
                <w:b/>
                <w:i/>
                <w:sz w:val="24"/>
                <w:szCs w:val="24"/>
                <w:highlight w:val="yellow"/>
                <w:shd w:val="solid" w:color="FFFFFF" w:fill="FFFFFF"/>
                <w:lang w:eastAsia="en-US"/>
              </w:rPr>
              <w:t>.</w:t>
            </w:r>
          </w:p>
          <w:p w14:paraId="5D088ABE" w14:textId="77777777" w:rsidR="00A15534" w:rsidRPr="00AC285E" w:rsidRDefault="00A15534" w:rsidP="00D141FD">
            <w:pPr>
              <w:spacing w:line="240" w:lineRule="auto"/>
              <w:jc w:val="both"/>
              <w:rPr>
                <w:rFonts w:ascii="Times New Roman" w:hAnsi="Times New Roman" w:cs="Times New Roman"/>
                <w:sz w:val="24"/>
                <w:szCs w:val="24"/>
                <w:highlight w:val="yellow"/>
                <w:shd w:val="solid" w:color="FFFFFF" w:fill="FFFFFF"/>
              </w:rPr>
            </w:pPr>
            <w:proofErr w:type="spellStart"/>
            <w:r w:rsidRPr="00AC285E">
              <w:rPr>
                <w:rFonts w:ascii="Times New Roman" w:hAnsi="Times New Roman" w:cs="Times New Roman"/>
                <w:sz w:val="24"/>
                <w:szCs w:val="24"/>
                <w:highlight w:val="yellow"/>
                <w:shd w:val="solid" w:color="FFFFFF" w:fill="FFFFFF"/>
                <w:lang w:eastAsia="en-US"/>
              </w:rPr>
              <w:t>Зміни</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що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вносяться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замовником</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розміщуються</w:t>
            </w:r>
            <w:proofErr w:type="spellEnd"/>
            <w:r w:rsidRPr="00AC285E">
              <w:rPr>
                <w:rFonts w:ascii="Times New Roman" w:hAnsi="Times New Roman" w:cs="Times New Roman"/>
                <w:sz w:val="24"/>
                <w:szCs w:val="24"/>
                <w:highlight w:val="yellow"/>
                <w:shd w:val="solid" w:color="FFFFFF" w:fill="FFFFFF"/>
                <w:lang w:eastAsia="en-US"/>
              </w:rPr>
              <w:t xml:space="preserve"> та </w:t>
            </w:r>
            <w:proofErr w:type="spellStart"/>
            <w:r w:rsidRPr="00AC285E">
              <w:rPr>
                <w:rFonts w:ascii="Times New Roman" w:hAnsi="Times New Roman" w:cs="Times New Roman"/>
                <w:sz w:val="24"/>
                <w:szCs w:val="24"/>
                <w:highlight w:val="yellow"/>
                <w:shd w:val="solid" w:color="FFFFFF" w:fill="FFFFFF"/>
                <w:lang w:eastAsia="en-US"/>
              </w:rPr>
              <w:t>відображаються</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 у </w:t>
            </w:r>
            <w:proofErr w:type="spellStart"/>
            <w:r w:rsidRPr="00AC285E">
              <w:rPr>
                <w:rFonts w:ascii="Times New Roman" w:hAnsi="Times New Roman" w:cs="Times New Roman"/>
                <w:sz w:val="24"/>
                <w:szCs w:val="24"/>
                <w:highlight w:val="yellow"/>
                <w:shd w:val="solid" w:color="FFFFFF" w:fill="FFFFFF"/>
                <w:lang w:eastAsia="en-US"/>
              </w:rPr>
              <w:t>вигляді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нової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редакції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додатково</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початкової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редакції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Замовник</w:t>
            </w:r>
            <w:proofErr w:type="spellEnd"/>
            <w:r w:rsidRPr="00AC285E">
              <w:rPr>
                <w:rFonts w:ascii="Times New Roman" w:hAnsi="Times New Roman" w:cs="Times New Roman"/>
                <w:sz w:val="24"/>
                <w:szCs w:val="24"/>
                <w:highlight w:val="yellow"/>
                <w:shd w:val="solid" w:color="FFFFFF" w:fill="FFFFFF"/>
                <w:lang w:eastAsia="en-US"/>
              </w:rPr>
              <w:t xml:space="preserve"> разом </w:t>
            </w:r>
            <w:proofErr w:type="spellStart"/>
            <w:r w:rsidRPr="00AC285E">
              <w:rPr>
                <w:rFonts w:ascii="Times New Roman" w:hAnsi="Times New Roman" w:cs="Times New Roman"/>
                <w:sz w:val="24"/>
                <w:szCs w:val="24"/>
                <w:highlight w:val="yellow"/>
                <w:shd w:val="solid" w:color="FFFFFF" w:fill="FFFFFF"/>
                <w:lang w:eastAsia="en-US"/>
              </w:rPr>
              <w:t>із</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змінами</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окремому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оприлюднює</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перелік</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змін</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що</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вносяться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lastRenderedPageBreak/>
              <w:t>Зміни</w:t>
            </w:r>
            <w:proofErr w:type="spellEnd"/>
            <w:r w:rsidRPr="00AC285E">
              <w:rPr>
                <w:rFonts w:ascii="Times New Roman" w:hAnsi="Times New Roman" w:cs="Times New Roman"/>
                <w:sz w:val="24"/>
                <w:szCs w:val="24"/>
                <w:highlight w:val="yellow"/>
                <w:shd w:val="solid" w:color="FFFFFF" w:fill="FFFFFF"/>
                <w:lang w:eastAsia="en-US"/>
              </w:rPr>
              <w:t xml:space="preserve"> до </w:t>
            </w:r>
            <w:proofErr w:type="spellStart"/>
            <w:r w:rsidRPr="00AC285E">
              <w:rPr>
                <w:rFonts w:ascii="Times New Roman" w:hAnsi="Times New Roman" w:cs="Times New Roman"/>
                <w:sz w:val="24"/>
                <w:szCs w:val="24"/>
                <w:highlight w:val="yellow"/>
                <w:shd w:val="solid" w:color="FFFFFF" w:fill="FFFFFF"/>
                <w:lang w:eastAsia="en-US"/>
              </w:rPr>
              <w:t>тендерної</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документації</w:t>
            </w:r>
            <w:proofErr w:type="spellEnd"/>
            <w:r w:rsidRPr="00AC285E">
              <w:rPr>
                <w:rFonts w:ascii="Times New Roman" w:hAnsi="Times New Roman" w:cs="Times New Roman"/>
                <w:sz w:val="24"/>
                <w:szCs w:val="24"/>
                <w:highlight w:val="yellow"/>
                <w:shd w:val="solid" w:color="FFFFFF" w:fill="FFFFFF"/>
                <w:lang w:eastAsia="en-US"/>
              </w:rPr>
              <w:t xml:space="preserve"> у </w:t>
            </w:r>
            <w:proofErr w:type="spellStart"/>
            <w:r w:rsidRPr="00AC285E">
              <w:rPr>
                <w:rFonts w:ascii="Times New Roman" w:hAnsi="Times New Roman" w:cs="Times New Roman"/>
                <w:sz w:val="24"/>
                <w:szCs w:val="24"/>
                <w:highlight w:val="yellow"/>
                <w:shd w:val="solid" w:color="FFFFFF" w:fill="FFFFFF"/>
                <w:lang w:eastAsia="en-US"/>
              </w:rPr>
              <w:t>машинозчитувальному</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форматі</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розміщуються</w:t>
            </w:r>
            <w:proofErr w:type="spellEnd"/>
            <w:r w:rsidRPr="00AC285E">
              <w:rPr>
                <w:rFonts w:ascii="Times New Roman" w:hAnsi="Times New Roman" w:cs="Times New Roman"/>
                <w:sz w:val="24"/>
                <w:szCs w:val="24"/>
                <w:highlight w:val="yellow"/>
                <w:shd w:val="solid" w:color="FFFFFF" w:fill="FFFFFF"/>
                <w:lang w:eastAsia="en-US"/>
              </w:rPr>
              <w:t xml:space="preserve"> в </w:t>
            </w:r>
            <w:proofErr w:type="spellStart"/>
            <w:r w:rsidRPr="00AC285E">
              <w:rPr>
                <w:rFonts w:ascii="Times New Roman" w:hAnsi="Times New Roman" w:cs="Times New Roman"/>
                <w:sz w:val="24"/>
                <w:szCs w:val="24"/>
                <w:highlight w:val="yellow"/>
                <w:shd w:val="solid" w:color="FFFFFF" w:fill="FFFFFF"/>
                <w:lang w:eastAsia="en-US"/>
              </w:rPr>
              <w:t>електронній</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системі</w:t>
            </w:r>
            <w:proofErr w:type="spellEnd"/>
            <w:r w:rsidRPr="00AC285E">
              <w:rPr>
                <w:rFonts w:ascii="Times New Roman" w:hAnsi="Times New Roman" w:cs="Times New Roman"/>
                <w:sz w:val="24"/>
                <w:szCs w:val="24"/>
                <w:highlight w:val="yellow"/>
                <w:shd w:val="solid" w:color="FFFFFF" w:fill="FFFFFF"/>
                <w:lang w:eastAsia="en-US"/>
              </w:rPr>
              <w:t xml:space="preserve"> закупівель </w:t>
            </w:r>
            <w:proofErr w:type="spellStart"/>
            <w:r w:rsidRPr="00AC285E">
              <w:rPr>
                <w:rFonts w:ascii="Times New Roman" w:hAnsi="Times New Roman" w:cs="Times New Roman"/>
                <w:sz w:val="24"/>
                <w:szCs w:val="24"/>
                <w:highlight w:val="yellow"/>
                <w:shd w:val="solid" w:color="FFFFFF" w:fill="FFFFFF"/>
                <w:lang w:eastAsia="en-US"/>
              </w:rPr>
              <w:t>протягом</w:t>
            </w:r>
            <w:proofErr w:type="spellEnd"/>
            <w:r w:rsidRPr="00AC285E">
              <w:rPr>
                <w:rFonts w:ascii="Times New Roman" w:hAnsi="Times New Roman" w:cs="Times New Roman"/>
                <w:sz w:val="24"/>
                <w:szCs w:val="24"/>
                <w:highlight w:val="yellow"/>
                <w:shd w:val="solid" w:color="FFFFFF" w:fill="FFFFFF"/>
                <w:lang w:eastAsia="en-US"/>
              </w:rPr>
              <w:t xml:space="preserve"> одного дня з дня </w:t>
            </w:r>
            <w:proofErr w:type="spellStart"/>
            <w:r w:rsidRPr="00AC285E">
              <w:rPr>
                <w:rFonts w:ascii="Times New Roman" w:hAnsi="Times New Roman" w:cs="Times New Roman"/>
                <w:sz w:val="24"/>
                <w:szCs w:val="24"/>
                <w:highlight w:val="yellow"/>
                <w:shd w:val="solid" w:color="FFFFFF" w:fill="FFFFFF"/>
                <w:lang w:eastAsia="en-US"/>
              </w:rPr>
              <w:t>прийняття</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рішення</w:t>
            </w:r>
            <w:proofErr w:type="spellEnd"/>
            <w:r w:rsidRPr="00AC285E">
              <w:rPr>
                <w:rFonts w:ascii="Times New Roman" w:hAnsi="Times New Roman" w:cs="Times New Roman"/>
                <w:sz w:val="24"/>
                <w:szCs w:val="24"/>
                <w:highlight w:val="yellow"/>
                <w:shd w:val="solid" w:color="FFFFFF" w:fill="FFFFFF"/>
                <w:lang w:eastAsia="en-US"/>
              </w:rPr>
              <w:t xml:space="preserve"> про </w:t>
            </w:r>
            <w:proofErr w:type="spellStart"/>
            <w:r w:rsidRPr="00AC285E">
              <w:rPr>
                <w:rFonts w:ascii="Times New Roman" w:hAnsi="Times New Roman" w:cs="Times New Roman"/>
                <w:sz w:val="24"/>
                <w:szCs w:val="24"/>
                <w:highlight w:val="yellow"/>
                <w:shd w:val="solid" w:color="FFFFFF" w:fill="FFFFFF"/>
                <w:lang w:eastAsia="en-US"/>
              </w:rPr>
              <w:t>їх</w:t>
            </w:r>
            <w:proofErr w:type="spellEnd"/>
            <w:r w:rsidRPr="00AC285E">
              <w:rPr>
                <w:rFonts w:ascii="Times New Roman" w:hAnsi="Times New Roman" w:cs="Times New Roman"/>
                <w:sz w:val="24"/>
                <w:szCs w:val="24"/>
                <w:highlight w:val="yellow"/>
                <w:shd w:val="solid" w:color="FFFFFF" w:fill="FFFFFF"/>
                <w:lang w:eastAsia="en-US"/>
              </w:rPr>
              <w:t xml:space="preserve"> </w:t>
            </w:r>
            <w:proofErr w:type="spellStart"/>
            <w:r w:rsidRPr="00AC285E">
              <w:rPr>
                <w:rFonts w:ascii="Times New Roman" w:hAnsi="Times New Roman" w:cs="Times New Roman"/>
                <w:sz w:val="24"/>
                <w:szCs w:val="24"/>
                <w:highlight w:val="yellow"/>
                <w:shd w:val="solid" w:color="FFFFFF" w:fill="FFFFFF"/>
                <w:lang w:eastAsia="en-US"/>
              </w:rPr>
              <w:t>внесення</w:t>
            </w:r>
            <w:proofErr w:type="spellEnd"/>
            <w:r w:rsidRPr="00AC285E">
              <w:rPr>
                <w:rFonts w:ascii="Times New Roman" w:hAnsi="Times New Roman" w:cs="Times New Roman"/>
                <w:sz w:val="24"/>
                <w:szCs w:val="24"/>
                <w:highlight w:val="yellow"/>
                <w:shd w:val="solid" w:color="FFFFFF" w:fill="FFFFFF"/>
                <w:lang w:eastAsia="en-US"/>
              </w:rPr>
              <w:t>.</w:t>
            </w:r>
          </w:p>
        </w:tc>
      </w:tr>
      <w:tr w:rsidR="00A15534" w14:paraId="7FD61A37" w14:textId="77777777" w:rsidTr="004B57B8">
        <w:trPr>
          <w:trHeight w:val="520"/>
        </w:trPr>
        <w:tc>
          <w:tcPr>
            <w:tcW w:w="10492" w:type="dxa"/>
            <w:gridSpan w:val="3"/>
            <w:vAlign w:val="center"/>
          </w:tcPr>
          <w:p w14:paraId="6EC467FC" w14:textId="77777777" w:rsidR="00A15534" w:rsidRPr="00D47DC7" w:rsidRDefault="00A15534" w:rsidP="004B57B8">
            <w:pPr>
              <w:pStyle w:val="normal"/>
              <w:widowControl w:val="0"/>
              <w:spacing w:before="96" w:after="96" w:line="240" w:lineRule="auto"/>
              <w:jc w:val="center"/>
              <w:rPr>
                <w:b/>
                <w:bCs/>
                <w:i/>
                <w:lang w:val="uk-UA"/>
              </w:rPr>
            </w:pPr>
            <w:r w:rsidRPr="00D47DC7">
              <w:rPr>
                <w:rFonts w:ascii="Times New Roman" w:eastAsia="Times New Roman" w:hAnsi="Times New Roman" w:cs="Times New Roman"/>
                <w:b/>
                <w:bCs/>
                <w:i/>
                <w:sz w:val="24"/>
                <w:szCs w:val="24"/>
                <w:lang w:val="uk-UA"/>
              </w:rPr>
              <w:lastRenderedPageBreak/>
              <w:t xml:space="preserve">Інструкція з підготовки тендерної пропозиції </w:t>
            </w:r>
          </w:p>
        </w:tc>
      </w:tr>
      <w:tr w:rsidR="00A15534" w14:paraId="7DCA669C" w14:textId="77777777" w:rsidTr="004B57B8">
        <w:trPr>
          <w:trHeight w:val="520"/>
        </w:trPr>
        <w:tc>
          <w:tcPr>
            <w:tcW w:w="576" w:type="dxa"/>
          </w:tcPr>
          <w:p w14:paraId="53B8B0EE" w14:textId="77777777" w:rsidR="00A15534" w:rsidRPr="00D47DC7" w:rsidRDefault="00A15534" w:rsidP="004B57B8">
            <w:pPr>
              <w:pStyle w:val="normal"/>
              <w:widowControl w:val="0"/>
              <w:spacing w:before="96" w:after="96" w:line="240" w:lineRule="auto"/>
              <w:jc w:val="center"/>
              <w:rPr>
                <w:b/>
                <w:lang w:val="uk-UA"/>
              </w:rPr>
            </w:pPr>
            <w:r w:rsidRPr="00D47DC7">
              <w:rPr>
                <w:rFonts w:ascii="Times New Roman" w:eastAsia="Times New Roman" w:hAnsi="Times New Roman" w:cs="Times New Roman"/>
                <w:b/>
                <w:sz w:val="24"/>
                <w:szCs w:val="24"/>
                <w:lang w:val="uk-UA"/>
              </w:rPr>
              <w:t>1</w:t>
            </w:r>
          </w:p>
        </w:tc>
        <w:tc>
          <w:tcPr>
            <w:tcW w:w="3147" w:type="dxa"/>
          </w:tcPr>
          <w:p w14:paraId="6F688B86" w14:textId="77777777" w:rsidR="00A15534" w:rsidRPr="00D47DC7" w:rsidRDefault="00A15534" w:rsidP="004B57B8">
            <w:pPr>
              <w:pStyle w:val="normal"/>
              <w:widowControl w:val="0"/>
              <w:spacing w:before="96" w:after="96" w:line="240" w:lineRule="auto"/>
              <w:ind w:right="113"/>
              <w:jc w:val="both"/>
              <w:rPr>
                <w:b/>
                <w:lang w:val="uk-UA"/>
              </w:rPr>
            </w:pPr>
            <w:r w:rsidRPr="00D47DC7">
              <w:rPr>
                <w:rFonts w:ascii="Times New Roman" w:eastAsia="Times New Roman" w:hAnsi="Times New Roman" w:cs="Times New Roman"/>
                <w:b/>
                <w:sz w:val="24"/>
                <w:szCs w:val="24"/>
                <w:lang w:val="uk-UA"/>
              </w:rPr>
              <w:t>Зміст і спосіб подання тендерної пропозиції</w:t>
            </w:r>
          </w:p>
        </w:tc>
        <w:tc>
          <w:tcPr>
            <w:tcW w:w="6769" w:type="dxa"/>
          </w:tcPr>
          <w:p w14:paraId="18BD978E" w14:textId="77777777" w:rsidR="00A23DDC" w:rsidRDefault="00A23DDC" w:rsidP="00A23DDC">
            <w:pPr>
              <w:widowControl w:val="0"/>
              <w:spacing w:line="240" w:lineRule="auto"/>
              <w:ind w:firstLine="281"/>
              <w:jc w:val="both"/>
              <w:rPr>
                <w:rFonts w:ascii="Times New Roman" w:eastAsia="Times New Roman" w:hAnsi="Times New Roman" w:cs="Times New Roman"/>
                <w:sz w:val="24"/>
                <w:szCs w:val="24"/>
                <w:lang w:val="uk-UA"/>
              </w:rPr>
            </w:pPr>
            <w:r w:rsidRPr="00AD1489">
              <w:rPr>
                <w:rFonts w:ascii="Times New Roman" w:eastAsia="Times New Roman" w:hAnsi="Times New Roman" w:cs="Times New Roman"/>
                <w:sz w:val="24"/>
                <w:szCs w:val="24"/>
                <w:lang w:val="uk-UA"/>
              </w:rPr>
              <w:t xml:space="preserve">Тендерні пропозиції подаються відповідно до порядку, визначеного статтею 26 Закону, крім положень частин першої, четвертої, шостої та сьомої статті 26 Закону. </w:t>
            </w:r>
          </w:p>
          <w:p w14:paraId="3C6BF070" w14:textId="77777777" w:rsidR="00A23DDC" w:rsidRDefault="00A23DDC" w:rsidP="00A23DDC">
            <w:pPr>
              <w:widowControl w:val="0"/>
              <w:spacing w:line="240" w:lineRule="auto"/>
              <w:ind w:firstLine="281"/>
              <w:jc w:val="both"/>
              <w:rPr>
                <w:rFonts w:ascii="Times New Roman" w:eastAsia="Times New Roman" w:hAnsi="Times New Roman" w:cs="Times New Roman"/>
                <w:b/>
                <w:color w:val="auto"/>
                <w:sz w:val="24"/>
                <w:szCs w:val="24"/>
                <w:lang w:val="uk-UA"/>
              </w:rPr>
            </w:pPr>
            <w:r w:rsidRPr="00806A65">
              <w:rPr>
                <w:rFonts w:ascii="Times New Roman" w:eastAsia="Times New Roman" w:hAnsi="Times New Roman" w:cs="Times New Roman"/>
                <w:sz w:val="24"/>
                <w:szCs w:val="24"/>
                <w:lang w:val="uk-UA"/>
              </w:rPr>
              <w:t>Тендерна пропозиція подається в електронній формі через електронну систему закупівель шляхом заповнення електронних форм з окремими полями, у яких з</w:t>
            </w:r>
            <w:r>
              <w:rPr>
                <w:rFonts w:ascii="Times New Roman" w:eastAsia="Times New Roman" w:hAnsi="Times New Roman" w:cs="Times New Roman"/>
                <w:sz w:val="24"/>
                <w:szCs w:val="24"/>
                <w:lang w:val="uk-UA"/>
              </w:rPr>
              <w:t>азначається інформація про ціну, інші критерії оцінки</w:t>
            </w:r>
            <w:r w:rsidRPr="00806A65">
              <w:rPr>
                <w:rFonts w:ascii="Times New Roman" w:eastAsia="Times New Roman" w:hAnsi="Times New Roman" w:cs="Times New Roman"/>
                <w:sz w:val="24"/>
                <w:szCs w:val="24"/>
                <w:lang w:val="uk-UA"/>
              </w:rPr>
              <w:t xml:space="preserve">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w:t>
            </w:r>
            <w:r>
              <w:rPr>
                <w:rFonts w:ascii="Times New Roman" w:eastAsia="Times New Roman" w:hAnsi="Times New Roman" w:cs="Times New Roman"/>
                <w:sz w:val="24"/>
                <w:szCs w:val="24"/>
                <w:lang w:val="uk-UA"/>
              </w:rPr>
              <w:t>)</w:t>
            </w:r>
            <w:r w:rsidRPr="00806A65">
              <w:rPr>
                <w:rFonts w:ascii="Times New Roman" w:eastAsia="Times New Roman" w:hAnsi="Times New Roman" w:cs="Times New Roman"/>
                <w:sz w:val="24"/>
                <w:szCs w:val="24"/>
                <w:lang w:val="uk-UA"/>
              </w:rPr>
              <w:t>, наявність/відсутність підстав, установлених у пункті 47 цих особливостей і в тендерній документації, та шляхом завантаження необхідних документів</w:t>
            </w:r>
            <w:r>
              <w:rPr>
                <w:rFonts w:ascii="Times New Roman" w:eastAsia="Times New Roman" w:hAnsi="Times New Roman" w:cs="Times New Roman"/>
                <w:sz w:val="24"/>
                <w:szCs w:val="24"/>
                <w:lang w:val="uk-UA"/>
              </w:rPr>
              <w:t xml:space="preserve">, а саме: </w:t>
            </w:r>
            <w:r>
              <w:rPr>
                <w:rFonts w:ascii="Times New Roman" w:eastAsia="Times New Roman" w:hAnsi="Times New Roman" w:cs="Times New Roman"/>
                <w:b/>
                <w:color w:val="auto"/>
                <w:sz w:val="24"/>
                <w:szCs w:val="24"/>
                <w:lang w:val="uk-UA"/>
              </w:rPr>
              <w:t>завантаження файлів із сканованими копіями нижчезазначених документів:</w:t>
            </w:r>
          </w:p>
          <w:p w14:paraId="13F3C7F7" w14:textId="77777777" w:rsidR="002B6B73" w:rsidRPr="002B6B73" w:rsidRDefault="002B6B73" w:rsidP="004B57B8">
            <w:pPr>
              <w:widowControl w:val="0"/>
              <w:spacing w:line="240" w:lineRule="auto"/>
              <w:ind w:left="34" w:right="113" w:hanging="21"/>
              <w:jc w:val="both"/>
              <w:rPr>
                <w:rFonts w:ascii="Times New Roman" w:eastAsia="Times New Roman" w:hAnsi="Times New Roman" w:cs="Times New Roman"/>
                <w:sz w:val="24"/>
                <w:szCs w:val="24"/>
                <w:lang w:val="uk-UA"/>
              </w:rPr>
            </w:pPr>
            <w:r w:rsidRPr="002B6B73">
              <w:rPr>
                <w:rFonts w:ascii="Times New Roman" w:eastAsia="Times New Roman" w:hAnsi="Times New Roman" w:cs="Times New Roman"/>
                <w:color w:val="auto"/>
                <w:sz w:val="24"/>
                <w:szCs w:val="24"/>
                <w:lang w:val="uk-UA"/>
              </w:rPr>
              <w:t>1)</w:t>
            </w:r>
            <w:r w:rsidRPr="00D47DC7">
              <w:rPr>
                <w:rFonts w:ascii="Times New Roman" w:eastAsia="Times New Roman" w:hAnsi="Times New Roman" w:cs="Times New Roman"/>
                <w:lang w:val="uk-UA"/>
              </w:rPr>
              <w:t xml:space="preserve"> </w:t>
            </w:r>
            <w:r w:rsidR="00A23DDC">
              <w:rPr>
                <w:rFonts w:ascii="Times New Roman" w:eastAsia="Times New Roman" w:hAnsi="Times New Roman" w:cs="Times New Roman"/>
                <w:sz w:val="24"/>
                <w:szCs w:val="24"/>
                <w:lang w:val="uk-UA"/>
              </w:rPr>
              <w:t>тендерна пропозиція</w:t>
            </w:r>
            <w:r w:rsidRPr="00D47DC7">
              <w:rPr>
                <w:rFonts w:ascii="Times New Roman" w:eastAsia="Times New Roman" w:hAnsi="Times New Roman" w:cs="Times New Roman"/>
                <w:sz w:val="24"/>
                <w:szCs w:val="24"/>
                <w:lang w:val="uk-UA"/>
              </w:rPr>
              <w:t xml:space="preserve"> згідно </w:t>
            </w:r>
            <w:r w:rsidRPr="00D47DC7">
              <w:rPr>
                <w:rFonts w:ascii="Times New Roman" w:eastAsia="Times New Roman" w:hAnsi="Times New Roman" w:cs="Times New Roman"/>
                <w:b/>
                <w:sz w:val="24"/>
                <w:szCs w:val="24"/>
                <w:lang w:val="uk-UA"/>
              </w:rPr>
              <w:t>Додатку</w:t>
            </w:r>
            <w:r>
              <w:rPr>
                <w:rFonts w:ascii="Times New Roman" w:eastAsia="Times New Roman" w:hAnsi="Times New Roman" w:cs="Times New Roman"/>
                <w:b/>
                <w:sz w:val="24"/>
                <w:szCs w:val="24"/>
                <w:lang w:val="uk-UA"/>
              </w:rPr>
              <w:t xml:space="preserve"> №</w:t>
            </w:r>
            <w:r w:rsidRPr="00D47DC7">
              <w:rPr>
                <w:rFonts w:ascii="Times New Roman" w:eastAsia="Times New Roman" w:hAnsi="Times New Roman" w:cs="Times New Roman"/>
                <w:b/>
                <w:sz w:val="24"/>
                <w:szCs w:val="24"/>
                <w:lang w:val="uk-UA"/>
              </w:rPr>
              <w:t xml:space="preserve"> 1 </w:t>
            </w:r>
            <w:r>
              <w:rPr>
                <w:rFonts w:ascii="Times New Roman" w:eastAsia="Times New Roman" w:hAnsi="Times New Roman" w:cs="Times New Roman"/>
                <w:sz w:val="24"/>
                <w:szCs w:val="24"/>
                <w:lang w:val="uk-UA"/>
              </w:rPr>
              <w:t>до тендерної документації</w:t>
            </w:r>
            <w:r w:rsidRPr="00D47DC7">
              <w:rPr>
                <w:rFonts w:ascii="Times New Roman" w:eastAsia="Times New Roman" w:hAnsi="Times New Roman" w:cs="Times New Roman"/>
                <w:sz w:val="24"/>
                <w:szCs w:val="24"/>
                <w:lang w:val="uk-UA"/>
              </w:rPr>
              <w:t xml:space="preserve"> </w:t>
            </w:r>
            <w:r>
              <w:rPr>
                <w:rFonts w:ascii="Times New Roman" w:eastAsia="Times New Roman" w:hAnsi="Times New Roman" w:cs="Times New Roman"/>
                <w:b/>
                <w:color w:val="auto"/>
                <w:sz w:val="24"/>
                <w:szCs w:val="24"/>
                <w:u w:val="single"/>
                <w:lang w:val="uk-UA"/>
              </w:rPr>
              <w:t>(подається в окремому файлі)</w:t>
            </w:r>
            <w:r w:rsidR="00352FCB">
              <w:rPr>
                <w:rFonts w:ascii="Times New Roman" w:eastAsia="Times New Roman" w:hAnsi="Times New Roman" w:cs="Times New Roman"/>
                <w:b/>
                <w:color w:val="auto"/>
                <w:sz w:val="24"/>
                <w:szCs w:val="24"/>
                <w:u w:val="single"/>
                <w:lang w:val="uk-UA"/>
              </w:rPr>
              <w:t>;</w:t>
            </w:r>
          </w:p>
          <w:p w14:paraId="0A4B08F4" w14:textId="77777777" w:rsidR="00A15534" w:rsidRDefault="002B6B73" w:rsidP="004B57B8">
            <w:pPr>
              <w:widowControl w:val="0"/>
              <w:autoSpaceDE w:val="0"/>
              <w:autoSpaceDN w:val="0"/>
              <w:spacing w:line="240" w:lineRule="auto"/>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2</w:t>
            </w:r>
            <w:r w:rsidR="00A15534">
              <w:rPr>
                <w:rFonts w:ascii="Times New Roman" w:eastAsia="Times New Roman" w:hAnsi="Times New Roman" w:cs="Times New Roman"/>
                <w:color w:val="auto"/>
                <w:sz w:val="24"/>
                <w:szCs w:val="24"/>
                <w:lang w:val="uk-UA"/>
              </w:rPr>
              <w:t>) інформац</w:t>
            </w:r>
            <w:r w:rsidR="00A23DDC">
              <w:rPr>
                <w:rFonts w:ascii="Times New Roman" w:eastAsia="Times New Roman" w:hAnsi="Times New Roman" w:cs="Times New Roman"/>
                <w:color w:val="auto"/>
                <w:sz w:val="24"/>
                <w:szCs w:val="24"/>
                <w:lang w:val="uk-UA"/>
              </w:rPr>
              <w:t>ія</w:t>
            </w:r>
            <w:r w:rsidR="00A15534">
              <w:rPr>
                <w:rFonts w:ascii="Times New Roman" w:eastAsia="Times New Roman" w:hAnsi="Times New Roman" w:cs="Times New Roman"/>
                <w:color w:val="auto"/>
                <w:sz w:val="24"/>
                <w:szCs w:val="24"/>
                <w:lang w:val="uk-UA"/>
              </w:rPr>
              <w:t xml:space="preserve"> та документи, що підтверджують відповідність учасника кваліфікаційним критеріям, згідно переліку, наведеного </w:t>
            </w:r>
            <w:r w:rsidR="00A15534">
              <w:rPr>
                <w:rFonts w:ascii="Times New Roman" w:eastAsia="Times New Roman" w:hAnsi="Times New Roman" w:cs="Times New Roman"/>
                <w:b/>
                <w:color w:val="auto"/>
                <w:sz w:val="24"/>
                <w:szCs w:val="24"/>
                <w:lang w:val="uk-UA"/>
              </w:rPr>
              <w:t xml:space="preserve">у Додатку № </w:t>
            </w:r>
            <w:r>
              <w:rPr>
                <w:rFonts w:ascii="Times New Roman" w:eastAsia="Times New Roman" w:hAnsi="Times New Roman" w:cs="Times New Roman"/>
                <w:b/>
                <w:color w:val="auto"/>
                <w:sz w:val="24"/>
                <w:szCs w:val="24"/>
                <w:lang w:val="uk-UA"/>
              </w:rPr>
              <w:t>2</w:t>
            </w:r>
            <w:r w:rsidR="00A15534">
              <w:rPr>
                <w:rFonts w:ascii="Times New Roman" w:eastAsia="Times New Roman" w:hAnsi="Times New Roman" w:cs="Times New Roman"/>
                <w:color w:val="auto"/>
                <w:sz w:val="24"/>
                <w:szCs w:val="24"/>
                <w:lang w:val="uk-UA"/>
              </w:rPr>
              <w:t xml:space="preserve"> тендерної документації </w:t>
            </w:r>
            <w:r w:rsidR="00A15534">
              <w:rPr>
                <w:rFonts w:ascii="Times New Roman" w:eastAsia="Times New Roman" w:hAnsi="Times New Roman" w:cs="Times New Roman"/>
                <w:b/>
                <w:color w:val="auto"/>
                <w:sz w:val="24"/>
                <w:szCs w:val="24"/>
                <w:u w:val="single"/>
                <w:lang w:val="uk-UA"/>
              </w:rPr>
              <w:t>(подається в окремому файлі)</w:t>
            </w:r>
            <w:r w:rsidR="00A15534">
              <w:rPr>
                <w:rFonts w:ascii="Times New Roman" w:eastAsia="Times New Roman" w:hAnsi="Times New Roman" w:cs="Times New Roman"/>
                <w:b/>
                <w:color w:val="auto"/>
                <w:sz w:val="24"/>
                <w:szCs w:val="24"/>
                <w:lang w:val="uk-UA"/>
              </w:rPr>
              <w:t>;</w:t>
            </w:r>
          </w:p>
          <w:p w14:paraId="7BA33148" w14:textId="77777777" w:rsidR="00A23DDC" w:rsidRDefault="002B6B73" w:rsidP="00A23DDC">
            <w:pPr>
              <w:widowControl w:val="0"/>
              <w:autoSpaceDE w:val="0"/>
              <w:autoSpaceDN w:val="0"/>
              <w:spacing w:line="240" w:lineRule="auto"/>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3</w:t>
            </w:r>
            <w:r w:rsidR="00A15534">
              <w:rPr>
                <w:rFonts w:ascii="Times New Roman" w:eastAsia="Times New Roman" w:hAnsi="Times New Roman" w:cs="Times New Roman"/>
                <w:color w:val="auto"/>
                <w:sz w:val="24"/>
                <w:szCs w:val="24"/>
                <w:lang w:val="uk-UA"/>
              </w:rPr>
              <w:t xml:space="preserve">) </w:t>
            </w:r>
            <w:r w:rsidR="00A23DDC">
              <w:rPr>
                <w:rFonts w:ascii="Times New Roman" w:eastAsia="Times New Roman" w:hAnsi="Times New Roman" w:cs="Times New Roman"/>
                <w:color w:val="auto"/>
                <w:sz w:val="24"/>
                <w:szCs w:val="24"/>
                <w:lang w:val="uk-UA"/>
              </w:rPr>
              <w:t xml:space="preserve"> інформація щодо відповідності учасника вимогам, визначеним у пункті 47 Особливостей, згідно переліку, наведеного </w:t>
            </w:r>
            <w:r w:rsidR="00A23DDC" w:rsidRPr="00583384">
              <w:rPr>
                <w:rFonts w:ascii="Times New Roman" w:eastAsia="Times New Roman" w:hAnsi="Times New Roman" w:cs="Times New Roman"/>
                <w:color w:val="auto"/>
                <w:sz w:val="24"/>
                <w:szCs w:val="24"/>
                <w:lang w:val="uk-UA"/>
              </w:rPr>
              <w:t>у</w:t>
            </w:r>
            <w:r w:rsidR="00A23DDC">
              <w:rPr>
                <w:rFonts w:ascii="Times New Roman" w:eastAsia="Times New Roman" w:hAnsi="Times New Roman" w:cs="Times New Roman"/>
                <w:b/>
                <w:color w:val="auto"/>
                <w:sz w:val="24"/>
                <w:szCs w:val="24"/>
                <w:lang w:val="uk-UA"/>
              </w:rPr>
              <w:t xml:space="preserve"> пункті 5 </w:t>
            </w:r>
            <w:r w:rsidR="00A23DDC">
              <w:rPr>
                <w:rFonts w:ascii="Times New Roman" w:eastAsia="Times New Roman" w:hAnsi="Times New Roman" w:cs="Times New Roman"/>
                <w:color w:val="auto"/>
                <w:sz w:val="24"/>
                <w:szCs w:val="24"/>
                <w:lang w:val="uk-UA"/>
              </w:rPr>
              <w:t xml:space="preserve">цього розділу тендерної документації та </w:t>
            </w:r>
            <w:r w:rsidR="00A23DDC" w:rsidRPr="00CC7AED">
              <w:rPr>
                <w:rFonts w:ascii="Times New Roman" w:eastAsia="Times New Roman" w:hAnsi="Times New Roman" w:cs="Times New Roman"/>
                <w:b/>
                <w:color w:val="auto"/>
                <w:sz w:val="24"/>
                <w:szCs w:val="24"/>
                <w:lang w:val="uk-UA"/>
              </w:rPr>
              <w:t xml:space="preserve">Додаток № </w:t>
            </w:r>
            <w:r w:rsidR="00A23DDC">
              <w:rPr>
                <w:rFonts w:ascii="Times New Roman" w:eastAsia="Times New Roman" w:hAnsi="Times New Roman" w:cs="Times New Roman"/>
                <w:b/>
                <w:color w:val="auto"/>
                <w:sz w:val="24"/>
                <w:szCs w:val="24"/>
                <w:lang w:val="uk-UA"/>
              </w:rPr>
              <w:t xml:space="preserve">2 </w:t>
            </w:r>
            <w:r w:rsidR="00A23DDC">
              <w:rPr>
                <w:rFonts w:ascii="Times New Roman" w:eastAsia="Times New Roman" w:hAnsi="Times New Roman" w:cs="Times New Roman"/>
                <w:color w:val="auto"/>
                <w:sz w:val="24"/>
                <w:szCs w:val="24"/>
                <w:lang w:val="uk-UA"/>
              </w:rPr>
              <w:t>до тендерної документації</w:t>
            </w:r>
            <w:r w:rsidR="00A23DDC" w:rsidRPr="00CC7AED">
              <w:rPr>
                <w:rFonts w:ascii="Times New Roman" w:eastAsia="Times New Roman" w:hAnsi="Times New Roman" w:cs="Times New Roman"/>
                <w:color w:val="auto"/>
                <w:sz w:val="24"/>
                <w:szCs w:val="24"/>
                <w:lang w:val="uk-UA"/>
              </w:rPr>
              <w:t>)</w:t>
            </w:r>
            <w:r w:rsidR="00A23DDC">
              <w:rPr>
                <w:rFonts w:ascii="Times New Roman" w:eastAsia="Times New Roman" w:hAnsi="Times New Roman" w:cs="Times New Roman"/>
                <w:color w:val="auto"/>
                <w:sz w:val="24"/>
                <w:szCs w:val="24"/>
                <w:lang w:val="uk-UA"/>
              </w:rPr>
              <w:t>;</w:t>
            </w:r>
          </w:p>
          <w:p w14:paraId="3EA6A3A6" w14:textId="77777777" w:rsidR="00A15534" w:rsidRDefault="0015751C" w:rsidP="004B57B8">
            <w:pPr>
              <w:widowControl w:val="0"/>
              <w:autoSpaceDE w:val="0"/>
              <w:autoSpaceDN w:val="0"/>
              <w:spacing w:line="240" w:lineRule="auto"/>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4</w:t>
            </w:r>
            <w:r w:rsidR="00A15534">
              <w:rPr>
                <w:rFonts w:ascii="Times New Roman" w:eastAsia="Times New Roman" w:hAnsi="Times New Roman" w:cs="Times New Roman"/>
                <w:color w:val="auto"/>
                <w:sz w:val="24"/>
                <w:szCs w:val="24"/>
                <w:lang w:val="uk-UA"/>
              </w:rPr>
              <w:t xml:space="preserve">) інформації про необхідні технічні, якісні та кількісні характеристики предмета закупівлі відповідно до </w:t>
            </w:r>
            <w:r w:rsidR="00A15534" w:rsidRPr="00583384">
              <w:rPr>
                <w:rFonts w:ascii="Times New Roman" w:eastAsia="Times New Roman" w:hAnsi="Times New Roman" w:cs="Times New Roman"/>
                <w:b/>
                <w:color w:val="auto"/>
                <w:sz w:val="24"/>
                <w:szCs w:val="24"/>
                <w:lang w:val="uk-UA"/>
              </w:rPr>
              <w:t>пункту 6</w:t>
            </w:r>
            <w:r w:rsidR="00A15534">
              <w:rPr>
                <w:rFonts w:ascii="Times New Roman" w:eastAsia="Times New Roman" w:hAnsi="Times New Roman" w:cs="Times New Roman"/>
                <w:color w:val="auto"/>
                <w:sz w:val="24"/>
                <w:szCs w:val="24"/>
                <w:lang w:val="uk-UA"/>
              </w:rPr>
              <w:t xml:space="preserve"> цього розділу тендерної документації та </w:t>
            </w:r>
            <w:r w:rsidR="00A15534">
              <w:rPr>
                <w:rFonts w:ascii="Times New Roman" w:eastAsia="Times New Roman" w:hAnsi="Times New Roman" w:cs="Times New Roman"/>
                <w:b/>
                <w:color w:val="auto"/>
                <w:sz w:val="24"/>
                <w:szCs w:val="24"/>
                <w:lang w:val="uk-UA"/>
              </w:rPr>
              <w:t xml:space="preserve">Додатку № </w:t>
            </w:r>
            <w:r>
              <w:rPr>
                <w:rFonts w:ascii="Times New Roman" w:eastAsia="Times New Roman" w:hAnsi="Times New Roman" w:cs="Times New Roman"/>
                <w:b/>
                <w:color w:val="auto"/>
                <w:sz w:val="24"/>
                <w:szCs w:val="24"/>
                <w:lang w:val="uk-UA"/>
              </w:rPr>
              <w:t>4</w:t>
            </w:r>
            <w:r w:rsidR="00A15534">
              <w:rPr>
                <w:rFonts w:ascii="Times New Roman" w:eastAsia="Times New Roman" w:hAnsi="Times New Roman" w:cs="Times New Roman"/>
                <w:b/>
                <w:color w:val="auto"/>
                <w:sz w:val="24"/>
                <w:szCs w:val="24"/>
                <w:lang w:val="uk-UA"/>
              </w:rPr>
              <w:t xml:space="preserve"> </w:t>
            </w:r>
            <w:r w:rsidR="00A15534">
              <w:rPr>
                <w:rFonts w:ascii="Times New Roman" w:eastAsia="Times New Roman" w:hAnsi="Times New Roman" w:cs="Times New Roman"/>
                <w:color w:val="auto"/>
                <w:sz w:val="24"/>
                <w:szCs w:val="24"/>
                <w:lang w:val="uk-UA"/>
              </w:rPr>
              <w:t xml:space="preserve"> до тендерної документації</w:t>
            </w:r>
            <w:r w:rsidR="00045BBA">
              <w:rPr>
                <w:rFonts w:ascii="Times New Roman" w:eastAsia="Times New Roman" w:hAnsi="Times New Roman" w:cs="Times New Roman"/>
                <w:color w:val="auto"/>
                <w:sz w:val="24"/>
                <w:szCs w:val="24"/>
                <w:lang w:val="uk-UA"/>
              </w:rPr>
              <w:t xml:space="preserve"> </w:t>
            </w:r>
            <w:r w:rsidR="00045BBA">
              <w:rPr>
                <w:rFonts w:ascii="Times New Roman" w:eastAsia="Times New Roman" w:hAnsi="Times New Roman" w:cs="Times New Roman"/>
                <w:b/>
                <w:color w:val="auto"/>
                <w:sz w:val="24"/>
                <w:szCs w:val="24"/>
                <w:u w:val="single"/>
                <w:lang w:val="uk-UA"/>
              </w:rPr>
              <w:t>(подається в окремому файлі)</w:t>
            </w:r>
            <w:r w:rsidR="00A15534">
              <w:rPr>
                <w:rFonts w:ascii="Times New Roman" w:eastAsia="Times New Roman" w:hAnsi="Times New Roman" w:cs="Times New Roman"/>
                <w:color w:val="auto"/>
                <w:sz w:val="24"/>
                <w:szCs w:val="24"/>
                <w:lang w:val="uk-UA"/>
              </w:rPr>
              <w:t>;</w:t>
            </w:r>
          </w:p>
          <w:p w14:paraId="19E0E0F6" w14:textId="77777777" w:rsidR="00583384" w:rsidRPr="00583384" w:rsidRDefault="00583384" w:rsidP="004B57B8">
            <w:pPr>
              <w:spacing w:line="240" w:lineRule="auto"/>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 xml:space="preserve">5) </w:t>
            </w:r>
            <w:r w:rsidR="00A23DDC">
              <w:rPr>
                <w:rFonts w:ascii="Times New Roman" w:eastAsia="Times New Roman" w:hAnsi="Times New Roman" w:cs="Times New Roman"/>
                <w:color w:val="auto"/>
                <w:sz w:val="24"/>
                <w:szCs w:val="24"/>
                <w:lang w:val="uk-UA" w:eastAsia="zh-CN"/>
              </w:rPr>
              <w:t>інформація</w:t>
            </w:r>
            <w:r w:rsidRPr="00583384">
              <w:rPr>
                <w:rFonts w:ascii="Times New Roman" w:eastAsia="Times New Roman" w:hAnsi="Times New Roman" w:cs="Times New Roman"/>
                <w:color w:val="auto"/>
                <w:sz w:val="24"/>
                <w:szCs w:val="24"/>
                <w:lang w:val="uk-UA" w:eastAsia="zh-CN"/>
              </w:rPr>
              <w:t xml:space="preserve"> для підтвердження </w:t>
            </w:r>
            <w:r>
              <w:rPr>
                <w:rFonts w:ascii="Times New Roman" w:eastAsia="Times New Roman" w:hAnsi="Times New Roman" w:cs="Times New Roman"/>
                <w:color w:val="auto"/>
                <w:sz w:val="24"/>
                <w:szCs w:val="24"/>
                <w:lang w:val="uk-UA"/>
              </w:rPr>
              <w:t>Учасника</w:t>
            </w:r>
            <w:r w:rsidRPr="00583384">
              <w:rPr>
                <w:rFonts w:ascii="Times New Roman" w:eastAsia="Times New Roman" w:hAnsi="Times New Roman" w:cs="Times New Roman"/>
                <w:color w:val="auto"/>
                <w:sz w:val="24"/>
                <w:szCs w:val="24"/>
                <w:lang w:val="uk-UA"/>
              </w:rPr>
              <w:t xml:space="preserve"> відповідності</w:t>
            </w:r>
            <w:r>
              <w:rPr>
                <w:rFonts w:ascii="Times New Roman" w:eastAsia="Times New Roman" w:hAnsi="Times New Roman" w:cs="Times New Roman"/>
                <w:color w:val="auto"/>
                <w:sz w:val="24"/>
                <w:szCs w:val="24"/>
                <w:lang w:val="uk-UA"/>
              </w:rPr>
              <w:t xml:space="preserve"> </w:t>
            </w:r>
            <w:r w:rsidRPr="00583384">
              <w:rPr>
                <w:rFonts w:ascii="Times New Roman" w:eastAsia="Times New Roman" w:hAnsi="Times New Roman" w:cs="Times New Roman"/>
                <w:color w:val="auto"/>
                <w:sz w:val="24"/>
                <w:szCs w:val="24"/>
                <w:lang w:val="uk-UA"/>
              </w:rPr>
              <w:t xml:space="preserve">вимогам тендерної документації </w:t>
            </w:r>
            <w:r w:rsidRPr="00583384">
              <w:rPr>
                <w:rFonts w:ascii="Times New Roman" w:eastAsia="Times New Roman" w:hAnsi="Times New Roman" w:cs="Times New Roman"/>
                <w:color w:val="auto"/>
                <w:sz w:val="24"/>
                <w:szCs w:val="24"/>
                <w:lang w:val="uk-UA" w:eastAsia="zh-CN"/>
              </w:rPr>
              <w:t xml:space="preserve">згідно </w:t>
            </w:r>
            <w:r w:rsidRPr="00583384">
              <w:rPr>
                <w:rFonts w:ascii="Times New Roman" w:eastAsia="Times New Roman" w:hAnsi="Times New Roman" w:cs="Times New Roman"/>
                <w:b/>
                <w:color w:val="auto"/>
                <w:sz w:val="24"/>
                <w:szCs w:val="24"/>
                <w:lang w:val="uk-UA" w:eastAsia="zh-CN"/>
              </w:rPr>
              <w:t>Додатку</w:t>
            </w:r>
            <w:r>
              <w:rPr>
                <w:rFonts w:ascii="Times New Roman" w:eastAsia="Times New Roman" w:hAnsi="Times New Roman" w:cs="Times New Roman"/>
                <w:b/>
                <w:color w:val="auto"/>
                <w:sz w:val="24"/>
                <w:szCs w:val="24"/>
                <w:lang w:val="uk-UA" w:eastAsia="zh-CN"/>
              </w:rPr>
              <w:t xml:space="preserve"> №</w:t>
            </w:r>
            <w:r w:rsidRPr="00583384">
              <w:rPr>
                <w:rFonts w:ascii="Times New Roman" w:eastAsia="Times New Roman" w:hAnsi="Times New Roman" w:cs="Times New Roman"/>
                <w:b/>
                <w:color w:val="auto"/>
                <w:sz w:val="24"/>
                <w:szCs w:val="24"/>
                <w:lang w:val="uk-UA" w:eastAsia="zh-CN"/>
              </w:rPr>
              <w:t xml:space="preserve"> </w:t>
            </w:r>
            <w:r>
              <w:rPr>
                <w:rFonts w:ascii="Times New Roman" w:eastAsia="Times New Roman" w:hAnsi="Times New Roman" w:cs="Times New Roman"/>
                <w:b/>
                <w:color w:val="auto"/>
                <w:sz w:val="24"/>
                <w:szCs w:val="24"/>
                <w:lang w:val="uk-UA" w:eastAsia="zh-CN"/>
              </w:rPr>
              <w:t>5</w:t>
            </w:r>
            <w:r w:rsidRPr="00583384">
              <w:rPr>
                <w:rFonts w:ascii="Times New Roman" w:eastAsia="Times New Roman" w:hAnsi="Times New Roman" w:cs="Times New Roman"/>
                <w:color w:val="auto"/>
                <w:sz w:val="24"/>
                <w:szCs w:val="24"/>
                <w:lang w:val="uk-UA" w:eastAsia="zh-CN"/>
              </w:rPr>
              <w:t xml:space="preserve"> </w:t>
            </w:r>
            <w:r w:rsidRPr="00583384">
              <w:rPr>
                <w:rFonts w:ascii="Times New Roman" w:eastAsia="Times New Roman" w:hAnsi="Times New Roman" w:cs="Times New Roman"/>
                <w:color w:val="auto"/>
                <w:sz w:val="24"/>
                <w:szCs w:val="24"/>
                <w:lang w:val="uk-UA" w:eastAsia="en-US"/>
              </w:rPr>
              <w:t>до тендерної документації</w:t>
            </w:r>
            <w:r w:rsidRPr="00583384">
              <w:rPr>
                <w:rFonts w:ascii="Times New Roman" w:eastAsia="Times New Roman" w:hAnsi="Times New Roman" w:cs="Times New Roman"/>
                <w:color w:val="auto"/>
                <w:sz w:val="24"/>
                <w:szCs w:val="24"/>
                <w:lang w:val="uk-UA" w:eastAsia="zh-CN"/>
              </w:rPr>
              <w:t xml:space="preserve">;                  </w:t>
            </w:r>
          </w:p>
          <w:p w14:paraId="6323060C" w14:textId="77777777" w:rsidR="00A15534" w:rsidRPr="00230588" w:rsidRDefault="00A23DDC" w:rsidP="004B57B8">
            <w:pPr>
              <w:widowControl w:val="0"/>
              <w:spacing w:line="240" w:lineRule="auto"/>
              <w:jc w:val="both"/>
              <w:rPr>
                <w:rFonts w:ascii="Times New Roman" w:hAnsi="Times New Roman" w:cs="Times New Roman"/>
                <w:color w:val="auto"/>
                <w:sz w:val="24"/>
                <w:szCs w:val="24"/>
                <w:lang w:val="uk-UA" w:eastAsia="zh-CN"/>
              </w:rPr>
            </w:pPr>
            <w:r>
              <w:rPr>
                <w:rFonts w:ascii="Times New Roman" w:hAnsi="Times New Roman" w:cs="Times New Roman"/>
                <w:color w:val="auto"/>
                <w:sz w:val="24"/>
                <w:szCs w:val="24"/>
                <w:lang w:val="uk-UA" w:eastAsia="zh-CN"/>
              </w:rPr>
              <w:t>6</w:t>
            </w:r>
            <w:r w:rsidR="00583384">
              <w:rPr>
                <w:rFonts w:ascii="Times New Roman" w:hAnsi="Times New Roman" w:cs="Times New Roman"/>
                <w:color w:val="auto"/>
                <w:sz w:val="24"/>
                <w:szCs w:val="24"/>
                <w:lang w:val="uk-UA" w:eastAsia="zh-CN"/>
              </w:rPr>
              <w:t>)</w:t>
            </w:r>
            <w:r w:rsidR="00583384" w:rsidRPr="00583384">
              <w:rPr>
                <w:rFonts w:ascii="Times New Roman" w:hAnsi="Times New Roman" w:cs="Times New Roman"/>
                <w:color w:val="auto"/>
                <w:sz w:val="24"/>
                <w:szCs w:val="24"/>
                <w:lang w:val="uk-UA" w:eastAsia="zh-CN"/>
              </w:rPr>
              <w:t xml:space="preserve"> </w:t>
            </w:r>
            <w:r w:rsidR="00583384">
              <w:rPr>
                <w:rFonts w:ascii="Times New Roman" w:eastAsia="Times New Roman" w:hAnsi="Times New Roman" w:cs="Times New Roman"/>
                <w:color w:val="auto"/>
                <w:sz w:val="24"/>
                <w:szCs w:val="24"/>
                <w:lang w:val="uk-UA" w:eastAsia="en-US"/>
              </w:rPr>
              <w:t>листа</w:t>
            </w:r>
            <w:r w:rsidR="00583384" w:rsidRPr="00583384">
              <w:rPr>
                <w:rFonts w:ascii="Times New Roman" w:eastAsia="Times New Roman" w:hAnsi="Times New Roman" w:cs="Times New Roman"/>
                <w:color w:val="auto"/>
                <w:sz w:val="24"/>
                <w:szCs w:val="24"/>
                <w:lang w:val="uk-UA" w:eastAsia="en-US"/>
              </w:rPr>
              <w:t>-з</w:t>
            </w:r>
            <w:r w:rsidR="00583384" w:rsidRPr="00583384">
              <w:rPr>
                <w:rFonts w:ascii="Times New Roman" w:hAnsi="Times New Roman" w:cs="Times New Roman"/>
                <w:color w:val="auto"/>
                <w:sz w:val="24"/>
                <w:szCs w:val="24"/>
                <w:lang w:val="uk-UA" w:eastAsia="zh-CN"/>
              </w:rPr>
              <w:t>год</w:t>
            </w:r>
            <w:r w:rsidR="00583384">
              <w:rPr>
                <w:rFonts w:ascii="Times New Roman" w:hAnsi="Times New Roman" w:cs="Times New Roman"/>
                <w:color w:val="auto"/>
                <w:sz w:val="24"/>
                <w:szCs w:val="24"/>
                <w:lang w:val="uk-UA" w:eastAsia="zh-CN"/>
              </w:rPr>
              <w:t>и</w:t>
            </w:r>
            <w:r w:rsidR="00583384" w:rsidRPr="00583384">
              <w:rPr>
                <w:rFonts w:ascii="Times New Roman" w:hAnsi="Times New Roman" w:cs="Times New Roman"/>
                <w:b/>
                <w:color w:val="auto"/>
                <w:sz w:val="24"/>
                <w:szCs w:val="24"/>
                <w:lang w:val="uk-UA" w:eastAsia="zh-CN"/>
              </w:rPr>
              <w:t xml:space="preserve"> </w:t>
            </w:r>
            <w:r w:rsidR="00583384">
              <w:rPr>
                <w:rFonts w:ascii="Times New Roman" w:hAnsi="Times New Roman" w:cs="Times New Roman"/>
                <w:color w:val="auto"/>
                <w:sz w:val="24"/>
                <w:szCs w:val="24"/>
                <w:lang w:val="uk-UA" w:eastAsia="zh-CN"/>
              </w:rPr>
              <w:t>з умовами проє</w:t>
            </w:r>
            <w:r w:rsidR="00583384" w:rsidRPr="00583384">
              <w:rPr>
                <w:rFonts w:ascii="Times New Roman" w:hAnsi="Times New Roman" w:cs="Times New Roman"/>
                <w:color w:val="auto"/>
                <w:sz w:val="24"/>
                <w:szCs w:val="24"/>
                <w:lang w:val="uk-UA" w:eastAsia="zh-CN"/>
              </w:rPr>
              <w:t>кту договору</w:t>
            </w:r>
            <w:r w:rsidR="00583384">
              <w:rPr>
                <w:rFonts w:ascii="Times New Roman" w:hAnsi="Times New Roman" w:cs="Times New Roman"/>
                <w:color w:val="auto"/>
                <w:sz w:val="24"/>
                <w:szCs w:val="24"/>
                <w:lang w:val="uk-UA" w:eastAsia="zh-CN"/>
              </w:rPr>
              <w:t>, підписаного</w:t>
            </w:r>
            <w:r w:rsidR="00583384" w:rsidRPr="00583384">
              <w:rPr>
                <w:rFonts w:ascii="Times New Roman" w:hAnsi="Times New Roman" w:cs="Times New Roman"/>
                <w:color w:val="auto"/>
                <w:sz w:val="24"/>
                <w:szCs w:val="24"/>
                <w:lang w:val="uk-UA" w:eastAsia="zh-CN"/>
              </w:rPr>
              <w:t xml:space="preserve"> уповноважен</w:t>
            </w:r>
            <w:r w:rsidR="00583384">
              <w:rPr>
                <w:rFonts w:ascii="Times New Roman" w:hAnsi="Times New Roman" w:cs="Times New Roman"/>
                <w:color w:val="auto"/>
                <w:sz w:val="24"/>
                <w:szCs w:val="24"/>
                <w:lang w:val="uk-UA" w:eastAsia="zh-CN"/>
              </w:rPr>
              <w:t>ою особою Учасника і скріпленого</w:t>
            </w:r>
            <w:r w:rsidR="00583384" w:rsidRPr="00583384">
              <w:rPr>
                <w:rFonts w:ascii="Times New Roman" w:hAnsi="Times New Roman" w:cs="Times New Roman"/>
                <w:color w:val="auto"/>
                <w:sz w:val="24"/>
                <w:szCs w:val="24"/>
                <w:lang w:val="uk-UA" w:eastAsia="zh-CN"/>
              </w:rPr>
              <w:t xml:space="preserve"> </w:t>
            </w:r>
            <w:r w:rsidR="00583384">
              <w:rPr>
                <w:rFonts w:ascii="Times New Roman" w:hAnsi="Times New Roman" w:cs="Times New Roman"/>
                <w:color w:val="auto"/>
                <w:sz w:val="24"/>
                <w:szCs w:val="24"/>
                <w:lang w:val="uk-UA" w:eastAsia="zh-CN"/>
              </w:rPr>
              <w:t xml:space="preserve">печаткою Учасника за формою </w:t>
            </w:r>
            <w:r w:rsidR="00583384" w:rsidRPr="00583384">
              <w:rPr>
                <w:rFonts w:ascii="Times New Roman" w:hAnsi="Times New Roman" w:cs="Times New Roman"/>
                <w:color w:val="auto"/>
                <w:sz w:val="24"/>
                <w:szCs w:val="24"/>
                <w:lang w:val="uk-UA" w:eastAsia="zh-CN"/>
              </w:rPr>
              <w:t xml:space="preserve">згідно </w:t>
            </w:r>
            <w:r w:rsidR="00583384" w:rsidRPr="00583384">
              <w:rPr>
                <w:rFonts w:ascii="Times New Roman" w:hAnsi="Times New Roman" w:cs="Times New Roman"/>
                <w:b/>
                <w:color w:val="auto"/>
                <w:sz w:val="24"/>
                <w:szCs w:val="24"/>
                <w:lang w:val="uk-UA" w:eastAsia="zh-CN"/>
              </w:rPr>
              <w:t xml:space="preserve">Додатку </w:t>
            </w:r>
            <w:r w:rsidR="00583384">
              <w:rPr>
                <w:rFonts w:ascii="Times New Roman" w:hAnsi="Times New Roman" w:cs="Times New Roman"/>
                <w:b/>
                <w:color w:val="auto"/>
                <w:sz w:val="24"/>
                <w:szCs w:val="24"/>
                <w:lang w:val="uk-UA" w:eastAsia="zh-CN"/>
              </w:rPr>
              <w:t xml:space="preserve">№ </w:t>
            </w:r>
            <w:r w:rsidR="00583384" w:rsidRPr="00583384">
              <w:rPr>
                <w:rFonts w:ascii="Times New Roman" w:hAnsi="Times New Roman" w:cs="Times New Roman"/>
                <w:b/>
                <w:color w:val="auto"/>
                <w:sz w:val="24"/>
                <w:szCs w:val="24"/>
                <w:lang w:val="uk-UA" w:eastAsia="zh-CN"/>
              </w:rPr>
              <w:t>7</w:t>
            </w:r>
            <w:r w:rsidR="00583384">
              <w:rPr>
                <w:rFonts w:ascii="Times New Roman" w:hAnsi="Times New Roman" w:cs="Times New Roman"/>
                <w:color w:val="auto"/>
                <w:sz w:val="24"/>
                <w:szCs w:val="24"/>
                <w:lang w:val="uk-UA" w:eastAsia="zh-CN"/>
              </w:rPr>
              <w:t xml:space="preserve"> до тендерної документації</w:t>
            </w:r>
            <w:r w:rsidR="004B57B8">
              <w:rPr>
                <w:rFonts w:ascii="Times New Roman" w:hAnsi="Times New Roman" w:cs="Times New Roman"/>
                <w:color w:val="auto"/>
                <w:sz w:val="24"/>
                <w:szCs w:val="24"/>
                <w:lang w:val="uk-UA" w:eastAsia="zh-CN"/>
              </w:rPr>
              <w:t xml:space="preserve"> </w:t>
            </w:r>
            <w:r w:rsidR="004B57B8">
              <w:rPr>
                <w:rFonts w:ascii="Times New Roman" w:eastAsia="Times New Roman" w:hAnsi="Times New Roman" w:cs="Times New Roman"/>
                <w:b/>
                <w:color w:val="auto"/>
                <w:sz w:val="24"/>
                <w:szCs w:val="24"/>
                <w:u w:val="single"/>
                <w:lang w:val="uk-UA"/>
              </w:rPr>
              <w:t>(подається в окремому файлі)</w:t>
            </w:r>
            <w:r w:rsidR="004B57B8">
              <w:rPr>
                <w:rFonts w:ascii="Times New Roman" w:hAnsi="Times New Roman" w:cs="Times New Roman"/>
                <w:color w:val="auto"/>
                <w:sz w:val="24"/>
                <w:szCs w:val="24"/>
                <w:lang w:val="uk-UA" w:eastAsia="zh-CN"/>
              </w:rPr>
              <w:t>.</w:t>
            </w:r>
          </w:p>
          <w:p w14:paraId="51ABDB8A" w14:textId="77777777" w:rsidR="00A15534" w:rsidRPr="00AE6D48" w:rsidRDefault="00A15534" w:rsidP="004B57B8">
            <w:pPr>
              <w:spacing w:line="240" w:lineRule="auto"/>
              <w:ind w:firstLine="281"/>
              <w:jc w:val="both"/>
              <w:rPr>
                <w:rFonts w:ascii="Times New Roman" w:eastAsia="Times New Roman" w:hAnsi="Times New Roman" w:cs="Times New Roman"/>
                <w:b/>
                <w:bCs/>
                <w:color w:val="auto"/>
                <w:sz w:val="20"/>
                <w:szCs w:val="20"/>
                <w:lang w:val="uk-UA"/>
              </w:rPr>
            </w:pPr>
          </w:p>
          <w:p w14:paraId="49122D86" w14:textId="77777777" w:rsidR="002A39AF" w:rsidRPr="002A39AF" w:rsidRDefault="002A39AF" w:rsidP="004B57B8">
            <w:pPr>
              <w:spacing w:line="240" w:lineRule="auto"/>
              <w:ind w:firstLine="284"/>
              <w:jc w:val="both"/>
              <w:rPr>
                <w:rFonts w:ascii="Times New Roman" w:eastAsia="Times New Roman" w:hAnsi="Times New Roman" w:cs="Times New Roman"/>
                <w:noProof/>
                <w:color w:val="auto"/>
                <w:sz w:val="24"/>
                <w:szCs w:val="24"/>
                <w:lang w:val="uk-UA"/>
              </w:rPr>
            </w:pPr>
            <w:r w:rsidRPr="002A39AF">
              <w:rPr>
                <w:rFonts w:ascii="Times New Roman" w:eastAsia="Times New Roman" w:hAnsi="Times New Roman" w:cs="Times New Roman"/>
                <w:noProof/>
                <w:color w:val="auto"/>
                <w:sz w:val="24"/>
                <w:szCs w:val="24"/>
                <w:lang w:val="uk-UA"/>
              </w:rPr>
              <w:t>Кожен учасник процедури закупівлі має право подати тільки одну тендерну пропозицію (у тому числі до визначеної в тендерній документації частини предмета закупівлі (лота) (у разі визначення лотів замовником).</w:t>
            </w:r>
          </w:p>
          <w:p w14:paraId="59695933" w14:textId="77777777" w:rsidR="002A39AF" w:rsidRPr="002A39AF" w:rsidRDefault="002A39AF" w:rsidP="004B57B8">
            <w:pPr>
              <w:spacing w:line="240" w:lineRule="auto"/>
              <w:ind w:firstLine="284"/>
              <w:jc w:val="both"/>
              <w:rPr>
                <w:rFonts w:ascii="Times New Roman" w:eastAsia="Times New Roman" w:hAnsi="Times New Roman" w:cs="Times New Roman"/>
                <w:noProof/>
                <w:color w:val="auto"/>
                <w:sz w:val="10"/>
                <w:szCs w:val="10"/>
                <w:lang w:val="uk-UA"/>
              </w:rPr>
            </w:pPr>
          </w:p>
          <w:p w14:paraId="398FEC78" w14:textId="77777777" w:rsidR="002A39AF" w:rsidRPr="002A39AF" w:rsidRDefault="002A39AF" w:rsidP="004B57B8">
            <w:pPr>
              <w:spacing w:line="240" w:lineRule="auto"/>
              <w:ind w:firstLine="284"/>
              <w:jc w:val="both"/>
              <w:rPr>
                <w:rFonts w:ascii="Times New Roman" w:eastAsia="Calibri" w:hAnsi="Times New Roman" w:cs="Times New Roman"/>
                <w:color w:val="auto"/>
                <w:sz w:val="24"/>
                <w:szCs w:val="24"/>
                <w:lang w:val="uk-UA" w:eastAsia="en-US"/>
              </w:rPr>
            </w:pPr>
            <w:r w:rsidRPr="002A39AF">
              <w:rPr>
                <w:rFonts w:ascii="Times New Roman" w:eastAsia="Calibri" w:hAnsi="Times New Roman" w:cs="Times New Roman"/>
                <w:sz w:val="24"/>
                <w:szCs w:val="24"/>
                <w:lang w:val="uk-UA" w:eastAsia="en-US"/>
              </w:rPr>
              <w:t xml:space="preserve">У разі якщо тендерна пропозиція подається </w:t>
            </w:r>
            <w:r w:rsidRPr="009371AD">
              <w:rPr>
                <w:rFonts w:ascii="Times New Roman" w:eastAsia="Calibri" w:hAnsi="Times New Roman" w:cs="Times New Roman"/>
                <w:i/>
                <w:sz w:val="24"/>
                <w:szCs w:val="24"/>
                <w:lang w:val="uk-UA" w:eastAsia="en-US"/>
              </w:rPr>
              <w:t>об'єднанням учасників</w:t>
            </w:r>
            <w:r w:rsidRPr="002A39AF">
              <w:rPr>
                <w:rFonts w:ascii="Times New Roman" w:eastAsia="Calibri" w:hAnsi="Times New Roman" w:cs="Times New Roman"/>
                <w:sz w:val="24"/>
                <w:szCs w:val="24"/>
                <w:lang w:val="uk-UA" w:eastAsia="en-US"/>
              </w:rPr>
              <w:t>, до неї обов'язково включається документ про створення такого об'єднання.</w:t>
            </w:r>
          </w:p>
          <w:p w14:paraId="616F837F" w14:textId="77777777" w:rsidR="002A39AF" w:rsidRPr="002A39AF" w:rsidRDefault="002A39AF" w:rsidP="004B57B8">
            <w:pPr>
              <w:spacing w:line="240" w:lineRule="auto"/>
              <w:ind w:firstLine="284"/>
              <w:jc w:val="both"/>
              <w:rPr>
                <w:rFonts w:ascii="Times New Roman" w:eastAsia="Calibri" w:hAnsi="Times New Roman" w:cs="Times New Roman"/>
                <w:sz w:val="24"/>
                <w:szCs w:val="24"/>
                <w:lang w:val="uk-UA" w:eastAsia="en-US"/>
              </w:rPr>
            </w:pPr>
            <w:r w:rsidRPr="002A39AF">
              <w:rPr>
                <w:rFonts w:ascii="Times New Roman" w:eastAsia="Calibri" w:hAnsi="Times New Roman" w:cs="Times New Roman"/>
                <w:sz w:val="24"/>
                <w:szCs w:val="24"/>
                <w:lang w:val="uk-UA" w:eastAsia="en-US"/>
              </w:rPr>
              <w:t>Не вимагається від об'єднання учасників конкретної організаційно-правової форми для подання тендерної пропозиції.</w:t>
            </w:r>
          </w:p>
          <w:p w14:paraId="0E14790E" w14:textId="77777777" w:rsidR="002A39AF" w:rsidRPr="002A39AF" w:rsidRDefault="002A39AF" w:rsidP="004B57B8">
            <w:pPr>
              <w:spacing w:line="240" w:lineRule="auto"/>
              <w:ind w:firstLine="284"/>
              <w:jc w:val="both"/>
              <w:rPr>
                <w:rFonts w:ascii="Times New Roman" w:eastAsia="Times New Roman" w:hAnsi="Times New Roman" w:cs="Times New Roman"/>
                <w:sz w:val="10"/>
                <w:szCs w:val="10"/>
                <w:lang w:val="uk-UA"/>
              </w:rPr>
            </w:pPr>
          </w:p>
          <w:p w14:paraId="4274C05D" w14:textId="77777777" w:rsidR="002A39AF" w:rsidRPr="002A39AF" w:rsidRDefault="002A39AF" w:rsidP="004B57B8">
            <w:pPr>
              <w:spacing w:line="240" w:lineRule="auto"/>
              <w:ind w:firstLine="284"/>
              <w:jc w:val="both"/>
              <w:rPr>
                <w:rFonts w:ascii="Times New Roman" w:eastAsia="Times New Roman" w:hAnsi="Times New Roman" w:cs="Times New Roman"/>
                <w:sz w:val="24"/>
                <w:szCs w:val="24"/>
                <w:lang w:val="uk-UA"/>
              </w:rPr>
            </w:pPr>
            <w:r w:rsidRPr="002A39AF">
              <w:rPr>
                <w:rFonts w:ascii="Times New Roman" w:eastAsia="Times New Roman" w:hAnsi="Times New Roman" w:cs="Times New Roman"/>
                <w:sz w:val="24"/>
                <w:szCs w:val="24"/>
                <w:lang w:val="uk-UA"/>
              </w:rPr>
              <w:lastRenderedPageBreak/>
              <w:t>Документи, що не передбачені законодавством для учасників - юридичних, фізичних осіб, у тому числі фізичних осіб - підприємців, не подаються ними у складі тендерної пропозиції.</w:t>
            </w:r>
          </w:p>
          <w:p w14:paraId="1404850E" w14:textId="77777777" w:rsidR="002A39AF" w:rsidRPr="002A39AF" w:rsidRDefault="002A39AF" w:rsidP="004B57B8">
            <w:pPr>
              <w:spacing w:line="240" w:lineRule="auto"/>
              <w:ind w:firstLine="284"/>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sz w:val="24"/>
                <w:szCs w:val="24"/>
                <w:lang w:val="uk-UA"/>
              </w:rPr>
              <w:t>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 замовником.</w:t>
            </w:r>
          </w:p>
          <w:p w14:paraId="0C7138B0" w14:textId="77777777" w:rsidR="002A39AF" w:rsidRPr="002A39AF" w:rsidRDefault="002A39AF" w:rsidP="00A23DDC">
            <w:pPr>
              <w:spacing w:line="240" w:lineRule="auto"/>
              <w:jc w:val="both"/>
              <w:rPr>
                <w:rFonts w:ascii="Times New Roman" w:eastAsia="Times New Roman" w:hAnsi="Times New Roman" w:cs="Times New Roman"/>
                <w:color w:val="auto"/>
                <w:sz w:val="10"/>
                <w:szCs w:val="10"/>
                <w:lang w:val="uk-UA"/>
              </w:rPr>
            </w:pPr>
          </w:p>
          <w:p w14:paraId="6E98802A" w14:textId="77777777" w:rsidR="002A39AF" w:rsidRPr="002A39AF" w:rsidRDefault="002A39AF" w:rsidP="004B57B8">
            <w:pPr>
              <w:widowControl w:val="0"/>
              <w:autoSpaceDE w:val="0"/>
              <w:autoSpaceDN w:val="0"/>
              <w:spacing w:line="240" w:lineRule="auto"/>
              <w:ind w:firstLine="281"/>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Документи, що вимагаються цією тендерної документацією учасник повинен розмістити (завантажити) в електронній системі закупівель (далі – Система) до кінцевого строку подання тендерної пропозиції у сканованому вигляді.</w:t>
            </w:r>
          </w:p>
          <w:p w14:paraId="6B79CF5B" w14:textId="77777777" w:rsidR="002A39AF" w:rsidRDefault="002A39AF" w:rsidP="004B57B8">
            <w:pPr>
              <w:widowControl w:val="0"/>
              <w:autoSpaceDE w:val="0"/>
              <w:autoSpaceDN w:val="0"/>
              <w:spacing w:line="240" w:lineRule="auto"/>
              <w:ind w:firstLine="281"/>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Документи, що розміщуються учасником в Системі, повинні бути належного рівня зображення та доступні до перегляду,</w:t>
            </w:r>
            <w:r w:rsidRPr="002A39AF">
              <w:rPr>
                <w:rFonts w:ascii="Times New Roman" w:eastAsia="Times New Roman" w:hAnsi="Times New Roman" w:cs="Times New Roman"/>
                <w:color w:val="auto"/>
                <w:sz w:val="24"/>
                <w:szCs w:val="24"/>
                <w:lang w:val="uk-UA" w:eastAsia="zh-CN"/>
              </w:rPr>
              <w:t xml:space="preserve"> тобто такі, що </w:t>
            </w:r>
            <w:r w:rsidRPr="002A39AF">
              <w:rPr>
                <w:rFonts w:ascii="Times New Roman" w:eastAsia="Times New Roman" w:hAnsi="Times New Roman" w:cs="Times New Roman"/>
                <w:color w:val="auto"/>
                <w:sz w:val="24"/>
                <w:szCs w:val="24"/>
                <w:shd w:val="clear" w:color="auto" w:fill="FFFFFF"/>
                <w:lang w:val="uk-UA"/>
              </w:rPr>
              <w:t>доступні для звичайного читання та опрацювання, повно і чітко відображають інформацію та відомості, внесені до відповідного документа, незалежно від змісту інформації.</w:t>
            </w:r>
            <w:r>
              <w:rPr>
                <w:rFonts w:ascii="Times New Roman" w:eastAsia="Times New Roman" w:hAnsi="Times New Roman" w:cs="Times New Roman"/>
                <w:color w:val="auto"/>
                <w:sz w:val="24"/>
                <w:szCs w:val="24"/>
                <w:lang w:val="uk-UA"/>
              </w:rPr>
              <w:t xml:space="preserve"> </w:t>
            </w:r>
          </w:p>
          <w:p w14:paraId="3B14B8E4" w14:textId="77777777" w:rsidR="002A39AF" w:rsidRPr="004B57B8" w:rsidRDefault="002A39AF" w:rsidP="004B57B8">
            <w:pPr>
              <w:widowControl w:val="0"/>
              <w:autoSpaceDE w:val="0"/>
              <w:autoSpaceDN w:val="0"/>
              <w:spacing w:line="240" w:lineRule="auto"/>
              <w:ind w:firstLine="281"/>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 xml:space="preserve">Кожен документ має бути завантажений в Систему у вигляді електронного файлу у форматі розширення </w:t>
            </w:r>
            <w:proofErr w:type="spellStart"/>
            <w:r>
              <w:rPr>
                <w:rFonts w:ascii="Times New Roman" w:eastAsia="Times New Roman" w:hAnsi="Times New Roman" w:cs="Times New Roman"/>
                <w:color w:val="auto"/>
                <w:sz w:val="24"/>
                <w:szCs w:val="24"/>
                <w:lang w:val="uk-UA"/>
              </w:rPr>
              <w:t>pdf</w:t>
            </w:r>
            <w:proofErr w:type="spellEnd"/>
            <w:r>
              <w:rPr>
                <w:rFonts w:ascii="Times New Roman" w:eastAsia="Times New Roman" w:hAnsi="Times New Roman" w:cs="Times New Roman"/>
                <w:color w:val="auto"/>
                <w:sz w:val="24"/>
                <w:szCs w:val="24"/>
                <w:lang w:val="uk-UA"/>
              </w:rPr>
              <w:t xml:space="preserve">, </w:t>
            </w:r>
            <w:proofErr w:type="spellStart"/>
            <w:r>
              <w:rPr>
                <w:rFonts w:ascii="Times New Roman" w:eastAsia="Times New Roman" w:hAnsi="Times New Roman" w:cs="Times New Roman"/>
                <w:color w:val="auto"/>
                <w:sz w:val="24"/>
                <w:szCs w:val="24"/>
                <w:lang w:val="uk-UA"/>
              </w:rPr>
              <w:t>jpeg</w:t>
            </w:r>
            <w:proofErr w:type="spellEnd"/>
            <w:r>
              <w:rPr>
                <w:rFonts w:ascii="Times New Roman" w:eastAsia="Times New Roman" w:hAnsi="Times New Roman" w:cs="Times New Roman"/>
                <w:color w:val="auto"/>
                <w:sz w:val="24"/>
                <w:szCs w:val="24"/>
                <w:lang w:val="uk-UA"/>
              </w:rPr>
              <w:t xml:space="preserve"> та/або розширення програм, що здійснюють архівацію даних (</w:t>
            </w:r>
            <w:proofErr w:type="spellStart"/>
            <w:r>
              <w:rPr>
                <w:rFonts w:ascii="Times New Roman" w:eastAsia="Times New Roman" w:hAnsi="Times New Roman" w:cs="Times New Roman"/>
                <w:color w:val="auto"/>
                <w:sz w:val="24"/>
                <w:szCs w:val="24"/>
                <w:lang w:val="uk-UA"/>
              </w:rPr>
              <w:t>WinRAR</w:t>
            </w:r>
            <w:proofErr w:type="spellEnd"/>
            <w:r>
              <w:rPr>
                <w:rFonts w:ascii="Times New Roman" w:eastAsia="Times New Roman" w:hAnsi="Times New Roman" w:cs="Times New Roman"/>
                <w:color w:val="auto"/>
                <w:sz w:val="24"/>
                <w:szCs w:val="24"/>
                <w:lang w:val="uk-UA"/>
              </w:rPr>
              <w:t>, 7-Zip). Забороняється обмежувати перегляд документів тендерної пропозиції шляхом встановлення на них паролів або у будь-який інший спосіб. Кожен завантажений документ тендерної пропозиції повинен мати назву, яка дозволяє його ідентифікувати.</w:t>
            </w:r>
          </w:p>
          <w:p w14:paraId="2505CCC9" w14:textId="77777777" w:rsidR="002A39AF" w:rsidRPr="002A39AF" w:rsidRDefault="002A39AF" w:rsidP="004B57B8">
            <w:pPr>
              <w:widowControl w:val="0"/>
              <w:spacing w:line="240" w:lineRule="auto"/>
              <w:ind w:left="14" w:right="31" w:firstLine="284"/>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 xml:space="preserve">Документи тендерної пропозиції учасника процедури закупівлі, які видані учаснику/складені учасником в оригіналі у вигляді паперового документа, завантажуються в електронну систему закупівель у вигляді сканованої копії </w:t>
            </w:r>
            <w:r w:rsidRPr="002A39AF">
              <w:rPr>
                <w:rFonts w:ascii="Times New Roman" w:eastAsia="Times New Roman" w:hAnsi="Times New Roman" w:cs="Times New Roman"/>
                <w:i/>
                <w:color w:val="auto"/>
                <w:sz w:val="24"/>
                <w:szCs w:val="24"/>
                <w:lang w:val="uk-UA"/>
              </w:rPr>
              <w:t>(наприклад,</w:t>
            </w:r>
            <w:r w:rsidRPr="002A39AF">
              <w:rPr>
                <w:rFonts w:ascii="Times New Roman" w:eastAsia="Times New Roman" w:hAnsi="Times New Roman" w:cs="Times New Roman"/>
                <w:color w:val="auto"/>
                <w:sz w:val="24"/>
                <w:szCs w:val="24"/>
                <w:lang w:val="uk-UA"/>
              </w:rPr>
              <w:t xml:space="preserve"> </w:t>
            </w:r>
            <w:r w:rsidRPr="002A39AF">
              <w:rPr>
                <w:rFonts w:ascii="Times New Roman" w:eastAsia="Times New Roman" w:hAnsi="Times New Roman" w:cs="Times New Roman"/>
                <w:i/>
                <w:color w:val="auto"/>
                <w:sz w:val="24"/>
                <w:szCs w:val="24"/>
                <w:lang w:val="uk-UA"/>
              </w:rPr>
              <w:t>у форматі PDF (</w:t>
            </w:r>
            <w:proofErr w:type="spellStart"/>
            <w:r w:rsidRPr="002A39AF">
              <w:rPr>
                <w:rFonts w:ascii="Times New Roman" w:eastAsia="Times New Roman" w:hAnsi="Times New Roman" w:cs="Times New Roman"/>
                <w:i/>
                <w:color w:val="auto"/>
                <w:sz w:val="24"/>
                <w:szCs w:val="24"/>
                <w:lang w:val="uk-UA"/>
              </w:rPr>
              <w:t>PortableDocumentFormat</w:t>
            </w:r>
            <w:proofErr w:type="spellEnd"/>
            <w:r w:rsidRPr="002A39AF">
              <w:rPr>
                <w:rFonts w:ascii="Times New Roman" w:eastAsia="Times New Roman" w:hAnsi="Times New Roman" w:cs="Times New Roman"/>
                <w:i/>
                <w:color w:val="auto"/>
                <w:sz w:val="24"/>
                <w:szCs w:val="24"/>
                <w:lang w:val="uk-UA"/>
              </w:rPr>
              <w:t>))</w:t>
            </w:r>
            <w:r w:rsidRPr="002A39AF">
              <w:rPr>
                <w:rFonts w:ascii="Times New Roman" w:eastAsia="Times New Roman" w:hAnsi="Times New Roman" w:cs="Times New Roman"/>
                <w:color w:val="auto"/>
                <w:sz w:val="24"/>
                <w:szCs w:val="24"/>
                <w:lang w:val="uk-UA"/>
              </w:rPr>
              <w:t xml:space="preserve"> з оригіналу документу. </w:t>
            </w:r>
          </w:p>
          <w:p w14:paraId="6A8DF935" w14:textId="77777777" w:rsidR="002A39AF" w:rsidRPr="002A39AF" w:rsidRDefault="002A39AF" w:rsidP="004B57B8">
            <w:pPr>
              <w:widowControl w:val="0"/>
              <w:spacing w:line="240" w:lineRule="auto"/>
              <w:ind w:left="14" w:right="31" w:firstLine="284"/>
              <w:jc w:val="both"/>
              <w:rPr>
                <w:rFonts w:ascii="Times New Roman" w:eastAsia="Times New Roman" w:hAnsi="Times New Roman" w:cs="Times New Roman"/>
                <w:color w:val="auto"/>
                <w:sz w:val="10"/>
                <w:szCs w:val="10"/>
                <w:lang w:val="uk-UA"/>
              </w:rPr>
            </w:pPr>
          </w:p>
          <w:p w14:paraId="639E5D50" w14:textId="77777777" w:rsidR="002A39AF" w:rsidRPr="002A39AF" w:rsidRDefault="002A39AF" w:rsidP="004B57B8">
            <w:pPr>
              <w:widowControl w:val="0"/>
              <w:spacing w:line="240" w:lineRule="auto"/>
              <w:ind w:left="11" w:right="31" w:firstLine="284"/>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 xml:space="preserve">Документи, видані учаснику/складені учасником у вигляді копії, надаються учасником у складі тендерної пропозиції у вигляді сканованої копії </w:t>
            </w:r>
            <w:r w:rsidRPr="002A39AF">
              <w:rPr>
                <w:rFonts w:ascii="Times New Roman" w:eastAsia="Times New Roman" w:hAnsi="Times New Roman" w:cs="Times New Roman"/>
                <w:i/>
                <w:color w:val="auto"/>
                <w:sz w:val="24"/>
                <w:szCs w:val="24"/>
                <w:lang w:val="uk-UA"/>
              </w:rPr>
              <w:t>(наприклад, у форматі PDF (</w:t>
            </w:r>
            <w:proofErr w:type="spellStart"/>
            <w:r w:rsidRPr="002A39AF">
              <w:rPr>
                <w:rFonts w:ascii="Times New Roman" w:eastAsia="Times New Roman" w:hAnsi="Times New Roman" w:cs="Times New Roman"/>
                <w:i/>
                <w:color w:val="auto"/>
                <w:sz w:val="24"/>
                <w:szCs w:val="24"/>
                <w:lang w:val="uk-UA"/>
              </w:rPr>
              <w:t>PortableDocumentFormat</w:t>
            </w:r>
            <w:proofErr w:type="spellEnd"/>
            <w:r w:rsidRPr="002A39AF">
              <w:rPr>
                <w:rFonts w:ascii="Times New Roman" w:eastAsia="Times New Roman" w:hAnsi="Times New Roman" w:cs="Times New Roman"/>
                <w:i/>
                <w:color w:val="auto"/>
                <w:sz w:val="24"/>
                <w:szCs w:val="24"/>
                <w:lang w:val="uk-UA"/>
              </w:rPr>
              <w:t>)</w:t>
            </w:r>
            <w:r w:rsidRPr="002A39AF">
              <w:rPr>
                <w:rFonts w:ascii="Times New Roman" w:eastAsia="Times New Roman" w:hAnsi="Times New Roman" w:cs="Times New Roman"/>
                <w:color w:val="auto"/>
                <w:sz w:val="24"/>
                <w:szCs w:val="24"/>
                <w:lang w:val="uk-UA"/>
              </w:rPr>
              <w:t>) з копії такого документу, засвідченого підписом та печаткою* учасника/уповноваженої особи учасника.</w:t>
            </w:r>
          </w:p>
          <w:p w14:paraId="4D6EB7F4" w14:textId="77777777" w:rsidR="002A39AF" w:rsidRPr="002A39AF" w:rsidRDefault="002A39AF" w:rsidP="004B57B8">
            <w:pPr>
              <w:widowControl w:val="0"/>
              <w:spacing w:line="240" w:lineRule="auto"/>
              <w:ind w:left="11" w:right="31" w:firstLine="284"/>
              <w:contextualSpacing/>
              <w:jc w:val="both"/>
              <w:rPr>
                <w:rFonts w:ascii="Times New Roman" w:eastAsia="Times New Roman" w:hAnsi="Times New Roman" w:cs="Times New Roman"/>
                <w:i/>
                <w:color w:val="auto"/>
                <w:sz w:val="20"/>
                <w:szCs w:val="20"/>
                <w:shd w:val="clear" w:color="auto" w:fill="FFFFFF"/>
                <w:lang w:val="uk-UA"/>
              </w:rPr>
            </w:pPr>
            <w:r w:rsidRPr="002A39AF">
              <w:rPr>
                <w:rFonts w:ascii="Times New Roman" w:eastAsia="Times New Roman" w:hAnsi="Times New Roman" w:cs="Times New Roman"/>
                <w:i/>
                <w:color w:val="auto"/>
                <w:sz w:val="20"/>
                <w:szCs w:val="20"/>
                <w:lang w:val="uk-UA" w:eastAsia="en-US"/>
              </w:rPr>
              <w:t xml:space="preserve">  * Відповідно до Закону України </w:t>
            </w:r>
            <w:proofErr w:type="spellStart"/>
            <w:r w:rsidRPr="002A39AF">
              <w:rPr>
                <w:rFonts w:ascii="Times New Roman" w:eastAsia="Times New Roman" w:hAnsi="Times New Roman" w:cs="Times New Roman"/>
                <w:i/>
                <w:color w:val="auto"/>
                <w:sz w:val="20"/>
                <w:szCs w:val="20"/>
                <w:shd w:val="clear" w:color="auto" w:fill="FFFFFF"/>
              </w:rPr>
              <w:t>від</w:t>
            </w:r>
            <w:proofErr w:type="spellEnd"/>
            <w:r w:rsidRPr="002A39AF">
              <w:rPr>
                <w:rFonts w:ascii="Times New Roman" w:eastAsia="Times New Roman" w:hAnsi="Times New Roman" w:cs="Times New Roman"/>
                <w:i/>
                <w:color w:val="auto"/>
                <w:sz w:val="20"/>
                <w:szCs w:val="20"/>
                <w:shd w:val="clear" w:color="auto" w:fill="FFFFFF"/>
              </w:rPr>
              <w:t xml:space="preserve"> 23.03.2017 № 1982-VIII «Про </w:t>
            </w:r>
            <w:proofErr w:type="spellStart"/>
            <w:r w:rsidRPr="002A39AF">
              <w:rPr>
                <w:rFonts w:ascii="Times New Roman" w:eastAsia="Times New Roman" w:hAnsi="Times New Roman" w:cs="Times New Roman"/>
                <w:i/>
                <w:color w:val="auto"/>
                <w:sz w:val="20"/>
                <w:szCs w:val="20"/>
                <w:shd w:val="clear" w:color="auto" w:fill="FFFFFF"/>
              </w:rPr>
              <w:t>внесення</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змін</w:t>
            </w:r>
            <w:proofErr w:type="spellEnd"/>
            <w:r w:rsidRPr="002A39AF">
              <w:rPr>
                <w:rFonts w:ascii="Times New Roman" w:eastAsia="Times New Roman" w:hAnsi="Times New Roman" w:cs="Times New Roman"/>
                <w:i/>
                <w:color w:val="auto"/>
                <w:sz w:val="20"/>
                <w:szCs w:val="20"/>
                <w:shd w:val="clear" w:color="auto" w:fill="FFFFFF"/>
              </w:rPr>
              <w:t xml:space="preserve"> до </w:t>
            </w:r>
            <w:proofErr w:type="spellStart"/>
            <w:r w:rsidRPr="002A39AF">
              <w:rPr>
                <w:rFonts w:ascii="Times New Roman" w:eastAsia="Times New Roman" w:hAnsi="Times New Roman" w:cs="Times New Roman"/>
                <w:i/>
                <w:color w:val="auto"/>
                <w:sz w:val="20"/>
                <w:szCs w:val="20"/>
                <w:shd w:val="clear" w:color="auto" w:fill="FFFFFF"/>
              </w:rPr>
              <w:t>деяких</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законодавчих</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актів</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України</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щодо</w:t>
            </w:r>
            <w:proofErr w:type="spellEnd"/>
            <w:r w:rsidRPr="002A39AF">
              <w:rPr>
                <w:rFonts w:ascii="Times New Roman" w:eastAsia="Times New Roman" w:hAnsi="Times New Roman" w:cs="Times New Roman"/>
                <w:i/>
                <w:color w:val="auto"/>
                <w:sz w:val="20"/>
                <w:szCs w:val="20"/>
                <w:shd w:val="clear" w:color="auto" w:fill="FFFFFF"/>
              </w:rPr>
              <w:t xml:space="preserve"> </w:t>
            </w:r>
            <w:proofErr w:type="spellStart"/>
            <w:r w:rsidRPr="002A39AF">
              <w:rPr>
                <w:rFonts w:ascii="Times New Roman" w:eastAsia="Times New Roman" w:hAnsi="Times New Roman" w:cs="Times New Roman"/>
                <w:i/>
                <w:color w:val="auto"/>
                <w:sz w:val="20"/>
                <w:szCs w:val="20"/>
                <w:shd w:val="clear" w:color="auto" w:fill="FFFFFF"/>
              </w:rPr>
              <w:t>використання</w:t>
            </w:r>
            <w:proofErr w:type="spellEnd"/>
            <w:r w:rsidRPr="002A39AF">
              <w:rPr>
                <w:rFonts w:ascii="Times New Roman" w:eastAsia="Times New Roman" w:hAnsi="Times New Roman" w:cs="Times New Roman"/>
                <w:i/>
                <w:color w:val="auto"/>
                <w:sz w:val="20"/>
                <w:szCs w:val="20"/>
                <w:shd w:val="clear" w:color="auto" w:fill="FFFFFF"/>
              </w:rPr>
              <w:t xml:space="preserve"> печаток </w:t>
            </w:r>
            <w:proofErr w:type="spellStart"/>
            <w:r w:rsidRPr="002A39AF">
              <w:rPr>
                <w:rFonts w:ascii="Times New Roman" w:eastAsia="Times New Roman" w:hAnsi="Times New Roman" w:cs="Times New Roman"/>
                <w:i/>
                <w:color w:val="auto"/>
                <w:sz w:val="20"/>
                <w:szCs w:val="20"/>
                <w:shd w:val="clear" w:color="auto" w:fill="FFFFFF"/>
              </w:rPr>
              <w:t>юридичними</w:t>
            </w:r>
            <w:proofErr w:type="spellEnd"/>
            <w:r w:rsidRPr="002A39AF">
              <w:rPr>
                <w:rFonts w:ascii="Times New Roman" w:eastAsia="Times New Roman" w:hAnsi="Times New Roman" w:cs="Times New Roman"/>
                <w:i/>
                <w:color w:val="auto"/>
                <w:sz w:val="20"/>
                <w:szCs w:val="20"/>
                <w:shd w:val="clear" w:color="auto" w:fill="FFFFFF"/>
              </w:rPr>
              <w:t xml:space="preserve"> особами та </w:t>
            </w:r>
            <w:proofErr w:type="spellStart"/>
            <w:r w:rsidRPr="002A39AF">
              <w:rPr>
                <w:rFonts w:ascii="Times New Roman" w:eastAsia="Times New Roman" w:hAnsi="Times New Roman" w:cs="Times New Roman"/>
                <w:i/>
                <w:color w:val="auto"/>
                <w:sz w:val="20"/>
                <w:szCs w:val="20"/>
                <w:shd w:val="clear" w:color="auto" w:fill="FFFFFF"/>
              </w:rPr>
              <w:t>фізичними</w:t>
            </w:r>
            <w:proofErr w:type="spellEnd"/>
            <w:r w:rsidRPr="002A39AF">
              <w:rPr>
                <w:rFonts w:ascii="Times New Roman" w:eastAsia="Times New Roman" w:hAnsi="Times New Roman" w:cs="Times New Roman"/>
                <w:i/>
                <w:color w:val="auto"/>
                <w:sz w:val="20"/>
                <w:szCs w:val="20"/>
                <w:shd w:val="clear" w:color="auto" w:fill="FFFFFF"/>
              </w:rPr>
              <w:t xml:space="preserve">-особами </w:t>
            </w:r>
            <w:proofErr w:type="spellStart"/>
            <w:r w:rsidRPr="002A39AF">
              <w:rPr>
                <w:rFonts w:ascii="Times New Roman" w:eastAsia="Times New Roman" w:hAnsi="Times New Roman" w:cs="Times New Roman"/>
                <w:i/>
                <w:color w:val="auto"/>
                <w:sz w:val="20"/>
                <w:szCs w:val="20"/>
                <w:shd w:val="clear" w:color="auto" w:fill="FFFFFF"/>
              </w:rPr>
              <w:t>підприємцями</w:t>
            </w:r>
            <w:proofErr w:type="spellEnd"/>
            <w:r w:rsidRPr="002A39AF">
              <w:rPr>
                <w:rFonts w:ascii="Times New Roman" w:eastAsia="Times New Roman" w:hAnsi="Times New Roman" w:cs="Times New Roman"/>
                <w:i/>
                <w:color w:val="auto"/>
                <w:sz w:val="20"/>
                <w:szCs w:val="20"/>
                <w:shd w:val="clear" w:color="auto" w:fill="FFFFFF"/>
              </w:rPr>
              <w:t>»</w:t>
            </w:r>
            <w:r w:rsidRPr="002A39AF">
              <w:rPr>
                <w:rFonts w:ascii="Times New Roman" w:eastAsia="Times New Roman" w:hAnsi="Times New Roman" w:cs="Times New Roman"/>
                <w:i/>
                <w:color w:val="auto"/>
                <w:sz w:val="20"/>
                <w:szCs w:val="20"/>
                <w:shd w:val="clear" w:color="auto" w:fill="FFFFFF"/>
                <w:lang w:val="uk-UA"/>
              </w:rPr>
              <w:t xml:space="preserve"> учасник може не проставляти відбиток печатки на документах, наданих у складі тендерної пропозиції.</w:t>
            </w:r>
          </w:p>
          <w:p w14:paraId="2B93E914" w14:textId="77777777" w:rsidR="00A15534" w:rsidRPr="00AE6D48" w:rsidRDefault="00A15534" w:rsidP="004B57B8">
            <w:pPr>
              <w:spacing w:line="240" w:lineRule="auto"/>
              <w:jc w:val="both"/>
              <w:rPr>
                <w:rFonts w:ascii="Times New Roman" w:eastAsia="Times New Roman" w:hAnsi="Times New Roman" w:cs="Times New Roman"/>
                <w:b/>
                <w:bCs/>
                <w:color w:val="auto"/>
                <w:sz w:val="20"/>
                <w:szCs w:val="20"/>
                <w:lang w:val="uk-UA"/>
              </w:rPr>
            </w:pPr>
          </w:p>
          <w:p w14:paraId="64616B25" w14:textId="77777777" w:rsidR="00A15534" w:rsidRPr="002A39AF" w:rsidRDefault="00A15534" w:rsidP="004B57B8">
            <w:pPr>
              <w:widowControl w:val="0"/>
              <w:tabs>
                <w:tab w:val="left" w:pos="542"/>
              </w:tabs>
              <w:spacing w:line="240" w:lineRule="auto"/>
              <w:ind w:firstLine="246"/>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bCs/>
                <w:color w:val="auto"/>
                <w:sz w:val="24"/>
                <w:szCs w:val="24"/>
                <w:lang w:val="uk-UA"/>
              </w:rPr>
              <w:t>Під час використання електронної системи закупівель з метою подання тендерних пропозицій та їх оцінки документи,</w:t>
            </w:r>
            <w:r w:rsidRPr="002A39AF">
              <w:rPr>
                <w:rFonts w:ascii="Times New Roman" w:hAnsi="Times New Roman" w:cs="Times New Roman"/>
                <w:bCs/>
                <w:color w:val="auto"/>
                <w:sz w:val="24"/>
                <w:szCs w:val="24"/>
                <w:lang w:val="uk-UA"/>
              </w:rPr>
              <w:t xml:space="preserve"> </w:t>
            </w:r>
            <w:r w:rsidRPr="002A39AF">
              <w:rPr>
                <w:rFonts w:ascii="Times New Roman" w:eastAsia="Times New Roman" w:hAnsi="Times New Roman" w:cs="Times New Roman"/>
                <w:bCs/>
                <w:color w:val="auto"/>
                <w:sz w:val="24"/>
                <w:szCs w:val="24"/>
                <w:lang w:val="uk-UA"/>
              </w:rPr>
              <w:t>які вимагаються замовником у Тендерній документації,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w:t>
            </w:r>
            <w:r w:rsidRPr="002A39AF">
              <w:rPr>
                <w:rFonts w:ascii="Times New Roman" w:eastAsia="Times New Roman" w:hAnsi="Times New Roman" w:cs="Times New Roman"/>
                <w:color w:val="auto"/>
                <w:sz w:val="24"/>
                <w:szCs w:val="24"/>
                <w:lang w:val="uk-UA"/>
              </w:rPr>
              <w:t xml:space="preserve"> та Постанови КМУ від 03.03.2020 року №193 «Про реалізацію експериментального проекту щодо забезпечення можливості використання удосконалених електронних підписів і печаток, </w:t>
            </w:r>
            <w:r w:rsidRPr="002A39AF">
              <w:rPr>
                <w:rFonts w:ascii="Times New Roman" w:eastAsia="Times New Roman" w:hAnsi="Times New Roman" w:cs="Times New Roman"/>
                <w:color w:val="auto"/>
                <w:sz w:val="24"/>
                <w:szCs w:val="24"/>
                <w:lang w:val="uk-UA"/>
              </w:rPr>
              <w:lastRenderedPageBreak/>
              <w:t xml:space="preserve">які базуються на кваліфікованих сертифікатах відкритих ключів». Під час подання тендерних пропозицій та створенні даних, особа, яка має повноваження щодо підпису документів тендерної пропозиції, повинна пройти електронну ідентифікацію в електронній системі закупівель за допомогою кваліфікованого електронного підпису (надалі – КЕП) або удосконаленого електронного підпису на незахищеному типі носія (надалі – УЕП) (автентифікацію): після внесення інформації в електронні поля на неї накладається КЕП або УЕП службової (посадової) особи учасника процедури закупівлі, яку уповноважено учасником представляти його інтереси під час проведення процедури закупівлі, фізичної особи, яка є учасником. </w:t>
            </w:r>
          </w:p>
          <w:p w14:paraId="08586434" w14:textId="77777777" w:rsidR="00A15534" w:rsidRPr="002A39AF" w:rsidRDefault="00A15534" w:rsidP="004B57B8">
            <w:pPr>
              <w:widowControl w:val="0"/>
              <w:tabs>
                <w:tab w:val="left" w:pos="542"/>
              </w:tabs>
              <w:spacing w:line="240" w:lineRule="auto"/>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Створити та підписати електронний документ за допомогою КЕП або УЕП можна за допомогою загальнодоступних програмних комплексів, наприклад: https://</w:t>
            </w:r>
            <w:proofErr w:type="spellStart"/>
            <w:r w:rsidRPr="002A39AF">
              <w:rPr>
                <w:rFonts w:ascii="Times New Roman" w:eastAsia="Times New Roman" w:hAnsi="Times New Roman" w:cs="Times New Roman"/>
                <w:color w:val="auto"/>
                <w:sz w:val="24"/>
                <w:szCs w:val="24"/>
                <w:lang w:val="ru"/>
              </w:rPr>
              <w:t>czo</w:t>
            </w:r>
            <w:proofErr w:type="spellEnd"/>
            <w:r w:rsidRPr="002A39AF">
              <w:rPr>
                <w:rFonts w:ascii="Times New Roman" w:eastAsia="Times New Roman" w:hAnsi="Times New Roman" w:cs="Times New Roman"/>
                <w:color w:val="auto"/>
                <w:sz w:val="24"/>
                <w:szCs w:val="24"/>
                <w:lang w:val="uk-UA"/>
              </w:rPr>
              <w:t>.gov.ua/</w:t>
            </w:r>
            <w:proofErr w:type="spellStart"/>
            <w:r w:rsidRPr="002A39AF">
              <w:rPr>
                <w:rFonts w:ascii="Times New Roman" w:eastAsia="Times New Roman" w:hAnsi="Times New Roman" w:cs="Times New Roman"/>
                <w:color w:val="auto"/>
                <w:sz w:val="24"/>
                <w:szCs w:val="24"/>
                <w:lang w:val="ru"/>
              </w:rPr>
              <w:t>verify</w:t>
            </w:r>
            <w:proofErr w:type="spellEnd"/>
            <w:r w:rsidRPr="002A39AF">
              <w:rPr>
                <w:rFonts w:ascii="Times New Roman" w:eastAsia="Times New Roman" w:hAnsi="Times New Roman" w:cs="Times New Roman"/>
                <w:color w:val="auto"/>
                <w:sz w:val="24"/>
                <w:szCs w:val="24"/>
                <w:lang w:val="uk-UA"/>
              </w:rPr>
              <w:t>.</w:t>
            </w:r>
          </w:p>
          <w:p w14:paraId="4208D8BC" w14:textId="77777777" w:rsidR="00A15534" w:rsidRPr="002A39AF" w:rsidRDefault="00A15534" w:rsidP="004B57B8">
            <w:pPr>
              <w:spacing w:line="240" w:lineRule="auto"/>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Вважатиметеся достатнім виконанням вимог цієї тендерної документації накладання фізичною особою-підприємцем КЕП або УЕП як фізичної особи.</w:t>
            </w:r>
          </w:p>
          <w:p w14:paraId="686F86D3" w14:textId="77777777" w:rsidR="00A15534" w:rsidRPr="002A39AF" w:rsidRDefault="00A15534" w:rsidP="004B57B8">
            <w:pPr>
              <w:spacing w:line="240" w:lineRule="auto"/>
              <w:jc w:val="both"/>
              <w:rPr>
                <w:rFonts w:ascii="Times New Roman" w:eastAsia="Times New Roman" w:hAnsi="Times New Roman" w:cs="Times New Roman"/>
                <w:color w:val="auto"/>
                <w:sz w:val="24"/>
                <w:szCs w:val="24"/>
                <w:lang w:val="uk-UA"/>
              </w:rPr>
            </w:pPr>
            <w:r w:rsidRPr="002A39AF">
              <w:rPr>
                <w:rFonts w:ascii="Times New Roman" w:eastAsia="Times New Roman" w:hAnsi="Times New Roman" w:cs="Times New Roman"/>
                <w:color w:val="auto"/>
                <w:sz w:val="24"/>
                <w:szCs w:val="24"/>
                <w:lang w:val="uk-UA"/>
              </w:rPr>
              <w:t>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закупівель 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w:t>
            </w:r>
          </w:p>
          <w:p w14:paraId="19944763" w14:textId="77777777" w:rsidR="002A39AF" w:rsidRDefault="002A39AF" w:rsidP="004B57B8">
            <w:pPr>
              <w:autoSpaceDE w:val="0"/>
              <w:autoSpaceDN w:val="0"/>
              <w:spacing w:line="240" w:lineRule="auto"/>
              <w:jc w:val="both"/>
              <w:rPr>
                <w:rFonts w:ascii="Times New Roman" w:eastAsia="Times New Roman" w:hAnsi="Times New Roman" w:cs="Times New Roman"/>
                <w:b/>
                <w:sz w:val="24"/>
                <w:szCs w:val="24"/>
                <w:lang w:val="uk-UA"/>
              </w:rPr>
            </w:pPr>
          </w:p>
          <w:p w14:paraId="688368AB"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b/>
                <w:sz w:val="24"/>
                <w:szCs w:val="24"/>
              </w:rPr>
              <w:t>Опис</w:t>
            </w:r>
            <w:proofErr w:type="spellEnd"/>
            <w:r>
              <w:rPr>
                <w:rFonts w:ascii="Times New Roman" w:eastAsia="Times New Roman" w:hAnsi="Times New Roman" w:cs="Times New Roman"/>
                <w:b/>
                <w:sz w:val="24"/>
                <w:szCs w:val="24"/>
              </w:rPr>
              <w:t xml:space="preserve"> та </w:t>
            </w:r>
            <w:proofErr w:type="spellStart"/>
            <w:r>
              <w:rPr>
                <w:rFonts w:ascii="Times New Roman" w:eastAsia="Times New Roman" w:hAnsi="Times New Roman" w:cs="Times New Roman"/>
                <w:b/>
                <w:sz w:val="24"/>
                <w:szCs w:val="24"/>
              </w:rPr>
              <w:t>приклади</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формальних</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несуттєвих</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помилок</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допущення</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яких</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учасниками</w:t>
            </w:r>
            <w:proofErr w:type="spellEnd"/>
            <w:r>
              <w:rPr>
                <w:rFonts w:ascii="Times New Roman" w:eastAsia="Times New Roman" w:hAnsi="Times New Roman" w:cs="Times New Roman"/>
                <w:b/>
                <w:sz w:val="24"/>
                <w:szCs w:val="24"/>
              </w:rPr>
              <w:t xml:space="preserve"> не </w:t>
            </w:r>
            <w:proofErr w:type="spellStart"/>
            <w:r>
              <w:rPr>
                <w:rFonts w:ascii="Times New Roman" w:eastAsia="Times New Roman" w:hAnsi="Times New Roman" w:cs="Times New Roman"/>
                <w:b/>
                <w:sz w:val="24"/>
                <w:szCs w:val="24"/>
              </w:rPr>
              <w:t>призведе</w:t>
            </w:r>
            <w:proofErr w:type="spellEnd"/>
            <w:r>
              <w:rPr>
                <w:rFonts w:ascii="Times New Roman" w:eastAsia="Times New Roman" w:hAnsi="Times New Roman" w:cs="Times New Roman"/>
                <w:b/>
                <w:sz w:val="24"/>
                <w:szCs w:val="24"/>
              </w:rPr>
              <w:t xml:space="preserve"> до </w:t>
            </w:r>
            <w:proofErr w:type="spellStart"/>
            <w:r>
              <w:rPr>
                <w:rFonts w:ascii="Times New Roman" w:eastAsia="Times New Roman" w:hAnsi="Times New Roman" w:cs="Times New Roman"/>
                <w:b/>
                <w:sz w:val="24"/>
                <w:szCs w:val="24"/>
              </w:rPr>
              <w:t>відхилення</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їх</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тендерних</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пропозицій</w:t>
            </w:r>
            <w:proofErr w:type="spellEnd"/>
            <w:r>
              <w:rPr>
                <w:rFonts w:ascii="Times New Roman" w:eastAsia="Times New Roman" w:hAnsi="Times New Roman" w:cs="Times New Roman"/>
                <w:b/>
                <w:sz w:val="24"/>
                <w:szCs w:val="24"/>
              </w:rPr>
              <w:t>:</w:t>
            </w:r>
          </w:p>
          <w:p w14:paraId="145361CF"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1. Інформація/документ, подана учасником процедури закупівлі у складі тендерної пропозиції, містить помилку (помилки) у частині:</w:t>
            </w:r>
          </w:p>
          <w:p w14:paraId="5DDBF513"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уживання великої літери;</w:t>
            </w:r>
          </w:p>
          <w:p w14:paraId="5A55C08E"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уживання розділових знаків та відмінювання слів у реченні;</w:t>
            </w:r>
          </w:p>
          <w:p w14:paraId="26C8DB95"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використання слова або мовного звороту, запозичених з іншої мови;</w:t>
            </w:r>
          </w:p>
          <w:p w14:paraId="029CAE5C"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зазначення унікального номера оголошення про проведення конкурентної процедури закупівлі, присвоєного електронною системою закупівель та/або унікального номера повідомлення про намір укласти договір про закупівлю - помилка в цифрах;</w:t>
            </w:r>
          </w:p>
          <w:p w14:paraId="4FD9C0FC"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застосування правил переносу частини слова з рядка в рядок;</w:t>
            </w:r>
          </w:p>
          <w:p w14:paraId="6FCD5AEA"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написання слів разом та/або окремо, та/або через дефіс;</w:t>
            </w:r>
          </w:p>
          <w:p w14:paraId="3425ABE9" w14:textId="77777777" w:rsidR="00A15534" w:rsidRDefault="00A15534" w:rsidP="004B57B8">
            <w:pPr>
              <w:autoSpaceDE w:val="0"/>
              <w:autoSpaceDN w:val="0"/>
              <w:spacing w:line="240" w:lineRule="auto"/>
              <w:ind w:firstLine="281"/>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2440C883"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 xml:space="preserve">2. Помилка, зроблена учасником процедури закупівлі під час оформлення тексту документа/унесення інформації в окремі поля електронної форми тендерної пропозиції (у тому числі </w:t>
            </w:r>
            <w:r>
              <w:rPr>
                <w:rFonts w:ascii="Times New Roman" w:eastAsia="Times New Roman" w:hAnsi="Times New Roman" w:cs="Times New Roman"/>
                <w:i/>
                <w:color w:val="auto"/>
                <w:sz w:val="24"/>
                <w:szCs w:val="24"/>
                <w:lang w:val="uk-UA"/>
              </w:rPr>
              <w:lastRenderedPageBreak/>
              <w:t>комп'ютерна коректура, заміна літери (літер) та/або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та/або не стосується характеристики предмета закупівлі, кваліфікаційних критеріїв до учасника процедури закупівлі.</w:t>
            </w:r>
          </w:p>
          <w:p w14:paraId="64590C46"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3. 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4738CC98"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4. Окрема сторінка (сторінки) копії документа (документів) не завірена підписом та/або печаткою учасника процедури закупівлі (у разі її використання).</w:t>
            </w:r>
          </w:p>
          <w:p w14:paraId="690DC406"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5. 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50260E18"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6. 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5EF7887B"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7. 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593BC7C0"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8. 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656AEE42"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9. 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52434E31"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10. 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(документи) був (були) поданий (подані).</w:t>
            </w:r>
          </w:p>
          <w:p w14:paraId="7B1B7D12"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11. 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689A227C" w14:textId="77777777" w:rsidR="00A15534" w:rsidRDefault="00A15534" w:rsidP="004B57B8">
            <w:pPr>
              <w:autoSpaceDE w:val="0"/>
              <w:autoSpaceDN w:val="0"/>
              <w:spacing w:line="240" w:lineRule="auto"/>
              <w:jc w:val="both"/>
              <w:rPr>
                <w:rFonts w:ascii="Times New Roman" w:eastAsia="Times New Roman" w:hAnsi="Times New Roman" w:cs="Times New Roman"/>
                <w:i/>
                <w:color w:val="auto"/>
                <w:sz w:val="24"/>
                <w:szCs w:val="24"/>
                <w:lang w:val="uk-UA"/>
              </w:rPr>
            </w:pPr>
            <w:r>
              <w:rPr>
                <w:rFonts w:ascii="Times New Roman" w:eastAsia="Times New Roman" w:hAnsi="Times New Roman" w:cs="Times New Roman"/>
                <w:i/>
                <w:color w:val="auto"/>
                <w:sz w:val="24"/>
                <w:szCs w:val="24"/>
                <w:lang w:val="uk-UA"/>
              </w:rPr>
              <w:t>12. 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7C29CE21" w14:textId="77777777" w:rsidR="00A15534" w:rsidRDefault="00A15534" w:rsidP="004B57B8">
            <w:pPr>
              <w:pStyle w:val="ad"/>
              <w:shd w:val="clear" w:color="auto" w:fill="FFFFFF"/>
              <w:spacing w:before="0" w:beforeAutospacing="0" w:after="0" w:afterAutospacing="0"/>
              <w:ind w:firstLine="317"/>
              <w:jc w:val="both"/>
            </w:pPr>
            <w:r>
              <w:rPr>
                <w:color w:val="000000"/>
              </w:rPr>
              <w:lastRenderedPageBreak/>
              <w:t xml:space="preserve">Опис та приклади формальних помилок,  відповідно до </w:t>
            </w:r>
            <w:hyperlink r:id="rId8" w:anchor="n1421" w:history="1">
              <w:r>
                <w:rPr>
                  <w:rStyle w:val="ac"/>
                  <w:color w:val="000000"/>
                  <w:u w:val="none"/>
                </w:rPr>
                <w:t>п. 19 ч. 2 ст. 22</w:t>
              </w:r>
            </w:hyperlink>
            <w:r>
              <w:rPr>
                <w:color w:val="000000"/>
              </w:rPr>
              <w:t xml:space="preserve"> Закону:</w:t>
            </w:r>
          </w:p>
          <w:p w14:paraId="6AD5B515" w14:textId="77777777" w:rsidR="00A15534" w:rsidRDefault="00A15534" w:rsidP="004B57B8">
            <w:pPr>
              <w:pStyle w:val="ad"/>
              <w:shd w:val="clear" w:color="auto" w:fill="FFFFFF"/>
              <w:tabs>
                <w:tab w:val="left" w:pos="604"/>
              </w:tabs>
              <w:spacing w:before="0" w:beforeAutospacing="0" w:after="0" w:afterAutospacing="0"/>
              <w:jc w:val="both"/>
              <w:textAlignment w:val="baseline"/>
              <w:rPr>
                <w:color w:val="000000"/>
              </w:rPr>
            </w:pPr>
            <w:r w:rsidRPr="00AE6D48">
              <w:rPr>
                <w:color w:val="000000"/>
                <w:lang w:val="ru-RU"/>
              </w:rPr>
              <w:t xml:space="preserve">- </w:t>
            </w:r>
            <w:r>
              <w:rPr>
                <w:color w:val="000000"/>
              </w:rPr>
              <w:t>розміщення інформації не на фірмовому бланку підприємства;</w:t>
            </w:r>
          </w:p>
          <w:p w14:paraId="2390D274" w14:textId="77777777" w:rsidR="00A15534" w:rsidRDefault="00A15534" w:rsidP="004B57B8">
            <w:pPr>
              <w:pStyle w:val="ad"/>
              <w:shd w:val="clear" w:color="auto" w:fill="FFFFFF"/>
              <w:tabs>
                <w:tab w:val="left" w:pos="604"/>
              </w:tabs>
              <w:spacing w:before="0" w:beforeAutospacing="0" w:after="0" w:afterAutospacing="0"/>
              <w:jc w:val="both"/>
              <w:textAlignment w:val="baseline"/>
              <w:rPr>
                <w:color w:val="000000"/>
              </w:rPr>
            </w:pPr>
            <w:r w:rsidRPr="00AE6D48">
              <w:rPr>
                <w:color w:val="000000"/>
                <w:lang w:val="ru-RU"/>
              </w:rPr>
              <w:t xml:space="preserve">- </w:t>
            </w:r>
            <w:r>
              <w:rPr>
                <w:color w:val="000000"/>
              </w:rPr>
              <w:t>самостійне виправлення помилок та/або описок у поданій пропозиції під час її складання Учасником; </w:t>
            </w:r>
          </w:p>
          <w:p w14:paraId="05E66E4E" w14:textId="77777777" w:rsidR="00A15534" w:rsidRDefault="00A15534" w:rsidP="004B57B8">
            <w:pPr>
              <w:pStyle w:val="ad"/>
              <w:shd w:val="clear" w:color="auto" w:fill="FFFFFF"/>
              <w:tabs>
                <w:tab w:val="left" w:pos="604"/>
              </w:tabs>
              <w:spacing w:before="0" w:beforeAutospacing="0" w:after="0" w:afterAutospacing="0"/>
              <w:jc w:val="both"/>
              <w:textAlignment w:val="baseline"/>
              <w:rPr>
                <w:color w:val="000000"/>
              </w:rPr>
            </w:pPr>
            <w:r w:rsidRPr="00AE6D48">
              <w:rPr>
                <w:color w:val="000000"/>
                <w:lang w:val="ru-RU"/>
              </w:rPr>
              <w:t xml:space="preserve">- </w:t>
            </w:r>
            <w:r>
              <w:rPr>
                <w:color w:val="000000"/>
              </w:rPr>
              <w:t xml:space="preserve">орфографічні помилки та механічні описки в словах та словосполученнях, що зазначені в документах, що підготовлені безпосередньо учасником та надані у складі пропозиції. </w:t>
            </w:r>
            <w:r>
              <w:rPr>
                <w:i/>
                <w:iCs/>
                <w:color w:val="000000"/>
                <w:u w:val="single"/>
              </w:rPr>
              <w:t>Наприклад:</w:t>
            </w:r>
            <w:r>
              <w:rPr>
                <w:i/>
                <w:iCs/>
                <w:color w:val="000000"/>
              </w:rPr>
              <w:t xml:space="preserve"> зазначення в довідці русизмів, </w:t>
            </w:r>
            <w:proofErr w:type="spellStart"/>
            <w:r>
              <w:rPr>
                <w:i/>
                <w:iCs/>
                <w:color w:val="000000"/>
              </w:rPr>
              <w:t>сленгових</w:t>
            </w:r>
            <w:proofErr w:type="spellEnd"/>
            <w:r>
              <w:rPr>
                <w:i/>
                <w:iCs/>
                <w:color w:val="000000"/>
              </w:rPr>
              <w:t xml:space="preserve"> слів або технічних помилок</w:t>
            </w:r>
            <w:r>
              <w:rPr>
                <w:color w:val="000000"/>
              </w:rPr>
              <w:t>;</w:t>
            </w:r>
          </w:p>
          <w:p w14:paraId="742268B8" w14:textId="77777777" w:rsidR="00A15534" w:rsidRDefault="00A15534" w:rsidP="004B57B8">
            <w:pPr>
              <w:pStyle w:val="ad"/>
              <w:shd w:val="clear" w:color="auto" w:fill="FFFFFF"/>
              <w:spacing w:before="0" w:beforeAutospacing="0" w:after="0" w:afterAutospacing="0"/>
              <w:jc w:val="both"/>
              <w:textAlignment w:val="baseline"/>
              <w:rPr>
                <w:color w:val="000000"/>
              </w:rPr>
            </w:pPr>
            <w:r w:rsidRPr="00AE6D48">
              <w:rPr>
                <w:color w:val="000000"/>
                <w:lang w:val="ru-RU"/>
              </w:rPr>
              <w:t xml:space="preserve">- </w:t>
            </w:r>
            <w:proofErr w:type="gramStart"/>
            <w:r>
              <w:rPr>
                <w:color w:val="000000"/>
              </w:rPr>
              <w:t>недотримання  встановлених</w:t>
            </w:r>
            <w:proofErr w:type="gramEnd"/>
            <w:r>
              <w:rPr>
                <w:color w:val="000000"/>
              </w:rPr>
              <w:t xml:space="preserve"> форм згідно Додатків  до цієї тендерної  документації, але зміст та вся інформація, яка вимагалась Замовником, зазначені у наданому документі/документах;</w:t>
            </w:r>
          </w:p>
          <w:p w14:paraId="6718587F" w14:textId="77777777" w:rsidR="00A15534" w:rsidRDefault="00A15534" w:rsidP="004B57B8">
            <w:pPr>
              <w:pStyle w:val="ad"/>
              <w:shd w:val="clear" w:color="auto" w:fill="FFFFFF"/>
              <w:spacing w:before="0" w:beforeAutospacing="0" w:after="0" w:afterAutospacing="0"/>
              <w:jc w:val="both"/>
              <w:textAlignment w:val="baseline"/>
              <w:rPr>
                <w:color w:val="000000"/>
              </w:rPr>
            </w:pPr>
            <w:r w:rsidRPr="00AE6D48">
              <w:rPr>
                <w:color w:val="000000"/>
                <w:lang w:val="ru-RU"/>
              </w:rPr>
              <w:t xml:space="preserve">- </w:t>
            </w:r>
            <w:r>
              <w:rPr>
                <w:color w:val="000000"/>
              </w:rPr>
              <w:t xml:space="preserve">зазначення невірної назви документа, що підготовлений безпосередньо учасником, у разі якщо зміст такого документу повністю відповідає вимогам цієї документації. </w:t>
            </w:r>
            <w:r>
              <w:rPr>
                <w:i/>
                <w:iCs/>
                <w:color w:val="000000"/>
                <w:u w:val="single"/>
              </w:rPr>
              <w:t>Наприклад:</w:t>
            </w:r>
            <w:r>
              <w:rPr>
                <w:i/>
                <w:iCs/>
                <w:color w:val="000000"/>
              </w:rPr>
              <w:t xml:space="preserve"> замість вимоги надати довідку в довільній формі учасник надав лист-пояснення;</w:t>
            </w:r>
          </w:p>
          <w:p w14:paraId="2C07F181" w14:textId="77777777" w:rsidR="00A15534" w:rsidRDefault="00A15534" w:rsidP="004B57B8">
            <w:pPr>
              <w:pStyle w:val="ad"/>
              <w:shd w:val="clear" w:color="auto" w:fill="FFFFFF"/>
              <w:spacing w:before="0" w:beforeAutospacing="0" w:after="0" w:afterAutospacing="0"/>
              <w:jc w:val="both"/>
              <w:textAlignment w:val="baseline"/>
              <w:rPr>
                <w:color w:val="000000"/>
              </w:rPr>
            </w:pPr>
            <w:r w:rsidRPr="00AE6D48">
              <w:rPr>
                <w:color w:val="000000"/>
                <w:lang w:val="ru-RU"/>
              </w:rPr>
              <w:t xml:space="preserve">- </w:t>
            </w:r>
            <w:r>
              <w:rPr>
                <w:color w:val="000000"/>
              </w:rPr>
              <w:t>якщо вимога в тендерній документації встановлена декілька разів, учасник може подати необхідний документ або інформацію один раз;</w:t>
            </w:r>
          </w:p>
          <w:p w14:paraId="47C8B4E2" w14:textId="77777777" w:rsidR="00A15534" w:rsidRDefault="00A15534" w:rsidP="004B57B8">
            <w:pPr>
              <w:pStyle w:val="ad"/>
              <w:shd w:val="clear" w:color="auto" w:fill="FFFFFF"/>
              <w:spacing w:before="0" w:beforeAutospacing="0" w:after="0" w:afterAutospacing="0"/>
              <w:jc w:val="both"/>
              <w:textAlignment w:val="baseline"/>
              <w:rPr>
                <w:color w:val="000000"/>
              </w:rPr>
            </w:pPr>
            <w:r w:rsidRPr="00AE6D48">
              <w:rPr>
                <w:color w:val="000000"/>
                <w:lang w:val="ru-RU"/>
              </w:rPr>
              <w:t xml:space="preserve">- </w:t>
            </w:r>
            <w:r>
              <w:rPr>
                <w:color w:val="000000"/>
              </w:rPr>
              <w:t>відсутність інформації, що вимагається, в певних документах, однак наявність цієї інформації в інших документах у складі тендерної пропозиції;</w:t>
            </w:r>
          </w:p>
          <w:p w14:paraId="79D025D4" w14:textId="77777777" w:rsidR="00A15534" w:rsidRPr="004B57B8" w:rsidRDefault="00A15534" w:rsidP="004B57B8">
            <w:pPr>
              <w:pStyle w:val="ad"/>
              <w:shd w:val="clear" w:color="auto" w:fill="FFFFFF"/>
              <w:spacing w:before="0" w:beforeAutospacing="0" w:after="0" w:afterAutospacing="0"/>
              <w:jc w:val="both"/>
              <w:textAlignment w:val="baseline"/>
              <w:rPr>
                <w:color w:val="000000"/>
              </w:rPr>
            </w:pPr>
            <w:r w:rsidRPr="00AE6D48">
              <w:rPr>
                <w:color w:val="000000"/>
              </w:rPr>
              <w:t xml:space="preserve">- </w:t>
            </w:r>
            <w:r>
              <w:rPr>
                <w:color w:val="000000"/>
              </w:rPr>
              <w:t>інші формальні (несуттєві) помилки, що пов’язані з оформленням тендерної пропозиції та не впливають на зміст пропозиції.</w:t>
            </w:r>
          </w:p>
          <w:p w14:paraId="41482D27" w14:textId="77777777" w:rsidR="00A15534" w:rsidRDefault="00A15534" w:rsidP="004B57B8">
            <w:pPr>
              <w:autoSpaceDE w:val="0"/>
              <w:autoSpaceDN w:val="0"/>
              <w:spacing w:line="240" w:lineRule="auto"/>
              <w:ind w:firstLine="246"/>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Замовник залишає за собою право не відхиляти тендерну пропозицію при виявленні формальних помилок незначного характеру, що описані вище, при цьому, замовник гарантує дотримання всіх принципів, визначених статтею 5 Закону.</w:t>
            </w:r>
          </w:p>
          <w:p w14:paraId="08F903AB" w14:textId="77777777" w:rsidR="00A15534" w:rsidRDefault="00A15534" w:rsidP="004B57B8">
            <w:pPr>
              <w:pStyle w:val="normal"/>
              <w:widowControl w:val="0"/>
              <w:spacing w:line="240" w:lineRule="auto"/>
              <w:ind w:left="34" w:hanging="21"/>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Для правильного оформлення тендерної пропозиції учасник вивчає всі інструкції, форми документів, терміни, наведені у цій тендерній документації. Неспроможність подати всю інформацію, що потребує тендерна документація, або подання тендерної пропозиції, яка не відповідає вимогам тендерної документації, буде віднесена на ризик учасника та спричинить за собою відхилення такої тендерної пропозиції.</w:t>
            </w:r>
          </w:p>
          <w:p w14:paraId="540E6A12" w14:textId="77777777" w:rsidR="00A15534" w:rsidRDefault="00A15534" w:rsidP="004B57B8">
            <w:pPr>
              <w:pStyle w:val="ad"/>
              <w:spacing w:before="0" w:beforeAutospacing="0" w:after="0" w:afterAutospacing="0"/>
              <w:ind w:firstLine="246"/>
              <w:jc w:val="both"/>
            </w:pPr>
            <w:r>
              <w:rPr>
                <w:color w:val="000000"/>
              </w:rPr>
              <w:t xml:space="preserve">Факт подання тендерної пропозиції учасником - фізичною особою, у тому числі фізичною особою-підприємцем, яка є суб’єктом персональних даних, вважається безумовною згодою (добровільним волевиявленням) суб’єкта персональних даних щодо обробки її персональних даних у зв’язку з участю в процедурі закупівлі, відповідно до </w:t>
            </w:r>
            <w:hyperlink r:id="rId9" w:anchor="n15" w:history="1">
              <w:proofErr w:type="spellStart"/>
              <w:r>
                <w:rPr>
                  <w:rStyle w:val="ac"/>
                  <w:color w:val="000000"/>
                </w:rPr>
                <w:t>абз</w:t>
              </w:r>
              <w:proofErr w:type="spellEnd"/>
              <w:r>
                <w:rPr>
                  <w:rStyle w:val="ac"/>
                  <w:color w:val="000000"/>
                </w:rPr>
                <w:t>. 4 ст. 2</w:t>
              </w:r>
            </w:hyperlink>
            <w:r>
              <w:rPr>
                <w:color w:val="000000"/>
              </w:rPr>
              <w:t xml:space="preserve"> Закону України «Про захист персональних даних» від 01.06.2010 № 2297-VI.</w:t>
            </w:r>
          </w:p>
          <w:p w14:paraId="48082229" w14:textId="77777777" w:rsidR="00A15534" w:rsidRDefault="00A15534" w:rsidP="004B57B8">
            <w:pPr>
              <w:pStyle w:val="ad"/>
              <w:spacing w:before="0" w:beforeAutospacing="0" w:after="120" w:afterAutospacing="0"/>
              <w:jc w:val="both"/>
              <w:rPr>
                <w:color w:val="000000"/>
              </w:rPr>
            </w:pPr>
            <w:r>
              <w:rPr>
                <w:color w:val="000000"/>
              </w:rPr>
              <w:t xml:space="preserve">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(власника). Таким </w:t>
            </w:r>
            <w:r>
              <w:rPr>
                <w:color w:val="000000"/>
              </w:rPr>
              <w:lastRenderedPageBreak/>
              <w:t>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p>
          <w:p w14:paraId="7B134EC4" w14:textId="77777777" w:rsidR="00A812C8" w:rsidRDefault="00A812C8" w:rsidP="00A812C8">
            <w:pPr>
              <w:pStyle w:val="ad"/>
              <w:spacing w:before="0" w:beforeAutospacing="0" w:after="0" w:afterAutospacing="0"/>
              <w:jc w:val="both"/>
              <w:rPr>
                <w:bCs/>
                <w:i/>
                <w:color w:val="000000"/>
                <w:u w:val="single"/>
                <w:shd w:val="clear" w:color="auto" w:fill="FFFFFF"/>
              </w:rPr>
            </w:pPr>
            <w:r>
              <w:rPr>
                <w:color w:val="000000"/>
                <w:shd w:val="clear" w:color="auto" w:fill="FFFFFF"/>
              </w:rPr>
              <w:t>Учасник може обґрунтовано визначити частину інформації, яка подається у складі тендерної пропозиції,  як конфіденційну, у тому числі таку що містить персональні дані.</w:t>
            </w:r>
            <w:r>
              <w:rPr>
                <w:b/>
                <w:bCs/>
                <w:color w:val="000000"/>
                <w:shd w:val="clear" w:color="auto" w:fill="FFFFFF"/>
              </w:rPr>
              <w:t xml:space="preserve"> </w:t>
            </w:r>
            <w:r w:rsidRPr="00230588">
              <w:rPr>
                <w:bCs/>
                <w:i/>
                <w:color w:val="000000"/>
                <w:u w:val="single"/>
                <w:shd w:val="clear" w:color="auto" w:fill="FFFFFF"/>
              </w:rPr>
              <w:t xml:space="preserve">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w:t>
            </w:r>
            <w:hyperlink r:id="rId10" w:anchor="n1250" w:history="1">
              <w:r w:rsidRPr="00230588">
                <w:rPr>
                  <w:rStyle w:val="ac"/>
                  <w:bCs/>
                  <w:i/>
                  <w:color w:val="000000"/>
                  <w:shd w:val="clear" w:color="auto" w:fill="FFFFFF"/>
                </w:rPr>
                <w:t>ст. 16</w:t>
              </w:r>
            </w:hyperlink>
            <w:r w:rsidRPr="00230588">
              <w:rPr>
                <w:bCs/>
                <w:i/>
                <w:color w:val="000000"/>
                <w:u w:val="single"/>
                <w:shd w:val="clear" w:color="auto" w:fill="FFFFFF"/>
              </w:rPr>
              <w:t xml:space="preserve"> Закону, і документи, що підтверджують відсутність підстав, встановлених </w:t>
            </w:r>
            <w:hyperlink r:id="rId11" w:anchor="n1261" w:history="1">
              <w:r w:rsidRPr="00230588">
                <w:rPr>
                  <w:rStyle w:val="ac"/>
                  <w:bCs/>
                  <w:i/>
                  <w:color w:val="000000"/>
                  <w:shd w:val="clear" w:color="auto" w:fill="FFFFFF"/>
                </w:rPr>
                <w:t>ст. 17</w:t>
              </w:r>
            </w:hyperlink>
            <w:r w:rsidRPr="00230588">
              <w:rPr>
                <w:bCs/>
                <w:i/>
                <w:color w:val="000000"/>
                <w:u w:val="single"/>
                <w:shd w:val="clear" w:color="auto" w:fill="FFFFFF"/>
              </w:rPr>
              <w:t xml:space="preserve"> Закону.</w:t>
            </w:r>
          </w:p>
          <w:p w14:paraId="2EC1A72C" w14:textId="77777777" w:rsidR="00A812C8" w:rsidRPr="00744810" w:rsidRDefault="00A812C8" w:rsidP="00A812C8">
            <w:pPr>
              <w:pStyle w:val="ad"/>
              <w:spacing w:before="0" w:beforeAutospacing="0" w:after="0" w:afterAutospacing="0"/>
              <w:jc w:val="both"/>
            </w:pPr>
            <w:r w:rsidRPr="00744810">
              <w:rPr>
                <w:bCs/>
                <w:color w:val="000000"/>
                <w:shd w:val="clear" w:color="auto" w:fill="FFFFFF"/>
              </w:rPr>
              <w:t>Замовник</w:t>
            </w:r>
            <w:r>
              <w:rPr>
                <w:bCs/>
                <w:color w:val="000000"/>
                <w:shd w:val="clear" w:color="auto" w:fill="FFFFFF"/>
              </w:rPr>
              <w:t xml:space="preserve">, </w:t>
            </w:r>
            <w:r w:rsidRPr="00744810">
              <w:rPr>
                <w:bCs/>
                <w:color w:val="000000"/>
                <w:shd w:val="clear" w:color="auto" w:fill="FFFFFF"/>
              </w:rPr>
              <w:t xml:space="preserve">орган оскарження та </w:t>
            </w:r>
            <w:proofErr w:type="spellStart"/>
            <w:r w:rsidRPr="00744810">
              <w:rPr>
                <w:bCs/>
                <w:color w:val="000000"/>
                <w:shd w:val="clear" w:color="auto" w:fill="FFFFFF"/>
              </w:rPr>
              <w:t>Держаудитслужба</w:t>
            </w:r>
            <w:proofErr w:type="spellEnd"/>
            <w:r w:rsidRPr="00744810">
              <w:rPr>
                <w:bCs/>
                <w:color w:val="000000"/>
                <w:shd w:val="clear" w:color="auto" w:fill="FFFFFF"/>
              </w:rPr>
              <w:t xml:space="preserve"> мають доступ в електронній системі закупівель до інформації, яка визначена учасником процедури закупівлі конфіденційною.</w:t>
            </w:r>
          </w:p>
          <w:p w14:paraId="56370119" w14:textId="77777777" w:rsidR="00A15534" w:rsidRDefault="00A15534" w:rsidP="004B57B8">
            <w:pPr>
              <w:pStyle w:val="ad"/>
              <w:spacing w:before="0" w:beforeAutospacing="0" w:after="0" w:afterAutospacing="0"/>
              <w:ind w:firstLine="246"/>
              <w:jc w:val="both"/>
              <w:rPr>
                <w:color w:val="000000"/>
                <w:shd w:val="clear" w:color="auto" w:fill="FFFFFF"/>
              </w:rPr>
            </w:pPr>
            <w:r>
              <w:rPr>
                <w:color w:val="000000"/>
                <w:shd w:val="clear" w:color="auto" w:fill="FFFFFF"/>
              </w:rPr>
              <w:t xml:space="preserve">Для забезпечення виконання цих вимог, учасники, при поданні інформації та документів тендерної пропозиції, не визначають їх як конфіденційні. Учасником може бути заретушована інформація, що є конфіденційною (комерційна таємниця та/або персональні дані (відповідно до вимог </w:t>
            </w:r>
            <w:hyperlink r:id="rId12" w:anchor="Text" w:history="1">
              <w:r>
                <w:rPr>
                  <w:rStyle w:val="ac"/>
                  <w:color w:val="000000"/>
                </w:rPr>
                <w:t>Закону України «Про захист персональних даних»</w:t>
              </w:r>
            </w:hyperlink>
            <w:r>
              <w:rPr>
                <w:color w:val="000000"/>
                <w:shd w:val="clear" w:color="auto" w:fill="FFFFFF"/>
              </w:rPr>
              <w:t xml:space="preserve">) у документах, що підтверджують відповідність кваліфікаційним критеріям відповідно до </w:t>
            </w:r>
            <w:hyperlink r:id="rId13" w:anchor="n1250" w:history="1">
              <w:r>
                <w:rPr>
                  <w:rStyle w:val="ac"/>
                  <w:color w:val="000000"/>
                </w:rPr>
                <w:t>ст. 16</w:t>
              </w:r>
            </w:hyperlink>
            <w:r>
              <w:rPr>
                <w:color w:val="000000"/>
                <w:shd w:val="clear" w:color="auto" w:fill="FFFFFF"/>
              </w:rPr>
              <w:t xml:space="preserve"> Закону. При цьому зміст документу не має бути спотворений.</w:t>
            </w:r>
          </w:p>
          <w:p w14:paraId="17320C2D" w14:textId="77777777" w:rsidR="00A15534" w:rsidRDefault="00A15534" w:rsidP="004B57B8">
            <w:pPr>
              <w:pStyle w:val="ad"/>
              <w:spacing w:before="0" w:beforeAutospacing="0" w:after="160" w:afterAutospacing="0"/>
              <w:jc w:val="both"/>
              <w:rPr>
                <w:i/>
                <w:color w:val="000000"/>
                <w:u w:val="single"/>
              </w:rPr>
            </w:pPr>
            <w:r>
              <w:rPr>
                <w:color w:val="000000"/>
              </w:rPr>
              <w:t xml:space="preserve">Якщо документ, що вимагається Замовником, містить інформацію, яка є публічною, що оприлюднена у формі відкритих даних згідно із </w:t>
            </w:r>
            <w:hyperlink r:id="rId14" w:history="1">
              <w:r>
                <w:rPr>
                  <w:rStyle w:val="ac"/>
                  <w:color w:val="000000"/>
                </w:rPr>
                <w:t>Законом України</w:t>
              </w:r>
            </w:hyperlink>
            <w:r>
              <w:rPr>
                <w:color w:val="000000"/>
              </w:rPr>
              <w:t xml:space="preserve"> «</w:t>
            </w:r>
            <w:hyperlink r:id="rId15" w:anchor="Text" w:history="1">
              <w:r>
                <w:rPr>
                  <w:rStyle w:val="ac"/>
                  <w:color w:val="000000"/>
                </w:rPr>
                <w:t>Про доступ до публічної інформації</w:t>
              </w:r>
            </w:hyperlink>
            <w:r>
              <w:rPr>
                <w:color w:val="000000"/>
              </w:rPr>
              <w:t xml:space="preserve">» та/або міститься у відкритих єдиних державних реєстрах, доступ до яких є вільним, учасником </w:t>
            </w:r>
            <w:r w:rsidRPr="00230588">
              <w:rPr>
                <w:bCs/>
                <w:i/>
                <w:color w:val="000000"/>
                <w:u w:val="single"/>
              </w:rPr>
              <w:t>надається лист-роз’яснення, в якому зазначається, де міститься така інформація</w:t>
            </w:r>
            <w:r w:rsidRPr="00230588">
              <w:rPr>
                <w:i/>
                <w:color w:val="000000"/>
                <w:u w:val="single"/>
              </w:rPr>
              <w:t>.</w:t>
            </w:r>
          </w:p>
          <w:p w14:paraId="7609E9FE" w14:textId="77777777" w:rsidR="00D141FD" w:rsidRPr="00D141FD" w:rsidRDefault="00D141FD" w:rsidP="00D141FD">
            <w:pPr>
              <w:spacing w:line="240" w:lineRule="auto"/>
              <w:jc w:val="both"/>
              <w:rPr>
                <w:rFonts w:ascii="Times New Roman" w:eastAsia="Times New Roman" w:hAnsi="Times New Roman" w:cs="Times New Roman"/>
                <w:b/>
                <w:bCs/>
                <w:color w:val="auto"/>
                <w:sz w:val="24"/>
                <w:szCs w:val="24"/>
                <w:lang w:val="uk-UA"/>
              </w:rPr>
            </w:pPr>
            <w:r w:rsidRPr="00D141FD">
              <w:rPr>
                <w:rFonts w:ascii="Times New Roman" w:eastAsia="Times New Roman" w:hAnsi="Times New Roman" w:cs="Times New Roman"/>
                <w:b/>
                <w:bCs/>
                <w:color w:val="auto"/>
                <w:sz w:val="24"/>
                <w:szCs w:val="24"/>
                <w:lang w:val="uk-UA"/>
              </w:rPr>
              <w:t xml:space="preserve">     Оформлення тендерної пропозиції:</w:t>
            </w:r>
          </w:p>
          <w:p w14:paraId="7562B8B2" w14:textId="77777777" w:rsidR="00D141FD" w:rsidRPr="00D141FD" w:rsidRDefault="00D141FD" w:rsidP="00D141FD">
            <w:pPr>
              <w:spacing w:line="240" w:lineRule="auto"/>
              <w:jc w:val="both"/>
              <w:rPr>
                <w:rFonts w:ascii="Times New Roman" w:eastAsia="Times New Roman" w:hAnsi="Times New Roman" w:cs="Times New Roman"/>
                <w:b/>
                <w:bCs/>
                <w:color w:val="auto"/>
                <w:sz w:val="24"/>
                <w:szCs w:val="24"/>
                <w:lang w:val="uk-UA"/>
              </w:rPr>
            </w:pPr>
            <w:r w:rsidRPr="00D141FD">
              <w:rPr>
                <w:rFonts w:ascii="Times New Roman" w:eastAsia="Times New Roman" w:hAnsi="Times New Roman" w:cs="Times New Roman"/>
                <w:color w:val="auto"/>
                <w:sz w:val="24"/>
                <w:szCs w:val="24"/>
                <w:lang w:val="uk-UA"/>
              </w:rPr>
              <w:t>Невиконання даної вимоги не є формальною помилкою та є порушенням, що призведе до відхилення пропозиції учасника:</w:t>
            </w:r>
          </w:p>
          <w:p w14:paraId="6754756E" w14:textId="77777777" w:rsidR="00D141FD" w:rsidRPr="00D141FD" w:rsidRDefault="00D141FD" w:rsidP="00D141FD">
            <w:pPr>
              <w:spacing w:line="240" w:lineRule="auto"/>
              <w:jc w:val="both"/>
              <w:rPr>
                <w:rFonts w:ascii="Times New Roman" w:eastAsia="Times New Roman" w:hAnsi="Times New Roman" w:cs="Times New Roman"/>
                <w:color w:val="auto"/>
                <w:sz w:val="24"/>
                <w:szCs w:val="24"/>
                <w:lang w:val="uk-UA"/>
              </w:rPr>
            </w:pPr>
            <w:r w:rsidRPr="00D141FD">
              <w:rPr>
                <w:rFonts w:ascii="Times New Roman" w:eastAsia="Times New Roman" w:hAnsi="Times New Roman" w:cs="Times New Roman"/>
                <w:color w:val="auto"/>
                <w:sz w:val="24"/>
                <w:szCs w:val="24"/>
                <w:lang w:val="uk-UA"/>
              </w:rPr>
              <w:t>будь-яка інформація, яка надається учасником у складі тендерної пропозиції для підтвердження вимог замовника встановлених тендерною документацією, чітко не може бути розпізнана при перегляді (читанні) (без застосування сторонніх приладів та методів аналізу) як корисна, з метою перевірки відповідності встановленим вимогам у тендерній документації; тобто частина інформації при скануванні, або друці, або збереженні документа була втрачена або зіпсована;</w:t>
            </w:r>
          </w:p>
          <w:p w14:paraId="2E29E50A" w14:textId="77777777" w:rsidR="00D141FD" w:rsidRPr="00D141FD" w:rsidRDefault="00D141FD" w:rsidP="00D141FD">
            <w:pPr>
              <w:spacing w:line="240" w:lineRule="auto"/>
              <w:jc w:val="both"/>
              <w:rPr>
                <w:rFonts w:ascii="Times New Roman" w:eastAsia="Times New Roman" w:hAnsi="Times New Roman" w:cs="Times New Roman"/>
                <w:color w:val="auto"/>
                <w:sz w:val="24"/>
                <w:szCs w:val="24"/>
                <w:lang w:val="uk-UA"/>
              </w:rPr>
            </w:pPr>
            <w:r w:rsidRPr="00D141FD">
              <w:rPr>
                <w:rFonts w:ascii="Times New Roman" w:eastAsia="Times New Roman" w:hAnsi="Times New Roman" w:cs="Times New Roman"/>
                <w:color w:val="auto"/>
                <w:sz w:val="24"/>
                <w:szCs w:val="24"/>
                <w:lang w:val="uk-UA"/>
              </w:rPr>
              <w:t xml:space="preserve">- надані учасником у складі тендерної пропозиції  електронні документи пошкоджені (не можливі для відтворення або перегляду з використанням загально-доступних програмних </w:t>
            </w:r>
            <w:proofErr w:type="spellStart"/>
            <w:r w:rsidRPr="00D141FD">
              <w:rPr>
                <w:rFonts w:ascii="Times New Roman" w:eastAsia="Times New Roman" w:hAnsi="Times New Roman" w:cs="Times New Roman"/>
                <w:color w:val="auto"/>
                <w:sz w:val="24"/>
                <w:szCs w:val="24"/>
                <w:lang w:val="uk-UA"/>
              </w:rPr>
              <w:t>комплесів</w:t>
            </w:r>
            <w:proofErr w:type="spellEnd"/>
            <w:r w:rsidRPr="00D141FD">
              <w:rPr>
                <w:rFonts w:ascii="Times New Roman" w:eastAsia="Times New Roman" w:hAnsi="Times New Roman" w:cs="Times New Roman"/>
                <w:color w:val="auto"/>
                <w:sz w:val="24"/>
                <w:szCs w:val="24"/>
                <w:lang w:val="uk-UA"/>
              </w:rPr>
              <w:t xml:space="preserve"> програмного забезпечення).</w:t>
            </w:r>
          </w:p>
          <w:p w14:paraId="18446F93" w14:textId="77777777" w:rsidR="00D141FD" w:rsidRPr="00D141FD" w:rsidRDefault="00D141FD" w:rsidP="00D141FD">
            <w:pPr>
              <w:spacing w:line="240" w:lineRule="auto"/>
              <w:jc w:val="both"/>
              <w:rPr>
                <w:rFonts w:ascii="Times New Roman" w:eastAsia="Times New Roman" w:hAnsi="Times New Roman" w:cs="Times New Roman"/>
                <w:color w:val="auto"/>
                <w:sz w:val="24"/>
                <w:szCs w:val="24"/>
                <w:lang w:val="uk-UA"/>
              </w:rPr>
            </w:pPr>
            <w:r w:rsidRPr="00D141FD">
              <w:rPr>
                <w:rFonts w:ascii="Times New Roman" w:eastAsia="Times New Roman" w:hAnsi="Times New Roman" w:cs="Times New Roman"/>
                <w:color w:val="auto"/>
                <w:sz w:val="24"/>
                <w:szCs w:val="24"/>
                <w:lang w:val="uk-UA"/>
              </w:rPr>
              <w:t xml:space="preserve">      Відповідальність за зміст пропозиції та наданих документів в складі власної тендерної пропозиції несе Учасник відповідно до чинного законодавства.</w:t>
            </w:r>
          </w:p>
          <w:p w14:paraId="1479240F" w14:textId="77777777" w:rsidR="00D141FD" w:rsidRPr="00D141FD" w:rsidRDefault="00D141FD" w:rsidP="00D141FD">
            <w:pPr>
              <w:widowControl w:val="0"/>
              <w:spacing w:line="240" w:lineRule="auto"/>
              <w:ind w:right="113" w:firstLine="176"/>
              <w:contextualSpacing/>
              <w:jc w:val="both"/>
              <w:rPr>
                <w:rFonts w:ascii="Times New Roman" w:eastAsia="Times New Roman" w:hAnsi="Times New Roman" w:cs="Times New Roman"/>
                <w:color w:val="auto"/>
                <w:lang w:val="uk-UA" w:eastAsia="uk-UA"/>
              </w:rPr>
            </w:pPr>
            <w:r w:rsidRPr="00D141FD">
              <w:rPr>
                <w:rFonts w:ascii="Times New Roman" w:eastAsia="Times New Roman" w:hAnsi="Times New Roman" w:cs="Times New Roman"/>
                <w:color w:val="auto"/>
                <w:sz w:val="24"/>
                <w:szCs w:val="24"/>
                <w:lang w:val="uk-UA"/>
              </w:rPr>
              <w:t>За підроблення документів Учасник несе кримінальну відповідальність згідно статті 358 Кримінального кодексу України.</w:t>
            </w:r>
            <w:r w:rsidRPr="00D141FD">
              <w:rPr>
                <w:rFonts w:ascii="Times New Roman" w:eastAsia="Times New Roman" w:hAnsi="Times New Roman" w:cs="Times New Roman"/>
                <w:color w:val="auto"/>
                <w:lang w:val="uk-UA" w:eastAsia="en-US"/>
              </w:rPr>
              <w:t xml:space="preserve">  </w:t>
            </w:r>
          </w:p>
          <w:p w14:paraId="06691C22" w14:textId="77777777" w:rsidR="00A15534" w:rsidRDefault="00A15534" w:rsidP="004B57B8">
            <w:pPr>
              <w:pStyle w:val="ad"/>
              <w:spacing w:before="0" w:beforeAutospacing="0" w:after="0" w:afterAutospacing="0"/>
              <w:jc w:val="both"/>
              <w:rPr>
                <w:b/>
                <w:bCs/>
                <w:color w:val="000000"/>
                <w:lang w:val="ru"/>
              </w:rPr>
            </w:pPr>
            <w:r>
              <w:rPr>
                <w:b/>
                <w:bCs/>
                <w:color w:val="000000"/>
              </w:rPr>
              <w:lastRenderedPageBreak/>
              <w:t>Підготовка документів учасниками-нерезидентами</w:t>
            </w:r>
            <w:r>
              <w:rPr>
                <w:b/>
                <w:bCs/>
                <w:color w:val="000000"/>
                <w:lang w:val="ru"/>
              </w:rPr>
              <w:t>:</w:t>
            </w:r>
          </w:p>
          <w:p w14:paraId="0968FF2D" w14:textId="77777777" w:rsidR="00A15534" w:rsidRPr="00AE6D48" w:rsidRDefault="00A15534" w:rsidP="004B57B8">
            <w:pPr>
              <w:pStyle w:val="ad"/>
              <w:shd w:val="clear" w:color="auto" w:fill="FFFFFF"/>
              <w:spacing w:before="0" w:beforeAutospacing="0" w:after="0" w:afterAutospacing="0"/>
              <w:jc w:val="both"/>
            </w:pPr>
            <w:r>
              <w:rPr>
                <w:color w:val="000000"/>
              </w:rPr>
              <w:t>Документи, що не передбачені законодавством для учасників - юридичних, фізичних осіб, у тому числі фізичних осіб - підприємців, не подаються ними у складі тендерної пропозиції. Відсутність документів, що не передбачені законодавством для учасників - юридичних, фізичних осіб, у тому числі фізичних осіб - підприємців, у складі тендерної пропозиції, не може бути підставою для її відхилення Замовником</w:t>
            </w:r>
            <w:r w:rsidRPr="00AE6D48">
              <w:rPr>
                <w:color w:val="000000"/>
              </w:rPr>
              <w:t>.</w:t>
            </w:r>
          </w:p>
          <w:p w14:paraId="1C120504" w14:textId="77777777" w:rsidR="00A15534" w:rsidRDefault="00A15534" w:rsidP="004B57B8">
            <w:pPr>
              <w:pStyle w:val="ad"/>
              <w:shd w:val="clear" w:color="auto" w:fill="FFFFFF"/>
              <w:spacing w:before="0" w:beforeAutospacing="0" w:after="0" w:afterAutospacing="0"/>
              <w:ind w:firstLine="287"/>
              <w:jc w:val="both"/>
            </w:pPr>
            <w:r>
              <w:rPr>
                <w:color w:val="000000"/>
              </w:rPr>
              <w:t>У разі якщо учасник або переможець не повинен складати або відповідно до норм чинного законодавства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тендерної документації документ, то він надає лист-роз’яснення в довільній формі в якому зазначає законодавчі підстави ненадання  відповідних документів або копію(-</w:t>
            </w:r>
            <w:proofErr w:type="spellStart"/>
            <w:r>
              <w:rPr>
                <w:color w:val="000000"/>
              </w:rPr>
              <w:t>ії</w:t>
            </w:r>
            <w:proofErr w:type="spellEnd"/>
            <w:r>
              <w:rPr>
                <w:color w:val="000000"/>
              </w:rPr>
              <w:t>) роз`яснення(-нь) державних органів.</w:t>
            </w:r>
          </w:p>
          <w:p w14:paraId="7A572F9C" w14:textId="77777777" w:rsidR="00A15534" w:rsidRDefault="00A15534" w:rsidP="00D141FD">
            <w:pPr>
              <w:pStyle w:val="ad"/>
              <w:spacing w:before="0" w:beforeAutospacing="0" w:after="160" w:afterAutospacing="0"/>
              <w:jc w:val="both"/>
              <w:rPr>
                <w:b/>
                <w:bCs/>
                <w:color w:val="000000"/>
                <w:highlight w:val="yellow"/>
              </w:rPr>
            </w:pPr>
            <w:r>
              <w:rPr>
                <w:color w:val="000000"/>
              </w:rPr>
              <w:t>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w:t>
            </w:r>
          </w:p>
        </w:tc>
      </w:tr>
      <w:tr w:rsidR="00A15534" w14:paraId="67DC823C" w14:textId="77777777" w:rsidTr="00380B9B">
        <w:trPr>
          <w:trHeight w:val="777"/>
        </w:trPr>
        <w:tc>
          <w:tcPr>
            <w:tcW w:w="576" w:type="dxa"/>
          </w:tcPr>
          <w:p w14:paraId="58CF60F0" w14:textId="77777777" w:rsidR="00A15534" w:rsidRPr="00230588" w:rsidRDefault="00A15534" w:rsidP="004B57B8">
            <w:pPr>
              <w:pStyle w:val="normal"/>
              <w:widowControl w:val="0"/>
              <w:spacing w:before="96" w:after="96" w:line="240" w:lineRule="auto"/>
              <w:rPr>
                <w:b/>
                <w:lang w:val="uk-UA"/>
              </w:rPr>
            </w:pPr>
            <w:r w:rsidRPr="00230588">
              <w:rPr>
                <w:rFonts w:ascii="Times New Roman" w:eastAsia="Times New Roman" w:hAnsi="Times New Roman" w:cs="Times New Roman"/>
                <w:b/>
                <w:sz w:val="24"/>
                <w:szCs w:val="24"/>
                <w:lang w:val="uk-UA"/>
              </w:rPr>
              <w:lastRenderedPageBreak/>
              <w:t>2</w:t>
            </w:r>
          </w:p>
        </w:tc>
        <w:tc>
          <w:tcPr>
            <w:tcW w:w="3147" w:type="dxa"/>
          </w:tcPr>
          <w:p w14:paraId="26C6B12E" w14:textId="77777777" w:rsidR="00A15534" w:rsidRPr="00230588" w:rsidRDefault="00A15534" w:rsidP="004B57B8">
            <w:pPr>
              <w:pStyle w:val="normal"/>
              <w:widowControl w:val="0"/>
              <w:spacing w:before="96" w:after="96" w:line="240" w:lineRule="auto"/>
              <w:jc w:val="both"/>
              <w:rPr>
                <w:b/>
                <w:lang w:val="uk-UA"/>
              </w:rPr>
            </w:pPr>
            <w:r w:rsidRPr="00230588">
              <w:rPr>
                <w:rFonts w:ascii="Times New Roman" w:eastAsia="Times New Roman" w:hAnsi="Times New Roman" w:cs="Times New Roman"/>
                <w:b/>
                <w:sz w:val="24"/>
                <w:szCs w:val="24"/>
                <w:lang w:val="uk-UA"/>
              </w:rPr>
              <w:t>Забезпечення тендерної пропозиції</w:t>
            </w:r>
          </w:p>
        </w:tc>
        <w:tc>
          <w:tcPr>
            <w:tcW w:w="6769" w:type="dxa"/>
          </w:tcPr>
          <w:tbl>
            <w:tblPr>
              <w:tblW w:w="10492" w:type="dxa"/>
              <w:jc w:val="center"/>
              <w:tblInd w:w="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Look w:val="0000" w:firstRow="0" w:lastRow="0" w:firstColumn="0" w:lastColumn="0" w:noHBand="0" w:noVBand="0"/>
            </w:tblPr>
            <w:tblGrid>
              <w:gridCol w:w="10492"/>
            </w:tblGrid>
            <w:tr w:rsidR="00A15534" w14:paraId="13665527" w14:textId="77777777" w:rsidTr="002A6D8A">
              <w:trPr>
                <w:trHeight w:val="607"/>
                <w:jc w:val="center"/>
              </w:trPr>
              <w:tc>
                <w:tcPr>
                  <w:tcW w:w="6769" w:type="dxa"/>
                </w:tcPr>
                <w:p w14:paraId="2F87EAF5" w14:textId="77777777" w:rsidR="00A15534" w:rsidRPr="00AE6D48" w:rsidRDefault="00A15534" w:rsidP="004B57B8">
                  <w:pPr>
                    <w:framePr w:hSpace="180" w:wrap="around" w:vAnchor="text" w:hAnchor="text" w:xAlign="center" w:y="1"/>
                    <w:widowControl w:val="0"/>
                    <w:spacing w:beforeLines="40" w:before="96" w:afterLines="40" w:after="96" w:line="240" w:lineRule="auto"/>
                    <w:ind w:left="34" w:right="113" w:firstLine="1968"/>
                    <w:contextualSpacing/>
                    <w:suppressOverlap/>
                    <w:jc w:val="both"/>
                    <w:rPr>
                      <w:rFonts w:ascii="Times New Roman" w:hAnsi="Times New Roman"/>
                      <w:sz w:val="24"/>
                      <w:szCs w:val="24"/>
                      <w:lang w:eastAsia="uk-UA"/>
                    </w:rPr>
                  </w:pPr>
                  <w:r w:rsidRPr="00AE6D48">
                    <w:rPr>
                      <w:rFonts w:ascii="Times New Roman" w:hAnsi="Times New Roman"/>
                      <w:sz w:val="24"/>
                      <w:szCs w:val="24"/>
                      <w:lang w:eastAsia="uk-UA"/>
                    </w:rPr>
                    <w:t xml:space="preserve">Забезпечення </w:t>
                  </w:r>
                  <w:proofErr w:type="spellStart"/>
                  <w:r w:rsidRPr="00AE6D48">
                    <w:rPr>
                      <w:rFonts w:ascii="Times New Roman" w:hAnsi="Times New Roman"/>
                      <w:sz w:val="24"/>
                      <w:szCs w:val="24"/>
                      <w:lang w:eastAsia="uk-UA"/>
                    </w:rPr>
                    <w:t>тендерної</w:t>
                  </w:r>
                  <w:proofErr w:type="spellEnd"/>
                  <w:r w:rsidRPr="00AE6D48">
                    <w:rPr>
                      <w:rFonts w:ascii="Times New Roman" w:hAnsi="Times New Roman"/>
                      <w:sz w:val="24"/>
                      <w:szCs w:val="24"/>
                      <w:lang w:eastAsia="uk-UA"/>
                    </w:rPr>
                    <w:t xml:space="preserve"> </w:t>
                  </w:r>
                  <w:proofErr w:type="spellStart"/>
                  <w:r w:rsidRPr="00AE6D48">
                    <w:rPr>
                      <w:rFonts w:ascii="Times New Roman" w:hAnsi="Times New Roman"/>
                      <w:sz w:val="24"/>
                      <w:szCs w:val="24"/>
                      <w:lang w:eastAsia="uk-UA"/>
                    </w:rPr>
                    <w:t>пропозиції</w:t>
                  </w:r>
                  <w:proofErr w:type="spellEnd"/>
                  <w:r w:rsidRPr="00AE6D48">
                    <w:rPr>
                      <w:rFonts w:ascii="Times New Roman" w:hAnsi="Times New Roman"/>
                      <w:sz w:val="24"/>
                      <w:szCs w:val="24"/>
                      <w:lang w:eastAsia="uk-UA"/>
                    </w:rPr>
                    <w:t xml:space="preserve"> не </w:t>
                  </w:r>
                  <w:proofErr w:type="spellStart"/>
                  <w:r w:rsidRPr="00AE6D48">
                    <w:rPr>
                      <w:rFonts w:ascii="Times New Roman" w:hAnsi="Times New Roman"/>
                      <w:sz w:val="24"/>
                      <w:szCs w:val="24"/>
                      <w:lang w:eastAsia="uk-UA"/>
                    </w:rPr>
                    <w:t>вимагається</w:t>
                  </w:r>
                  <w:proofErr w:type="spellEnd"/>
                  <w:r w:rsidRPr="00AE6D48">
                    <w:rPr>
                      <w:rFonts w:ascii="Times New Roman" w:hAnsi="Times New Roman"/>
                      <w:sz w:val="24"/>
                      <w:szCs w:val="24"/>
                      <w:lang w:eastAsia="uk-UA"/>
                    </w:rPr>
                    <w:t>.</w:t>
                  </w:r>
                </w:p>
                <w:p w14:paraId="0C4D8A28" w14:textId="77777777" w:rsidR="00A15534" w:rsidRPr="00AE6D48" w:rsidRDefault="00A15534" w:rsidP="004B57B8">
                  <w:pPr>
                    <w:framePr w:hSpace="180" w:wrap="around" w:vAnchor="text" w:hAnchor="text" w:xAlign="center" w:y="1"/>
                    <w:widowControl w:val="0"/>
                    <w:spacing w:beforeLines="40" w:before="96" w:afterLines="40" w:after="96" w:line="240" w:lineRule="auto"/>
                    <w:ind w:left="34" w:right="113" w:hanging="21"/>
                    <w:contextualSpacing/>
                    <w:suppressOverlap/>
                    <w:jc w:val="both"/>
                    <w:rPr>
                      <w:rFonts w:ascii="Times New Roman" w:hAnsi="Times New Roman"/>
                      <w:sz w:val="24"/>
                      <w:szCs w:val="24"/>
                      <w:lang w:eastAsia="uk-UA"/>
                    </w:rPr>
                  </w:pPr>
                </w:p>
                <w:p w14:paraId="15B9C925" w14:textId="77777777" w:rsidR="00A15534" w:rsidRPr="004B57B8" w:rsidRDefault="00A15534" w:rsidP="004B57B8">
                  <w:pPr>
                    <w:framePr w:hSpace="180" w:wrap="around" w:vAnchor="text" w:hAnchor="text" w:xAlign="center" w:y="1"/>
                    <w:widowControl w:val="0"/>
                    <w:spacing w:beforeLines="40" w:before="96" w:afterLines="40" w:after="96" w:line="240" w:lineRule="auto"/>
                    <w:ind w:left="34" w:right="113" w:hanging="21"/>
                    <w:contextualSpacing/>
                    <w:suppressOverlap/>
                    <w:jc w:val="both"/>
                    <w:rPr>
                      <w:rFonts w:ascii="Times New Roman" w:hAnsi="Times New Roman"/>
                      <w:sz w:val="24"/>
                      <w:szCs w:val="24"/>
                      <w:lang w:val="uk-UA" w:eastAsia="uk-UA"/>
                    </w:rPr>
                  </w:pPr>
                  <w:r w:rsidRPr="00AE6D48">
                    <w:rPr>
                      <w:rFonts w:ascii="Times New Roman" w:hAnsi="Times New Roman"/>
                      <w:sz w:val="24"/>
                      <w:szCs w:val="24"/>
                      <w:lang w:eastAsia="uk-UA"/>
                    </w:rPr>
                    <w:t>АБ</w:t>
                  </w:r>
                </w:p>
              </w:tc>
            </w:tr>
          </w:tbl>
          <w:p w14:paraId="57DD824C" w14:textId="77777777" w:rsidR="00A15534" w:rsidRDefault="00A15534" w:rsidP="004B57B8">
            <w:pPr>
              <w:pStyle w:val="normal"/>
              <w:widowControl w:val="0"/>
              <w:spacing w:after="96" w:line="240" w:lineRule="auto"/>
              <w:ind w:right="113"/>
              <w:jc w:val="both"/>
              <w:rPr>
                <w:rFonts w:ascii="Times New Roman" w:hAnsi="Times New Roman"/>
                <w:sz w:val="24"/>
                <w:szCs w:val="24"/>
                <w:lang w:val="uk-UA" w:eastAsia="uk-UA"/>
              </w:rPr>
            </w:pPr>
          </w:p>
        </w:tc>
      </w:tr>
      <w:tr w:rsidR="00A15534" w14:paraId="49BA3DB8" w14:textId="77777777" w:rsidTr="004B57B8">
        <w:trPr>
          <w:trHeight w:val="1128"/>
        </w:trPr>
        <w:tc>
          <w:tcPr>
            <w:tcW w:w="576" w:type="dxa"/>
          </w:tcPr>
          <w:p w14:paraId="117D35D4" w14:textId="77777777" w:rsidR="00A15534" w:rsidRPr="00230588" w:rsidRDefault="00A15534" w:rsidP="004B57B8">
            <w:pPr>
              <w:pStyle w:val="normal"/>
              <w:widowControl w:val="0"/>
              <w:spacing w:before="72" w:after="72" w:line="240" w:lineRule="auto"/>
              <w:rPr>
                <w:b/>
                <w:lang w:val="uk-UA"/>
              </w:rPr>
            </w:pPr>
            <w:r w:rsidRPr="00230588">
              <w:rPr>
                <w:rFonts w:ascii="Times New Roman" w:eastAsia="Times New Roman" w:hAnsi="Times New Roman" w:cs="Times New Roman"/>
                <w:b/>
                <w:sz w:val="24"/>
                <w:szCs w:val="24"/>
                <w:lang w:val="uk-UA"/>
              </w:rPr>
              <w:t>3</w:t>
            </w:r>
          </w:p>
        </w:tc>
        <w:tc>
          <w:tcPr>
            <w:tcW w:w="3147" w:type="dxa"/>
          </w:tcPr>
          <w:p w14:paraId="0B86CD6D" w14:textId="77777777" w:rsidR="00A15534" w:rsidRPr="00230588" w:rsidRDefault="00A15534" w:rsidP="004B57B8">
            <w:pPr>
              <w:pStyle w:val="normal"/>
              <w:widowControl w:val="0"/>
              <w:spacing w:before="72" w:after="72" w:line="240" w:lineRule="auto"/>
              <w:ind w:right="113"/>
              <w:rPr>
                <w:b/>
                <w:lang w:val="uk-UA"/>
              </w:rPr>
            </w:pPr>
            <w:r w:rsidRPr="00230588">
              <w:rPr>
                <w:rFonts w:ascii="Times New Roman" w:eastAsia="Times New Roman" w:hAnsi="Times New Roman" w:cs="Times New Roman"/>
                <w:b/>
                <w:sz w:val="24"/>
                <w:szCs w:val="24"/>
                <w:lang w:val="uk-UA"/>
              </w:rPr>
              <w:t>Умови повернення чи неповернення забезпечення тендерної пропозиції</w:t>
            </w:r>
          </w:p>
        </w:tc>
        <w:tc>
          <w:tcPr>
            <w:tcW w:w="6769" w:type="dxa"/>
          </w:tcPr>
          <w:p w14:paraId="4D83860B" w14:textId="77777777" w:rsidR="00A15534" w:rsidRDefault="00A15534" w:rsidP="004B57B8">
            <w:pPr>
              <w:pStyle w:val="normal"/>
              <w:widowControl w:val="0"/>
              <w:spacing w:before="72" w:after="72" w:line="240" w:lineRule="auto"/>
              <w:jc w:val="both"/>
              <w:rPr>
                <w:lang w:val="uk-UA"/>
              </w:rPr>
            </w:pPr>
            <w:r>
              <w:rPr>
                <w:rFonts w:ascii="Times New Roman" w:hAnsi="Times New Roman"/>
                <w:sz w:val="24"/>
                <w:szCs w:val="24"/>
                <w:lang w:val="ru" w:eastAsia="uk-UA"/>
              </w:rPr>
              <w:t xml:space="preserve">Забезпечення </w:t>
            </w:r>
            <w:proofErr w:type="spellStart"/>
            <w:r>
              <w:rPr>
                <w:rFonts w:ascii="Times New Roman" w:hAnsi="Times New Roman"/>
                <w:sz w:val="24"/>
                <w:szCs w:val="24"/>
                <w:lang w:val="ru" w:eastAsia="uk-UA"/>
              </w:rPr>
              <w:t>тендерної</w:t>
            </w:r>
            <w:proofErr w:type="spellEnd"/>
            <w:r>
              <w:rPr>
                <w:rFonts w:ascii="Times New Roman" w:hAnsi="Times New Roman"/>
                <w:sz w:val="24"/>
                <w:szCs w:val="24"/>
                <w:lang w:val="ru" w:eastAsia="uk-UA"/>
              </w:rPr>
              <w:t xml:space="preserve"> </w:t>
            </w:r>
            <w:proofErr w:type="spellStart"/>
            <w:r>
              <w:rPr>
                <w:rFonts w:ascii="Times New Roman" w:hAnsi="Times New Roman"/>
                <w:sz w:val="24"/>
                <w:szCs w:val="24"/>
                <w:lang w:val="ru" w:eastAsia="uk-UA"/>
              </w:rPr>
              <w:t>пропозиції</w:t>
            </w:r>
            <w:proofErr w:type="spellEnd"/>
            <w:r>
              <w:rPr>
                <w:rFonts w:ascii="Times New Roman" w:hAnsi="Times New Roman"/>
                <w:sz w:val="24"/>
                <w:szCs w:val="24"/>
                <w:lang w:val="ru" w:eastAsia="uk-UA"/>
              </w:rPr>
              <w:t xml:space="preserve"> не </w:t>
            </w:r>
            <w:proofErr w:type="spellStart"/>
            <w:r>
              <w:rPr>
                <w:rFonts w:ascii="Times New Roman" w:hAnsi="Times New Roman"/>
                <w:sz w:val="24"/>
                <w:szCs w:val="24"/>
                <w:lang w:val="ru" w:eastAsia="uk-UA"/>
              </w:rPr>
              <w:t>вимагається</w:t>
            </w:r>
            <w:proofErr w:type="spellEnd"/>
            <w:r>
              <w:rPr>
                <w:rFonts w:ascii="Times New Roman" w:hAnsi="Times New Roman"/>
                <w:sz w:val="24"/>
                <w:szCs w:val="24"/>
                <w:lang w:val="ru" w:eastAsia="uk-UA"/>
              </w:rPr>
              <w:t>.</w:t>
            </w:r>
          </w:p>
        </w:tc>
      </w:tr>
      <w:tr w:rsidR="00A15534" w14:paraId="69F51AF4" w14:textId="77777777" w:rsidTr="004B57B8">
        <w:trPr>
          <w:trHeight w:val="520"/>
        </w:trPr>
        <w:tc>
          <w:tcPr>
            <w:tcW w:w="576" w:type="dxa"/>
          </w:tcPr>
          <w:p w14:paraId="08DEA100" w14:textId="77777777" w:rsidR="00A15534" w:rsidRPr="00230588" w:rsidRDefault="00A15534" w:rsidP="004B57B8">
            <w:pPr>
              <w:pStyle w:val="normal"/>
              <w:widowControl w:val="0"/>
              <w:spacing w:before="72" w:after="72" w:line="240" w:lineRule="auto"/>
              <w:rPr>
                <w:b/>
                <w:lang w:val="uk-UA"/>
              </w:rPr>
            </w:pPr>
            <w:r w:rsidRPr="00230588">
              <w:rPr>
                <w:rFonts w:ascii="Times New Roman" w:eastAsia="Times New Roman" w:hAnsi="Times New Roman" w:cs="Times New Roman"/>
                <w:b/>
                <w:sz w:val="24"/>
                <w:szCs w:val="24"/>
                <w:lang w:val="uk-UA"/>
              </w:rPr>
              <w:t>4</w:t>
            </w:r>
          </w:p>
        </w:tc>
        <w:tc>
          <w:tcPr>
            <w:tcW w:w="3147" w:type="dxa"/>
          </w:tcPr>
          <w:p w14:paraId="5FD338B7" w14:textId="77777777" w:rsidR="00A15534" w:rsidRPr="00230588" w:rsidRDefault="00A15534" w:rsidP="004B57B8">
            <w:pPr>
              <w:pStyle w:val="normal"/>
              <w:widowControl w:val="0"/>
              <w:spacing w:before="72" w:after="72" w:line="240" w:lineRule="auto"/>
              <w:ind w:right="113"/>
              <w:rPr>
                <w:b/>
                <w:lang w:val="uk-UA"/>
              </w:rPr>
            </w:pPr>
            <w:r w:rsidRPr="00230588">
              <w:rPr>
                <w:rFonts w:ascii="Times New Roman" w:eastAsia="Times New Roman" w:hAnsi="Times New Roman" w:cs="Times New Roman"/>
                <w:b/>
                <w:sz w:val="24"/>
                <w:szCs w:val="24"/>
                <w:lang w:val="uk-UA"/>
              </w:rPr>
              <w:t>Строк, протягом якого тендерні пропозиції є дійсними</w:t>
            </w:r>
          </w:p>
        </w:tc>
        <w:tc>
          <w:tcPr>
            <w:tcW w:w="6769" w:type="dxa"/>
          </w:tcPr>
          <w:p w14:paraId="4533BBC4" w14:textId="77777777" w:rsidR="00A15534" w:rsidRDefault="00A15534" w:rsidP="004B57B8">
            <w:pPr>
              <w:pStyle w:val="normal"/>
              <w:widowControl w:val="0"/>
              <w:spacing w:before="48" w:after="48"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Тендерні пропозиції вважаються дійсними протягом </w:t>
            </w:r>
            <w:r w:rsidRPr="003416B5">
              <w:rPr>
                <w:rFonts w:ascii="Times New Roman" w:eastAsia="Times New Roman" w:hAnsi="Times New Roman" w:cs="Times New Roman"/>
                <w:sz w:val="24"/>
                <w:szCs w:val="24"/>
              </w:rPr>
              <w:t>9</w:t>
            </w:r>
            <w:r>
              <w:rPr>
                <w:rFonts w:ascii="Times New Roman" w:eastAsia="Times New Roman" w:hAnsi="Times New Roman" w:cs="Times New Roman"/>
                <w:sz w:val="24"/>
                <w:szCs w:val="24"/>
                <w:lang w:val="ru"/>
              </w:rPr>
              <w:t>0</w:t>
            </w:r>
            <w:r>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ru"/>
              </w:rPr>
              <w:t>дев’</w:t>
            </w:r>
            <w:proofErr w:type="spellStart"/>
            <w:r>
              <w:rPr>
                <w:rFonts w:ascii="Times New Roman" w:eastAsia="Times New Roman" w:hAnsi="Times New Roman" w:cs="Times New Roman"/>
                <w:sz w:val="24"/>
                <w:szCs w:val="24"/>
              </w:rPr>
              <w:t>яносто</w:t>
            </w:r>
            <w:proofErr w:type="spellEnd"/>
            <w:r>
              <w:rPr>
                <w:rFonts w:ascii="Times New Roman" w:eastAsia="Times New Roman" w:hAnsi="Times New Roman" w:cs="Times New Roman"/>
                <w:sz w:val="24"/>
                <w:szCs w:val="24"/>
                <w:lang w:val="uk-UA"/>
              </w:rPr>
              <w:t>) днів</w:t>
            </w:r>
            <w:r>
              <w:rPr>
                <w:rFonts w:ascii="Times New Roman" w:eastAsia="Times New Roman" w:hAnsi="Times New Roman" w:cs="Times New Roman"/>
                <w:sz w:val="24"/>
                <w:szCs w:val="24"/>
                <w:lang w:val="ru"/>
              </w:rPr>
              <w:t xml:space="preserve"> </w:t>
            </w:r>
            <w:r>
              <w:rPr>
                <w:rFonts w:ascii="Times New Roman" w:eastAsia="Times New Roman" w:hAnsi="Times New Roman" w:cs="Times New Roman"/>
                <w:sz w:val="24"/>
                <w:szCs w:val="24"/>
              </w:rPr>
              <w:t xml:space="preserve">з </w:t>
            </w:r>
            <w:proofErr w:type="spellStart"/>
            <w:r>
              <w:rPr>
                <w:rFonts w:ascii="Times New Roman" w:eastAsia="Times New Roman" w:hAnsi="Times New Roman" w:cs="Times New Roman"/>
                <w:sz w:val="24"/>
                <w:szCs w:val="24"/>
              </w:rPr>
              <w:t>дати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кінцевого</w:t>
            </w:r>
            <w:proofErr w:type="spellEnd"/>
            <w:r>
              <w:rPr>
                <w:rFonts w:ascii="Times New Roman" w:eastAsia="Times New Roman" w:hAnsi="Times New Roman" w:cs="Times New Roman"/>
                <w:sz w:val="24"/>
                <w:szCs w:val="24"/>
              </w:rPr>
              <w:t xml:space="preserve"> строку </w:t>
            </w:r>
            <w:proofErr w:type="spellStart"/>
            <w:r>
              <w:rPr>
                <w:rFonts w:ascii="Times New Roman" w:eastAsia="Times New Roman" w:hAnsi="Times New Roman" w:cs="Times New Roman"/>
                <w:sz w:val="24"/>
                <w:szCs w:val="24"/>
              </w:rPr>
              <w:t>подання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тендерних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пропозицій</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uk-UA"/>
              </w:rPr>
              <w:t xml:space="preserve"> </w:t>
            </w:r>
          </w:p>
          <w:p w14:paraId="6CB72EA2" w14:textId="77777777" w:rsidR="00A15534" w:rsidRDefault="00A15534" w:rsidP="004B57B8">
            <w:pPr>
              <w:pStyle w:val="normal"/>
              <w:widowControl w:val="0"/>
              <w:spacing w:before="48" w:after="48"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Тендерні пропозиції залишаються дійсними протягом зазначеного в тендерній документації строку, який у разі необхідності може бути продовжений.</w:t>
            </w:r>
          </w:p>
          <w:p w14:paraId="4A84F449" w14:textId="77777777" w:rsidR="00A15534" w:rsidRPr="005267DA" w:rsidRDefault="00A15534" w:rsidP="004B57B8">
            <w:pPr>
              <w:pStyle w:val="normal"/>
              <w:widowControl w:val="0"/>
              <w:spacing w:before="48" w:after="48" w:line="240" w:lineRule="auto"/>
              <w:ind w:right="113"/>
              <w:jc w:val="both"/>
              <w:rPr>
                <w:rFonts w:ascii="Times New Roman" w:eastAsia="Times New Roman" w:hAnsi="Times New Roman" w:cs="Times New Roman"/>
                <w:sz w:val="24"/>
                <w:szCs w:val="24"/>
                <w:lang w:val="uk-UA"/>
              </w:rPr>
            </w:pPr>
            <w:r w:rsidRPr="005267DA">
              <w:rPr>
                <w:rFonts w:ascii="Times New Roman" w:eastAsia="Times New Roman" w:hAnsi="Times New Roman" w:cs="Times New Roman"/>
                <w:sz w:val="24"/>
                <w:szCs w:val="24"/>
                <w:lang w:val="uk-UA"/>
              </w:rPr>
              <w:t>До закінчення зазначеного строку замовник має право вимагати від учасників процедури закупівлі продовження строку дії тендерних пропозицій. Учасник процедури закупівлі має право:</w:t>
            </w:r>
          </w:p>
          <w:p w14:paraId="699C82E3" w14:textId="77777777" w:rsidR="00A15534" w:rsidRPr="005267DA" w:rsidRDefault="00A15534" w:rsidP="004B57B8">
            <w:pPr>
              <w:pStyle w:val="normal"/>
              <w:widowControl w:val="0"/>
              <w:spacing w:before="48" w:after="48" w:line="240" w:lineRule="auto"/>
              <w:ind w:right="113"/>
              <w:jc w:val="both"/>
              <w:rPr>
                <w:rFonts w:ascii="Times New Roman" w:eastAsia="Times New Roman" w:hAnsi="Times New Roman" w:cs="Times New Roman"/>
                <w:sz w:val="24"/>
                <w:szCs w:val="24"/>
                <w:lang w:val="uk-UA"/>
              </w:rPr>
            </w:pPr>
            <w:r w:rsidRPr="005267DA">
              <w:rPr>
                <w:rFonts w:ascii="Times New Roman" w:eastAsia="Times New Roman" w:hAnsi="Times New Roman" w:cs="Times New Roman"/>
                <w:sz w:val="24"/>
                <w:szCs w:val="24"/>
              </w:rPr>
              <w:t xml:space="preserve">- </w:t>
            </w:r>
            <w:r w:rsidRPr="005267DA">
              <w:rPr>
                <w:rFonts w:ascii="Times New Roman" w:eastAsia="Times New Roman" w:hAnsi="Times New Roman" w:cs="Times New Roman"/>
                <w:sz w:val="24"/>
                <w:szCs w:val="24"/>
                <w:lang w:val="uk-UA"/>
              </w:rPr>
              <w:t>відхилити таку вимогу, не втрачаючи при цьому наданого ним забезпечення тендерної пропозиції;</w:t>
            </w:r>
          </w:p>
          <w:p w14:paraId="34562DA9" w14:textId="77777777" w:rsidR="00A15534" w:rsidRPr="005267DA" w:rsidRDefault="00A15534" w:rsidP="004B57B8">
            <w:pPr>
              <w:pStyle w:val="normal"/>
              <w:widowControl w:val="0"/>
              <w:spacing w:before="48" w:after="48" w:line="240" w:lineRule="auto"/>
              <w:ind w:right="113"/>
              <w:jc w:val="both"/>
              <w:rPr>
                <w:rFonts w:ascii="Times New Roman" w:eastAsia="Times New Roman" w:hAnsi="Times New Roman" w:cs="Times New Roman"/>
                <w:sz w:val="24"/>
                <w:szCs w:val="24"/>
                <w:lang w:val="uk-UA"/>
              </w:rPr>
            </w:pPr>
            <w:r w:rsidRPr="005267DA">
              <w:rPr>
                <w:rFonts w:ascii="Times New Roman" w:eastAsia="Times New Roman" w:hAnsi="Times New Roman" w:cs="Times New Roman"/>
                <w:sz w:val="24"/>
                <w:szCs w:val="24"/>
                <w:lang w:val="uk-UA"/>
              </w:rPr>
              <w:t>- погодитися з вимогою та продовжити строк дії поданої ним тендерної пропозиції і наданого забезпечення тендерної пропозиції.</w:t>
            </w:r>
          </w:p>
          <w:p w14:paraId="69227526" w14:textId="77777777" w:rsidR="00A15534" w:rsidRDefault="00A15534" w:rsidP="004B57B8">
            <w:pPr>
              <w:pStyle w:val="normal"/>
              <w:widowControl w:val="0"/>
              <w:spacing w:before="48" w:after="48" w:line="240" w:lineRule="auto"/>
              <w:ind w:right="113"/>
              <w:jc w:val="both"/>
              <w:rPr>
                <w:lang w:val="uk-UA"/>
              </w:rPr>
            </w:pPr>
            <w:r w:rsidRPr="005267DA">
              <w:rPr>
                <w:rFonts w:ascii="Times New Roman" w:eastAsia="Times New Roman" w:hAnsi="Times New Roman" w:cs="Times New Roman"/>
                <w:sz w:val="24"/>
                <w:szCs w:val="24"/>
                <w:lang w:val="uk-UA"/>
              </w:rPr>
              <w:t>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закупівель.</w:t>
            </w:r>
          </w:p>
        </w:tc>
      </w:tr>
      <w:tr w:rsidR="00A15534" w:rsidRPr="00332FF9" w14:paraId="60D542EF" w14:textId="77777777" w:rsidTr="004B57B8">
        <w:trPr>
          <w:trHeight w:val="520"/>
        </w:trPr>
        <w:tc>
          <w:tcPr>
            <w:tcW w:w="576" w:type="dxa"/>
          </w:tcPr>
          <w:p w14:paraId="7B17EEE9" w14:textId="77777777" w:rsidR="00A15534" w:rsidRPr="00E12A1D" w:rsidRDefault="00A15534" w:rsidP="004B57B8">
            <w:pPr>
              <w:pStyle w:val="normal"/>
              <w:widowControl w:val="0"/>
              <w:spacing w:before="48" w:line="240" w:lineRule="auto"/>
              <w:rPr>
                <w:b/>
                <w:lang w:val="uk-UA"/>
              </w:rPr>
            </w:pPr>
            <w:r w:rsidRPr="00E12A1D">
              <w:rPr>
                <w:rFonts w:ascii="Times New Roman" w:eastAsia="Times New Roman" w:hAnsi="Times New Roman" w:cs="Times New Roman"/>
                <w:b/>
                <w:sz w:val="24"/>
                <w:szCs w:val="24"/>
                <w:lang w:val="uk-UA"/>
              </w:rPr>
              <w:t>5</w:t>
            </w:r>
          </w:p>
        </w:tc>
        <w:tc>
          <w:tcPr>
            <w:tcW w:w="3147" w:type="dxa"/>
          </w:tcPr>
          <w:p w14:paraId="60354C8A" w14:textId="77777777" w:rsidR="00A15534" w:rsidRPr="00E12A1D" w:rsidRDefault="00A15534" w:rsidP="004B57B8">
            <w:pPr>
              <w:pStyle w:val="normal"/>
              <w:widowControl w:val="0"/>
              <w:spacing w:before="48" w:line="240" w:lineRule="auto"/>
              <w:ind w:right="113"/>
              <w:rPr>
                <w:b/>
                <w:lang w:val="uk-UA"/>
              </w:rPr>
            </w:pPr>
            <w:r w:rsidRPr="00E12A1D">
              <w:rPr>
                <w:rFonts w:ascii="Times New Roman" w:eastAsia="Times New Roman" w:hAnsi="Times New Roman" w:cs="Times New Roman"/>
                <w:b/>
                <w:sz w:val="24"/>
                <w:szCs w:val="24"/>
                <w:lang w:val="uk-UA"/>
              </w:rPr>
              <w:t>Кваліфікаційні критерії до учасникі</w:t>
            </w:r>
            <w:r w:rsidR="005267DA" w:rsidRPr="00E12A1D">
              <w:rPr>
                <w:rFonts w:ascii="Times New Roman" w:eastAsia="Times New Roman" w:hAnsi="Times New Roman" w:cs="Times New Roman"/>
                <w:b/>
                <w:sz w:val="24"/>
                <w:szCs w:val="24"/>
                <w:lang w:val="uk-UA"/>
              </w:rPr>
              <w:t>в та</w:t>
            </w:r>
            <w:r w:rsidR="002B6B73" w:rsidRPr="00E12A1D">
              <w:rPr>
                <w:rFonts w:ascii="Times New Roman" w:eastAsia="Times New Roman" w:hAnsi="Times New Roman" w:cs="Times New Roman"/>
                <w:b/>
                <w:sz w:val="24"/>
                <w:szCs w:val="24"/>
                <w:lang w:val="uk-UA"/>
              </w:rPr>
              <w:t xml:space="preserve"> вимоги, </w:t>
            </w:r>
            <w:r w:rsidR="002B6B73" w:rsidRPr="00E12A1D">
              <w:rPr>
                <w:rFonts w:ascii="Times New Roman" w:eastAsia="Times New Roman" w:hAnsi="Times New Roman" w:cs="Times New Roman"/>
                <w:b/>
                <w:sz w:val="24"/>
                <w:szCs w:val="24"/>
                <w:lang w:val="uk-UA"/>
              </w:rPr>
              <w:lastRenderedPageBreak/>
              <w:t>установлені статтею</w:t>
            </w:r>
            <w:r w:rsidRPr="00E12A1D">
              <w:rPr>
                <w:rFonts w:ascii="Times New Roman" w:eastAsia="Times New Roman" w:hAnsi="Times New Roman" w:cs="Times New Roman"/>
                <w:b/>
                <w:sz w:val="24"/>
                <w:szCs w:val="24"/>
                <w:lang w:val="uk-UA"/>
              </w:rPr>
              <w:t xml:space="preserve"> 17 Закону</w:t>
            </w:r>
          </w:p>
        </w:tc>
        <w:tc>
          <w:tcPr>
            <w:tcW w:w="6769" w:type="dxa"/>
          </w:tcPr>
          <w:p w14:paraId="77C6398C" w14:textId="77777777" w:rsidR="00A15534" w:rsidRDefault="00A15534" w:rsidP="004B57B8">
            <w:pPr>
              <w:autoSpaceDE w:val="0"/>
              <w:autoSpaceDN w:val="0"/>
              <w:spacing w:line="240" w:lineRule="auto"/>
              <w:jc w:val="both"/>
              <w:rPr>
                <w:rFonts w:ascii="Times New Roman" w:eastAsia="Times New Roman" w:hAnsi="Times New Roman" w:cs="Times New Roman"/>
                <w:b/>
                <w:color w:val="auto"/>
                <w:sz w:val="24"/>
                <w:szCs w:val="24"/>
                <w:lang w:val="uk-UA"/>
              </w:rPr>
            </w:pPr>
            <w:r>
              <w:rPr>
                <w:rFonts w:ascii="Times New Roman" w:eastAsia="Times New Roman" w:hAnsi="Times New Roman" w:cs="Times New Roman"/>
                <w:b/>
                <w:color w:val="auto"/>
                <w:sz w:val="24"/>
                <w:szCs w:val="24"/>
                <w:lang w:val="uk-UA"/>
              </w:rPr>
              <w:lastRenderedPageBreak/>
              <w:t xml:space="preserve">Для участі у процедурі закупівлі учасник повинен надати документи, які підтверджують його відповідність таким кваліфікаційним критеріям (подається в окремому файлі). </w:t>
            </w:r>
            <w:r>
              <w:rPr>
                <w:rFonts w:ascii="Times New Roman" w:eastAsia="Times New Roman" w:hAnsi="Times New Roman" w:cs="Times New Roman"/>
                <w:b/>
                <w:color w:val="auto"/>
                <w:sz w:val="24"/>
                <w:szCs w:val="24"/>
                <w:lang w:val="uk-UA"/>
              </w:rPr>
              <w:lastRenderedPageBreak/>
              <w:t xml:space="preserve">Перелік документів наведено в Додатку № </w:t>
            </w:r>
            <w:r w:rsidR="0015751C">
              <w:rPr>
                <w:rFonts w:ascii="Times New Roman" w:eastAsia="Times New Roman" w:hAnsi="Times New Roman" w:cs="Times New Roman"/>
                <w:b/>
                <w:color w:val="auto"/>
                <w:sz w:val="24"/>
                <w:szCs w:val="24"/>
                <w:lang w:val="uk-UA"/>
              </w:rPr>
              <w:t>2</w:t>
            </w:r>
            <w:r>
              <w:rPr>
                <w:rFonts w:ascii="Times New Roman" w:eastAsia="Times New Roman" w:hAnsi="Times New Roman" w:cs="Times New Roman"/>
                <w:b/>
                <w:color w:val="auto"/>
                <w:sz w:val="24"/>
                <w:szCs w:val="24"/>
                <w:lang w:val="uk-UA"/>
              </w:rPr>
              <w:t xml:space="preserve"> цієї тендерної документації.</w:t>
            </w:r>
          </w:p>
          <w:p w14:paraId="0A9AB3E3" w14:textId="77777777" w:rsidR="00A15534" w:rsidRDefault="00332FF9" w:rsidP="004B57B8">
            <w:pPr>
              <w:autoSpaceDE w:val="0"/>
              <w:autoSpaceDN w:val="0"/>
              <w:spacing w:line="240" w:lineRule="auto"/>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b/>
                <w:color w:val="auto"/>
                <w:sz w:val="24"/>
                <w:szCs w:val="24"/>
                <w:lang w:val="uk-UA"/>
              </w:rPr>
              <w:t>Замовником встановлено наступний кваліфікаційний критерій</w:t>
            </w:r>
            <w:r w:rsidR="00A15534">
              <w:rPr>
                <w:rFonts w:ascii="Times New Roman" w:eastAsia="Times New Roman" w:hAnsi="Times New Roman" w:cs="Times New Roman"/>
                <w:b/>
                <w:color w:val="auto"/>
                <w:sz w:val="24"/>
                <w:szCs w:val="24"/>
                <w:lang w:val="uk-UA"/>
              </w:rPr>
              <w:t xml:space="preserve">: </w:t>
            </w:r>
          </w:p>
          <w:p w14:paraId="6BF3C0E3" w14:textId="77777777" w:rsidR="00A34D96" w:rsidRPr="00332FF9" w:rsidRDefault="00A34D96" w:rsidP="00A34D96">
            <w:pPr>
              <w:numPr>
                <w:ilvl w:val="0"/>
                <w:numId w:val="6"/>
              </w:numPr>
              <w:autoSpaceDE w:val="0"/>
              <w:autoSpaceDN w:val="0"/>
              <w:spacing w:line="240" w:lineRule="auto"/>
              <w:ind w:left="-2" w:firstLine="142"/>
              <w:jc w:val="both"/>
              <w:rPr>
                <w:rFonts w:ascii="Times New Roman" w:eastAsia="Times New Roman" w:hAnsi="Times New Roman" w:cs="Times New Roman"/>
                <w:color w:val="auto"/>
                <w:sz w:val="24"/>
                <w:szCs w:val="24"/>
                <w:lang w:val="uk-UA"/>
              </w:rPr>
            </w:pPr>
            <w:r w:rsidRPr="00332FF9">
              <w:rPr>
                <w:rFonts w:ascii="Times New Roman" w:eastAsia="Times New Roman" w:hAnsi="Times New Roman" w:cs="Times New Roman"/>
                <w:color w:val="auto"/>
                <w:sz w:val="24"/>
                <w:szCs w:val="24"/>
                <w:lang w:val="uk-UA"/>
              </w:rPr>
              <w:t>наявність в учасника процедури закупівлі працівників відповідної кваліфікації, які м</w:t>
            </w:r>
            <w:r>
              <w:rPr>
                <w:rFonts w:ascii="Times New Roman" w:eastAsia="Times New Roman" w:hAnsi="Times New Roman" w:cs="Times New Roman"/>
                <w:color w:val="auto"/>
                <w:sz w:val="24"/>
                <w:szCs w:val="24"/>
                <w:lang w:val="uk-UA"/>
              </w:rPr>
              <w:t>ають необхідні знання та досвід.</w:t>
            </w:r>
          </w:p>
          <w:p w14:paraId="013BB1DD" w14:textId="77777777" w:rsidR="00A34D96" w:rsidRPr="00332FF9" w:rsidRDefault="00A34D96" w:rsidP="00A34D96">
            <w:pPr>
              <w:autoSpaceDE w:val="0"/>
              <w:autoSpaceDN w:val="0"/>
              <w:spacing w:line="240" w:lineRule="auto"/>
              <w:jc w:val="both"/>
              <w:rPr>
                <w:rFonts w:ascii="Times New Roman" w:eastAsia="Times New Roman" w:hAnsi="Times New Roman" w:cs="Times New Roman"/>
                <w:i/>
                <w:color w:val="auto"/>
                <w:sz w:val="24"/>
                <w:szCs w:val="24"/>
                <w:u w:val="single"/>
                <w:lang w:val="uk-UA"/>
              </w:rPr>
            </w:pPr>
            <w:r w:rsidRPr="00332FF9">
              <w:rPr>
                <w:rFonts w:ascii="Times New Roman" w:eastAsia="Times New Roman" w:hAnsi="Times New Roman" w:cs="Times New Roman"/>
                <w:i/>
                <w:color w:val="auto"/>
                <w:sz w:val="24"/>
                <w:szCs w:val="24"/>
                <w:u w:val="single"/>
                <w:lang w:val="uk-UA"/>
              </w:rPr>
              <w:t>Якщо тендерна пропозиція не містить документів, які підтверджують відповідність учасника кваліфікаційному критерію, то така тендерна пропозиція відхиляється.</w:t>
            </w:r>
          </w:p>
          <w:p w14:paraId="6A232640" w14:textId="77777777" w:rsidR="00332FF9" w:rsidRDefault="00332FF9" w:rsidP="004B57B8">
            <w:pPr>
              <w:autoSpaceDE w:val="0"/>
              <w:autoSpaceDN w:val="0"/>
              <w:spacing w:line="240" w:lineRule="auto"/>
              <w:jc w:val="both"/>
              <w:rPr>
                <w:rFonts w:ascii="Times New Roman" w:eastAsia="Times New Roman" w:hAnsi="Times New Roman" w:cs="Times New Roman"/>
                <w:color w:val="auto"/>
                <w:sz w:val="24"/>
                <w:szCs w:val="24"/>
                <w:lang w:val="uk-UA"/>
              </w:rPr>
            </w:pPr>
          </w:p>
          <w:p w14:paraId="617F6394" w14:textId="77777777" w:rsidR="00AB584F" w:rsidRPr="004257DC" w:rsidRDefault="00AB584F" w:rsidP="00AB584F">
            <w:pPr>
              <w:jc w:val="both"/>
              <w:rPr>
                <w:rFonts w:ascii="Times New Roman" w:eastAsia="Times New Roman" w:hAnsi="Times New Roman" w:cs="Times New Roman"/>
                <w:color w:val="auto"/>
                <w:sz w:val="24"/>
                <w:szCs w:val="24"/>
                <w:lang w:val="uk-UA"/>
              </w:rPr>
            </w:pPr>
            <w:r w:rsidRPr="009C489F">
              <w:rPr>
                <w:rFonts w:ascii="Times New Roman" w:eastAsia="Times New Roman" w:hAnsi="Times New Roman" w:cs="Times New Roman"/>
                <w:b/>
                <w:i/>
                <w:color w:val="auto"/>
                <w:sz w:val="24"/>
                <w:szCs w:val="24"/>
                <w:lang w:val="uk-UA"/>
              </w:rPr>
              <w:t xml:space="preserve">Учасник </w:t>
            </w:r>
            <w:r w:rsidRPr="00B33BDD">
              <w:rPr>
                <w:rFonts w:ascii="Times New Roman" w:eastAsia="Times New Roman" w:hAnsi="Times New Roman" w:cs="Times New Roman"/>
                <w:color w:val="auto"/>
                <w:sz w:val="24"/>
                <w:szCs w:val="24"/>
                <w:lang w:val="uk-UA"/>
              </w:rPr>
              <w:t xml:space="preserve">процедури закупівлі в електронній системі закупівель підтверджує відсутність підстав, </w:t>
            </w:r>
            <w:r>
              <w:rPr>
                <w:rFonts w:ascii="Times New Roman" w:eastAsia="Times New Roman" w:hAnsi="Times New Roman" w:cs="Times New Roman"/>
                <w:color w:val="auto"/>
                <w:sz w:val="24"/>
                <w:szCs w:val="24"/>
                <w:lang w:val="uk-UA"/>
              </w:rPr>
              <w:t>встановлені</w:t>
            </w:r>
            <w:r w:rsidRPr="00B33BDD">
              <w:rPr>
                <w:rFonts w:ascii="Times New Roman" w:eastAsia="Times New Roman" w:hAnsi="Times New Roman" w:cs="Times New Roman"/>
                <w:color w:val="auto"/>
                <w:sz w:val="24"/>
                <w:szCs w:val="24"/>
                <w:lang w:val="uk-UA"/>
              </w:rPr>
              <w:t xml:space="preserve"> </w:t>
            </w:r>
            <w:r>
              <w:rPr>
                <w:rFonts w:ascii="Times New Roman" w:eastAsia="Times New Roman" w:hAnsi="Times New Roman" w:cs="Times New Roman"/>
                <w:i/>
                <w:color w:val="auto"/>
                <w:sz w:val="24"/>
                <w:szCs w:val="24"/>
                <w:lang w:val="uk-UA"/>
              </w:rPr>
              <w:t xml:space="preserve">пунктом 47 </w:t>
            </w:r>
            <w:r w:rsidRPr="009C489F">
              <w:rPr>
                <w:rFonts w:ascii="Times New Roman" w:eastAsia="Times New Roman" w:hAnsi="Times New Roman" w:cs="Times New Roman"/>
                <w:i/>
                <w:color w:val="auto"/>
                <w:sz w:val="24"/>
                <w:szCs w:val="24"/>
                <w:lang w:val="uk-UA"/>
              </w:rPr>
              <w:t xml:space="preserve"> </w:t>
            </w:r>
            <w:r>
              <w:rPr>
                <w:rFonts w:ascii="Times New Roman" w:eastAsia="Times New Roman" w:hAnsi="Times New Roman" w:cs="Times New Roman"/>
                <w:i/>
                <w:color w:val="auto"/>
                <w:sz w:val="24"/>
                <w:szCs w:val="24"/>
                <w:lang w:val="uk-UA"/>
              </w:rPr>
              <w:t>Особливостей</w:t>
            </w:r>
            <w:r w:rsidRPr="009C489F">
              <w:rPr>
                <w:rFonts w:ascii="Times New Roman" w:eastAsia="Times New Roman" w:hAnsi="Times New Roman" w:cs="Times New Roman"/>
                <w:i/>
                <w:color w:val="auto"/>
                <w:sz w:val="24"/>
                <w:szCs w:val="24"/>
                <w:lang w:val="uk-UA"/>
              </w:rPr>
              <w:t xml:space="preserve"> </w:t>
            </w:r>
            <w:r w:rsidRPr="004257DC">
              <w:rPr>
                <w:rFonts w:ascii="Times New Roman" w:eastAsia="Times New Roman" w:hAnsi="Times New Roman" w:cs="Times New Roman"/>
                <w:i/>
                <w:color w:val="auto"/>
                <w:sz w:val="24"/>
                <w:szCs w:val="24"/>
                <w:lang w:val="uk-UA"/>
              </w:rPr>
              <w:t xml:space="preserve">(крім </w:t>
            </w:r>
            <w:r>
              <w:rPr>
                <w:rFonts w:ascii="Times New Roman" w:eastAsia="Times New Roman" w:hAnsi="Times New Roman" w:cs="Times New Roman"/>
                <w:i/>
                <w:color w:val="auto"/>
                <w:sz w:val="24"/>
                <w:szCs w:val="24"/>
                <w:lang w:val="uk-UA"/>
              </w:rPr>
              <w:t xml:space="preserve">підпунктів 1 і 7, </w:t>
            </w:r>
            <w:r w:rsidRPr="004257DC">
              <w:rPr>
                <w:rFonts w:ascii="Times New Roman" w:eastAsia="Times New Roman" w:hAnsi="Times New Roman" w:cs="Times New Roman"/>
                <w:i/>
                <w:color w:val="auto"/>
                <w:sz w:val="24"/>
                <w:szCs w:val="24"/>
                <w:lang w:val="uk-UA"/>
              </w:rPr>
              <w:t>абзацу чотирнадцятого цього пункту)</w:t>
            </w:r>
            <w:r w:rsidRPr="009C489F">
              <w:rPr>
                <w:rFonts w:ascii="Times New Roman" w:eastAsia="Times New Roman" w:hAnsi="Times New Roman" w:cs="Times New Roman"/>
                <w:i/>
                <w:color w:val="auto"/>
                <w:sz w:val="24"/>
                <w:szCs w:val="24"/>
                <w:lang w:val="uk-UA"/>
              </w:rPr>
              <w:t xml:space="preserve"> </w:t>
            </w:r>
            <w:r w:rsidRPr="00B33BDD">
              <w:rPr>
                <w:rFonts w:ascii="Times New Roman" w:eastAsia="Times New Roman" w:hAnsi="Times New Roman" w:cs="Times New Roman"/>
                <w:color w:val="auto"/>
                <w:sz w:val="24"/>
                <w:szCs w:val="24"/>
                <w:lang w:val="uk-UA"/>
              </w:rPr>
              <w:t>шляхом самостійного декларування відсутності таких підстав в електронній системі закупівель під час подання тендерної пропозиції шляхом заповнення відповідних електронних полів, визначених адміністратором і реалізованих в електронній системі закупівель.</w:t>
            </w:r>
          </w:p>
          <w:p w14:paraId="6F1C1382" w14:textId="77777777" w:rsidR="00AB584F" w:rsidRDefault="00AB584F" w:rsidP="00AB584F">
            <w:pPr>
              <w:jc w:val="both"/>
              <w:rPr>
                <w:rFonts w:ascii="Times New Roman" w:eastAsia="Times New Roman" w:hAnsi="Times New Roman" w:cs="Times New Roman"/>
                <w:color w:val="auto"/>
                <w:sz w:val="24"/>
                <w:szCs w:val="24"/>
                <w:lang w:val="uk-UA"/>
              </w:rPr>
            </w:pPr>
            <w:r w:rsidRPr="004257DC">
              <w:rPr>
                <w:rFonts w:ascii="Times New Roman" w:eastAsia="Times New Roman" w:hAnsi="Times New Roman" w:cs="Times New Roman"/>
                <w:color w:val="auto"/>
                <w:sz w:val="24"/>
                <w:szCs w:val="24"/>
                <w:lang w:val="uk-UA"/>
              </w:rPr>
              <w:t>Замовник не вимагає від учасника процедури закупівлі під час подання тендерної пропозиції в електронній системі закупівель будь-яких документів, що підтверджують відсутність підстав, визначених у пункті</w:t>
            </w:r>
            <w:r>
              <w:rPr>
                <w:rFonts w:ascii="Times New Roman" w:eastAsia="Times New Roman" w:hAnsi="Times New Roman" w:cs="Times New Roman"/>
                <w:color w:val="auto"/>
                <w:sz w:val="24"/>
                <w:szCs w:val="24"/>
                <w:lang w:val="uk-UA"/>
              </w:rPr>
              <w:t xml:space="preserve"> 47 Особливостей</w:t>
            </w:r>
            <w:r w:rsidRPr="004257DC">
              <w:rPr>
                <w:rFonts w:ascii="Times New Roman" w:eastAsia="Times New Roman" w:hAnsi="Times New Roman" w:cs="Times New Roman"/>
                <w:color w:val="auto"/>
                <w:sz w:val="24"/>
                <w:szCs w:val="24"/>
                <w:lang w:val="uk-UA"/>
              </w:rPr>
              <w:t xml:space="preserve">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пункту</w:t>
            </w:r>
            <w:r>
              <w:rPr>
                <w:rFonts w:ascii="Times New Roman" w:eastAsia="Times New Roman" w:hAnsi="Times New Roman" w:cs="Times New Roman"/>
                <w:color w:val="auto"/>
                <w:sz w:val="24"/>
                <w:szCs w:val="24"/>
                <w:lang w:val="uk-UA"/>
              </w:rPr>
              <w:t xml:space="preserve"> 47 Особливостей</w:t>
            </w:r>
            <w:r w:rsidRPr="004257DC">
              <w:rPr>
                <w:rFonts w:ascii="Times New Roman" w:eastAsia="Times New Roman" w:hAnsi="Times New Roman" w:cs="Times New Roman"/>
                <w:color w:val="auto"/>
                <w:sz w:val="24"/>
                <w:szCs w:val="24"/>
                <w:lang w:val="uk-UA"/>
              </w:rPr>
              <w:t>.</w:t>
            </w:r>
          </w:p>
          <w:p w14:paraId="23254DE7" w14:textId="77777777" w:rsidR="00AB584F" w:rsidRPr="004257DC" w:rsidRDefault="00AB584F" w:rsidP="00AB584F">
            <w:pPr>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Замовник самостійно за результатами розгляду тендерної пропозиції учасника процедури закупівлі підтверджує в електронній системі закупівель відсутність в учасника процедури закупівлі підстав, визначених підпунктами 1 і 7 пункту 47 Особливостей.</w:t>
            </w:r>
          </w:p>
          <w:p w14:paraId="692A4B24" w14:textId="77777777" w:rsidR="00AB584F" w:rsidRDefault="00AB584F" w:rsidP="00AB584F">
            <w:pPr>
              <w:jc w:val="both"/>
              <w:rPr>
                <w:rFonts w:ascii="Times New Roman" w:eastAsia="Times New Roman" w:hAnsi="Times New Roman" w:cs="Times New Roman"/>
                <w:color w:val="auto"/>
                <w:sz w:val="24"/>
                <w:szCs w:val="24"/>
                <w:lang w:val="uk-UA"/>
              </w:rPr>
            </w:pPr>
            <w:r w:rsidRPr="009C489F">
              <w:rPr>
                <w:rFonts w:ascii="Times New Roman" w:eastAsia="Times New Roman" w:hAnsi="Times New Roman" w:cs="Times New Roman"/>
                <w:b/>
                <w:i/>
                <w:color w:val="auto"/>
                <w:sz w:val="24"/>
                <w:szCs w:val="24"/>
                <w:lang w:val="uk-UA"/>
              </w:rPr>
              <w:t>Об’єднання учасників</w:t>
            </w:r>
            <w:r w:rsidRPr="00B33BDD">
              <w:rPr>
                <w:rFonts w:ascii="Times New Roman" w:eastAsia="Times New Roman" w:hAnsi="Times New Roman" w:cs="Times New Roman"/>
                <w:color w:val="auto"/>
                <w:sz w:val="24"/>
                <w:szCs w:val="24"/>
                <w:lang w:val="uk-UA"/>
              </w:rPr>
              <w:t xml:space="preserve"> в електронній системі закупівель під час подання тендерної пропозиції підтверджує відсутніст</w:t>
            </w:r>
            <w:r>
              <w:rPr>
                <w:rFonts w:ascii="Times New Roman" w:eastAsia="Times New Roman" w:hAnsi="Times New Roman" w:cs="Times New Roman"/>
                <w:color w:val="auto"/>
                <w:sz w:val="24"/>
                <w:szCs w:val="24"/>
                <w:lang w:val="uk-UA"/>
              </w:rPr>
              <w:t>ь підстав, передбачених пунктом</w:t>
            </w:r>
            <w:r w:rsidRPr="00B33BDD">
              <w:rPr>
                <w:rFonts w:ascii="Times New Roman" w:eastAsia="Times New Roman" w:hAnsi="Times New Roman" w:cs="Times New Roman"/>
                <w:color w:val="auto"/>
                <w:sz w:val="24"/>
                <w:szCs w:val="24"/>
                <w:lang w:val="uk-UA"/>
              </w:rPr>
              <w:t xml:space="preserve"> </w:t>
            </w:r>
            <w:r>
              <w:rPr>
                <w:rFonts w:ascii="Times New Roman" w:eastAsia="Times New Roman" w:hAnsi="Times New Roman" w:cs="Times New Roman"/>
                <w:color w:val="auto"/>
                <w:sz w:val="24"/>
                <w:szCs w:val="24"/>
                <w:lang w:val="uk-UA"/>
              </w:rPr>
              <w:t>47 Особливостей</w:t>
            </w:r>
            <w:r w:rsidRPr="00B33BDD">
              <w:rPr>
                <w:rFonts w:ascii="Times New Roman" w:eastAsia="Times New Roman" w:hAnsi="Times New Roman" w:cs="Times New Roman"/>
                <w:color w:val="auto"/>
                <w:sz w:val="24"/>
                <w:szCs w:val="24"/>
                <w:lang w:val="uk-UA"/>
              </w:rPr>
              <w:t xml:space="preserve">, </w:t>
            </w:r>
            <w:r w:rsidRPr="00183550">
              <w:rPr>
                <w:rFonts w:ascii="Times New Roman" w:eastAsia="Times New Roman" w:hAnsi="Times New Roman" w:cs="Times New Roman"/>
                <w:i/>
                <w:color w:val="auto"/>
                <w:sz w:val="24"/>
                <w:szCs w:val="24"/>
                <w:lang w:val="uk-UA"/>
              </w:rPr>
              <w:t>у вигляді довідок (зведеної довідки, тощо), складених у довільній формі</w:t>
            </w:r>
            <w:r w:rsidRPr="00B33BDD">
              <w:rPr>
                <w:rFonts w:ascii="Times New Roman" w:eastAsia="Times New Roman" w:hAnsi="Times New Roman" w:cs="Times New Roman"/>
                <w:color w:val="auto"/>
                <w:sz w:val="24"/>
                <w:szCs w:val="24"/>
                <w:lang w:val="uk-UA"/>
              </w:rPr>
              <w:t>, зміст яких підтверджує відсутність відповідних підстав для відмови в участі у процедурі закупівлі самого об’єднання як юридичної особи так і учасників (по кожному з учасників), які входять у склад об’єднання окремо.</w:t>
            </w:r>
          </w:p>
          <w:p w14:paraId="16919513" w14:textId="77777777" w:rsidR="00AB584F" w:rsidRDefault="00AB584F" w:rsidP="00AB584F">
            <w:pPr>
              <w:jc w:val="both"/>
              <w:rPr>
                <w:rFonts w:ascii="Times New Roman" w:eastAsia="Times New Roman" w:hAnsi="Times New Roman" w:cs="Times New Roman"/>
                <w:color w:val="auto"/>
                <w:sz w:val="24"/>
                <w:szCs w:val="24"/>
                <w:lang w:val="uk-UA"/>
              </w:rPr>
            </w:pPr>
            <w:r>
              <w:rPr>
                <w:rFonts w:ascii="Times New Roman" w:eastAsia="Times New Roman" w:hAnsi="Times New Roman" w:cs="Times New Roman"/>
                <w:color w:val="auto"/>
                <w:sz w:val="24"/>
                <w:szCs w:val="24"/>
                <w:lang w:val="uk-UA"/>
              </w:rPr>
              <w:t xml:space="preserve">У разі коли учасник процедури закупівлі має намір залучити інших суб’єктів господарювання як субпідрядників/співвиконавців в обсязі не менше ніж 20 відсотків вартості договору про закупівлю у разі закупівлі робіт або послуг для підтвердження його відповідності кваліфікаційним критеріям відповідно до частини третьої статті 16 Закону ( у разі застосування таких критеріїв до учасника процедури закупівлі), замовник перевіряє таких </w:t>
            </w:r>
            <w:r>
              <w:rPr>
                <w:rFonts w:ascii="Times New Roman" w:eastAsia="Times New Roman" w:hAnsi="Times New Roman" w:cs="Times New Roman"/>
                <w:color w:val="auto"/>
                <w:sz w:val="24"/>
                <w:szCs w:val="24"/>
                <w:lang w:val="uk-UA"/>
              </w:rPr>
              <w:lastRenderedPageBreak/>
              <w:t>суб’єктів господарювання на відсутність підстав, визначених у пункті 47 Особливостей.</w:t>
            </w:r>
          </w:p>
          <w:p w14:paraId="6A10AA14" w14:textId="77777777" w:rsidR="00AB584F" w:rsidRDefault="00AB584F" w:rsidP="00AB584F">
            <w:pPr>
              <w:rPr>
                <w:rFonts w:ascii="Times New Roman" w:eastAsia="Times New Roman" w:hAnsi="Times New Roman" w:cs="Times New Roman"/>
                <w:color w:val="auto"/>
                <w:sz w:val="24"/>
                <w:szCs w:val="24"/>
                <w:lang w:val="uk-UA"/>
              </w:rPr>
            </w:pPr>
          </w:p>
          <w:p w14:paraId="1C59B99A" w14:textId="77777777" w:rsidR="00AB584F" w:rsidRPr="00A111E1" w:rsidRDefault="00AB584F" w:rsidP="00AB584F">
            <w:pPr>
              <w:jc w:val="both"/>
              <w:rPr>
                <w:rFonts w:ascii="Times New Roman" w:eastAsia="Times New Roman" w:hAnsi="Times New Roman" w:cs="Times New Roman"/>
                <w:i/>
                <w:color w:val="auto"/>
                <w:sz w:val="24"/>
                <w:szCs w:val="24"/>
                <w:u w:val="single"/>
                <w:lang w:val="uk-UA"/>
              </w:rPr>
            </w:pPr>
            <w:r w:rsidRPr="00A111E1">
              <w:rPr>
                <w:rFonts w:ascii="Times New Roman" w:eastAsia="Times New Roman" w:hAnsi="Times New Roman" w:cs="Times New Roman"/>
                <w:i/>
                <w:color w:val="auto"/>
                <w:sz w:val="24"/>
                <w:szCs w:val="24"/>
                <w:u w:val="single"/>
                <w:lang w:val="uk-UA"/>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393217D8"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51C99D92"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2) відомості про юридичну особу, яка є учасником процедури закупівлі, внесено до Єдиного державного реєстру осіб, які вчинили корупційні або пов’язані з корупцією правопорушення;</w:t>
            </w:r>
          </w:p>
          <w:p w14:paraId="3EAEDDA7"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3)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557A33EC"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4) суб’єкт господарювання (учасник процедури закупівлі) протягом останніх трьох років притягувався до відповідальності за порушення, передбачене пунктом 4 частини другої статті 6, пунктом 1 статті 50 Закону України “Про захист економічної конкуренції”, у вигляді вчинення антиконкурентних узгоджених дій, що стосуються спотворення результатів тендерів;</w:t>
            </w:r>
          </w:p>
          <w:p w14:paraId="4C26BFEC"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059D9CC0"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0A932754"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4A58701F"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 xml:space="preserve">8) учасник процедури закупівлі визнаний в установленому законом порядку банкрутом та стосовно нього відкрита </w:t>
            </w:r>
            <w:r w:rsidRPr="00A111E1">
              <w:rPr>
                <w:rFonts w:ascii="Times New Roman" w:eastAsia="Times New Roman" w:hAnsi="Times New Roman" w:cs="Times New Roman"/>
                <w:color w:val="auto"/>
                <w:sz w:val="24"/>
                <w:szCs w:val="24"/>
                <w:lang w:val="uk-UA"/>
              </w:rPr>
              <w:lastRenderedPageBreak/>
              <w:t>ліквідаційна процедура;</w:t>
            </w:r>
          </w:p>
          <w:p w14:paraId="3DD22E5A"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43490B69"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64479761"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 xml:space="preserve">11) </w:t>
            </w:r>
            <w:r w:rsidR="00D141FD" w:rsidRPr="00D141FD">
              <w:rPr>
                <w:rFonts w:ascii="Times New Roman" w:eastAsia="Times New Roman" w:hAnsi="Times New Roman" w:cs="Times New Roman"/>
                <w:color w:val="auto"/>
                <w:sz w:val="24"/>
                <w:szCs w:val="24"/>
                <w:lang w:val="uk-UA"/>
              </w:rPr>
              <w:t xml:space="preserve">учасник процедури закупівлі або кінцевий </w:t>
            </w:r>
            <w:proofErr w:type="spellStart"/>
            <w:r w:rsidR="00D141FD" w:rsidRPr="00D141FD">
              <w:rPr>
                <w:rFonts w:ascii="Times New Roman" w:eastAsia="Times New Roman" w:hAnsi="Times New Roman" w:cs="Times New Roman"/>
                <w:color w:val="auto"/>
                <w:sz w:val="24"/>
                <w:szCs w:val="24"/>
                <w:lang w:val="uk-UA"/>
              </w:rPr>
              <w:t>бенефіціарний</w:t>
            </w:r>
            <w:proofErr w:type="spellEnd"/>
            <w:r w:rsidR="00D141FD" w:rsidRPr="00D141FD">
              <w:rPr>
                <w:rFonts w:ascii="Times New Roman" w:eastAsia="Times New Roman" w:hAnsi="Times New Roman" w:cs="Times New Roman"/>
                <w:color w:val="auto"/>
                <w:sz w:val="24"/>
                <w:szCs w:val="24"/>
                <w:lang w:val="uk-UA"/>
              </w:rPr>
              <w:t xml:space="preserve"> власник, член або учасник (акціонер) юридичної особи — учасника процедури закупівлі є особою, до якої застосовано санкцію у вигляді заборони на здійснення у неї публічних закупівель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r w:rsidR="00D141FD">
              <w:rPr>
                <w:rFonts w:ascii="Times New Roman" w:eastAsia="Times New Roman" w:hAnsi="Times New Roman" w:cs="Times New Roman"/>
                <w:color w:val="auto"/>
                <w:sz w:val="24"/>
                <w:szCs w:val="24"/>
                <w:lang w:val="uk-UA"/>
              </w:rPr>
              <w:t>;</w:t>
            </w:r>
          </w:p>
          <w:p w14:paraId="29875515"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47D7CF3C" w14:textId="77777777" w:rsidR="00AB584F" w:rsidRPr="00A111E1"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color w:val="auto"/>
                <w:sz w:val="24"/>
                <w:szCs w:val="24"/>
                <w:lang w:val="uk-UA"/>
              </w:rPr>
              <w:t>Замовник може прийняти рішення про відмову учаснику процедури закупівлі в участі у відкритих торгах та може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w:t>
            </w:r>
            <w:r>
              <w:rPr>
                <w:rFonts w:ascii="Times New Roman" w:eastAsia="Times New Roman" w:hAnsi="Times New Roman" w:cs="Times New Roman"/>
                <w:color w:val="auto"/>
                <w:sz w:val="24"/>
                <w:szCs w:val="24"/>
                <w:lang w:val="uk-UA"/>
              </w:rPr>
              <w:t xml:space="preserve"> та/або відшкодування збитків </w:t>
            </w:r>
            <w:r w:rsidRPr="00A111E1">
              <w:rPr>
                <w:rFonts w:ascii="Times New Roman" w:eastAsia="Times New Roman" w:hAnsi="Times New Roman" w:cs="Times New Roman"/>
                <w:color w:val="auto"/>
                <w:sz w:val="24"/>
                <w:szCs w:val="24"/>
                <w:lang w:val="uk-UA"/>
              </w:rPr>
              <w:t>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3D360B03" w14:textId="77777777" w:rsidR="00AB584F" w:rsidRPr="00A111E1" w:rsidRDefault="00AB584F" w:rsidP="00AB584F">
            <w:pPr>
              <w:jc w:val="both"/>
              <w:rPr>
                <w:rFonts w:ascii="Times New Roman" w:eastAsia="Times New Roman" w:hAnsi="Times New Roman" w:cs="Times New Roman"/>
                <w:i/>
                <w:color w:val="auto"/>
                <w:sz w:val="24"/>
                <w:szCs w:val="24"/>
                <w:u w:val="single"/>
                <w:lang w:val="uk-UA"/>
              </w:rPr>
            </w:pPr>
          </w:p>
          <w:p w14:paraId="5D51403D" w14:textId="77777777" w:rsidR="00AB584F" w:rsidRPr="00F2096D" w:rsidRDefault="00AB584F" w:rsidP="00AB584F">
            <w:pPr>
              <w:jc w:val="both"/>
              <w:rPr>
                <w:rFonts w:ascii="Times New Roman" w:eastAsia="Times New Roman" w:hAnsi="Times New Roman" w:cs="Times New Roman"/>
                <w:color w:val="auto"/>
                <w:sz w:val="24"/>
                <w:szCs w:val="24"/>
                <w:lang w:val="uk-UA"/>
              </w:rPr>
            </w:pPr>
            <w:r w:rsidRPr="00A111E1">
              <w:rPr>
                <w:rFonts w:ascii="Times New Roman" w:eastAsia="Times New Roman" w:hAnsi="Times New Roman" w:cs="Times New Roman"/>
                <w:b/>
                <w:i/>
                <w:color w:val="auto"/>
                <w:sz w:val="24"/>
                <w:szCs w:val="24"/>
                <w:lang w:val="uk-UA"/>
              </w:rPr>
              <w:lastRenderedPageBreak/>
              <w:t>Переможець</w:t>
            </w:r>
            <w:r w:rsidRPr="00A111E1">
              <w:rPr>
                <w:rFonts w:ascii="Times New Roman" w:eastAsia="Times New Roman" w:hAnsi="Times New Roman" w:cs="Times New Roman"/>
                <w:b/>
                <w:color w:val="auto"/>
                <w:sz w:val="24"/>
                <w:szCs w:val="24"/>
                <w:lang w:val="uk-UA"/>
              </w:rPr>
              <w:t xml:space="preserve"> </w:t>
            </w:r>
            <w:r w:rsidRPr="00A111E1">
              <w:rPr>
                <w:rFonts w:ascii="Times New Roman" w:eastAsia="Times New Roman" w:hAnsi="Times New Roman" w:cs="Times New Roman"/>
                <w:i/>
                <w:color w:val="auto"/>
                <w:sz w:val="24"/>
                <w:szCs w:val="24"/>
                <w:lang w:val="uk-UA"/>
              </w:rPr>
              <w:t>процедури закупівлі у строк, що не перевищує</w:t>
            </w:r>
            <w:r w:rsidRPr="00A111E1">
              <w:rPr>
                <w:rFonts w:ascii="Times New Roman" w:eastAsia="Times New Roman" w:hAnsi="Times New Roman" w:cs="Times New Roman"/>
                <w:color w:val="auto"/>
                <w:sz w:val="24"/>
                <w:szCs w:val="24"/>
                <w:lang w:val="uk-UA"/>
              </w:rPr>
              <w:t xml:space="preserve"> </w:t>
            </w:r>
            <w:r w:rsidRPr="00A111E1">
              <w:rPr>
                <w:rFonts w:ascii="Times New Roman" w:eastAsia="Times New Roman" w:hAnsi="Times New Roman" w:cs="Times New Roman"/>
                <w:b/>
                <w:i/>
                <w:color w:val="auto"/>
                <w:sz w:val="24"/>
                <w:szCs w:val="24"/>
                <w:lang w:val="uk-UA"/>
              </w:rPr>
              <w:t>чотири дні</w:t>
            </w:r>
            <w:r w:rsidRPr="00A111E1">
              <w:rPr>
                <w:rFonts w:ascii="Times New Roman" w:eastAsia="Times New Roman" w:hAnsi="Times New Roman" w:cs="Times New Roman"/>
                <w:color w:val="auto"/>
                <w:sz w:val="24"/>
                <w:szCs w:val="24"/>
                <w:lang w:val="uk-UA"/>
              </w:rPr>
              <w:t xml:space="preserve"> з дати оприлюднення в електронній системі закупівель повідомлення про намір укласти договір про закупівлю, повинен надати замовнику шляхом оприлюднення в електронній системі закупівель документи, що підтверджують відсутність </w:t>
            </w:r>
            <w:r w:rsidRPr="00A111E1">
              <w:rPr>
                <w:rFonts w:ascii="Times New Roman" w:eastAsia="Times New Roman" w:hAnsi="Times New Roman" w:cs="Times New Roman"/>
                <w:color w:val="auto"/>
                <w:sz w:val="24"/>
                <w:szCs w:val="24"/>
                <w:u w:val="single"/>
                <w:lang w:val="uk-UA"/>
              </w:rPr>
              <w:t xml:space="preserve">підстав, зазначених у підпунктах 3, 5, 6 </w:t>
            </w:r>
            <w:r>
              <w:rPr>
                <w:rFonts w:ascii="Times New Roman" w:eastAsia="Times New Roman" w:hAnsi="Times New Roman" w:cs="Times New Roman"/>
                <w:color w:val="auto"/>
                <w:sz w:val="24"/>
                <w:szCs w:val="24"/>
                <w:u w:val="single"/>
                <w:lang w:val="uk-UA"/>
              </w:rPr>
              <w:t xml:space="preserve">і 12 та в абзаці чотирнадцятому </w:t>
            </w:r>
            <w:r w:rsidRPr="00A111E1">
              <w:rPr>
                <w:rFonts w:ascii="Times New Roman" w:eastAsia="Times New Roman" w:hAnsi="Times New Roman" w:cs="Times New Roman"/>
                <w:color w:val="auto"/>
                <w:sz w:val="24"/>
                <w:szCs w:val="24"/>
                <w:u w:val="single"/>
                <w:lang w:val="uk-UA"/>
              </w:rPr>
              <w:t>пункту</w:t>
            </w:r>
            <w:r>
              <w:rPr>
                <w:rFonts w:ascii="Times New Roman" w:eastAsia="Times New Roman" w:hAnsi="Times New Roman" w:cs="Times New Roman"/>
                <w:color w:val="auto"/>
                <w:sz w:val="24"/>
                <w:szCs w:val="24"/>
                <w:u w:val="single"/>
                <w:lang w:val="uk-UA"/>
              </w:rPr>
              <w:t xml:space="preserve"> 47 Особливостей</w:t>
            </w:r>
            <w:r w:rsidRPr="00A111E1">
              <w:rPr>
                <w:rFonts w:ascii="Times New Roman" w:eastAsia="Times New Roman" w:hAnsi="Times New Roman" w:cs="Times New Roman"/>
                <w:color w:val="auto"/>
                <w:sz w:val="24"/>
                <w:szCs w:val="24"/>
                <w:u w:val="single"/>
                <w:lang w:val="uk-UA"/>
              </w:rPr>
              <w:t>.</w:t>
            </w:r>
            <w:r w:rsidRPr="00A111E1">
              <w:rPr>
                <w:rFonts w:ascii="Times New Roman" w:eastAsia="Times New Roman" w:hAnsi="Times New Roman" w:cs="Times New Roman"/>
                <w:color w:val="auto"/>
                <w:sz w:val="24"/>
                <w:szCs w:val="24"/>
                <w:lang w:val="uk-UA"/>
              </w:rPr>
              <w:t xml:space="preserve"> Замовник не вимагає документального підтвердження публічної інформації,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або публічної інформації, що є доступною в електронній системі закупівель, крім випадків, коли доступ до такої інформації є обмеженим на момент оприлюднення оголошення про проведення відкритих торгів</w:t>
            </w:r>
            <w:r>
              <w:rPr>
                <w:rFonts w:ascii="Times New Roman" w:eastAsia="Times New Roman" w:hAnsi="Times New Roman" w:cs="Times New Roman"/>
                <w:color w:val="auto"/>
                <w:sz w:val="24"/>
                <w:szCs w:val="24"/>
                <w:lang w:val="uk-UA"/>
              </w:rPr>
              <w:t>,</w:t>
            </w:r>
            <w:r w:rsidRPr="00F2096D">
              <w:rPr>
                <w:lang w:val="uk-UA"/>
              </w:rPr>
              <w:t xml:space="preserve"> </w:t>
            </w:r>
            <w:r w:rsidRPr="00F2096D">
              <w:rPr>
                <w:rFonts w:ascii="Times New Roman" w:eastAsia="Times New Roman" w:hAnsi="Times New Roman" w:cs="Times New Roman"/>
                <w:color w:val="auto"/>
                <w:sz w:val="24"/>
                <w:szCs w:val="24"/>
                <w:lang w:val="uk-UA"/>
              </w:rPr>
              <w:t>а саме:</w:t>
            </w:r>
          </w:p>
          <w:p w14:paraId="111A4F50" w14:textId="77777777" w:rsidR="00AB584F" w:rsidRPr="00F2096D" w:rsidRDefault="00AB584F" w:rsidP="00AB584F">
            <w:pPr>
              <w:jc w:val="both"/>
              <w:rPr>
                <w:rFonts w:ascii="Times New Roman" w:eastAsia="Times New Roman" w:hAnsi="Times New Roman" w:cs="Times New Roman"/>
                <w:color w:val="auto"/>
                <w:sz w:val="24"/>
                <w:szCs w:val="24"/>
                <w:lang w:val="uk-UA"/>
              </w:rPr>
            </w:pPr>
            <w:r w:rsidRPr="00F2096D">
              <w:rPr>
                <w:rFonts w:ascii="Times New Roman" w:eastAsia="Times New Roman" w:hAnsi="Times New Roman" w:cs="Times New Roman"/>
                <w:color w:val="auto"/>
                <w:sz w:val="24"/>
                <w:szCs w:val="24"/>
                <w:lang w:val="uk-UA"/>
              </w:rPr>
              <w:t>Інформаційну довідку з Єдиного державного реєстру осіб, які вчинили корупційні або пов’язані з корупцією пр</w:t>
            </w:r>
            <w:r>
              <w:rPr>
                <w:rFonts w:ascii="Times New Roman" w:eastAsia="Times New Roman" w:hAnsi="Times New Roman" w:cs="Times New Roman"/>
                <w:color w:val="auto"/>
                <w:sz w:val="24"/>
                <w:szCs w:val="24"/>
                <w:lang w:val="uk-UA"/>
              </w:rPr>
              <w:t>авопорушення, отриману з Реєстру</w:t>
            </w:r>
            <w:r w:rsidRPr="00F2096D">
              <w:rPr>
                <w:rFonts w:ascii="Times New Roman" w:eastAsia="Times New Roman" w:hAnsi="Times New Roman" w:cs="Times New Roman"/>
                <w:color w:val="auto"/>
                <w:sz w:val="24"/>
                <w:szCs w:val="24"/>
                <w:lang w:val="uk-UA"/>
              </w:rPr>
              <w:t xml:space="preserve"> в онлайн-режимі за посиланням </w:t>
            </w:r>
            <w:r w:rsidRPr="00F2096D">
              <w:rPr>
                <w:rFonts w:ascii="Times New Roman" w:eastAsia="Times New Roman" w:hAnsi="Times New Roman" w:cs="Times New Roman"/>
                <w:i/>
                <w:color w:val="00B0F0"/>
                <w:sz w:val="24"/>
                <w:szCs w:val="24"/>
                <w:lang w:val="uk-UA"/>
              </w:rPr>
              <w:t>https://bit.ly/3sUToHs</w:t>
            </w:r>
            <w:r w:rsidRPr="00F2096D">
              <w:rPr>
                <w:rFonts w:ascii="Times New Roman" w:eastAsia="Times New Roman" w:hAnsi="Times New Roman" w:cs="Times New Roman"/>
                <w:color w:val="auto"/>
                <w:sz w:val="24"/>
                <w:szCs w:val="24"/>
                <w:lang w:val="uk-UA"/>
              </w:rPr>
              <w:t xml:space="preserve">) </w:t>
            </w:r>
            <w:r w:rsidRPr="00F2096D">
              <w:rPr>
                <w:rFonts w:ascii="Times New Roman" w:eastAsia="Times New Roman" w:hAnsi="Times New Roman" w:cs="Times New Roman"/>
                <w:i/>
                <w:color w:val="auto"/>
                <w:sz w:val="24"/>
                <w:szCs w:val="24"/>
                <w:lang w:val="uk-UA"/>
              </w:rPr>
              <w:t>(в разі неможливості перевірити інформацію, що оприлюднена у формі відкритих даних згідно із Законом України  "Про доступ до публічної інформації", та/або міститься у відкритих єдиних державних реєстрах)</w:t>
            </w:r>
            <w:r w:rsidRPr="00F2096D">
              <w:rPr>
                <w:rFonts w:ascii="Times New Roman" w:eastAsia="Times New Roman" w:hAnsi="Times New Roman" w:cs="Times New Roman"/>
                <w:color w:val="auto"/>
                <w:sz w:val="24"/>
                <w:szCs w:val="24"/>
                <w:lang w:val="uk-UA"/>
              </w:rPr>
              <w:t xml:space="preserve"> про відсутність підстави для відмови учаснику в участі у процедурі закупівлі, передбаченої </w:t>
            </w:r>
            <w:r w:rsidRPr="00F2096D">
              <w:rPr>
                <w:rFonts w:ascii="Times New Roman" w:eastAsia="Times New Roman" w:hAnsi="Times New Roman" w:cs="Times New Roman"/>
                <w:b/>
                <w:color w:val="auto"/>
                <w:sz w:val="24"/>
                <w:szCs w:val="24"/>
                <w:lang w:val="uk-UA"/>
              </w:rPr>
              <w:t>підпунктом 3 пункту 4</w:t>
            </w:r>
            <w:r>
              <w:rPr>
                <w:rFonts w:ascii="Times New Roman" w:eastAsia="Times New Roman" w:hAnsi="Times New Roman" w:cs="Times New Roman"/>
                <w:b/>
                <w:color w:val="auto"/>
                <w:sz w:val="24"/>
                <w:szCs w:val="24"/>
                <w:lang w:val="uk-UA"/>
              </w:rPr>
              <w:t xml:space="preserve">7 </w:t>
            </w:r>
            <w:r w:rsidRPr="00F2096D">
              <w:rPr>
                <w:rFonts w:ascii="Times New Roman" w:eastAsia="Times New Roman" w:hAnsi="Times New Roman" w:cs="Times New Roman"/>
                <w:b/>
                <w:color w:val="auto"/>
                <w:sz w:val="24"/>
                <w:szCs w:val="24"/>
                <w:lang w:val="uk-UA"/>
              </w:rPr>
              <w:t>Особливостей.</w:t>
            </w:r>
          </w:p>
          <w:p w14:paraId="396159CC" w14:textId="77777777" w:rsidR="00AB584F" w:rsidRPr="00F2096D" w:rsidRDefault="00AB584F" w:rsidP="00AB584F">
            <w:pPr>
              <w:jc w:val="both"/>
              <w:rPr>
                <w:rFonts w:ascii="Times New Roman" w:eastAsia="Times New Roman" w:hAnsi="Times New Roman" w:cs="Times New Roman"/>
                <w:i/>
                <w:color w:val="auto"/>
                <w:sz w:val="24"/>
                <w:szCs w:val="24"/>
                <w:lang w:val="uk-UA"/>
              </w:rPr>
            </w:pPr>
            <w:r w:rsidRPr="00F2096D">
              <w:rPr>
                <w:rFonts w:ascii="Times New Roman" w:eastAsia="Times New Roman" w:hAnsi="Times New Roman" w:cs="Times New Roman"/>
                <w:color w:val="auto"/>
                <w:sz w:val="24"/>
                <w:szCs w:val="24"/>
                <w:lang w:val="uk-UA"/>
              </w:rPr>
              <w:t xml:space="preserve">Витяг з інформаційно-аналітичної системи “Облік відомостей про притягнення особи до кримінальної відповідальності та наявності судимості” з електронного сервісу МВС </w:t>
            </w:r>
            <w:r w:rsidRPr="00F2096D">
              <w:rPr>
                <w:rFonts w:ascii="Times New Roman" w:eastAsia="Times New Roman" w:hAnsi="Times New Roman" w:cs="Times New Roman"/>
                <w:i/>
                <w:color w:val="00B0F0"/>
                <w:sz w:val="24"/>
                <w:szCs w:val="24"/>
                <w:lang w:val="uk-UA"/>
              </w:rPr>
              <w:t>vytiah.mvs.gov.ua.</w:t>
            </w:r>
            <w:r w:rsidRPr="00F2096D">
              <w:rPr>
                <w:rFonts w:ascii="Times New Roman" w:eastAsia="Times New Roman" w:hAnsi="Times New Roman" w:cs="Times New Roman"/>
                <w:color w:val="auto"/>
                <w:sz w:val="24"/>
                <w:szCs w:val="24"/>
                <w:lang w:val="uk-UA"/>
              </w:rPr>
              <w:t xml:space="preserve"> Зазначений витяг надається щодо ос</w:t>
            </w:r>
            <w:r>
              <w:rPr>
                <w:rFonts w:ascii="Times New Roman" w:eastAsia="Times New Roman" w:hAnsi="Times New Roman" w:cs="Times New Roman"/>
                <w:color w:val="auto"/>
                <w:sz w:val="24"/>
                <w:szCs w:val="24"/>
                <w:lang w:val="uk-UA"/>
              </w:rPr>
              <w:t xml:space="preserve">іб (особи), визначених згідно </w:t>
            </w:r>
            <w:r w:rsidRPr="00F2096D">
              <w:rPr>
                <w:rFonts w:ascii="Times New Roman" w:eastAsia="Times New Roman" w:hAnsi="Times New Roman" w:cs="Times New Roman"/>
                <w:b/>
                <w:color w:val="auto"/>
                <w:sz w:val="24"/>
                <w:szCs w:val="24"/>
                <w:lang w:val="uk-UA"/>
              </w:rPr>
              <w:t>підпунктами 5, 6, 12 пункту 4</w:t>
            </w:r>
            <w:r>
              <w:rPr>
                <w:rFonts w:ascii="Times New Roman" w:eastAsia="Times New Roman" w:hAnsi="Times New Roman" w:cs="Times New Roman"/>
                <w:b/>
                <w:color w:val="auto"/>
                <w:sz w:val="24"/>
                <w:szCs w:val="24"/>
                <w:lang w:val="uk-UA"/>
              </w:rPr>
              <w:t xml:space="preserve">7 </w:t>
            </w:r>
            <w:r w:rsidRPr="00F2096D">
              <w:rPr>
                <w:rFonts w:ascii="Times New Roman" w:eastAsia="Times New Roman" w:hAnsi="Times New Roman" w:cs="Times New Roman"/>
                <w:b/>
                <w:color w:val="auto"/>
                <w:sz w:val="24"/>
                <w:szCs w:val="24"/>
                <w:lang w:val="uk-UA"/>
              </w:rPr>
              <w:t>Особливостей.</w:t>
            </w:r>
            <w:r w:rsidRPr="00F2096D">
              <w:rPr>
                <w:rFonts w:ascii="Times New Roman" w:eastAsia="Times New Roman" w:hAnsi="Times New Roman" w:cs="Times New Roman"/>
                <w:color w:val="auto"/>
                <w:sz w:val="24"/>
                <w:szCs w:val="24"/>
                <w:lang w:val="uk-UA"/>
              </w:rPr>
              <w:t xml:space="preserve"> </w:t>
            </w:r>
            <w:r w:rsidRPr="00F2096D">
              <w:rPr>
                <w:rFonts w:ascii="Times New Roman" w:eastAsia="Times New Roman" w:hAnsi="Times New Roman" w:cs="Times New Roman"/>
                <w:i/>
                <w:color w:val="auto"/>
                <w:sz w:val="24"/>
                <w:szCs w:val="24"/>
                <w:lang w:val="uk-UA"/>
              </w:rPr>
              <w:t>Витяг повинен бути датований не раніше як за 30 (тридцять) календарних днів від дати  подання витягу.</w:t>
            </w:r>
          </w:p>
          <w:p w14:paraId="66BEC79D" w14:textId="77777777" w:rsidR="00AB584F" w:rsidRDefault="00AB584F" w:rsidP="00AB584F">
            <w:pPr>
              <w:jc w:val="both"/>
              <w:rPr>
                <w:rFonts w:ascii="Times New Roman" w:eastAsia="Times New Roman" w:hAnsi="Times New Roman" w:cs="Times New Roman"/>
                <w:color w:val="auto"/>
                <w:sz w:val="24"/>
                <w:szCs w:val="24"/>
                <w:lang w:val="uk-UA"/>
              </w:rPr>
            </w:pPr>
            <w:r w:rsidRPr="00F2096D">
              <w:rPr>
                <w:rFonts w:ascii="Times New Roman" w:eastAsia="Times New Roman" w:hAnsi="Times New Roman" w:cs="Times New Roman"/>
                <w:color w:val="auto"/>
                <w:sz w:val="24"/>
                <w:szCs w:val="24"/>
                <w:lang w:val="uk-UA"/>
              </w:rPr>
              <w:t xml:space="preserve">Гарантійний лист в довільній формі, що підтверджує відсутність підстави, передбаченої абзацом </w:t>
            </w:r>
            <w:r>
              <w:rPr>
                <w:rFonts w:ascii="Times New Roman" w:eastAsia="Times New Roman" w:hAnsi="Times New Roman" w:cs="Times New Roman"/>
                <w:color w:val="auto"/>
                <w:sz w:val="24"/>
                <w:szCs w:val="24"/>
                <w:lang w:val="uk-UA"/>
              </w:rPr>
              <w:t>чотирнадцятим пункту 47 Особливостей</w:t>
            </w:r>
            <w:r w:rsidRPr="00F2096D">
              <w:rPr>
                <w:rFonts w:ascii="Times New Roman" w:eastAsia="Times New Roman" w:hAnsi="Times New Roman" w:cs="Times New Roman"/>
                <w:color w:val="auto"/>
                <w:sz w:val="24"/>
                <w:szCs w:val="24"/>
                <w:lang w:val="uk-UA"/>
              </w:rPr>
              <w:t xml:space="preserve">, або інформація у довільній формі, що підтверджує вжиття заходів для доведення надійності учасника, згідно абзацу </w:t>
            </w:r>
            <w:r w:rsidRPr="00F2096D">
              <w:rPr>
                <w:lang w:val="uk-UA"/>
              </w:rPr>
              <w:t xml:space="preserve"> </w:t>
            </w:r>
            <w:r>
              <w:rPr>
                <w:rFonts w:ascii="Times New Roman" w:eastAsia="Times New Roman" w:hAnsi="Times New Roman" w:cs="Times New Roman"/>
                <w:color w:val="auto"/>
                <w:sz w:val="24"/>
                <w:szCs w:val="24"/>
                <w:lang w:val="uk-UA"/>
              </w:rPr>
              <w:t>чотирнадцятого</w:t>
            </w:r>
            <w:r w:rsidRPr="00F2096D">
              <w:rPr>
                <w:rFonts w:ascii="Times New Roman" w:eastAsia="Times New Roman" w:hAnsi="Times New Roman" w:cs="Times New Roman"/>
                <w:color w:val="auto"/>
                <w:sz w:val="24"/>
                <w:szCs w:val="24"/>
                <w:lang w:val="uk-UA"/>
              </w:rPr>
              <w:t xml:space="preserve"> пункту 4</w:t>
            </w:r>
            <w:r>
              <w:rPr>
                <w:rFonts w:ascii="Times New Roman" w:eastAsia="Times New Roman" w:hAnsi="Times New Roman" w:cs="Times New Roman"/>
                <w:color w:val="auto"/>
                <w:sz w:val="24"/>
                <w:szCs w:val="24"/>
                <w:lang w:val="uk-UA"/>
              </w:rPr>
              <w:t xml:space="preserve">7 </w:t>
            </w:r>
            <w:r w:rsidRPr="00F2096D">
              <w:rPr>
                <w:rFonts w:ascii="Times New Roman" w:eastAsia="Times New Roman" w:hAnsi="Times New Roman" w:cs="Times New Roman"/>
                <w:color w:val="auto"/>
                <w:sz w:val="24"/>
                <w:szCs w:val="24"/>
                <w:lang w:val="uk-UA"/>
              </w:rPr>
              <w:t>Особливостей.</w:t>
            </w:r>
          </w:p>
          <w:p w14:paraId="3FFCD071" w14:textId="77777777" w:rsidR="00332FF9" w:rsidRPr="00332FF9" w:rsidRDefault="00AB584F" w:rsidP="00AB584F">
            <w:pPr>
              <w:shd w:val="clear" w:color="auto" w:fill="FFFFFF"/>
              <w:spacing w:line="240" w:lineRule="auto"/>
              <w:jc w:val="both"/>
              <w:rPr>
                <w:rFonts w:ascii="Times New Roman" w:eastAsia="Times New Roman" w:hAnsi="Times New Roman" w:cs="Times New Roman"/>
                <w:sz w:val="24"/>
                <w:szCs w:val="24"/>
                <w:lang w:val="uk-UA"/>
              </w:rPr>
            </w:pPr>
            <w:r w:rsidRPr="00F2096D">
              <w:rPr>
                <w:rFonts w:ascii="Times New Roman" w:eastAsia="Times New Roman" w:hAnsi="Times New Roman" w:cs="Times New Roman"/>
                <w:color w:val="auto"/>
                <w:sz w:val="24"/>
                <w:szCs w:val="24"/>
                <w:lang w:val="uk-UA"/>
              </w:rPr>
              <w:t>Документи, що не передбачені законодавством для учасників - юридичних, фізичних осіб, у тому числі фізичних осіб - підприємців, не подаються ними у складі тендерної пропозиції.</w:t>
            </w:r>
          </w:p>
        </w:tc>
      </w:tr>
      <w:tr w:rsidR="00A15534" w14:paraId="265BB345" w14:textId="77777777" w:rsidTr="004B57B8">
        <w:trPr>
          <w:trHeight w:val="520"/>
        </w:trPr>
        <w:tc>
          <w:tcPr>
            <w:tcW w:w="576" w:type="dxa"/>
          </w:tcPr>
          <w:p w14:paraId="7075BA64" w14:textId="77777777" w:rsidR="00A15534" w:rsidRPr="00E12A1D" w:rsidRDefault="00A15534" w:rsidP="004B57B8">
            <w:pPr>
              <w:pStyle w:val="normal"/>
              <w:widowControl w:val="0"/>
              <w:spacing w:before="48" w:line="240" w:lineRule="auto"/>
              <w:rPr>
                <w:b/>
                <w:lang w:val="uk-UA"/>
              </w:rPr>
            </w:pPr>
            <w:r w:rsidRPr="00E12A1D">
              <w:rPr>
                <w:rFonts w:ascii="Times New Roman" w:eastAsia="Times New Roman" w:hAnsi="Times New Roman" w:cs="Times New Roman"/>
                <w:b/>
                <w:sz w:val="24"/>
                <w:szCs w:val="24"/>
                <w:lang w:val="uk-UA"/>
              </w:rPr>
              <w:lastRenderedPageBreak/>
              <w:t>6</w:t>
            </w:r>
          </w:p>
        </w:tc>
        <w:tc>
          <w:tcPr>
            <w:tcW w:w="3147" w:type="dxa"/>
          </w:tcPr>
          <w:p w14:paraId="6F7C79EC" w14:textId="77777777" w:rsidR="00A15534" w:rsidRPr="00E12A1D" w:rsidRDefault="00A15534" w:rsidP="004B57B8">
            <w:pPr>
              <w:pStyle w:val="normal"/>
              <w:widowControl w:val="0"/>
              <w:spacing w:before="48" w:line="240" w:lineRule="auto"/>
              <w:ind w:right="113"/>
              <w:rPr>
                <w:b/>
                <w:lang w:val="uk-UA"/>
              </w:rPr>
            </w:pPr>
            <w:r w:rsidRPr="00E12A1D">
              <w:rPr>
                <w:rFonts w:ascii="Times New Roman" w:eastAsia="Times New Roman" w:hAnsi="Times New Roman" w:cs="Times New Roman"/>
                <w:b/>
                <w:sz w:val="24"/>
                <w:szCs w:val="24"/>
                <w:lang w:val="uk-UA"/>
              </w:rPr>
              <w:t>Інформація про технічні, якісні та кількісні характеристики предмета закупівлі</w:t>
            </w:r>
          </w:p>
        </w:tc>
        <w:tc>
          <w:tcPr>
            <w:tcW w:w="6769" w:type="dxa"/>
          </w:tcPr>
          <w:p w14:paraId="155E4CA5" w14:textId="77777777" w:rsidR="00A15534" w:rsidRPr="00E12A1D" w:rsidRDefault="00A15534" w:rsidP="004B57B8">
            <w:pPr>
              <w:pStyle w:val="normal"/>
              <w:widowControl w:val="0"/>
              <w:spacing w:before="48" w:line="240" w:lineRule="auto"/>
              <w:ind w:right="113"/>
              <w:jc w:val="both"/>
              <w:rPr>
                <w:lang w:val="uk-UA"/>
              </w:rPr>
            </w:pPr>
            <w:r w:rsidRPr="00E12A1D">
              <w:rPr>
                <w:rFonts w:ascii="Times New Roman" w:eastAsia="Times New Roman" w:hAnsi="Times New Roman" w:cs="Times New Roman"/>
                <w:sz w:val="24"/>
                <w:szCs w:val="24"/>
                <w:lang w:val="uk-UA"/>
              </w:rPr>
              <w:t>Учасники процедури закупівлі повинні надати у складі тендерних пропозицій інформацію та документи, які підтверджують відповідність тендерної пропозиції учасника технічним, якісним, кількісним та іншим вимогам до предмета закупівлі, установленим замовником;</w:t>
            </w:r>
          </w:p>
          <w:p w14:paraId="5DAF1DCC" w14:textId="77777777" w:rsidR="00A15534" w:rsidRPr="00E12A1D" w:rsidRDefault="00A15534" w:rsidP="004B57B8">
            <w:pPr>
              <w:pStyle w:val="normal"/>
              <w:widowControl w:val="0"/>
              <w:spacing w:line="240" w:lineRule="auto"/>
              <w:ind w:right="113"/>
              <w:jc w:val="both"/>
              <w:rPr>
                <w:rFonts w:ascii="Times New Roman" w:eastAsia="Times New Roman" w:hAnsi="Times New Roman" w:cs="Times New Roman"/>
                <w:sz w:val="24"/>
                <w:szCs w:val="24"/>
                <w:lang w:val="uk-UA"/>
              </w:rPr>
            </w:pPr>
            <w:r w:rsidRPr="00E12A1D">
              <w:rPr>
                <w:rFonts w:ascii="Times New Roman" w:eastAsia="Times New Roman" w:hAnsi="Times New Roman" w:cs="Times New Roman"/>
                <w:sz w:val="24"/>
                <w:szCs w:val="24"/>
                <w:lang w:val="uk-UA"/>
              </w:rPr>
              <w:t xml:space="preserve">замовником зазначаються вимоги до предмета закупівлі </w:t>
            </w:r>
            <w:r w:rsidRPr="00E12A1D">
              <w:rPr>
                <w:rFonts w:ascii="Times New Roman" w:eastAsia="Times New Roman" w:hAnsi="Times New Roman" w:cs="Times New Roman"/>
                <w:sz w:val="24"/>
                <w:szCs w:val="24"/>
                <w:lang w:val="uk-UA"/>
              </w:rPr>
              <w:lastRenderedPageBreak/>
              <w:t xml:space="preserve">згідно з </w:t>
            </w:r>
            <w:hyperlink r:id="rId16">
              <w:r w:rsidRPr="00E12A1D">
                <w:rPr>
                  <w:rFonts w:ascii="Times New Roman" w:eastAsia="Times New Roman" w:hAnsi="Times New Roman" w:cs="Times New Roman"/>
                  <w:sz w:val="24"/>
                  <w:szCs w:val="24"/>
                  <w:lang w:val="uk-UA"/>
                </w:rPr>
                <w:t>частиною другою</w:t>
              </w:r>
            </w:hyperlink>
            <w:r w:rsidRPr="00E12A1D">
              <w:rPr>
                <w:rFonts w:ascii="Times New Roman" w:eastAsia="Times New Roman" w:hAnsi="Times New Roman" w:cs="Times New Roman"/>
                <w:sz w:val="24"/>
                <w:szCs w:val="24"/>
                <w:lang w:val="uk-UA"/>
              </w:rPr>
              <w:t xml:space="preserve"> статті 22 Закону.</w:t>
            </w:r>
          </w:p>
          <w:p w14:paraId="2216FC5E" w14:textId="77777777" w:rsidR="00A15534" w:rsidRPr="00E12A1D" w:rsidRDefault="00A15534" w:rsidP="004B57B8">
            <w:pPr>
              <w:spacing w:line="240" w:lineRule="auto"/>
              <w:jc w:val="both"/>
              <w:rPr>
                <w:rFonts w:ascii="Times New Roman" w:eastAsia="Times New Roman" w:hAnsi="Times New Roman" w:cs="Times New Roman"/>
                <w:bCs/>
                <w:sz w:val="24"/>
                <w:szCs w:val="24"/>
                <w:lang w:val="uk-UA"/>
              </w:rPr>
            </w:pPr>
            <w:r w:rsidRPr="00E12A1D">
              <w:rPr>
                <w:rFonts w:ascii="Times New Roman" w:eastAsia="Times New Roman" w:hAnsi="Times New Roman" w:cs="Times New Roman"/>
                <w:sz w:val="24"/>
                <w:szCs w:val="24"/>
                <w:lang w:val="uk-UA"/>
              </w:rPr>
              <w:t>Технічні, якісні, кількісні та інші вимоги Замовника до предмета закупівлі</w:t>
            </w:r>
            <w:r w:rsidRPr="00E12A1D">
              <w:rPr>
                <w:rFonts w:ascii="Times New Roman" w:eastAsia="Times New Roman" w:hAnsi="Times New Roman" w:cs="Times New Roman"/>
                <w:bCs/>
                <w:sz w:val="24"/>
                <w:szCs w:val="24"/>
                <w:lang w:val="uk-UA"/>
              </w:rPr>
              <w:t xml:space="preserve"> наведено у </w:t>
            </w:r>
            <w:r w:rsidRPr="00E12A1D">
              <w:rPr>
                <w:rFonts w:ascii="Times New Roman" w:eastAsia="Times New Roman" w:hAnsi="Times New Roman" w:cs="Times New Roman"/>
                <w:b/>
                <w:bCs/>
                <w:sz w:val="24"/>
                <w:szCs w:val="24"/>
                <w:lang w:val="uk-UA"/>
              </w:rPr>
              <w:t xml:space="preserve">Додатку № </w:t>
            </w:r>
            <w:r w:rsidR="00E12A1D" w:rsidRPr="00E12A1D">
              <w:rPr>
                <w:rFonts w:ascii="Times New Roman" w:eastAsia="Times New Roman" w:hAnsi="Times New Roman" w:cs="Times New Roman"/>
                <w:b/>
                <w:bCs/>
                <w:sz w:val="24"/>
                <w:szCs w:val="24"/>
                <w:lang w:val="uk-UA"/>
              </w:rPr>
              <w:t>4</w:t>
            </w:r>
            <w:r w:rsidRPr="00E12A1D">
              <w:rPr>
                <w:rFonts w:ascii="Times New Roman" w:eastAsia="Times New Roman" w:hAnsi="Times New Roman" w:cs="Times New Roman"/>
                <w:b/>
                <w:bCs/>
                <w:sz w:val="24"/>
                <w:szCs w:val="24"/>
                <w:lang w:val="uk-UA"/>
              </w:rPr>
              <w:t xml:space="preserve"> </w:t>
            </w:r>
            <w:r w:rsidRPr="00E12A1D">
              <w:rPr>
                <w:rFonts w:ascii="Times New Roman" w:eastAsia="Times New Roman" w:hAnsi="Times New Roman" w:cs="Times New Roman"/>
                <w:bCs/>
                <w:sz w:val="24"/>
                <w:szCs w:val="24"/>
                <w:lang w:val="uk-UA"/>
              </w:rPr>
              <w:t>до цієї тендерної документації.</w:t>
            </w:r>
          </w:p>
          <w:p w14:paraId="66DC7325" w14:textId="77777777" w:rsidR="00A812C8" w:rsidRPr="00015103" w:rsidRDefault="00A812C8" w:rsidP="00A812C8">
            <w:pPr>
              <w:pStyle w:val="normal"/>
              <w:widowControl w:val="0"/>
              <w:spacing w:before="48" w:line="240" w:lineRule="auto"/>
              <w:ind w:right="113"/>
              <w:jc w:val="both"/>
              <w:rPr>
                <w:rFonts w:ascii="Times New Roman" w:eastAsia="Times New Roman" w:hAnsi="Times New Roman" w:cs="Times New Roman"/>
                <w:sz w:val="24"/>
                <w:szCs w:val="24"/>
                <w:lang w:val="uk-UA"/>
              </w:rPr>
            </w:pPr>
            <w:r w:rsidRPr="00D17153">
              <w:rPr>
                <w:rFonts w:ascii="Times New Roman" w:eastAsia="Times New Roman" w:hAnsi="Times New Roman" w:cs="Times New Roman"/>
                <w:b/>
                <w:i/>
                <w:sz w:val="24"/>
                <w:szCs w:val="24"/>
                <w:u w:val="single"/>
                <w:lang w:val="uk-UA"/>
              </w:rPr>
              <w:t>Документи, які повинен подати Учасник</w:t>
            </w:r>
            <w:r w:rsidRPr="00015103">
              <w:rPr>
                <w:rFonts w:ascii="Times New Roman" w:eastAsia="Times New Roman" w:hAnsi="Times New Roman" w:cs="Times New Roman"/>
                <w:sz w:val="24"/>
                <w:szCs w:val="24"/>
                <w:lang w:val="uk-UA"/>
              </w:rPr>
              <w:t xml:space="preserve"> для підтвердження відповідності тендерної пропозиції учасника технічним, якісним, кількісним та іншим вимогам до предмета закупівлі:</w:t>
            </w:r>
          </w:p>
          <w:p w14:paraId="323A39D8" w14:textId="77777777" w:rsidR="00A812C8" w:rsidRPr="00A04B1F" w:rsidRDefault="00A812C8" w:rsidP="00A812C8">
            <w:pPr>
              <w:spacing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w:t>
            </w:r>
            <w:r w:rsidRPr="00216B3F">
              <w:rPr>
                <w:rFonts w:ascii="Times New Roman" w:eastAsia="Times New Roman" w:hAnsi="Times New Roman" w:cs="Times New Roman"/>
                <w:sz w:val="24"/>
                <w:szCs w:val="24"/>
                <w:lang w:val="uk-UA"/>
              </w:rPr>
              <w:t xml:space="preserve">Оформлений на фірмовому бланку Учасника (за наявності) </w:t>
            </w:r>
            <w:r w:rsidRPr="00CA68DA">
              <w:rPr>
                <w:rFonts w:ascii="Times New Roman" w:eastAsia="Times New Roman" w:hAnsi="Times New Roman" w:cs="Times New Roman"/>
                <w:b/>
                <w:sz w:val="24"/>
                <w:szCs w:val="24"/>
                <w:lang w:val="uk-UA"/>
              </w:rPr>
              <w:t>Додаток №4</w:t>
            </w:r>
            <w:r w:rsidRPr="00216B3F">
              <w:rPr>
                <w:rFonts w:ascii="Times New Roman" w:eastAsia="Times New Roman" w:hAnsi="Times New Roman" w:cs="Times New Roman"/>
                <w:sz w:val="24"/>
                <w:szCs w:val="24"/>
                <w:lang w:val="uk-UA"/>
              </w:rPr>
              <w:t xml:space="preserve">  «Інформація про необхідні технічні, якісні та кількісні характеристики </w:t>
            </w:r>
            <w:r>
              <w:rPr>
                <w:rFonts w:ascii="Times New Roman" w:eastAsia="Times New Roman" w:hAnsi="Times New Roman" w:cs="Times New Roman"/>
                <w:sz w:val="24"/>
                <w:szCs w:val="24"/>
                <w:lang w:val="uk-UA"/>
              </w:rPr>
              <w:t xml:space="preserve">предмета закупівлі», завірений підписом </w:t>
            </w:r>
            <w:r w:rsidRPr="00216B3F">
              <w:rPr>
                <w:lang w:val="uk-UA"/>
              </w:rPr>
              <w:t xml:space="preserve"> </w:t>
            </w:r>
            <w:r>
              <w:rPr>
                <w:rFonts w:ascii="Times New Roman" w:eastAsia="Times New Roman" w:hAnsi="Times New Roman" w:cs="Times New Roman"/>
                <w:sz w:val="24"/>
                <w:szCs w:val="24"/>
                <w:lang w:val="uk-UA"/>
              </w:rPr>
              <w:t>уповноваженої особи Учасника</w:t>
            </w:r>
            <w:r w:rsidRPr="00CA68DA">
              <w:rPr>
                <w:rFonts w:ascii="Times New Roman" w:eastAsia="Times New Roman" w:hAnsi="Times New Roman" w:cs="Times New Roman"/>
                <w:sz w:val="24"/>
                <w:szCs w:val="24"/>
                <w:lang w:val="uk-UA"/>
              </w:rPr>
              <w:t>;</w:t>
            </w:r>
          </w:p>
          <w:p w14:paraId="7EC9E06B" w14:textId="77777777" w:rsidR="00A812C8" w:rsidRPr="00C700AE" w:rsidRDefault="00A812C8" w:rsidP="00A812C8">
            <w:pPr>
              <w:spacing w:line="240" w:lineRule="auto"/>
              <w:jc w:val="both"/>
              <w:rPr>
                <w:rFonts w:ascii="Times New Roman" w:eastAsia="Calibri" w:hAnsi="Times New Roman" w:cs="Times New Roman"/>
                <w:color w:val="auto"/>
                <w:sz w:val="24"/>
                <w:szCs w:val="24"/>
                <w:lang w:val="uk-UA" w:eastAsia="en-US"/>
              </w:rPr>
            </w:pPr>
            <w:r>
              <w:rPr>
                <w:rFonts w:ascii="Times New Roman" w:eastAsia="Times New Roman" w:hAnsi="Times New Roman" w:cs="Times New Roman"/>
                <w:sz w:val="24"/>
                <w:szCs w:val="24"/>
                <w:lang w:val="uk-UA"/>
              </w:rPr>
              <w:t>2.</w:t>
            </w:r>
            <w:r w:rsidRPr="00A04B1F">
              <w:rPr>
                <w:rFonts w:ascii="Times New Roman" w:eastAsia="Times New Roman" w:hAnsi="Times New Roman" w:cs="Times New Roman"/>
                <w:sz w:val="24"/>
                <w:szCs w:val="24"/>
                <w:lang w:val="uk-UA"/>
              </w:rPr>
              <w:t>Інформаційна довідка, складена у довільній формі про документальне підтвердження відповідності послуг вимогам тендерної документації</w:t>
            </w:r>
            <w:r w:rsidRPr="003C6BB4">
              <w:rPr>
                <w:lang w:val="uk-UA"/>
              </w:rPr>
              <w:t xml:space="preserve"> </w:t>
            </w:r>
            <w:r w:rsidRPr="003C6BB4">
              <w:rPr>
                <w:rFonts w:ascii="Times New Roman" w:eastAsia="Times New Roman" w:hAnsi="Times New Roman" w:cs="Times New Roman"/>
                <w:sz w:val="24"/>
                <w:szCs w:val="24"/>
                <w:lang w:val="uk-UA"/>
              </w:rPr>
              <w:t xml:space="preserve">згідно технічних вимог </w:t>
            </w:r>
            <w:r w:rsidRPr="003C6BB4">
              <w:rPr>
                <w:rFonts w:ascii="Times New Roman" w:eastAsia="Times New Roman" w:hAnsi="Times New Roman" w:cs="Times New Roman"/>
                <w:b/>
                <w:sz w:val="24"/>
                <w:szCs w:val="24"/>
                <w:lang w:val="uk-UA"/>
              </w:rPr>
              <w:t>Додатку №</w:t>
            </w:r>
            <w:r>
              <w:rPr>
                <w:rFonts w:ascii="Times New Roman" w:eastAsia="Times New Roman" w:hAnsi="Times New Roman" w:cs="Times New Roman"/>
                <w:b/>
                <w:sz w:val="24"/>
                <w:szCs w:val="24"/>
                <w:lang w:val="uk-UA"/>
              </w:rPr>
              <w:t xml:space="preserve"> 4 </w:t>
            </w:r>
            <w:r>
              <w:rPr>
                <w:rFonts w:ascii="Times New Roman" w:eastAsia="Calibri" w:hAnsi="Times New Roman" w:cs="Times New Roman"/>
                <w:color w:val="auto"/>
                <w:sz w:val="24"/>
                <w:szCs w:val="24"/>
                <w:lang w:val="uk-UA" w:eastAsia="en-US"/>
              </w:rPr>
              <w:t xml:space="preserve">(Зразок довідки викладено у </w:t>
            </w:r>
            <w:r w:rsidRPr="00C700AE">
              <w:rPr>
                <w:rFonts w:ascii="Times New Roman" w:eastAsia="Calibri" w:hAnsi="Times New Roman" w:cs="Times New Roman"/>
                <w:b/>
                <w:color w:val="auto"/>
                <w:sz w:val="24"/>
                <w:szCs w:val="24"/>
                <w:lang w:val="uk-UA" w:eastAsia="en-US"/>
              </w:rPr>
              <w:t xml:space="preserve">Додаток № </w:t>
            </w:r>
            <w:r w:rsidR="00651175">
              <w:rPr>
                <w:rFonts w:ascii="Times New Roman" w:eastAsia="Calibri" w:hAnsi="Times New Roman" w:cs="Times New Roman"/>
                <w:b/>
                <w:color w:val="auto"/>
                <w:sz w:val="24"/>
                <w:szCs w:val="24"/>
                <w:lang w:val="uk-UA" w:eastAsia="en-US"/>
              </w:rPr>
              <w:t>9</w:t>
            </w:r>
            <w:r>
              <w:rPr>
                <w:rFonts w:ascii="Times New Roman" w:eastAsia="Calibri" w:hAnsi="Times New Roman" w:cs="Times New Roman"/>
                <w:color w:val="auto"/>
                <w:sz w:val="24"/>
                <w:szCs w:val="24"/>
                <w:lang w:val="uk-UA" w:eastAsia="en-US"/>
              </w:rPr>
              <w:t xml:space="preserve"> до тендерної документації);</w:t>
            </w:r>
          </w:p>
          <w:p w14:paraId="21B3579E" w14:textId="77777777" w:rsidR="00A812C8" w:rsidRPr="00A04B1F" w:rsidRDefault="00A812C8" w:rsidP="00A812C8">
            <w:pPr>
              <w:pStyle w:val="af1"/>
              <w:tabs>
                <w:tab w:val="left" w:pos="424"/>
              </w:tabs>
              <w:spacing w:line="240" w:lineRule="auto"/>
              <w:ind w:left="0"/>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3.</w:t>
            </w:r>
            <w:r w:rsidRPr="003C6BB4">
              <w:rPr>
                <w:rFonts w:ascii="Times New Roman" w:eastAsia="Times New Roman" w:hAnsi="Times New Roman" w:cs="Times New Roman"/>
                <w:sz w:val="24"/>
                <w:szCs w:val="24"/>
                <w:lang w:val="uk-UA"/>
              </w:rPr>
              <w:t>Інші документи відповідно до вимог, визначених у цій тендерній документації та додатках до неї.</w:t>
            </w:r>
          </w:p>
          <w:p w14:paraId="78350DB4" w14:textId="77777777" w:rsidR="00A15534" w:rsidRDefault="00A15534" w:rsidP="004B57B8">
            <w:pPr>
              <w:widowControl w:val="0"/>
              <w:spacing w:line="24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 </w:t>
            </w:r>
          </w:p>
        </w:tc>
      </w:tr>
      <w:tr w:rsidR="00A15534" w14:paraId="2895BA8E" w14:textId="77777777" w:rsidTr="004B57B8">
        <w:trPr>
          <w:trHeight w:val="520"/>
        </w:trPr>
        <w:tc>
          <w:tcPr>
            <w:tcW w:w="576" w:type="dxa"/>
          </w:tcPr>
          <w:p w14:paraId="26F921BA" w14:textId="77777777" w:rsidR="00A15534" w:rsidRPr="00230588" w:rsidRDefault="00A15534" w:rsidP="004B57B8">
            <w:pPr>
              <w:pStyle w:val="normal"/>
              <w:widowControl w:val="0"/>
              <w:spacing w:before="48" w:line="240" w:lineRule="auto"/>
              <w:rPr>
                <w:b/>
                <w:lang w:val="uk-UA"/>
              </w:rPr>
            </w:pPr>
            <w:r w:rsidRPr="00230588">
              <w:rPr>
                <w:rFonts w:ascii="Times New Roman" w:eastAsia="Times New Roman" w:hAnsi="Times New Roman" w:cs="Times New Roman"/>
                <w:b/>
                <w:sz w:val="24"/>
                <w:szCs w:val="24"/>
                <w:lang w:val="uk-UA"/>
              </w:rPr>
              <w:lastRenderedPageBreak/>
              <w:t>7</w:t>
            </w:r>
          </w:p>
        </w:tc>
        <w:tc>
          <w:tcPr>
            <w:tcW w:w="3147" w:type="dxa"/>
          </w:tcPr>
          <w:p w14:paraId="3E8FB73C" w14:textId="77777777" w:rsidR="00A15534" w:rsidRPr="00230588" w:rsidRDefault="00A15534" w:rsidP="004B57B8">
            <w:pPr>
              <w:pStyle w:val="normal"/>
              <w:widowControl w:val="0"/>
              <w:spacing w:before="48" w:line="240" w:lineRule="auto"/>
              <w:ind w:right="113"/>
              <w:rPr>
                <w:b/>
                <w:lang w:val="uk-UA"/>
              </w:rPr>
            </w:pPr>
            <w:r w:rsidRPr="00230588">
              <w:rPr>
                <w:rFonts w:ascii="Times New Roman" w:eastAsia="Times New Roman" w:hAnsi="Times New Roman" w:cs="Times New Roman"/>
                <w:b/>
                <w:sz w:val="24"/>
                <w:szCs w:val="24"/>
                <w:lang w:val="uk-UA"/>
              </w:rPr>
              <w:t>Інформація про субпідрядника (у випадку закупівлі робіт</w:t>
            </w:r>
            <w:r w:rsidRPr="00230588">
              <w:rPr>
                <w:rFonts w:ascii="Times New Roman" w:eastAsia="Times New Roman" w:hAnsi="Times New Roman" w:cs="Times New Roman"/>
                <w:b/>
                <w:sz w:val="24"/>
                <w:szCs w:val="24"/>
              </w:rPr>
              <w:t xml:space="preserve"> та </w:t>
            </w:r>
            <w:proofErr w:type="spellStart"/>
            <w:r w:rsidRPr="00230588">
              <w:rPr>
                <w:rFonts w:ascii="Times New Roman" w:eastAsia="Times New Roman" w:hAnsi="Times New Roman" w:cs="Times New Roman"/>
                <w:b/>
                <w:sz w:val="24"/>
                <w:szCs w:val="24"/>
              </w:rPr>
              <w:t>послуг</w:t>
            </w:r>
            <w:proofErr w:type="spellEnd"/>
            <w:r w:rsidRPr="00230588">
              <w:rPr>
                <w:rFonts w:ascii="Times New Roman" w:eastAsia="Times New Roman" w:hAnsi="Times New Roman" w:cs="Times New Roman"/>
                <w:b/>
                <w:sz w:val="24"/>
                <w:szCs w:val="24"/>
                <w:lang w:val="uk-UA"/>
              </w:rPr>
              <w:t>)</w:t>
            </w:r>
          </w:p>
        </w:tc>
        <w:tc>
          <w:tcPr>
            <w:tcW w:w="6769" w:type="dxa"/>
          </w:tcPr>
          <w:p w14:paraId="2A754A65" w14:textId="77777777" w:rsidR="000950E7" w:rsidRPr="000950E7" w:rsidRDefault="000950E7" w:rsidP="000950E7">
            <w:pPr>
              <w:widowControl w:val="0"/>
              <w:spacing w:line="240" w:lineRule="auto"/>
              <w:ind w:right="113"/>
              <w:contextualSpacing/>
              <w:jc w:val="both"/>
              <w:rPr>
                <w:rFonts w:ascii="Times New Roman" w:eastAsia="Times New Roman" w:hAnsi="Times New Roman" w:cs="Times New Roman"/>
                <w:sz w:val="24"/>
                <w:szCs w:val="24"/>
                <w:lang w:val="uk-UA"/>
              </w:rPr>
            </w:pPr>
            <w:r w:rsidRPr="000950E7">
              <w:rPr>
                <w:rFonts w:ascii="Times New Roman" w:eastAsia="Times New Roman" w:hAnsi="Times New Roman" w:cs="Times New Roman"/>
                <w:sz w:val="24"/>
                <w:szCs w:val="24"/>
                <w:lang w:val="uk-UA"/>
              </w:rPr>
              <w:t>Учасник у складі тендерної пропозиції надає інформацію у довільній формі про повне найменування та місцезнаходження щодо кожного суб’єкта господарювання, якого учасник планує залучати до виконання послуг як співвиконавця в обсязі не менше 20 відсотків від вартості договору про закупівлю або довідку у довільній формі про незалучення співвиконавця.</w:t>
            </w:r>
          </w:p>
          <w:p w14:paraId="70B3D71C" w14:textId="77777777" w:rsidR="000950E7" w:rsidRPr="000950E7" w:rsidRDefault="000950E7" w:rsidP="000950E7">
            <w:pPr>
              <w:widowControl w:val="0"/>
              <w:spacing w:line="240" w:lineRule="auto"/>
              <w:ind w:right="113"/>
              <w:contextualSpacing/>
              <w:jc w:val="both"/>
              <w:rPr>
                <w:rFonts w:ascii="Times New Roman" w:eastAsia="Times New Roman" w:hAnsi="Times New Roman" w:cs="Times New Roman"/>
                <w:color w:val="auto"/>
                <w:sz w:val="24"/>
                <w:szCs w:val="24"/>
                <w:lang w:val="uk-UA" w:eastAsia="en-US"/>
              </w:rPr>
            </w:pPr>
            <w:r w:rsidRPr="000950E7">
              <w:rPr>
                <w:rFonts w:ascii="Times New Roman" w:eastAsia="Times New Roman" w:hAnsi="Times New Roman" w:cs="Times New Roman"/>
                <w:color w:val="auto"/>
                <w:sz w:val="24"/>
                <w:szCs w:val="24"/>
                <w:lang w:val="uk-UA" w:eastAsia="en-US"/>
              </w:rPr>
              <w:t>У разі якщо учасник процедури закупівлі має намір залучити спроможності інших суб’єктів господарювання як співвиконавців в обсязі не менше ніж 20 відсотків від вартості договору про закупівлю у випадку закупівлі послуг для підтвердження його відповідності кваліфікаційним критеріям відповідно до </w:t>
            </w:r>
            <w:hyperlink r:id="rId17" w:anchor="n1257" w:history="1">
              <w:r w:rsidRPr="000950E7">
                <w:rPr>
                  <w:rFonts w:ascii="Times New Roman" w:eastAsia="Times New Roman" w:hAnsi="Times New Roman" w:cs="Times New Roman"/>
                  <w:color w:val="auto"/>
                  <w:sz w:val="24"/>
                  <w:szCs w:val="24"/>
                  <w:lang w:val="uk-UA" w:eastAsia="en-US"/>
                </w:rPr>
                <w:t>частини третьої</w:t>
              </w:r>
            </w:hyperlink>
            <w:r w:rsidRPr="000950E7">
              <w:rPr>
                <w:rFonts w:ascii="Times New Roman" w:eastAsia="Times New Roman" w:hAnsi="Times New Roman" w:cs="Times New Roman"/>
                <w:color w:val="auto"/>
                <w:sz w:val="24"/>
                <w:szCs w:val="24"/>
                <w:lang w:val="uk-UA" w:eastAsia="en-US"/>
              </w:rPr>
              <w:t> статті 16 Закону, замовник перевіряє таких суб’єктів господарювання на відсутність підстав, визначених у </w:t>
            </w:r>
            <w:hyperlink r:id="rId18" w:anchor="n1262" w:history="1">
              <w:r w:rsidRPr="000950E7">
                <w:rPr>
                  <w:rFonts w:ascii="Times New Roman" w:eastAsia="Times New Roman" w:hAnsi="Times New Roman" w:cs="Times New Roman"/>
                  <w:color w:val="auto"/>
                  <w:sz w:val="24"/>
                  <w:szCs w:val="24"/>
                  <w:lang w:val="uk-UA" w:eastAsia="en-US"/>
                </w:rPr>
                <w:t>частині першій</w:t>
              </w:r>
            </w:hyperlink>
            <w:r w:rsidRPr="000950E7">
              <w:rPr>
                <w:rFonts w:ascii="Times New Roman" w:eastAsia="Times New Roman" w:hAnsi="Times New Roman" w:cs="Times New Roman"/>
                <w:color w:val="auto"/>
                <w:sz w:val="24"/>
                <w:szCs w:val="24"/>
                <w:lang w:val="uk-UA" w:eastAsia="en-US"/>
              </w:rPr>
              <w:t xml:space="preserve">  статті 17. </w:t>
            </w:r>
          </w:p>
          <w:p w14:paraId="3E5045E2" w14:textId="77777777" w:rsidR="00A15534" w:rsidRDefault="000950E7" w:rsidP="000950E7">
            <w:pPr>
              <w:pStyle w:val="normal"/>
              <w:widowControl w:val="0"/>
              <w:spacing w:before="48" w:line="240" w:lineRule="auto"/>
              <w:ind w:right="113"/>
              <w:jc w:val="both"/>
              <w:rPr>
                <w:lang w:val="uk-UA"/>
              </w:rPr>
            </w:pPr>
            <w:r w:rsidRPr="000950E7">
              <w:rPr>
                <w:rFonts w:ascii="Times New Roman" w:eastAsia="Calibri" w:hAnsi="Times New Roman" w:cs="Times New Roman"/>
                <w:color w:val="auto"/>
                <w:sz w:val="24"/>
                <w:szCs w:val="24"/>
                <w:lang w:val="uk-UA" w:eastAsia="en-US"/>
              </w:rPr>
              <w:t xml:space="preserve">На час дії воєнного стану, </w:t>
            </w:r>
            <w:r w:rsidRPr="000950E7">
              <w:rPr>
                <w:rFonts w:ascii="Times New Roman" w:eastAsia="Times New Roman" w:hAnsi="Times New Roman" w:cs="Times New Roman"/>
                <w:color w:val="auto"/>
                <w:sz w:val="24"/>
                <w:szCs w:val="24"/>
                <w:lang w:val="uk-UA" w:eastAsia="en-US"/>
              </w:rPr>
              <w:t xml:space="preserve">у відповідності до Постанови КМУ № 263 від 12.03.2022р., </w:t>
            </w:r>
            <w:r w:rsidRPr="000950E7">
              <w:rPr>
                <w:rFonts w:ascii="Times New Roman" w:eastAsia="Calibri" w:hAnsi="Times New Roman" w:cs="Times New Roman"/>
                <w:color w:val="auto"/>
                <w:sz w:val="24"/>
                <w:szCs w:val="24"/>
                <w:lang w:val="uk-UA" w:eastAsia="en-US"/>
              </w:rPr>
              <w:t xml:space="preserve">у Замовника </w:t>
            </w:r>
            <w:r w:rsidRPr="000950E7">
              <w:rPr>
                <w:rFonts w:ascii="Times New Roman" w:eastAsia="Times New Roman" w:hAnsi="Times New Roman" w:cs="Times New Roman"/>
                <w:color w:val="auto"/>
                <w:sz w:val="24"/>
                <w:szCs w:val="24"/>
                <w:lang w:val="uk-UA" w:eastAsia="en-US"/>
              </w:rPr>
              <w:t xml:space="preserve">відсутня можливість перевіряти інформацію щодо учасників (у т.ч. співвиконавців) в відкритих єдиних державних реєстрах, оскільки «Єдиний державний реєстр осіб, які вчинили корупційні або пов’язані з корупцією правопорушення», «Єдиний реєстр підприємств, щодо яких порушено провадження у справі про банкрутство» (не функціонує відповідності до Наказу Мін’юсту України № 1462/5 від 13.04.2022 р.), та «Єдиний державний реєстр юридичних осіб, фізичних осіб - підприємців та громадських формувань» (не функціонує відповідності до Наказу Мін’юсту України № 1462/5 від 13.04.2022 р.) не функціонують в частині отримання інформації користувачам щодо інших осіб. В електронній системі закупівель не реалізована технічна можливість учаснику та/або співвиконавцю самостійно декларувати шляхом заповнення відповідних електронних полів відсутність підстав, зазначених в частині 1 ст.17 Закону щодо співвиконавця. Тому підтвердженням відсутності підстав для відмови в </w:t>
            </w:r>
            <w:r w:rsidRPr="000950E7">
              <w:rPr>
                <w:rFonts w:ascii="Times New Roman" w:eastAsia="Times New Roman" w:hAnsi="Times New Roman" w:cs="Times New Roman"/>
                <w:color w:val="auto"/>
                <w:sz w:val="24"/>
                <w:szCs w:val="24"/>
                <w:lang w:val="uk-UA" w:eastAsia="en-US"/>
              </w:rPr>
              <w:lastRenderedPageBreak/>
              <w:t xml:space="preserve">участі, зазначених в </w:t>
            </w:r>
            <w:r w:rsidRPr="009605B6">
              <w:rPr>
                <w:rFonts w:ascii="Times New Roman" w:eastAsia="Times New Roman" w:hAnsi="Times New Roman" w:cs="Times New Roman"/>
                <w:color w:val="auto"/>
                <w:sz w:val="24"/>
                <w:szCs w:val="24"/>
                <w:lang w:val="uk-UA" w:eastAsia="en-US"/>
              </w:rPr>
              <w:t>п.2, п.3, п.5, п.6, п.8, п.9, п.12</w:t>
            </w:r>
            <w:r w:rsidRPr="000950E7">
              <w:rPr>
                <w:rFonts w:ascii="Times New Roman" w:eastAsia="Times New Roman" w:hAnsi="Times New Roman" w:cs="Times New Roman"/>
                <w:color w:val="auto"/>
                <w:sz w:val="24"/>
                <w:szCs w:val="24"/>
                <w:lang w:val="uk-UA" w:eastAsia="en-US"/>
              </w:rPr>
              <w:t xml:space="preserve"> частини 1 ст.17 Закону щодо співвиконавця</w:t>
            </w:r>
            <w:r w:rsidRPr="000950E7">
              <w:rPr>
                <w:rFonts w:ascii="Times New Roman" w:eastAsia="Calibri" w:hAnsi="Times New Roman" w:cs="Times New Roman"/>
                <w:color w:val="auto"/>
                <w:sz w:val="24"/>
                <w:szCs w:val="24"/>
                <w:lang w:val="uk-UA" w:eastAsia="en-US"/>
              </w:rPr>
              <w:t xml:space="preserve"> </w:t>
            </w:r>
            <w:r w:rsidRPr="000950E7">
              <w:rPr>
                <w:rFonts w:ascii="Times New Roman" w:eastAsia="Times New Roman" w:hAnsi="Times New Roman" w:cs="Times New Roman"/>
                <w:color w:val="auto"/>
                <w:sz w:val="24"/>
                <w:szCs w:val="24"/>
                <w:lang w:val="uk-UA" w:eastAsia="en-US"/>
              </w:rPr>
              <w:t>подаються Учасником в його тендерній пропозиції в довільній формі (від імені учасника або від імені співвиконавця).</w:t>
            </w:r>
          </w:p>
        </w:tc>
      </w:tr>
      <w:tr w:rsidR="00A15534" w14:paraId="3C74CB9B" w14:textId="77777777" w:rsidTr="004B57B8">
        <w:trPr>
          <w:trHeight w:val="520"/>
        </w:trPr>
        <w:tc>
          <w:tcPr>
            <w:tcW w:w="576" w:type="dxa"/>
          </w:tcPr>
          <w:p w14:paraId="1322B00E" w14:textId="77777777" w:rsidR="00A15534" w:rsidRPr="00230588" w:rsidRDefault="00A15534" w:rsidP="004B57B8">
            <w:pPr>
              <w:pStyle w:val="normal"/>
              <w:widowControl w:val="0"/>
              <w:spacing w:before="48" w:line="240" w:lineRule="auto"/>
              <w:rPr>
                <w:b/>
                <w:lang w:val="uk-UA"/>
              </w:rPr>
            </w:pPr>
            <w:r w:rsidRPr="00230588">
              <w:rPr>
                <w:rFonts w:ascii="Times New Roman" w:eastAsia="Times New Roman" w:hAnsi="Times New Roman" w:cs="Times New Roman"/>
                <w:b/>
                <w:sz w:val="24"/>
                <w:szCs w:val="24"/>
                <w:lang w:val="uk-UA"/>
              </w:rPr>
              <w:lastRenderedPageBreak/>
              <w:t>8</w:t>
            </w:r>
          </w:p>
        </w:tc>
        <w:tc>
          <w:tcPr>
            <w:tcW w:w="3147" w:type="dxa"/>
          </w:tcPr>
          <w:p w14:paraId="34C8D417" w14:textId="77777777" w:rsidR="00A15534" w:rsidRPr="00230588" w:rsidRDefault="00A15534" w:rsidP="004B57B8">
            <w:pPr>
              <w:pStyle w:val="normal"/>
              <w:widowControl w:val="0"/>
              <w:spacing w:before="48" w:line="240" w:lineRule="auto"/>
              <w:ind w:right="113"/>
              <w:rPr>
                <w:b/>
                <w:lang w:val="uk-UA"/>
              </w:rPr>
            </w:pPr>
            <w:r w:rsidRPr="00230588">
              <w:rPr>
                <w:rFonts w:ascii="Times New Roman" w:eastAsia="Times New Roman" w:hAnsi="Times New Roman" w:cs="Times New Roman"/>
                <w:b/>
                <w:sz w:val="24"/>
                <w:szCs w:val="24"/>
                <w:lang w:val="uk-UA"/>
              </w:rPr>
              <w:t>Унесення змін або відкликання тендерної пропозиції учасником</w:t>
            </w:r>
          </w:p>
        </w:tc>
        <w:tc>
          <w:tcPr>
            <w:tcW w:w="6769" w:type="dxa"/>
          </w:tcPr>
          <w:p w14:paraId="177D4961" w14:textId="77777777" w:rsidR="00A15534" w:rsidRDefault="00A15534" w:rsidP="004B57B8">
            <w:pPr>
              <w:pStyle w:val="normal"/>
              <w:widowControl w:val="0"/>
              <w:spacing w:before="48" w:line="240" w:lineRule="auto"/>
              <w:ind w:right="113"/>
              <w:jc w:val="both"/>
              <w:rPr>
                <w:lang w:val="uk-UA"/>
              </w:rPr>
            </w:pPr>
            <w:r>
              <w:rPr>
                <w:rFonts w:ascii="Times New Roman" w:eastAsia="Times New Roman" w:hAnsi="Times New Roman" w:cs="Times New Roman"/>
                <w:sz w:val="24"/>
                <w:szCs w:val="24"/>
                <w:lang w:val="uk-UA"/>
              </w:rPr>
              <w:t>Учасник має право внести зміни або відкликати свою тендерну пропозицію до закінчення строку її подання без втрати свого забезпечення тендерної пропозиції. Такі зміни або заява про відкликання тендерної пропозиції враховуються в разі, якщо їх отримано електронною системою закупівель до закінчення строку подання тендерних пропозицій</w:t>
            </w:r>
          </w:p>
        </w:tc>
      </w:tr>
      <w:tr w:rsidR="00A15534" w14:paraId="775C5A1F" w14:textId="77777777" w:rsidTr="004B57B8">
        <w:trPr>
          <w:trHeight w:val="520"/>
        </w:trPr>
        <w:tc>
          <w:tcPr>
            <w:tcW w:w="10492" w:type="dxa"/>
            <w:gridSpan w:val="3"/>
          </w:tcPr>
          <w:p w14:paraId="67B3CA14" w14:textId="77777777" w:rsidR="00A15534" w:rsidRPr="00230588" w:rsidRDefault="00A15534" w:rsidP="004B57B8">
            <w:pPr>
              <w:pStyle w:val="normal"/>
              <w:widowControl w:val="0"/>
              <w:spacing w:before="48" w:line="240" w:lineRule="auto"/>
              <w:ind w:left="34" w:right="113" w:hanging="23"/>
              <w:jc w:val="center"/>
              <w:rPr>
                <w:b/>
                <w:bCs/>
                <w:i/>
                <w:lang w:val="uk-UA"/>
              </w:rPr>
            </w:pPr>
            <w:r w:rsidRPr="00230588">
              <w:rPr>
                <w:rFonts w:ascii="Times New Roman" w:eastAsia="Times New Roman" w:hAnsi="Times New Roman" w:cs="Times New Roman"/>
                <w:b/>
                <w:bCs/>
                <w:i/>
                <w:sz w:val="24"/>
                <w:szCs w:val="24"/>
                <w:lang w:val="uk-UA"/>
              </w:rPr>
              <w:t>Подання та розкриття тендерної пропозиції</w:t>
            </w:r>
          </w:p>
        </w:tc>
      </w:tr>
      <w:tr w:rsidR="00A15534" w14:paraId="088958B6" w14:textId="77777777" w:rsidTr="004B57B8">
        <w:trPr>
          <w:trHeight w:val="520"/>
        </w:trPr>
        <w:tc>
          <w:tcPr>
            <w:tcW w:w="576" w:type="dxa"/>
          </w:tcPr>
          <w:p w14:paraId="2CFA56F1" w14:textId="77777777" w:rsidR="00A15534" w:rsidRPr="00230588" w:rsidRDefault="00A15534" w:rsidP="004B57B8">
            <w:pPr>
              <w:pStyle w:val="normal"/>
              <w:widowControl w:val="0"/>
              <w:spacing w:before="48" w:line="240" w:lineRule="auto"/>
              <w:rPr>
                <w:b/>
                <w:lang w:val="uk-UA"/>
              </w:rPr>
            </w:pPr>
            <w:r w:rsidRPr="00230588">
              <w:rPr>
                <w:rFonts w:ascii="Times New Roman" w:eastAsia="Times New Roman" w:hAnsi="Times New Roman" w:cs="Times New Roman"/>
                <w:b/>
                <w:sz w:val="24"/>
                <w:szCs w:val="24"/>
                <w:lang w:val="uk-UA"/>
              </w:rPr>
              <w:t>1</w:t>
            </w:r>
          </w:p>
        </w:tc>
        <w:tc>
          <w:tcPr>
            <w:tcW w:w="3147" w:type="dxa"/>
          </w:tcPr>
          <w:p w14:paraId="1AE622CF" w14:textId="77777777" w:rsidR="00A15534" w:rsidRPr="00230588" w:rsidRDefault="00A15534" w:rsidP="004B57B8">
            <w:pPr>
              <w:pStyle w:val="normal"/>
              <w:widowControl w:val="0"/>
              <w:spacing w:before="48" w:line="240" w:lineRule="auto"/>
              <w:ind w:right="113"/>
              <w:jc w:val="both"/>
              <w:rPr>
                <w:b/>
                <w:lang w:val="uk-UA"/>
              </w:rPr>
            </w:pPr>
            <w:r w:rsidRPr="00230588">
              <w:rPr>
                <w:rFonts w:ascii="Times New Roman" w:eastAsia="Times New Roman" w:hAnsi="Times New Roman" w:cs="Times New Roman"/>
                <w:b/>
                <w:sz w:val="24"/>
                <w:szCs w:val="24"/>
                <w:lang w:val="uk-UA"/>
              </w:rPr>
              <w:t>Кінцевий строк подання тендерної пропозиції</w:t>
            </w:r>
          </w:p>
        </w:tc>
        <w:tc>
          <w:tcPr>
            <w:tcW w:w="6769" w:type="dxa"/>
          </w:tcPr>
          <w:p w14:paraId="09D22F14" w14:textId="77777777" w:rsidR="00A15534" w:rsidRPr="00887D8D" w:rsidRDefault="00A15534" w:rsidP="004B57B8">
            <w:pPr>
              <w:pStyle w:val="normal"/>
              <w:widowControl w:val="0"/>
              <w:spacing w:before="48" w:line="240" w:lineRule="auto"/>
              <w:ind w:left="34" w:right="113"/>
              <w:jc w:val="both"/>
              <w:rPr>
                <w:rFonts w:ascii="Times New Roman" w:eastAsia="Times New Roman" w:hAnsi="Times New Roman" w:cs="Times New Roman"/>
                <w:b/>
                <w:i/>
                <w:sz w:val="24"/>
                <w:szCs w:val="24"/>
                <w:u w:val="single"/>
                <w:lang w:val="uk-UA"/>
              </w:rPr>
            </w:pPr>
            <w:r w:rsidRPr="00887D8D">
              <w:rPr>
                <w:rFonts w:ascii="Times New Roman" w:eastAsia="Times New Roman" w:hAnsi="Times New Roman" w:cs="Times New Roman"/>
                <w:b/>
                <w:i/>
                <w:sz w:val="24"/>
                <w:szCs w:val="24"/>
                <w:u w:val="single"/>
                <w:lang w:val="uk-UA"/>
              </w:rPr>
              <w:t>Кінцевий строк подання тендерних пропозицій</w:t>
            </w:r>
          </w:p>
          <w:p w14:paraId="5F64B781" w14:textId="77777777" w:rsidR="00A15534" w:rsidRPr="00887D8D" w:rsidRDefault="001D6C15" w:rsidP="004B57B8">
            <w:pPr>
              <w:pStyle w:val="normal"/>
              <w:widowControl w:val="0"/>
              <w:spacing w:before="48" w:line="240" w:lineRule="auto"/>
              <w:ind w:left="34" w:right="113"/>
              <w:jc w:val="both"/>
              <w:rPr>
                <w:b/>
                <w:i/>
                <w:u w:val="single"/>
                <w:lang w:val="uk-UA"/>
              </w:rPr>
            </w:pPr>
            <w:r>
              <w:rPr>
                <w:rFonts w:ascii="Times New Roman" w:eastAsia="Times New Roman" w:hAnsi="Times New Roman" w:cs="Times New Roman"/>
                <w:b/>
                <w:i/>
                <w:sz w:val="24"/>
                <w:szCs w:val="24"/>
                <w:u w:val="single"/>
                <w:lang w:val="uk-UA"/>
              </w:rPr>
              <w:t>02</w:t>
            </w:r>
            <w:r w:rsidR="00A812C8">
              <w:rPr>
                <w:rFonts w:ascii="Times New Roman" w:eastAsia="Times New Roman" w:hAnsi="Times New Roman" w:cs="Times New Roman"/>
                <w:b/>
                <w:i/>
                <w:sz w:val="24"/>
                <w:szCs w:val="24"/>
                <w:u w:val="single"/>
                <w:lang w:val="uk-UA"/>
              </w:rPr>
              <w:t>.</w:t>
            </w:r>
            <w:r w:rsidR="00471931">
              <w:rPr>
                <w:rFonts w:ascii="Times New Roman" w:eastAsia="Times New Roman" w:hAnsi="Times New Roman" w:cs="Times New Roman"/>
                <w:b/>
                <w:i/>
                <w:sz w:val="24"/>
                <w:szCs w:val="24"/>
                <w:u w:val="single"/>
                <w:lang w:val="uk-UA"/>
              </w:rPr>
              <w:t>03</w:t>
            </w:r>
            <w:r w:rsidR="00A34D96">
              <w:rPr>
                <w:rFonts w:ascii="Times New Roman" w:eastAsia="Times New Roman" w:hAnsi="Times New Roman" w:cs="Times New Roman"/>
                <w:b/>
                <w:i/>
                <w:sz w:val="24"/>
                <w:szCs w:val="24"/>
                <w:u w:val="single"/>
                <w:lang w:val="uk-UA"/>
              </w:rPr>
              <w:t>.2024</w:t>
            </w:r>
            <w:r w:rsidR="00887D8D" w:rsidRPr="00887D8D">
              <w:rPr>
                <w:rFonts w:ascii="Times New Roman" w:eastAsia="Times New Roman" w:hAnsi="Times New Roman" w:cs="Times New Roman"/>
                <w:b/>
                <w:i/>
                <w:sz w:val="24"/>
                <w:szCs w:val="24"/>
                <w:u w:val="single"/>
                <w:lang w:val="uk-UA"/>
              </w:rPr>
              <w:t xml:space="preserve"> року </w:t>
            </w:r>
            <w:r w:rsidR="00A15534" w:rsidRPr="00887D8D">
              <w:rPr>
                <w:rFonts w:ascii="Times New Roman" w:eastAsia="Times New Roman" w:hAnsi="Times New Roman" w:cs="Times New Roman"/>
                <w:b/>
                <w:i/>
                <w:sz w:val="24"/>
                <w:szCs w:val="24"/>
                <w:u w:val="single"/>
                <w:lang w:val="uk-UA"/>
              </w:rPr>
              <w:t xml:space="preserve">до </w:t>
            </w:r>
            <w:r w:rsidR="00D30DC2">
              <w:rPr>
                <w:rFonts w:ascii="Times New Roman" w:eastAsia="Times New Roman" w:hAnsi="Times New Roman" w:cs="Times New Roman"/>
                <w:b/>
                <w:i/>
                <w:sz w:val="24"/>
                <w:szCs w:val="24"/>
                <w:u w:val="single"/>
                <w:lang w:val="ru"/>
              </w:rPr>
              <w:t>00</w:t>
            </w:r>
            <w:r w:rsidR="002C1495">
              <w:rPr>
                <w:rFonts w:ascii="Times New Roman" w:eastAsia="Times New Roman" w:hAnsi="Times New Roman" w:cs="Times New Roman"/>
                <w:b/>
                <w:i/>
                <w:sz w:val="24"/>
                <w:szCs w:val="24"/>
                <w:u w:val="single"/>
                <w:lang w:val="ru"/>
              </w:rPr>
              <w:t xml:space="preserve"> </w:t>
            </w:r>
            <w:r w:rsidR="00A15534" w:rsidRPr="00887D8D">
              <w:rPr>
                <w:rFonts w:ascii="Times New Roman" w:eastAsia="Times New Roman" w:hAnsi="Times New Roman" w:cs="Times New Roman"/>
                <w:b/>
                <w:i/>
                <w:sz w:val="24"/>
                <w:szCs w:val="24"/>
                <w:u w:val="single"/>
                <w:lang w:val="ru"/>
              </w:rPr>
              <w:t xml:space="preserve"> </w:t>
            </w:r>
            <w:r w:rsidR="00A15534" w:rsidRPr="00887D8D">
              <w:rPr>
                <w:rFonts w:ascii="Times New Roman" w:eastAsia="Times New Roman" w:hAnsi="Times New Roman" w:cs="Times New Roman"/>
                <w:b/>
                <w:i/>
                <w:sz w:val="24"/>
                <w:szCs w:val="24"/>
                <w:u w:val="single"/>
                <w:lang w:val="uk-UA"/>
              </w:rPr>
              <w:t>год. 00 хв.</w:t>
            </w:r>
          </w:p>
          <w:p w14:paraId="35E0B445" w14:textId="77777777" w:rsidR="00A15534" w:rsidRDefault="00A15534" w:rsidP="004B57B8">
            <w:pPr>
              <w:pStyle w:val="normal"/>
              <w:widowControl w:val="0"/>
              <w:spacing w:line="240" w:lineRule="auto"/>
              <w:ind w:left="34"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отримана тендерна пропозиція автоматично вноситься до реєстру;</w:t>
            </w:r>
          </w:p>
          <w:p w14:paraId="08707DD5" w14:textId="77777777" w:rsidR="00A15534" w:rsidRDefault="00A15534" w:rsidP="004B57B8">
            <w:pPr>
              <w:pStyle w:val="normal"/>
              <w:widowControl w:val="0"/>
              <w:spacing w:line="240" w:lineRule="auto"/>
              <w:ind w:left="34" w:right="113"/>
              <w:jc w:val="both"/>
              <w:rPr>
                <w:lang w:val="uk-UA"/>
              </w:rPr>
            </w:pPr>
            <w:r>
              <w:rPr>
                <w:rFonts w:ascii="Times New Roman" w:eastAsia="Times New Roman" w:hAnsi="Times New Roman" w:cs="Times New Roman"/>
                <w:sz w:val="24"/>
                <w:szCs w:val="24"/>
                <w:lang w:val="uk-UA"/>
              </w:rPr>
              <w:t xml:space="preserve">- електронна система закупівель автоматично формує та надсилає повідомлення учаснику про отримання його пропозиції із зазначенням дати та часу; </w:t>
            </w:r>
          </w:p>
          <w:p w14:paraId="5E9801C9" w14:textId="77777777" w:rsidR="00A15534" w:rsidRDefault="00A15534" w:rsidP="004B57B8">
            <w:pPr>
              <w:pStyle w:val="normal"/>
              <w:widowControl w:val="0"/>
              <w:spacing w:line="240" w:lineRule="auto"/>
              <w:ind w:left="34" w:right="113"/>
              <w:jc w:val="both"/>
              <w:rPr>
                <w:lang w:val="uk-UA"/>
              </w:rPr>
            </w:pPr>
            <w:r>
              <w:rPr>
                <w:rFonts w:ascii="Times New Roman" w:eastAsia="Times New Roman" w:hAnsi="Times New Roman" w:cs="Times New Roman"/>
                <w:sz w:val="24"/>
                <w:szCs w:val="24"/>
                <w:lang w:val="uk-UA"/>
              </w:rPr>
              <w:t>- тендерні пропозиції, отримані електронною системою закупівель після закінчення строку подання, не приймаються та автоматично повертаються учасникам, які їх подали</w:t>
            </w:r>
          </w:p>
        </w:tc>
      </w:tr>
      <w:tr w:rsidR="00A15534" w14:paraId="475FB099" w14:textId="77777777" w:rsidTr="004B57B8">
        <w:trPr>
          <w:trHeight w:val="520"/>
        </w:trPr>
        <w:tc>
          <w:tcPr>
            <w:tcW w:w="576" w:type="dxa"/>
          </w:tcPr>
          <w:p w14:paraId="181CE5AF" w14:textId="77777777" w:rsidR="00A15534" w:rsidRPr="00230588" w:rsidRDefault="00A15534" w:rsidP="004B57B8">
            <w:pPr>
              <w:pStyle w:val="normal"/>
              <w:widowControl w:val="0"/>
              <w:spacing w:before="120" w:after="120" w:line="240" w:lineRule="auto"/>
              <w:rPr>
                <w:b/>
                <w:lang w:val="uk-UA"/>
              </w:rPr>
            </w:pPr>
            <w:r w:rsidRPr="00230588">
              <w:rPr>
                <w:rFonts w:ascii="Times New Roman" w:eastAsia="Times New Roman" w:hAnsi="Times New Roman" w:cs="Times New Roman"/>
                <w:b/>
                <w:sz w:val="24"/>
                <w:szCs w:val="24"/>
                <w:lang w:val="uk-UA"/>
              </w:rPr>
              <w:t>2</w:t>
            </w:r>
          </w:p>
        </w:tc>
        <w:tc>
          <w:tcPr>
            <w:tcW w:w="3147" w:type="dxa"/>
          </w:tcPr>
          <w:p w14:paraId="27A41A75" w14:textId="77777777" w:rsidR="00A15534" w:rsidRPr="00230588" w:rsidRDefault="00A15534" w:rsidP="004B57B8">
            <w:pPr>
              <w:pStyle w:val="normal"/>
              <w:widowControl w:val="0"/>
              <w:spacing w:before="120" w:after="120" w:line="240" w:lineRule="auto"/>
              <w:ind w:right="113"/>
              <w:rPr>
                <w:b/>
                <w:lang w:val="uk-UA"/>
              </w:rPr>
            </w:pPr>
            <w:r w:rsidRPr="00230588">
              <w:rPr>
                <w:rFonts w:ascii="Times New Roman" w:eastAsia="Times New Roman" w:hAnsi="Times New Roman" w:cs="Times New Roman"/>
                <w:b/>
                <w:sz w:val="24"/>
                <w:szCs w:val="24"/>
                <w:lang w:val="uk-UA"/>
              </w:rPr>
              <w:t>Дата та час розкриття тендерної пропозиції</w:t>
            </w:r>
          </w:p>
        </w:tc>
        <w:tc>
          <w:tcPr>
            <w:tcW w:w="6769" w:type="dxa"/>
          </w:tcPr>
          <w:p w14:paraId="5D97B09A" w14:textId="77777777" w:rsidR="004A0F35" w:rsidRPr="00055465" w:rsidRDefault="004A0F35" w:rsidP="004A0F3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sidRPr="00055465">
              <w:rPr>
                <w:rFonts w:ascii="Times New Roman" w:eastAsia="Times New Roman" w:hAnsi="Times New Roman" w:cs="Times New Roman"/>
                <w:sz w:val="24"/>
                <w:szCs w:val="24"/>
                <w:lang w:val="uk-UA"/>
              </w:rPr>
              <w:t>Дата і час розкриття тендерних пропозицій, дата і час проведення електронного аукціону визначаються електронною системою закупівель автоматично в день оприлюднення замовником оголошення про проведення відкритих торгів в електронній системі закупівель.</w:t>
            </w:r>
          </w:p>
          <w:p w14:paraId="1F5EE355" w14:textId="77777777" w:rsidR="004A0F35" w:rsidRPr="00055465" w:rsidRDefault="004A0F35" w:rsidP="004A0F3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sidRPr="00055465">
              <w:rPr>
                <w:rFonts w:ascii="Times New Roman" w:eastAsia="Times New Roman" w:hAnsi="Times New Roman" w:cs="Times New Roman"/>
                <w:sz w:val="24"/>
                <w:szCs w:val="24"/>
                <w:lang w:val="uk-UA"/>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1643F020" w14:textId="77777777" w:rsidR="00A15534" w:rsidRDefault="004A0F35" w:rsidP="004A0F35">
            <w:pPr>
              <w:pStyle w:val="normal"/>
              <w:widowControl w:val="0"/>
              <w:spacing w:before="120" w:after="120" w:line="240" w:lineRule="auto"/>
              <w:ind w:right="113"/>
              <w:jc w:val="both"/>
              <w:rPr>
                <w:lang w:val="uk-UA"/>
              </w:rPr>
            </w:pPr>
            <w:r w:rsidRPr="00055465">
              <w:rPr>
                <w:rFonts w:ascii="Times New Roman" w:eastAsia="Times New Roman" w:hAnsi="Times New Roman" w:cs="Times New Roman"/>
                <w:sz w:val="24"/>
                <w:szCs w:val="24"/>
                <w:lang w:val="uk-UA"/>
              </w:rPr>
              <w:t>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47 Особливостей.</w:t>
            </w:r>
          </w:p>
        </w:tc>
      </w:tr>
      <w:tr w:rsidR="00A15534" w14:paraId="4821801A" w14:textId="77777777" w:rsidTr="004B57B8">
        <w:trPr>
          <w:trHeight w:val="520"/>
        </w:trPr>
        <w:tc>
          <w:tcPr>
            <w:tcW w:w="10492" w:type="dxa"/>
            <w:gridSpan w:val="3"/>
          </w:tcPr>
          <w:p w14:paraId="3D06C788" w14:textId="77777777" w:rsidR="00A15534" w:rsidRPr="00230588" w:rsidRDefault="00A15534" w:rsidP="004B57B8">
            <w:pPr>
              <w:pStyle w:val="normal"/>
              <w:widowControl w:val="0"/>
              <w:spacing w:before="120" w:after="120" w:line="240" w:lineRule="auto"/>
              <w:ind w:right="113"/>
              <w:jc w:val="center"/>
              <w:rPr>
                <w:b/>
                <w:bCs/>
                <w:i/>
                <w:lang w:val="uk-UA"/>
              </w:rPr>
            </w:pPr>
            <w:r w:rsidRPr="00230588">
              <w:rPr>
                <w:rFonts w:ascii="Times New Roman" w:eastAsia="Times New Roman" w:hAnsi="Times New Roman" w:cs="Times New Roman"/>
                <w:b/>
                <w:bCs/>
                <w:i/>
                <w:sz w:val="24"/>
                <w:szCs w:val="24"/>
                <w:lang w:val="uk-UA"/>
              </w:rPr>
              <w:t>Оцінка тендерної пропозиції</w:t>
            </w:r>
          </w:p>
        </w:tc>
      </w:tr>
      <w:tr w:rsidR="00A15534" w14:paraId="402CACAC" w14:textId="77777777" w:rsidTr="004B57B8">
        <w:trPr>
          <w:trHeight w:val="520"/>
        </w:trPr>
        <w:tc>
          <w:tcPr>
            <w:tcW w:w="576" w:type="dxa"/>
          </w:tcPr>
          <w:p w14:paraId="483C3B2A" w14:textId="77777777" w:rsidR="00A15534" w:rsidRPr="003C6BB4" w:rsidRDefault="00A15534" w:rsidP="004B57B8">
            <w:pPr>
              <w:pStyle w:val="normal"/>
              <w:widowControl w:val="0"/>
              <w:spacing w:before="120" w:after="120" w:line="240" w:lineRule="auto"/>
              <w:rPr>
                <w:b/>
                <w:lang w:val="uk-UA"/>
              </w:rPr>
            </w:pPr>
            <w:r w:rsidRPr="003C6BB4">
              <w:rPr>
                <w:rFonts w:ascii="Times New Roman" w:eastAsia="Times New Roman" w:hAnsi="Times New Roman" w:cs="Times New Roman"/>
                <w:b/>
                <w:sz w:val="24"/>
                <w:szCs w:val="24"/>
                <w:lang w:val="uk-UA"/>
              </w:rPr>
              <w:t>1</w:t>
            </w:r>
          </w:p>
        </w:tc>
        <w:tc>
          <w:tcPr>
            <w:tcW w:w="3147" w:type="dxa"/>
          </w:tcPr>
          <w:p w14:paraId="49B68C4E" w14:textId="77777777" w:rsidR="00A15534" w:rsidRPr="003C6BB4" w:rsidRDefault="00A15534" w:rsidP="004B57B8">
            <w:pPr>
              <w:pStyle w:val="normal"/>
              <w:widowControl w:val="0"/>
              <w:spacing w:before="120" w:after="120" w:line="240" w:lineRule="auto"/>
              <w:ind w:right="113"/>
              <w:rPr>
                <w:b/>
                <w:lang w:val="uk-UA"/>
              </w:rPr>
            </w:pPr>
            <w:r w:rsidRPr="003C6BB4">
              <w:rPr>
                <w:rFonts w:ascii="Times New Roman" w:eastAsia="Times New Roman" w:hAnsi="Times New Roman" w:cs="Times New Roman"/>
                <w:b/>
                <w:sz w:val="24"/>
                <w:szCs w:val="24"/>
                <w:lang w:val="uk-UA"/>
              </w:rPr>
              <w:t>Перелік критеріїв та методика оцінки тендерної пропозиції із зазначенням питомої ваги критерію</w:t>
            </w:r>
          </w:p>
        </w:tc>
        <w:tc>
          <w:tcPr>
            <w:tcW w:w="6769" w:type="dxa"/>
          </w:tcPr>
          <w:p w14:paraId="7B316233" w14:textId="77777777" w:rsidR="003E6015" w:rsidRPr="00935D68" w:rsidRDefault="003E6015" w:rsidP="003E6015">
            <w:pPr>
              <w:pStyle w:val="normal"/>
              <w:widowControl w:val="0"/>
              <w:spacing w:before="120" w:line="240" w:lineRule="auto"/>
              <w:ind w:right="113"/>
              <w:jc w:val="both"/>
              <w:rPr>
                <w:rFonts w:ascii="Times New Roman" w:eastAsia="Times New Roman" w:hAnsi="Times New Roman" w:cs="Times New Roman"/>
                <w:sz w:val="24"/>
                <w:szCs w:val="24"/>
                <w:lang w:val="uk-UA"/>
              </w:rPr>
            </w:pPr>
            <w:r w:rsidRPr="00935D68">
              <w:rPr>
                <w:rFonts w:ascii="Times New Roman" w:eastAsia="Times New Roman" w:hAnsi="Times New Roman" w:cs="Times New Roman"/>
                <w:sz w:val="24"/>
                <w:szCs w:val="24"/>
                <w:lang w:val="uk-UA"/>
              </w:rPr>
              <w:t>Розгляд та оцінка тендерних пропозицій здійснюються відповідно до статті 29 Закону (положення частин другої, дванадцятої, шістнадцятої, абзаців другого і третього частини п’ятнадцятої статті 29 Закону не застосовуються) з урахуванням положень пункту 43 Особливостей.</w:t>
            </w:r>
          </w:p>
          <w:p w14:paraId="309144E0" w14:textId="77777777" w:rsidR="003E6015" w:rsidRPr="00935D68" w:rsidRDefault="003E6015" w:rsidP="003E6015">
            <w:pPr>
              <w:pStyle w:val="normal"/>
              <w:widowControl w:val="0"/>
              <w:spacing w:before="120" w:line="240" w:lineRule="auto"/>
              <w:ind w:right="113"/>
              <w:jc w:val="both"/>
              <w:rPr>
                <w:rFonts w:ascii="Times New Roman" w:eastAsia="Times New Roman" w:hAnsi="Times New Roman" w:cs="Times New Roman"/>
                <w:sz w:val="24"/>
                <w:szCs w:val="24"/>
                <w:lang w:val="uk-UA"/>
              </w:rPr>
            </w:pPr>
            <w:r w:rsidRPr="00935D68">
              <w:rPr>
                <w:rFonts w:ascii="Times New Roman" w:eastAsia="Times New Roman" w:hAnsi="Times New Roman" w:cs="Times New Roman"/>
                <w:sz w:val="24"/>
                <w:szCs w:val="24"/>
                <w:lang w:val="uk-UA"/>
              </w:rPr>
              <w:t xml:space="preserve">Для проведення відкритих торгів із застосуванням електронного аукціону повинно бути подано не менше двох </w:t>
            </w:r>
            <w:r w:rsidRPr="00935D68">
              <w:rPr>
                <w:rFonts w:ascii="Times New Roman" w:eastAsia="Times New Roman" w:hAnsi="Times New Roman" w:cs="Times New Roman"/>
                <w:sz w:val="24"/>
                <w:szCs w:val="24"/>
                <w:lang w:val="uk-UA"/>
              </w:rPr>
              <w:lastRenderedPageBreak/>
              <w:t>тендерних пропозицій. Електронний аукціон проводиться електронною системою закупівель відповідно до статті 30 Закону.</w:t>
            </w:r>
          </w:p>
          <w:p w14:paraId="500C1313" w14:textId="77777777" w:rsidR="003E6015" w:rsidRDefault="003E6015" w:rsidP="003E6015">
            <w:pPr>
              <w:pStyle w:val="normal"/>
              <w:widowControl w:val="0"/>
              <w:spacing w:after="120" w:line="240" w:lineRule="auto"/>
              <w:ind w:left="34"/>
              <w:jc w:val="both"/>
              <w:rPr>
                <w:rFonts w:ascii="Times New Roman" w:eastAsia="Times New Roman" w:hAnsi="Times New Roman" w:cs="Times New Roman"/>
                <w:iCs/>
                <w:sz w:val="24"/>
                <w:szCs w:val="24"/>
                <w:u w:val="single"/>
                <w:lang w:val="uk-UA"/>
              </w:rPr>
            </w:pPr>
            <w:r w:rsidRPr="00935D68">
              <w:rPr>
                <w:rFonts w:ascii="Times New Roman" w:eastAsia="Times New Roman" w:hAnsi="Times New Roman" w:cs="Times New Roman"/>
                <w:sz w:val="24"/>
                <w:szCs w:val="24"/>
                <w:lang w:val="uk-UA"/>
              </w:rPr>
              <w:t>Критерії та методика оцінки визначаються відповідно до статті 29 Закону.</w:t>
            </w:r>
            <w:r w:rsidRPr="00935D68">
              <w:rPr>
                <w:rFonts w:ascii="Times New Roman" w:eastAsia="Times New Roman" w:hAnsi="Times New Roman" w:cs="Times New Roman"/>
                <w:iCs/>
                <w:sz w:val="24"/>
                <w:szCs w:val="24"/>
                <w:u w:val="single"/>
                <w:lang w:val="uk-UA"/>
              </w:rPr>
              <w:t xml:space="preserve"> </w:t>
            </w:r>
          </w:p>
          <w:p w14:paraId="7A44A79A" w14:textId="77777777" w:rsidR="003E6015" w:rsidRPr="00935D68" w:rsidRDefault="003E6015" w:rsidP="003E6015">
            <w:pPr>
              <w:widowControl w:val="0"/>
              <w:spacing w:line="240" w:lineRule="auto"/>
              <w:jc w:val="both"/>
              <w:rPr>
                <w:rFonts w:ascii="Times New Roman" w:eastAsia="Times New Roman" w:hAnsi="Times New Roman" w:cs="Times New Roman"/>
                <w:color w:val="auto"/>
                <w:sz w:val="24"/>
                <w:szCs w:val="24"/>
              </w:rPr>
            </w:pPr>
            <w:proofErr w:type="spellStart"/>
            <w:r w:rsidRPr="00935D68">
              <w:rPr>
                <w:rFonts w:ascii="Times New Roman" w:eastAsia="Times New Roman" w:hAnsi="Times New Roman" w:cs="Times New Roman"/>
                <w:b/>
                <w:bCs/>
                <w:color w:val="auto"/>
                <w:sz w:val="24"/>
                <w:szCs w:val="24"/>
                <w:shd w:val="clear" w:color="auto" w:fill="FFFFFF"/>
              </w:rPr>
              <w:t>Перелік</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критеріїв</w:t>
            </w:r>
            <w:proofErr w:type="spellEnd"/>
            <w:r w:rsidRPr="00935D68">
              <w:rPr>
                <w:rFonts w:ascii="Times New Roman" w:eastAsia="Times New Roman" w:hAnsi="Times New Roman" w:cs="Times New Roman"/>
                <w:b/>
                <w:bCs/>
                <w:color w:val="auto"/>
                <w:sz w:val="24"/>
                <w:szCs w:val="24"/>
                <w:shd w:val="clear" w:color="auto" w:fill="FFFFFF"/>
              </w:rPr>
              <w:t xml:space="preserve"> та методика </w:t>
            </w:r>
            <w:proofErr w:type="spellStart"/>
            <w:r w:rsidRPr="00935D68">
              <w:rPr>
                <w:rFonts w:ascii="Times New Roman" w:eastAsia="Times New Roman" w:hAnsi="Times New Roman" w:cs="Times New Roman"/>
                <w:b/>
                <w:bCs/>
                <w:color w:val="auto"/>
                <w:sz w:val="24"/>
                <w:szCs w:val="24"/>
                <w:shd w:val="clear" w:color="auto" w:fill="FFFFFF"/>
              </w:rPr>
              <w:t>оцінки</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тендерної</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пропозиції</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із</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зазначенням</w:t>
            </w:r>
            <w:proofErr w:type="spellEnd"/>
            <w:r w:rsidRPr="00935D68">
              <w:rPr>
                <w:rFonts w:ascii="Times New Roman" w:eastAsia="Times New Roman" w:hAnsi="Times New Roman" w:cs="Times New Roman"/>
                <w:b/>
                <w:bCs/>
                <w:color w:val="auto"/>
                <w:sz w:val="24"/>
                <w:szCs w:val="24"/>
                <w:shd w:val="clear" w:color="auto" w:fill="FFFFFF"/>
              </w:rPr>
              <w:t xml:space="preserve"> </w:t>
            </w:r>
            <w:proofErr w:type="spellStart"/>
            <w:r w:rsidRPr="00935D68">
              <w:rPr>
                <w:rFonts w:ascii="Times New Roman" w:eastAsia="Times New Roman" w:hAnsi="Times New Roman" w:cs="Times New Roman"/>
                <w:b/>
                <w:bCs/>
                <w:color w:val="auto"/>
                <w:sz w:val="24"/>
                <w:szCs w:val="24"/>
                <w:shd w:val="clear" w:color="auto" w:fill="FFFFFF"/>
              </w:rPr>
              <w:t>питомої</w:t>
            </w:r>
            <w:proofErr w:type="spellEnd"/>
            <w:r w:rsidRPr="00935D68">
              <w:rPr>
                <w:rFonts w:ascii="Times New Roman" w:eastAsia="Times New Roman" w:hAnsi="Times New Roman" w:cs="Times New Roman"/>
                <w:b/>
                <w:bCs/>
                <w:color w:val="auto"/>
                <w:sz w:val="24"/>
                <w:szCs w:val="24"/>
                <w:shd w:val="clear" w:color="auto" w:fill="FFFFFF"/>
              </w:rPr>
              <w:t xml:space="preserve"> ваги </w:t>
            </w:r>
            <w:proofErr w:type="spellStart"/>
            <w:r w:rsidRPr="00935D68">
              <w:rPr>
                <w:rFonts w:ascii="Times New Roman" w:eastAsia="Times New Roman" w:hAnsi="Times New Roman" w:cs="Times New Roman"/>
                <w:b/>
                <w:bCs/>
                <w:color w:val="auto"/>
                <w:sz w:val="24"/>
                <w:szCs w:val="24"/>
                <w:shd w:val="clear" w:color="auto" w:fill="FFFFFF"/>
              </w:rPr>
              <w:t>критерію</w:t>
            </w:r>
            <w:proofErr w:type="spellEnd"/>
            <w:r w:rsidRPr="00935D68">
              <w:rPr>
                <w:rFonts w:ascii="Times New Roman" w:eastAsia="Times New Roman" w:hAnsi="Times New Roman" w:cs="Times New Roman"/>
                <w:b/>
                <w:bCs/>
                <w:color w:val="auto"/>
                <w:sz w:val="24"/>
                <w:szCs w:val="24"/>
                <w:shd w:val="clear" w:color="auto" w:fill="FFFFFF"/>
              </w:rPr>
              <w:t>:</w:t>
            </w:r>
          </w:p>
          <w:p w14:paraId="36DEA7C5" w14:textId="77777777" w:rsidR="003E6015" w:rsidRPr="00935D68" w:rsidRDefault="003E6015" w:rsidP="003E6015">
            <w:pPr>
              <w:widowControl w:val="0"/>
              <w:spacing w:line="240" w:lineRule="auto"/>
              <w:jc w:val="both"/>
              <w:rPr>
                <w:rFonts w:ascii="Times New Roman" w:eastAsia="Times New Roman" w:hAnsi="Times New Roman" w:cs="Times New Roman"/>
                <w:color w:val="auto"/>
                <w:sz w:val="24"/>
                <w:szCs w:val="24"/>
              </w:rPr>
            </w:pPr>
            <w:proofErr w:type="spellStart"/>
            <w:r w:rsidRPr="00935D68">
              <w:rPr>
                <w:rFonts w:ascii="Times New Roman" w:eastAsia="Times New Roman" w:hAnsi="Times New Roman" w:cs="Times New Roman"/>
                <w:color w:val="auto"/>
                <w:sz w:val="24"/>
                <w:szCs w:val="24"/>
                <w:shd w:val="clear" w:color="auto" w:fill="FFFFFF"/>
              </w:rPr>
              <w:t>Оцінка</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пропозицій</w:t>
            </w:r>
            <w:proofErr w:type="spellEnd"/>
            <w:r w:rsidRPr="00935D68">
              <w:rPr>
                <w:rFonts w:ascii="Times New Roman" w:eastAsia="Times New Roman" w:hAnsi="Times New Roman" w:cs="Times New Roman"/>
                <w:color w:val="auto"/>
                <w:sz w:val="24"/>
                <w:szCs w:val="24"/>
                <w:shd w:val="clear" w:color="auto" w:fill="FFFFFF"/>
              </w:rPr>
              <w:t xml:space="preserve"> проводиться автоматично </w:t>
            </w:r>
            <w:proofErr w:type="spellStart"/>
            <w:r w:rsidRPr="00935D68">
              <w:rPr>
                <w:rFonts w:ascii="Times New Roman" w:eastAsia="Times New Roman" w:hAnsi="Times New Roman" w:cs="Times New Roman"/>
                <w:color w:val="auto"/>
                <w:sz w:val="24"/>
                <w:szCs w:val="24"/>
                <w:shd w:val="clear" w:color="auto" w:fill="FFFFFF"/>
              </w:rPr>
              <w:t>електронною</w:t>
            </w:r>
            <w:proofErr w:type="spellEnd"/>
            <w:r w:rsidRPr="00935D68">
              <w:rPr>
                <w:rFonts w:ascii="Times New Roman" w:eastAsia="Times New Roman" w:hAnsi="Times New Roman" w:cs="Times New Roman"/>
                <w:color w:val="auto"/>
                <w:sz w:val="24"/>
                <w:szCs w:val="24"/>
                <w:shd w:val="clear" w:color="auto" w:fill="FFFFFF"/>
              </w:rPr>
              <w:t xml:space="preserve"> системою закупівель на </w:t>
            </w:r>
            <w:proofErr w:type="spellStart"/>
            <w:r w:rsidRPr="00935D68">
              <w:rPr>
                <w:rFonts w:ascii="Times New Roman" w:eastAsia="Times New Roman" w:hAnsi="Times New Roman" w:cs="Times New Roman"/>
                <w:color w:val="auto"/>
                <w:sz w:val="24"/>
                <w:szCs w:val="24"/>
                <w:shd w:val="clear" w:color="auto" w:fill="FFFFFF"/>
              </w:rPr>
              <w:t>основі</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критеріїв</w:t>
            </w:r>
            <w:proofErr w:type="spellEnd"/>
            <w:r w:rsidRPr="00935D68">
              <w:rPr>
                <w:rFonts w:ascii="Times New Roman" w:eastAsia="Times New Roman" w:hAnsi="Times New Roman" w:cs="Times New Roman"/>
                <w:color w:val="auto"/>
                <w:sz w:val="24"/>
                <w:szCs w:val="24"/>
                <w:shd w:val="clear" w:color="auto" w:fill="FFFFFF"/>
              </w:rPr>
              <w:t xml:space="preserve"> і методики </w:t>
            </w:r>
            <w:proofErr w:type="spellStart"/>
            <w:r w:rsidRPr="00935D68">
              <w:rPr>
                <w:rFonts w:ascii="Times New Roman" w:eastAsia="Times New Roman" w:hAnsi="Times New Roman" w:cs="Times New Roman"/>
                <w:color w:val="auto"/>
                <w:sz w:val="24"/>
                <w:szCs w:val="24"/>
                <w:shd w:val="clear" w:color="auto" w:fill="FFFFFF"/>
              </w:rPr>
              <w:t>оцінки</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зазначених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замовником</w:t>
            </w:r>
            <w:proofErr w:type="spellEnd"/>
            <w:r w:rsidRPr="00935D68">
              <w:rPr>
                <w:rFonts w:ascii="Times New Roman" w:eastAsia="Times New Roman" w:hAnsi="Times New Roman" w:cs="Times New Roman"/>
                <w:color w:val="auto"/>
                <w:sz w:val="24"/>
                <w:szCs w:val="24"/>
                <w:shd w:val="clear" w:color="auto" w:fill="FFFFFF"/>
              </w:rPr>
              <w:t xml:space="preserve"> у </w:t>
            </w:r>
            <w:proofErr w:type="spellStart"/>
            <w:r w:rsidRPr="00935D68">
              <w:rPr>
                <w:rFonts w:ascii="Times New Roman" w:eastAsia="Times New Roman" w:hAnsi="Times New Roman" w:cs="Times New Roman"/>
                <w:color w:val="auto"/>
                <w:sz w:val="24"/>
                <w:szCs w:val="24"/>
                <w:shd w:val="clear" w:color="auto" w:fill="FFFFFF"/>
              </w:rPr>
              <w:t>тендерній</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документації</w:t>
            </w:r>
            <w:proofErr w:type="spellEnd"/>
            <w:r w:rsidRPr="00935D68">
              <w:rPr>
                <w:rFonts w:ascii="Times New Roman" w:eastAsia="Times New Roman" w:hAnsi="Times New Roman" w:cs="Times New Roman"/>
                <w:color w:val="auto"/>
                <w:sz w:val="24"/>
                <w:szCs w:val="24"/>
                <w:shd w:val="clear" w:color="auto" w:fill="FFFFFF"/>
              </w:rPr>
              <w:t xml:space="preserve">, шляхом </w:t>
            </w:r>
            <w:proofErr w:type="spellStart"/>
            <w:r w:rsidRPr="00935D68">
              <w:rPr>
                <w:rFonts w:ascii="Times New Roman" w:eastAsia="Times New Roman" w:hAnsi="Times New Roman" w:cs="Times New Roman"/>
                <w:color w:val="auto"/>
                <w:sz w:val="24"/>
                <w:szCs w:val="24"/>
                <w:shd w:val="clear" w:color="auto" w:fill="FFFFFF"/>
              </w:rPr>
              <w:t>застосування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електронного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аукціону</w:t>
            </w:r>
            <w:proofErr w:type="spellEnd"/>
            <w:r w:rsidRPr="00935D68">
              <w:rPr>
                <w:rFonts w:ascii="Times New Roman" w:eastAsia="Times New Roman" w:hAnsi="Times New Roman" w:cs="Times New Roman"/>
                <w:color w:val="auto"/>
                <w:sz w:val="24"/>
                <w:szCs w:val="24"/>
                <w:shd w:val="clear" w:color="auto" w:fill="FFFFFF"/>
              </w:rPr>
              <w:t>.</w:t>
            </w:r>
          </w:p>
          <w:p w14:paraId="16D70EE7" w14:textId="77777777" w:rsidR="003E6015" w:rsidRPr="00935D68" w:rsidRDefault="003E6015" w:rsidP="003E6015">
            <w:pPr>
              <w:widowControl w:val="0"/>
              <w:spacing w:line="240" w:lineRule="auto"/>
              <w:jc w:val="both"/>
              <w:rPr>
                <w:rFonts w:ascii="Times New Roman" w:eastAsia="Times New Roman" w:hAnsi="Times New Roman" w:cs="Times New Roman"/>
                <w:color w:val="auto"/>
                <w:sz w:val="24"/>
                <w:szCs w:val="24"/>
              </w:rPr>
            </w:pPr>
            <w:r w:rsidRPr="00935D68">
              <w:rPr>
                <w:rFonts w:ascii="Times New Roman" w:eastAsia="Times New Roman" w:hAnsi="Times New Roman" w:cs="Times New Roman"/>
                <w:i/>
                <w:iCs/>
                <w:color w:val="auto"/>
                <w:sz w:val="24"/>
                <w:szCs w:val="24"/>
                <w:shd w:val="clear" w:color="auto" w:fill="FFFFFF"/>
              </w:rPr>
              <w:t xml:space="preserve">(у </w:t>
            </w:r>
            <w:proofErr w:type="spellStart"/>
            <w:r w:rsidRPr="00935D68">
              <w:rPr>
                <w:rFonts w:ascii="Times New Roman" w:eastAsia="Times New Roman" w:hAnsi="Times New Roman" w:cs="Times New Roman"/>
                <w:i/>
                <w:iCs/>
                <w:color w:val="auto"/>
                <w:sz w:val="24"/>
                <w:szCs w:val="24"/>
                <w:shd w:val="clear" w:color="auto" w:fill="FFFFFF"/>
              </w:rPr>
              <w:t>разі</w:t>
            </w:r>
            <w:proofErr w:type="spellEnd"/>
            <w:r w:rsidRPr="00935D68">
              <w:rPr>
                <w:rFonts w:ascii="Times New Roman" w:eastAsia="Times New Roman" w:hAnsi="Times New Roman" w:cs="Times New Roman"/>
                <w:i/>
                <w:iCs/>
                <w:color w:val="auto"/>
                <w:sz w:val="24"/>
                <w:szCs w:val="24"/>
                <w:shd w:val="clear" w:color="auto" w:fill="FFFFFF"/>
              </w:rPr>
              <w:t xml:space="preserve"> </w:t>
            </w:r>
            <w:proofErr w:type="spellStart"/>
            <w:r w:rsidRPr="00935D68">
              <w:rPr>
                <w:rFonts w:ascii="Times New Roman" w:eastAsia="Times New Roman" w:hAnsi="Times New Roman" w:cs="Times New Roman"/>
                <w:i/>
                <w:iCs/>
                <w:color w:val="auto"/>
                <w:sz w:val="24"/>
                <w:szCs w:val="24"/>
                <w:shd w:val="clear" w:color="auto" w:fill="FFFFFF"/>
              </w:rPr>
              <w:t>якщо</w:t>
            </w:r>
            <w:proofErr w:type="spellEnd"/>
            <w:r w:rsidRPr="00935D68">
              <w:rPr>
                <w:rFonts w:ascii="Times New Roman" w:eastAsia="Times New Roman" w:hAnsi="Times New Roman" w:cs="Times New Roman"/>
                <w:i/>
                <w:iCs/>
                <w:color w:val="auto"/>
                <w:sz w:val="24"/>
                <w:szCs w:val="24"/>
                <w:shd w:val="clear" w:color="auto" w:fill="FFFFFF"/>
              </w:rPr>
              <w:t xml:space="preserve"> подано </w:t>
            </w:r>
            <w:proofErr w:type="spellStart"/>
            <w:r w:rsidRPr="00935D68">
              <w:rPr>
                <w:rFonts w:ascii="Times New Roman" w:eastAsia="Times New Roman" w:hAnsi="Times New Roman" w:cs="Times New Roman"/>
                <w:i/>
                <w:iCs/>
                <w:color w:val="auto"/>
                <w:sz w:val="24"/>
                <w:szCs w:val="24"/>
                <w:shd w:val="clear" w:color="auto" w:fill="FFFFFF"/>
              </w:rPr>
              <w:t>дві</w:t>
            </w:r>
            <w:proofErr w:type="spellEnd"/>
            <w:r w:rsidRPr="00935D68">
              <w:rPr>
                <w:rFonts w:ascii="Times New Roman" w:eastAsia="Times New Roman" w:hAnsi="Times New Roman" w:cs="Times New Roman"/>
                <w:i/>
                <w:iCs/>
                <w:color w:val="auto"/>
                <w:sz w:val="24"/>
                <w:szCs w:val="24"/>
                <w:shd w:val="clear" w:color="auto" w:fill="FFFFFF"/>
              </w:rPr>
              <w:t xml:space="preserve"> і </w:t>
            </w:r>
            <w:proofErr w:type="spellStart"/>
            <w:r w:rsidRPr="00935D68">
              <w:rPr>
                <w:rFonts w:ascii="Times New Roman" w:eastAsia="Times New Roman" w:hAnsi="Times New Roman" w:cs="Times New Roman"/>
                <w:i/>
                <w:iCs/>
                <w:color w:val="auto"/>
                <w:sz w:val="24"/>
                <w:szCs w:val="24"/>
                <w:shd w:val="clear" w:color="auto" w:fill="FFFFFF"/>
              </w:rPr>
              <w:t>більше</w:t>
            </w:r>
            <w:proofErr w:type="spellEnd"/>
            <w:r w:rsidRPr="00935D68">
              <w:rPr>
                <w:rFonts w:ascii="Times New Roman" w:eastAsia="Times New Roman" w:hAnsi="Times New Roman" w:cs="Times New Roman"/>
                <w:i/>
                <w:iCs/>
                <w:color w:val="auto"/>
                <w:sz w:val="24"/>
                <w:szCs w:val="24"/>
                <w:shd w:val="clear" w:color="auto" w:fill="FFFFFF"/>
              </w:rPr>
              <w:t xml:space="preserve"> </w:t>
            </w:r>
            <w:proofErr w:type="spellStart"/>
            <w:r w:rsidRPr="00935D68">
              <w:rPr>
                <w:rFonts w:ascii="Times New Roman" w:eastAsia="Times New Roman" w:hAnsi="Times New Roman" w:cs="Times New Roman"/>
                <w:i/>
                <w:iCs/>
                <w:color w:val="auto"/>
                <w:sz w:val="24"/>
                <w:szCs w:val="24"/>
                <w:shd w:val="clear" w:color="auto" w:fill="FFFFFF"/>
              </w:rPr>
              <w:t>тендерних</w:t>
            </w:r>
            <w:proofErr w:type="spellEnd"/>
            <w:r w:rsidRPr="00935D68">
              <w:rPr>
                <w:rFonts w:ascii="Times New Roman" w:eastAsia="Times New Roman" w:hAnsi="Times New Roman" w:cs="Times New Roman"/>
                <w:i/>
                <w:iCs/>
                <w:color w:val="auto"/>
                <w:sz w:val="24"/>
                <w:szCs w:val="24"/>
                <w:shd w:val="clear" w:color="auto" w:fill="FFFFFF"/>
              </w:rPr>
              <w:t xml:space="preserve"> </w:t>
            </w:r>
            <w:proofErr w:type="spellStart"/>
            <w:r w:rsidRPr="00935D68">
              <w:rPr>
                <w:rFonts w:ascii="Times New Roman" w:eastAsia="Times New Roman" w:hAnsi="Times New Roman" w:cs="Times New Roman"/>
                <w:i/>
                <w:iCs/>
                <w:color w:val="auto"/>
                <w:sz w:val="24"/>
                <w:szCs w:val="24"/>
                <w:shd w:val="clear" w:color="auto" w:fill="FFFFFF"/>
              </w:rPr>
              <w:t>пропозицій</w:t>
            </w:r>
            <w:proofErr w:type="spellEnd"/>
            <w:r w:rsidRPr="00935D68">
              <w:rPr>
                <w:rFonts w:ascii="Times New Roman" w:eastAsia="Times New Roman" w:hAnsi="Times New Roman" w:cs="Times New Roman"/>
                <w:i/>
                <w:iCs/>
                <w:color w:val="auto"/>
                <w:sz w:val="24"/>
                <w:szCs w:val="24"/>
                <w:shd w:val="clear" w:color="auto" w:fill="FFFFFF"/>
              </w:rPr>
              <w:t>).</w:t>
            </w:r>
          </w:p>
          <w:p w14:paraId="536381B1" w14:textId="77777777" w:rsidR="003E6015" w:rsidRPr="00935D68" w:rsidRDefault="003E6015" w:rsidP="003E6015">
            <w:pPr>
              <w:shd w:val="clear" w:color="auto" w:fill="FFFFFF"/>
              <w:spacing w:line="240" w:lineRule="auto"/>
              <w:jc w:val="both"/>
              <w:rPr>
                <w:rFonts w:ascii="Times New Roman" w:eastAsia="Times New Roman" w:hAnsi="Times New Roman" w:cs="Times New Roman"/>
                <w:color w:val="auto"/>
                <w:sz w:val="24"/>
                <w:szCs w:val="24"/>
              </w:rPr>
            </w:pPr>
            <w:proofErr w:type="spellStart"/>
            <w:r w:rsidRPr="00935D68">
              <w:rPr>
                <w:rFonts w:ascii="Times New Roman" w:eastAsia="Times New Roman" w:hAnsi="Times New Roman" w:cs="Times New Roman"/>
                <w:color w:val="auto"/>
                <w:sz w:val="24"/>
                <w:szCs w:val="24"/>
                <w:shd w:val="clear" w:color="auto" w:fill="FFFFFF"/>
              </w:rPr>
              <w:t>Якщо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була</w:t>
            </w:r>
            <w:proofErr w:type="spellEnd"/>
            <w:r w:rsidRPr="00935D68">
              <w:rPr>
                <w:rFonts w:ascii="Times New Roman" w:eastAsia="Times New Roman" w:hAnsi="Times New Roman" w:cs="Times New Roman"/>
                <w:color w:val="auto"/>
                <w:sz w:val="24"/>
                <w:szCs w:val="24"/>
                <w:shd w:val="clear" w:color="auto" w:fill="FFFFFF"/>
              </w:rPr>
              <w:t xml:space="preserve"> подана одна </w:t>
            </w:r>
            <w:proofErr w:type="spellStart"/>
            <w:r w:rsidRPr="00935D68">
              <w:rPr>
                <w:rFonts w:ascii="Times New Roman" w:eastAsia="Times New Roman" w:hAnsi="Times New Roman" w:cs="Times New Roman"/>
                <w:color w:val="auto"/>
                <w:sz w:val="24"/>
                <w:szCs w:val="24"/>
                <w:shd w:val="clear" w:color="auto" w:fill="FFFFFF"/>
              </w:rPr>
              <w:t>тендерна</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електронна</w:t>
            </w:r>
            <w:proofErr w:type="spellEnd"/>
            <w:r w:rsidRPr="00935D68">
              <w:rPr>
                <w:rFonts w:ascii="Times New Roman" w:eastAsia="Times New Roman" w:hAnsi="Times New Roman" w:cs="Times New Roman"/>
                <w:color w:val="auto"/>
                <w:sz w:val="24"/>
                <w:szCs w:val="24"/>
                <w:shd w:val="clear" w:color="auto" w:fill="FFFFFF"/>
              </w:rPr>
              <w:t xml:space="preserve"> система закупівель </w:t>
            </w:r>
            <w:proofErr w:type="spellStart"/>
            <w:r w:rsidRPr="00935D68">
              <w:rPr>
                <w:rFonts w:ascii="Times New Roman" w:eastAsia="Times New Roman" w:hAnsi="Times New Roman" w:cs="Times New Roman"/>
                <w:color w:val="auto"/>
                <w:sz w:val="24"/>
                <w:szCs w:val="24"/>
                <w:shd w:val="clear" w:color="auto" w:fill="FFFFFF"/>
              </w:rPr>
              <w:t>після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закінчення</w:t>
            </w:r>
            <w:proofErr w:type="spellEnd"/>
            <w:r w:rsidRPr="00935D68">
              <w:rPr>
                <w:rFonts w:ascii="Times New Roman" w:eastAsia="Times New Roman" w:hAnsi="Times New Roman" w:cs="Times New Roman"/>
                <w:color w:val="auto"/>
                <w:sz w:val="24"/>
                <w:szCs w:val="24"/>
                <w:shd w:val="clear" w:color="auto" w:fill="FFFFFF"/>
              </w:rPr>
              <w:t xml:space="preserve"> строку для </w:t>
            </w:r>
            <w:proofErr w:type="spellStart"/>
            <w:r w:rsidRPr="00935D68">
              <w:rPr>
                <w:rFonts w:ascii="Times New Roman" w:eastAsia="Times New Roman" w:hAnsi="Times New Roman" w:cs="Times New Roman"/>
                <w:color w:val="auto"/>
                <w:sz w:val="24"/>
                <w:szCs w:val="24"/>
                <w:shd w:val="clear" w:color="auto" w:fill="FFFFFF"/>
              </w:rPr>
              <w:t>подання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пропозицій</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визначених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замовником</w:t>
            </w:r>
            <w:proofErr w:type="spellEnd"/>
            <w:r w:rsidRPr="00935D68">
              <w:rPr>
                <w:rFonts w:ascii="Times New Roman" w:eastAsia="Times New Roman" w:hAnsi="Times New Roman" w:cs="Times New Roman"/>
                <w:color w:val="auto"/>
                <w:sz w:val="24"/>
                <w:szCs w:val="24"/>
                <w:shd w:val="clear" w:color="auto" w:fill="FFFFFF"/>
              </w:rPr>
              <w:t xml:space="preserve"> в </w:t>
            </w:r>
            <w:proofErr w:type="spellStart"/>
            <w:r w:rsidRPr="00935D68">
              <w:rPr>
                <w:rFonts w:ascii="Times New Roman" w:eastAsia="Times New Roman" w:hAnsi="Times New Roman" w:cs="Times New Roman"/>
                <w:color w:val="auto"/>
                <w:sz w:val="24"/>
                <w:szCs w:val="24"/>
                <w:shd w:val="clear" w:color="auto" w:fill="FFFFFF"/>
              </w:rPr>
              <w:t>оголошенні</w:t>
            </w:r>
            <w:proofErr w:type="spellEnd"/>
            <w:r w:rsidRPr="00935D68">
              <w:rPr>
                <w:rFonts w:ascii="Times New Roman" w:eastAsia="Times New Roman" w:hAnsi="Times New Roman" w:cs="Times New Roman"/>
                <w:color w:val="auto"/>
                <w:sz w:val="24"/>
                <w:szCs w:val="24"/>
                <w:shd w:val="clear" w:color="auto" w:fill="FFFFFF"/>
              </w:rPr>
              <w:t xml:space="preserve"> про </w:t>
            </w:r>
            <w:proofErr w:type="spellStart"/>
            <w:r w:rsidRPr="00935D68">
              <w:rPr>
                <w:rFonts w:ascii="Times New Roman" w:eastAsia="Times New Roman" w:hAnsi="Times New Roman" w:cs="Times New Roman"/>
                <w:color w:val="auto"/>
                <w:sz w:val="24"/>
                <w:szCs w:val="24"/>
                <w:shd w:val="clear" w:color="auto" w:fill="FFFFFF"/>
              </w:rPr>
              <w:t>проведення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відкритих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торгів</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розкриває</w:t>
            </w:r>
            <w:proofErr w:type="spellEnd"/>
            <w:r w:rsidRPr="00935D68">
              <w:rPr>
                <w:rFonts w:ascii="Times New Roman" w:eastAsia="Times New Roman" w:hAnsi="Times New Roman" w:cs="Times New Roman"/>
                <w:color w:val="auto"/>
                <w:sz w:val="24"/>
                <w:szCs w:val="24"/>
                <w:shd w:val="clear" w:color="auto" w:fill="FFFFFF"/>
              </w:rPr>
              <w:t xml:space="preserve"> всю </w:t>
            </w:r>
            <w:proofErr w:type="spellStart"/>
            <w:r w:rsidRPr="00935D68">
              <w:rPr>
                <w:rFonts w:ascii="Times New Roman" w:eastAsia="Times New Roman" w:hAnsi="Times New Roman" w:cs="Times New Roman"/>
                <w:color w:val="auto"/>
                <w:sz w:val="24"/>
                <w:szCs w:val="24"/>
                <w:shd w:val="clear" w:color="auto" w:fill="FFFFFF"/>
              </w:rPr>
              <w:t>інформацію</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зазначену</w:t>
            </w:r>
            <w:proofErr w:type="spellEnd"/>
            <w:r w:rsidRPr="00935D68">
              <w:rPr>
                <w:rFonts w:ascii="Times New Roman" w:eastAsia="Times New Roman" w:hAnsi="Times New Roman" w:cs="Times New Roman"/>
                <w:color w:val="auto"/>
                <w:sz w:val="24"/>
                <w:szCs w:val="24"/>
                <w:shd w:val="clear" w:color="auto" w:fill="FFFFFF"/>
              </w:rPr>
              <w:t xml:space="preserve"> в </w:t>
            </w:r>
            <w:proofErr w:type="spellStart"/>
            <w:r w:rsidRPr="00935D68">
              <w:rPr>
                <w:rFonts w:ascii="Times New Roman" w:eastAsia="Times New Roman" w:hAnsi="Times New Roman" w:cs="Times New Roman"/>
                <w:color w:val="auto"/>
                <w:sz w:val="24"/>
                <w:szCs w:val="24"/>
                <w:shd w:val="clear" w:color="auto" w:fill="FFFFFF"/>
              </w:rPr>
              <w:t>тендерній</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крім</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інформації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визначеної</w:t>
            </w:r>
            <w:proofErr w:type="spellEnd"/>
            <w:r w:rsidRPr="00935D68">
              <w:rPr>
                <w:rFonts w:ascii="Times New Roman" w:eastAsia="Times New Roman" w:hAnsi="Times New Roman" w:cs="Times New Roman"/>
                <w:color w:val="auto"/>
                <w:sz w:val="24"/>
                <w:szCs w:val="24"/>
                <w:shd w:val="clear" w:color="auto" w:fill="FFFFFF"/>
              </w:rPr>
              <w:t xml:space="preserve"> пунктом 40 </w:t>
            </w:r>
            <w:proofErr w:type="spellStart"/>
            <w:r w:rsidRPr="00935D68">
              <w:rPr>
                <w:rFonts w:ascii="Times New Roman" w:eastAsia="Times New Roman" w:hAnsi="Times New Roman" w:cs="Times New Roman"/>
                <w:color w:val="auto"/>
                <w:sz w:val="24"/>
                <w:szCs w:val="24"/>
                <w:shd w:val="clear" w:color="auto" w:fill="FFFFFF"/>
              </w:rPr>
              <w:t>Особливостей</w:t>
            </w:r>
            <w:proofErr w:type="spellEnd"/>
            <w:r w:rsidRPr="00935D68">
              <w:rPr>
                <w:rFonts w:ascii="Times New Roman" w:eastAsia="Times New Roman" w:hAnsi="Times New Roman" w:cs="Times New Roman"/>
                <w:color w:val="auto"/>
                <w:sz w:val="24"/>
                <w:szCs w:val="24"/>
                <w:shd w:val="clear" w:color="auto" w:fill="FFFFFF"/>
              </w:rPr>
              <w:t xml:space="preserve">, не проводить </w:t>
            </w:r>
            <w:proofErr w:type="spellStart"/>
            <w:r w:rsidRPr="00935D68">
              <w:rPr>
                <w:rFonts w:ascii="Times New Roman" w:eastAsia="Times New Roman" w:hAnsi="Times New Roman" w:cs="Times New Roman"/>
                <w:color w:val="auto"/>
                <w:sz w:val="24"/>
                <w:szCs w:val="24"/>
                <w:shd w:val="clear" w:color="auto" w:fill="FFFFFF"/>
              </w:rPr>
              <w:t>оцінку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такої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пропозиції</w:t>
            </w:r>
            <w:proofErr w:type="spellEnd"/>
            <w:r w:rsidRPr="00935D68">
              <w:rPr>
                <w:rFonts w:ascii="Times New Roman" w:eastAsia="Times New Roman" w:hAnsi="Times New Roman" w:cs="Times New Roman"/>
                <w:color w:val="auto"/>
                <w:sz w:val="24"/>
                <w:szCs w:val="24"/>
                <w:shd w:val="clear" w:color="auto" w:fill="FFFFFF"/>
              </w:rPr>
              <w:t xml:space="preserve"> та </w:t>
            </w:r>
            <w:proofErr w:type="spellStart"/>
            <w:r w:rsidRPr="00935D68">
              <w:rPr>
                <w:rFonts w:ascii="Times New Roman" w:eastAsia="Times New Roman" w:hAnsi="Times New Roman" w:cs="Times New Roman"/>
                <w:color w:val="auto"/>
                <w:sz w:val="24"/>
                <w:szCs w:val="24"/>
                <w:shd w:val="clear" w:color="auto" w:fill="FFFFFF"/>
              </w:rPr>
              <w:t>визначає</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таку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пропозицію</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найбільш</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економічно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вигідною</w:t>
            </w:r>
            <w:proofErr w:type="spellEnd"/>
            <w:r w:rsidRPr="00935D68">
              <w:rPr>
                <w:rFonts w:ascii="Times New Roman" w:eastAsia="Times New Roman" w:hAnsi="Times New Roman" w:cs="Times New Roman"/>
                <w:color w:val="auto"/>
                <w:sz w:val="24"/>
                <w:szCs w:val="24"/>
                <w:shd w:val="clear" w:color="auto" w:fill="FFFFFF"/>
              </w:rPr>
              <w:t xml:space="preserve">. Протокол </w:t>
            </w:r>
            <w:proofErr w:type="spellStart"/>
            <w:r w:rsidRPr="00935D68">
              <w:rPr>
                <w:rFonts w:ascii="Times New Roman" w:eastAsia="Times New Roman" w:hAnsi="Times New Roman" w:cs="Times New Roman"/>
                <w:color w:val="auto"/>
                <w:sz w:val="24"/>
                <w:szCs w:val="24"/>
                <w:shd w:val="clear" w:color="auto" w:fill="FFFFFF"/>
              </w:rPr>
              <w:t>розкриття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тендерних</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пропозицій</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формується</w:t>
            </w:r>
            <w:proofErr w:type="spellEnd"/>
            <w:r w:rsidRPr="00935D68">
              <w:rPr>
                <w:rFonts w:ascii="Times New Roman" w:eastAsia="Times New Roman" w:hAnsi="Times New Roman" w:cs="Times New Roman"/>
                <w:color w:val="auto"/>
                <w:sz w:val="24"/>
                <w:szCs w:val="24"/>
                <w:shd w:val="clear" w:color="auto" w:fill="FFFFFF"/>
              </w:rPr>
              <w:t xml:space="preserve"> та </w:t>
            </w:r>
            <w:proofErr w:type="spellStart"/>
            <w:r w:rsidRPr="00935D68">
              <w:rPr>
                <w:rFonts w:ascii="Times New Roman" w:eastAsia="Times New Roman" w:hAnsi="Times New Roman" w:cs="Times New Roman"/>
                <w:color w:val="auto"/>
                <w:sz w:val="24"/>
                <w:szCs w:val="24"/>
                <w:shd w:val="clear" w:color="auto" w:fill="FFFFFF"/>
              </w:rPr>
              <w:t>оприлюднюється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відповідно</w:t>
            </w:r>
            <w:proofErr w:type="spellEnd"/>
            <w:r w:rsidRPr="00935D68">
              <w:rPr>
                <w:rFonts w:ascii="Times New Roman" w:eastAsia="Times New Roman" w:hAnsi="Times New Roman" w:cs="Times New Roman"/>
                <w:color w:val="auto"/>
                <w:sz w:val="24"/>
                <w:szCs w:val="24"/>
                <w:shd w:val="clear" w:color="auto" w:fill="FFFFFF"/>
              </w:rPr>
              <w:t xml:space="preserve"> до </w:t>
            </w:r>
            <w:proofErr w:type="spellStart"/>
            <w:r w:rsidRPr="00935D68">
              <w:rPr>
                <w:rFonts w:ascii="Times New Roman" w:eastAsia="Times New Roman" w:hAnsi="Times New Roman" w:cs="Times New Roman"/>
                <w:color w:val="auto"/>
                <w:sz w:val="24"/>
                <w:szCs w:val="24"/>
                <w:shd w:val="clear" w:color="auto" w:fill="FFFFFF"/>
              </w:rPr>
              <w:t>частин</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третьої</w:t>
            </w:r>
            <w:proofErr w:type="spellEnd"/>
            <w:r w:rsidRPr="00935D68">
              <w:rPr>
                <w:rFonts w:ascii="Times New Roman" w:eastAsia="Times New Roman" w:hAnsi="Times New Roman" w:cs="Times New Roman"/>
                <w:color w:val="auto"/>
                <w:sz w:val="24"/>
                <w:szCs w:val="24"/>
                <w:shd w:val="clear" w:color="auto" w:fill="FFFFFF"/>
              </w:rPr>
              <w:t xml:space="preserve"> та </w:t>
            </w:r>
            <w:proofErr w:type="spellStart"/>
            <w:r w:rsidRPr="00935D68">
              <w:rPr>
                <w:rFonts w:ascii="Times New Roman" w:eastAsia="Times New Roman" w:hAnsi="Times New Roman" w:cs="Times New Roman"/>
                <w:color w:val="auto"/>
                <w:sz w:val="24"/>
                <w:szCs w:val="24"/>
                <w:shd w:val="clear" w:color="auto" w:fill="FFFFFF"/>
              </w:rPr>
              <w:t>четвертої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статті</w:t>
            </w:r>
            <w:proofErr w:type="spellEnd"/>
            <w:r w:rsidRPr="00935D68">
              <w:rPr>
                <w:rFonts w:ascii="Times New Roman" w:eastAsia="Times New Roman" w:hAnsi="Times New Roman" w:cs="Times New Roman"/>
                <w:color w:val="auto"/>
                <w:sz w:val="24"/>
                <w:szCs w:val="24"/>
                <w:shd w:val="clear" w:color="auto" w:fill="FFFFFF"/>
              </w:rPr>
              <w:t xml:space="preserve"> 28 Закону. </w:t>
            </w:r>
            <w:proofErr w:type="spellStart"/>
            <w:r w:rsidRPr="00935D68">
              <w:rPr>
                <w:rFonts w:ascii="Times New Roman" w:eastAsia="Times New Roman" w:hAnsi="Times New Roman" w:cs="Times New Roman"/>
                <w:color w:val="auto"/>
                <w:sz w:val="24"/>
                <w:szCs w:val="24"/>
                <w:shd w:val="clear" w:color="auto" w:fill="FFFFFF"/>
              </w:rPr>
              <w:t>Замовник</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розглядає</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таку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пропозицію</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відповідно</w:t>
            </w:r>
            <w:proofErr w:type="spellEnd"/>
            <w:r w:rsidRPr="00935D68">
              <w:rPr>
                <w:rFonts w:ascii="Times New Roman" w:eastAsia="Times New Roman" w:hAnsi="Times New Roman" w:cs="Times New Roman"/>
                <w:color w:val="auto"/>
                <w:sz w:val="24"/>
                <w:szCs w:val="24"/>
                <w:shd w:val="clear" w:color="auto" w:fill="FFFFFF"/>
              </w:rPr>
              <w:t xml:space="preserve"> до </w:t>
            </w:r>
            <w:proofErr w:type="spellStart"/>
            <w:r w:rsidRPr="00935D68">
              <w:rPr>
                <w:rFonts w:ascii="Times New Roman" w:eastAsia="Times New Roman" w:hAnsi="Times New Roman" w:cs="Times New Roman"/>
                <w:color w:val="auto"/>
                <w:sz w:val="24"/>
                <w:szCs w:val="24"/>
                <w:shd w:val="clear" w:color="auto" w:fill="FFFFFF"/>
              </w:rPr>
              <w:t>вимог</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статті</w:t>
            </w:r>
            <w:proofErr w:type="spellEnd"/>
            <w:r w:rsidRPr="00935D68">
              <w:rPr>
                <w:rFonts w:ascii="Times New Roman" w:eastAsia="Times New Roman" w:hAnsi="Times New Roman" w:cs="Times New Roman"/>
                <w:color w:val="auto"/>
                <w:sz w:val="24"/>
                <w:szCs w:val="24"/>
                <w:shd w:val="clear" w:color="auto" w:fill="FFFFFF"/>
              </w:rPr>
              <w:t xml:space="preserve"> 29 Закону (</w:t>
            </w:r>
            <w:proofErr w:type="spellStart"/>
            <w:r w:rsidRPr="00935D68">
              <w:rPr>
                <w:rFonts w:ascii="Times New Roman" w:eastAsia="Times New Roman" w:hAnsi="Times New Roman" w:cs="Times New Roman"/>
                <w:color w:val="auto"/>
                <w:sz w:val="24"/>
                <w:szCs w:val="24"/>
                <w:shd w:val="clear" w:color="auto" w:fill="FFFFFF"/>
              </w:rPr>
              <w:t>положення</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частин</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другої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п’ятої</w:t>
            </w:r>
            <w:proofErr w:type="spellEnd"/>
            <w:r w:rsidRPr="00935D68">
              <w:rPr>
                <w:rFonts w:ascii="Times New Roman" w:eastAsia="Times New Roman" w:hAnsi="Times New Roman" w:cs="Times New Roman"/>
                <w:color w:val="auto"/>
                <w:sz w:val="24"/>
                <w:szCs w:val="24"/>
                <w:shd w:val="clear" w:color="auto" w:fill="FFFFFF"/>
              </w:rPr>
              <w:t xml:space="preserve"> — </w:t>
            </w:r>
            <w:proofErr w:type="spellStart"/>
            <w:r w:rsidRPr="00935D68">
              <w:rPr>
                <w:rFonts w:ascii="Times New Roman" w:eastAsia="Times New Roman" w:hAnsi="Times New Roman" w:cs="Times New Roman"/>
                <w:color w:val="auto"/>
                <w:sz w:val="24"/>
                <w:szCs w:val="24"/>
                <w:shd w:val="clear" w:color="auto" w:fill="FFFFFF"/>
              </w:rPr>
              <w:t>дев’ятої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одинадцятої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дванадцятої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чотирнадцятої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шістнадцятої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абзаців</w:t>
            </w:r>
            <w:proofErr w:type="spellEnd"/>
            <w:r w:rsidRPr="00935D68">
              <w:rPr>
                <w:rFonts w:ascii="Times New Roman" w:eastAsia="Times New Roman" w:hAnsi="Times New Roman" w:cs="Times New Roman"/>
                <w:color w:val="auto"/>
                <w:sz w:val="24"/>
                <w:szCs w:val="24"/>
                <w:shd w:val="clear" w:color="auto" w:fill="FFFFFF"/>
              </w:rPr>
              <w:t xml:space="preserve"> другого і </w:t>
            </w:r>
            <w:proofErr w:type="spellStart"/>
            <w:r w:rsidRPr="00935D68">
              <w:rPr>
                <w:rFonts w:ascii="Times New Roman" w:eastAsia="Times New Roman" w:hAnsi="Times New Roman" w:cs="Times New Roman"/>
                <w:color w:val="auto"/>
                <w:sz w:val="24"/>
                <w:szCs w:val="24"/>
                <w:shd w:val="clear" w:color="auto" w:fill="FFFFFF"/>
              </w:rPr>
              <w:t>третього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частини</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п’ятнадцятої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статті</w:t>
            </w:r>
            <w:proofErr w:type="spellEnd"/>
            <w:r w:rsidRPr="00935D68">
              <w:rPr>
                <w:rFonts w:ascii="Times New Roman" w:eastAsia="Times New Roman" w:hAnsi="Times New Roman" w:cs="Times New Roman"/>
                <w:color w:val="auto"/>
                <w:sz w:val="24"/>
                <w:szCs w:val="24"/>
                <w:shd w:val="clear" w:color="auto" w:fill="FFFFFF"/>
              </w:rPr>
              <w:t xml:space="preserve"> 29 Закону не </w:t>
            </w:r>
            <w:proofErr w:type="spellStart"/>
            <w:r w:rsidRPr="00935D68">
              <w:rPr>
                <w:rFonts w:ascii="Times New Roman" w:eastAsia="Times New Roman" w:hAnsi="Times New Roman" w:cs="Times New Roman"/>
                <w:color w:val="auto"/>
                <w:sz w:val="24"/>
                <w:szCs w:val="24"/>
                <w:shd w:val="clear" w:color="auto" w:fill="FFFFFF"/>
              </w:rPr>
              <w:t>застосовуються</w:t>
            </w:r>
            <w:proofErr w:type="spellEnd"/>
            <w:r w:rsidRPr="00935D68">
              <w:rPr>
                <w:rFonts w:ascii="Times New Roman" w:eastAsia="Times New Roman" w:hAnsi="Times New Roman" w:cs="Times New Roman"/>
                <w:color w:val="auto"/>
                <w:sz w:val="24"/>
                <w:szCs w:val="24"/>
                <w:shd w:val="clear" w:color="auto" w:fill="FFFFFF"/>
              </w:rPr>
              <w:t xml:space="preserve">) з </w:t>
            </w:r>
            <w:proofErr w:type="spellStart"/>
            <w:r w:rsidRPr="00935D68">
              <w:rPr>
                <w:rFonts w:ascii="Times New Roman" w:eastAsia="Times New Roman" w:hAnsi="Times New Roman" w:cs="Times New Roman"/>
                <w:color w:val="auto"/>
                <w:sz w:val="24"/>
                <w:szCs w:val="24"/>
                <w:shd w:val="clear" w:color="auto" w:fill="FFFFFF"/>
              </w:rPr>
              <w:t>урахуванням</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положень</w:t>
            </w:r>
            <w:proofErr w:type="spellEnd"/>
            <w:r w:rsidRPr="00935D68">
              <w:rPr>
                <w:rFonts w:ascii="Times New Roman" w:eastAsia="Times New Roman" w:hAnsi="Times New Roman" w:cs="Times New Roman"/>
                <w:color w:val="auto"/>
                <w:sz w:val="24"/>
                <w:szCs w:val="24"/>
                <w:shd w:val="clear" w:color="auto" w:fill="FFFFFF"/>
              </w:rPr>
              <w:t xml:space="preserve"> пункту 43 </w:t>
            </w:r>
            <w:proofErr w:type="spellStart"/>
            <w:r w:rsidRPr="00935D68">
              <w:rPr>
                <w:rFonts w:ascii="Times New Roman" w:eastAsia="Times New Roman" w:hAnsi="Times New Roman" w:cs="Times New Roman"/>
                <w:color w:val="auto"/>
                <w:sz w:val="24"/>
                <w:szCs w:val="24"/>
                <w:shd w:val="clear" w:color="auto" w:fill="FFFFFF"/>
              </w:rPr>
              <w:t>Особливостей</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Замовник</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розглядає</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найбільш</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економічно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вигідну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пропозицію</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учасника</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процедури</w:t>
            </w:r>
            <w:proofErr w:type="spellEnd"/>
            <w:r w:rsidRPr="00935D68">
              <w:rPr>
                <w:rFonts w:ascii="Times New Roman" w:eastAsia="Times New Roman" w:hAnsi="Times New Roman" w:cs="Times New Roman"/>
                <w:color w:val="auto"/>
                <w:sz w:val="24"/>
                <w:szCs w:val="24"/>
                <w:shd w:val="clear" w:color="auto" w:fill="FFFFFF"/>
              </w:rPr>
              <w:t xml:space="preserve"> закупівлі </w:t>
            </w:r>
            <w:proofErr w:type="spellStart"/>
            <w:r w:rsidRPr="00935D68">
              <w:rPr>
                <w:rFonts w:ascii="Times New Roman" w:eastAsia="Times New Roman" w:hAnsi="Times New Roman" w:cs="Times New Roman"/>
                <w:color w:val="auto"/>
                <w:sz w:val="24"/>
                <w:szCs w:val="24"/>
                <w:shd w:val="clear" w:color="auto" w:fill="FFFFFF"/>
              </w:rPr>
              <w:t>відповідно</w:t>
            </w:r>
            <w:proofErr w:type="spellEnd"/>
            <w:r w:rsidRPr="00935D68">
              <w:rPr>
                <w:rFonts w:ascii="Times New Roman" w:eastAsia="Times New Roman" w:hAnsi="Times New Roman" w:cs="Times New Roman"/>
                <w:color w:val="auto"/>
                <w:sz w:val="24"/>
                <w:szCs w:val="24"/>
                <w:shd w:val="clear" w:color="auto" w:fill="FFFFFF"/>
              </w:rPr>
              <w:t xml:space="preserve"> до </w:t>
            </w:r>
            <w:proofErr w:type="spellStart"/>
            <w:r w:rsidRPr="00935D68">
              <w:rPr>
                <w:rFonts w:ascii="Times New Roman" w:eastAsia="Times New Roman" w:hAnsi="Times New Roman" w:cs="Times New Roman"/>
                <w:color w:val="auto"/>
                <w:sz w:val="24"/>
                <w:szCs w:val="24"/>
                <w:shd w:val="clear" w:color="auto" w:fill="FFFFFF"/>
              </w:rPr>
              <w:t>цього</w:t>
            </w:r>
            <w:proofErr w:type="spellEnd"/>
            <w:r w:rsidRPr="00935D68">
              <w:rPr>
                <w:rFonts w:ascii="Times New Roman" w:eastAsia="Times New Roman" w:hAnsi="Times New Roman" w:cs="Times New Roman"/>
                <w:color w:val="auto"/>
                <w:sz w:val="24"/>
                <w:szCs w:val="24"/>
                <w:shd w:val="clear" w:color="auto" w:fill="FFFFFF"/>
              </w:rPr>
              <w:t xml:space="preserve"> пункту </w:t>
            </w:r>
            <w:proofErr w:type="spellStart"/>
            <w:r w:rsidRPr="00935D68">
              <w:rPr>
                <w:rFonts w:ascii="Times New Roman" w:eastAsia="Times New Roman" w:hAnsi="Times New Roman" w:cs="Times New Roman"/>
                <w:color w:val="auto"/>
                <w:sz w:val="24"/>
                <w:szCs w:val="24"/>
                <w:shd w:val="clear" w:color="auto" w:fill="FFFFFF"/>
              </w:rPr>
              <w:t>щодо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її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відповідності</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вимогам</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документації</w:t>
            </w:r>
            <w:proofErr w:type="spellEnd"/>
            <w:r w:rsidRPr="00935D68">
              <w:rPr>
                <w:rFonts w:ascii="Times New Roman" w:eastAsia="Times New Roman" w:hAnsi="Times New Roman" w:cs="Times New Roman"/>
                <w:color w:val="auto"/>
                <w:sz w:val="24"/>
                <w:szCs w:val="24"/>
                <w:shd w:val="clear" w:color="auto" w:fill="FFFFFF"/>
              </w:rPr>
              <w:t>.</w:t>
            </w:r>
          </w:p>
          <w:p w14:paraId="2B7351F9" w14:textId="77777777" w:rsidR="003E6015" w:rsidRDefault="003E6015" w:rsidP="003E6015">
            <w:pPr>
              <w:widowControl w:val="0"/>
              <w:spacing w:line="240" w:lineRule="auto"/>
              <w:jc w:val="both"/>
              <w:rPr>
                <w:rFonts w:ascii="Times New Roman" w:hAnsi="Times New Roman" w:cs="Times New Roman"/>
                <w:color w:val="auto"/>
                <w:sz w:val="24"/>
                <w:szCs w:val="24"/>
                <w:shd w:val="clear" w:color="auto" w:fill="FFFFFF"/>
                <w:lang w:val="uk-UA"/>
              </w:rPr>
            </w:pPr>
            <w:r w:rsidRPr="00935D68">
              <w:rPr>
                <w:rFonts w:ascii="Times New Roman" w:eastAsia="Times New Roman" w:hAnsi="Times New Roman" w:cs="Times New Roman"/>
                <w:color w:val="auto"/>
                <w:sz w:val="24"/>
                <w:szCs w:val="24"/>
                <w:shd w:val="clear" w:color="auto" w:fill="FFFFFF"/>
              </w:rPr>
              <w:t xml:space="preserve">Строк </w:t>
            </w:r>
            <w:proofErr w:type="spellStart"/>
            <w:r w:rsidRPr="00935D68">
              <w:rPr>
                <w:rFonts w:ascii="Times New Roman" w:eastAsia="Times New Roman" w:hAnsi="Times New Roman" w:cs="Times New Roman"/>
                <w:color w:val="auto"/>
                <w:sz w:val="24"/>
                <w:szCs w:val="24"/>
                <w:shd w:val="clear" w:color="auto" w:fill="FFFFFF"/>
              </w:rPr>
              <w:t>розгляду</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тендерної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пропозиції</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що</w:t>
            </w:r>
            <w:proofErr w:type="spellEnd"/>
            <w:r w:rsidRPr="00935D68">
              <w:rPr>
                <w:rFonts w:ascii="Times New Roman" w:eastAsia="Times New Roman" w:hAnsi="Times New Roman" w:cs="Times New Roman"/>
                <w:color w:val="auto"/>
                <w:sz w:val="24"/>
                <w:szCs w:val="24"/>
                <w:shd w:val="clear" w:color="auto" w:fill="FFFFFF"/>
              </w:rPr>
              <w:t xml:space="preserve"> за результатами </w:t>
            </w:r>
            <w:proofErr w:type="spellStart"/>
            <w:r w:rsidRPr="00935D68">
              <w:rPr>
                <w:rFonts w:ascii="Times New Roman" w:eastAsia="Times New Roman" w:hAnsi="Times New Roman" w:cs="Times New Roman"/>
                <w:color w:val="auto"/>
                <w:sz w:val="24"/>
                <w:szCs w:val="24"/>
                <w:shd w:val="clear" w:color="auto" w:fill="FFFFFF"/>
              </w:rPr>
              <w:t>оцінки</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визначена</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найбільш</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економічно</w:t>
            </w:r>
            <w:proofErr w:type="spellEnd"/>
            <w:r w:rsidRPr="00935D68">
              <w:rPr>
                <w:rFonts w:ascii="Times New Roman" w:eastAsia="Times New Roman" w:hAnsi="Times New Roman" w:cs="Times New Roman"/>
                <w:color w:val="auto"/>
                <w:sz w:val="24"/>
                <w:szCs w:val="24"/>
                <w:shd w:val="clear" w:color="auto" w:fill="FFFFFF"/>
              </w:rPr>
              <w:t xml:space="preserve"> </w:t>
            </w:r>
            <w:proofErr w:type="spellStart"/>
            <w:r w:rsidRPr="00935D68">
              <w:rPr>
                <w:rFonts w:ascii="Times New Roman" w:eastAsia="Times New Roman" w:hAnsi="Times New Roman" w:cs="Times New Roman"/>
                <w:color w:val="auto"/>
                <w:sz w:val="24"/>
                <w:szCs w:val="24"/>
                <w:shd w:val="clear" w:color="auto" w:fill="FFFFFF"/>
              </w:rPr>
              <w:t>вигідною</w:t>
            </w:r>
            <w:proofErr w:type="spellEnd"/>
            <w:r w:rsidRPr="00935D68">
              <w:rPr>
                <w:rFonts w:ascii="Times New Roman" w:eastAsia="Times New Roman" w:hAnsi="Times New Roman" w:cs="Times New Roman"/>
                <w:color w:val="auto"/>
                <w:sz w:val="24"/>
                <w:szCs w:val="24"/>
                <w:shd w:val="clear" w:color="auto" w:fill="FFFFFF"/>
              </w:rPr>
              <w:t>, не</w:t>
            </w:r>
            <w:r w:rsidRPr="00935D68">
              <w:rPr>
                <w:rFonts w:ascii="Times New Roman" w:eastAsia="Times New Roman" w:hAnsi="Times New Roman" w:cs="Times New Roman"/>
                <w:color w:val="auto"/>
                <w:sz w:val="24"/>
                <w:szCs w:val="24"/>
                <w:shd w:val="clear" w:color="auto" w:fill="FFFFFF"/>
                <w:lang w:val="uk-UA"/>
              </w:rPr>
              <w:t xml:space="preserve"> </w:t>
            </w:r>
            <w:r w:rsidRPr="00935D68">
              <w:rPr>
                <w:rFonts w:ascii="Times New Roman" w:hAnsi="Times New Roman" w:cs="Times New Roman"/>
                <w:color w:val="auto"/>
                <w:sz w:val="24"/>
                <w:szCs w:val="24"/>
                <w:shd w:val="clear" w:color="auto" w:fill="FFFFFF"/>
              </w:rPr>
              <w:t xml:space="preserve">повинен </w:t>
            </w:r>
            <w:proofErr w:type="spellStart"/>
            <w:r w:rsidRPr="00935D68">
              <w:rPr>
                <w:rFonts w:ascii="Times New Roman" w:hAnsi="Times New Roman" w:cs="Times New Roman"/>
                <w:color w:val="auto"/>
                <w:sz w:val="24"/>
                <w:szCs w:val="24"/>
                <w:shd w:val="clear" w:color="auto" w:fill="FFFFFF"/>
              </w:rPr>
              <w:t>перевищувати</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п’яти</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робочих</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днів</w:t>
            </w:r>
            <w:proofErr w:type="spellEnd"/>
            <w:r w:rsidRPr="00935D68">
              <w:rPr>
                <w:rFonts w:ascii="Times New Roman" w:hAnsi="Times New Roman" w:cs="Times New Roman"/>
                <w:color w:val="auto"/>
                <w:sz w:val="24"/>
                <w:szCs w:val="24"/>
                <w:shd w:val="clear" w:color="auto" w:fill="FFFFFF"/>
              </w:rPr>
              <w:t xml:space="preserve"> з дня </w:t>
            </w:r>
            <w:proofErr w:type="spellStart"/>
            <w:r w:rsidRPr="00935D68">
              <w:rPr>
                <w:rFonts w:ascii="Times New Roman" w:hAnsi="Times New Roman" w:cs="Times New Roman"/>
                <w:color w:val="auto"/>
                <w:sz w:val="24"/>
                <w:szCs w:val="24"/>
                <w:shd w:val="clear" w:color="auto" w:fill="FFFFFF"/>
              </w:rPr>
              <w:t>визначення</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найбільш</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економічно</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вигідної</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пропозиції</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Такий</w:t>
            </w:r>
            <w:proofErr w:type="spellEnd"/>
            <w:r w:rsidRPr="00935D68">
              <w:rPr>
                <w:rFonts w:ascii="Times New Roman" w:hAnsi="Times New Roman" w:cs="Times New Roman"/>
                <w:color w:val="auto"/>
                <w:sz w:val="24"/>
                <w:szCs w:val="24"/>
                <w:shd w:val="clear" w:color="auto" w:fill="FFFFFF"/>
              </w:rPr>
              <w:t xml:space="preserve"> строк </w:t>
            </w:r>
            <w:proofErr w:type="spellStart"/>
            <w:r w:rsidRPr="00935D68">
              <w:rPr>
                <w:rFonts w:ascii="Times New Roman" w:hAnsi="Times New Roman" w:cs="Times New Roman"/>
                <w:color w:val="auto"/>
                <w:sz w:val="24"/>
                <w:szCs w:val="24"/>
                <w:shd w:val="clear" w:color="auto" w:fill="FFFFFF"/>
              </w:rPr>
              <w:t>може</w:t>
            </w:r>
            <w:proofErr w:type="spellEnd"/>
            <w:r w:rsidRPr="00935D68">
              <w:rPr>
                <w:rFonts w:ascii="Times New Roman" w:hAnsi="Times New Roman" w:cs="Times New Roman"/>
                <w:color w:val="auto"/>
                <w:sz w:val="24"/>
                <w:szCs w:val="24"/>
                <w:shd w:val="clear" w:color="auto" w:fill="FFFFFF"/>
              </w:rPr>
              <w:t xml:space="preserve"> бути </w:t>
            </w:r>
            <w:proofErr w:type="spellStart"/>
            <w:r w:rsidRPr="00935D68">
              <w:rPr>
                <w:rFonts w:ascii="Times New Roman" w:hAnsi="Times New Roman" w:cs="Times New Roman"/>
                <w:color w:val="auto"/>
                <w:sz w:val="24"/>
                <w:szCs w:val="24"/>
                <w:shd w:val="clear" w:color="auto" w:fill="FFFFFF"/>
              </w:rPr>
              <w:t>аргументовано</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продовжено</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замовником</w:t>
            </w:r>
            <w:proofErr w:type="spellEnd"/>
            <w:r w:rsidRPr="00935D68">
              <w:rPr>
                <w:rFonts w:ascii="Times New Roman" w:hAnsi="Times New Roman" w:cs="Times New Roman"/>
                <w:color w:val="auto"/>
                <w:sz w:val="24"/>
                <w:szCs w:val="24"/>
                <w:shd w:val="clear" w:color="auto" w:fill="FFFFFF"/>
              </w:rPr>
              <w:t xml:space="preserve"> до 20 </w:t>
            </w:r>
            <w:proofErr w:type="spellStart"/>
            <w:r w:rsidRPr="00935D68">
              <w:rPr>
                <w:rFonts w:ascii="Times New Roman" w:hAnsi="Times New Roman" w:cs="Times New Roman"/>
                <w:color w:val="auto"/>
                <w:sz w:val="24"/>
                <w:szCs w:val="24"/>
                <w:shd w:val="clear" w:color="auto" w:fill="FFFFFF"/>
              </w:rPr>
              <w:t>робочих</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днів</w:t>
            </w:r>
            <w:proofErr w:type="spellEnd"/>
            <w:r w:rsidRPr="00935D68">
              <w:rPr>
                <w:rFonts w:ascii="Times New Roman" w:hAnsi="Times New Roman" w:cs="Times New Roman"/>
                <w:color w:val="auto"/>
                <w:sz w:val="24"/>
                <w:szCs w:val="24"/>
                <w:shd w:val="clear" w:color="auto" w:fill="FFFFFF"/>
              </w:rPr>
              <w:t xml:space="preserve">. У </w:t>
            </w:r>
            <w:proofErr w:type="spellStart"/>
            <w:r w:rsidRPr="00935D68">
              <w:rPr>
                <w:rFonts w:ascii="Times New Roman" w:hAnsi="Times New Roman" w:cs="Times New Roman"/>
                <w:color w:val="auto"/>
                <w:sz w:val="24"/>
                <w:szCs w:val="24"/>
                <w:shd w:val="clear" w:color="auto" w:fill="FFFFFF"/>
              </w:rPr>
              <w:t>разі</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продовження</w:t>
            </w:r>
            <w:proofErr w:type="spellEnd"/>
            <w:r w:rsidRPr="00935D68">
              <w:rPr>
                <w:rFonts w:ascii="Times New Roman" w:hAnsi="Times New Roman" w:cs="Times New Roman"/>
                <w:color w:val="auto"/>
                <w:sz w:val="24"/>
                <w:szCs w:val="24"/>
                <w:shd w:val="clear" w:color="auto" w:fill="FFFFFF"/>
              </w:rPr>
              <w:t xml:space="preserve"> строку </w:t>
            </w:r>
            <w:proofErr w:type="spellStart"/>
            <w:r w:rsidRPr="00935D68">
              <w:rPr>
                <w:rFonts w:ascii="Times New Roman" w:hAnsi="Times New Roman" w:cs="Times New Roman"/>
                <w:color w:val="auto"/>
                <w:sz w:val="24"/>
                <w:szCs w:val="24"/>
                <w:shd w:val="clear" w:color="auto" w:fill="FFFFFF"/>
              </w:rPr>
              <w:t>замовник</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оприлюднює</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повідомлення</w:t>
            </w:r>
            <w:proofErr w:type="spellEnd"/>
            <w:r w:rsidRPr="00935D68">
              <w:rPr>
                <w:rFonts w:ascii="Times New Roman" w:hAnsi="Times New Roman" w:cs="Times New Roman"/>
                <w:color w:val="auto"/>
                <w:sz w:val="24"/>
                <w:szCs w:val="24"/>
                <w:shd w:val="clear" w:color="auto" w:fill="FFFFFF"/>
              </w:rPr>
              <w:t xml:space="preserve"> в </w:t>
            </w:r>
            <w:proofErr w:type="spellStart"/>
            <w:r w:rsidRPr="00935D68">
              <w:rPr>
                <w:rFonts w:ascii="Times New Roman" w:hAnsi="Times New Roman" w:cs="Times New Roman"/>
                <w:color w:val="auto"/>
                <w:sz w:val="24"/>
                <w:szCs w:val="24"/>
                <w:shd w:val="clear" w:color="auto" w:fill="FFFFFF"/>
              </w:rPr>
              <w:t>електронній</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системі</w:t>
            </w:r>
            <w:proofErr w:type="spellEnd"/>
            <w:r w:rsidRPr="00935D68">
              <w:rPr>
                <w:rFonts w:ascii="Times New Roman" w:hAnsi="Times New Roman" w:cs="Times New Roman"/>
                <w:color w:val="auto"/>
                <w:sz w:val="24"/>
                <w:szCs w:val="24"/>
                <w:shd w:val="clear" w:color="auto" w:fill="FFFFFF"/>
              </w:rPr>
              <w:t xml:space="preserve"> закупівель </w:t>
            </w:r>
            <w:proofErr w:type="spellStart"/>
            <w:r w:rsidRPr="00935D68">
              <w:rPr>
                <w:rFonts w:ascii="Times New Roman" w:hAnsi="Times New Roman" w:cs="Times New Roman"/>
                <w:color w:val="auto"/>
                <w:sz w:val="24"/>
                <w:szCs w:val="24"/>
                <w:shd w:val="clear" w:color="auto" w:fill="FFFFFF"/>
              </w:rPr>
              <w:t>протягом</w:t>
            </w:r>
            <w:proofErr w:type="spellEnd"/>
            <w:r w:rsidRPr="00935D68">
              <w:rPr>
                <w:rFonts w:ascii="Times New Roman" w:hAnsi="Times New Roman" w:cs="Times New Roman"/>
                <w:color w:val="auto"/>
                <w:sz w:val="24"/>
                <w:szCs w:val="24"/>
                <w:shd w:val="clear" w:color="auto" w:fill="FFFFFF"/>
              </w:rPr>
              <w:t xml:space="preserve"> одного дня з дня </w:t>
            </w:r>
            <w:proofErr w:type="spellStart"/>
            <w:r w:rsidRPr="00935D68">
              <w:rPr>
                <w:rFonts w:ascii="Times New Roman" w:hAnsi="Times New Roman" w:cs="Times New Roman"/>
                <w:color w:val="auto"/>
                <w:sz w:val="24"/>
                <w:szCs w:val="24"/>
                <w:shd w:val="clear" w:color="auto" w:fill="FFFFFF"/>
              </w:rPr>
              <w:t>прийняття</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відповідного</w:t>
            </w:r>
            <w:proofErr w:type="spellEnd"/>
            <w:r w:rsidRPr="00935D68">
              <w:rPr>
                <w:rFonts w:ascii="Times New Roman" w:hAnsi="Times New Roman" w:cs="Times New Roman"/>
                <w:color w:val="auto"/>
                <w:sz w:val="24"/>
                <w:szCs w:val="24"/>
                <w:shd w:val="clear" w:color="auto" w:fill="FFFFFF"/>
              </w:rPr>
              <w:t xml:space="preserve"> </w:t>
            </w:r>
            <w:proofErr w:type="spellStart"/>
            <w:r w:rsidRPr="00935D68">
              <w:rPr>
                <w:rFonts w:ascii="Times New Roman" w:hAnsi="Times New Roman" w:cs="Times New Roman"/>
                <w:color w:val="auto"/>
                <w:sz w:val="24"/>
                <w:szCs w:val="24"/>
                <w:shd w:val="clear" w:color="auto" w:fill="FFFFFF"/>
              </w:rPr>
              <w:t>рішення</w:t>
            </w:r>
            <w:proofErr w:type="spellEnd"/>
            <w:r w:rsidRPr="00935D68">
              <w:rPr>
                <w:rFonts w:ascii="Times New Roman" w:hAnsi="Times New Roman" w:cs="Times New Roman"/>
                <w:color w:val="auto"/>
                <w:sz w:val="24"/>
                <w:szCs w:val="24"/>
                <w:shd w:val="clear" w:color="auto" w:fill="FFFFFF"/>
              </w:rPr>
              <w:t>.</w:t>
            </w:r>
          </w:p>
          <w:p w14:paraId="021C7BCD" w14:textId="77777777" w:rsidR="003E6015" w:rsidRPr="00935D68" w:rsidRDefault="003E6015" w:rsidP="003E6015">
            <w:pPr>
              <w:widowControl w:val="0"/>
              <w:spacing w:line="240" w:lineRule="auto"/>
              <w:jc w:val="both"/>
              <w:rPr>
                <w:rFonts w:ascii="Times New Roman" w:eastAsia="Times New Roman" w:hAnsi="Times New Roman" w:cs="Times New Roman"/>
                <w:color w:val="auto"/>
                <w:sz w:val="24"/>
                <w:szCs w:val="24"/>
                <w:lang w:val="uk-UA"/>
              </w:rPr>
            </w:pPr>
            <w:r w:rsidRPr="00935D68">
              <w:rPr>
                <w:rFonts w:ascii="Times New Roman" w:eastAsia="Times New Roman" w:hAnsi="Times New Roman" w:cs="Times New Roman"/>
                <w:color w:val="auto"/>
                <w:sz w:val="24"/>
                <w:szCs w:val="24"/>
                <w:lang w:val="uk-UA"/>
              </w:rPr>
              <w:t>Оцінка тендерної пропозиції проводиться електронною системою закупівель автоматично на основі критеріїв і методики оцінки, визначених замовником у тендерній документації, шляхом визначення тендерної пропозиції найбільш економічно вигідною.</w:t>
            </w:r>
          </w:p>
          <w:p w14:paraId="19C61FBF" w14:textId="77777777" w:rsidR="00A812C8" w:rsidRDefault="00A812C8" w:rsidP="00A812C8">
            <w:pPr>
              <w:pStyle w:val="normal"/>
              <w:widowControl w:val="0"/>
              <w:spacing w:after="120" w:line="240" w:lineRule="auto"/>
              <w:ind w:left="34"/>
              <w:jc w:val="both"/>
              <w:rPr>
                <w:rFonts w:ascii="Times New Roman" w:eastAsia="Times New Roman" w:hAnsi="Times New Roman" w:cs="Times New Roman"/>
                <w:iCs/>
                <w:sz w:val="24"/>
                <w:szCs w:val="24"/>
                <w:lang w:val="uk-UA"/>
              </w:rPr>
            </w:pPr>
            <w:r w:rsidRPr="00F447B9">
              <w:rPr>
                <w:rFonts w:ascii="Times New Roman" w:eastAsia="Times New Roman" w:hAnsi="Times New Roman" w:cs="Times New Roman"/>
                <w:iCs/>
                <w:sz w:val="24"/>
                <w:szCs w:val="24"/>
                <w:u w:val="single"/>
                <w:lang w:val="uk-UA"/>
              </w:rPr>
              <w:t xml:space="preserve">Єдиним критерієм оцінки згідно даної процедури відкритих торгів є ціна </w:t>
            </w:r>
            <w:r w:rsidRPr="00F447B9">
              <w:rPr>
                <w:rFonts w:ascii="Times New Roman" w:eastAsia="Times New Roman" w:hAnsi="Times New Roman" w:cs="Times New Roman"/>
                <w:b/>
                <w:iCs/>
                <w:sz w:val="24"/>
                <w:szCs w:val="24"/>
                <w:u w:val="single"/>
                <w:lang w:val="uk-UA"/>
              </w:rPr>
              <w:t>(питома вага критерію – 100%).</w:t>
            </w:r>
            <w:r w:rsidRPr="00F447B9">
              <w:rPr>
                <w:rFonts w:ascii="Times New Roman" w:eastAsia="Times New Roman" w:hAnsi="Times New Roman" w:cs="Times New Roman"/>
                <w:iCs/>
                <w:sz w:val="24"/>
                <w:szCs w:val="24"/>
                <w:u w:val="single"/>
                <w:lang w:val="uk-UA"/>
              </w:rPr>
              <w:t xml:space="preserve"> </w:t>
            </w:r>
            <w:r>
              <w:rPr>
                <w:rFonts w:ascii="Times New Roman" w:eastAsia="Times New Roman" w:hAnsi="Times New Roman" w:cs="Times New Roman"/>
                <w:iCs/>
                <w:sz w:val="24"/>
                <w:szCs w:val="24"/>
                <w:u w:val="single"/>
                <w:lang w:val="uk-UA"/>
              </w:rPr>
              <w:t>О</w:t>
            </w:r>
            <w:r>
              <w:rPr>
                <w:rFonts w:ascii="Times New Roman" w:eastAsia="Times New Roman" w:hAnsi="Times New Roman" w:cs="Times New Roman"/>
                <w:iCs/>
                <w:sz w:val="24"/>
                <w:szCs w:val="24"/>
                <w:lang w:val="uk-UA"/>
              </w:rPr>
              <w:t>цінка тендерної пропозиції</w:t>
            </w:r>
            <w:r w:rsidRPr="00F447B9">
              <w:rPr>
                <w:rFonts w:ascii="Times New Roman" w:eastAsia="Times New Roman" w:hAnsi="Times New Roman" w:cs="Times New Roman"/>
                <w:iCs/>
                <w:sz w:val="24"/>
                <w:szCs w:val="24"/>
                <w:lang w:val="uk-UA"/>
              </w:rPr>
              <w:t xml:space="preserve"> проводиться автоматично електронною системою закупівель на основі критерію і методики оцінки, зазначених у цій тендерній докумен</w:t>
            </w:r>
            <w:r>
              <w:rPr>
                <w:rFonts w:ascii="Times New Roman" w:eastAsia="Times New Roman" w:hAnsi="Times New Roman" w:cs="Times New Roman"/>
                <w:iCs/>
                <w:sz w:val="24"/>
                <w:szCs w:val="24"/>
                <w:lang w:val="uk-UA"/>
              </w:rPr>
              <w:t>тації</w:t>
            </w:r>
            <w:r w:rsidRPr="00F447B9">
              <w:rPr>
                <w:rFonts w:ascii="Times New Roman" w:eastAsia="Times New Roman" w:hAnsi="Times New Roman" w:cs="Times New Roman"/>
                <w:iCs/>
                <w:sz w:val="24"/>
                <w:szCs w:val="24"/>
                <w:lang w:val="uk-UA"/>
              </w:rPr>
              <w:t xml:space="preserve"> шляхом </w:t>
            </w:r>
            <w:r>
              <w:rPr>
                <w:rFonts w:ascii="Times New Roman" w:eastAsia="Times New Roman" w:hAnsi="Times New Roman" w:cs="Times New Roman"/>
                <w:iCs/>
                <w:sz w:val="24"/>
                <w:szCs w:val="24"/>
                <w:lang w:val="uk-UA"/>
              </w:rPr>
              <w:t>визначення тендерної пропозиції найбільш економічно вигідною</w:t>
            </w:r>
            <w:r w:rsidRPr="00F447B9">
              <w:rPr>
                <w:rFonts w:ascii="Times New Roman" w:eastAsia="Times New Roman" w:hAnsi="Times New Roman" w:cs="Times New Roman"/>
                <w:iCs/>
                <w:sz w:val="24"/>
                <w:szCs w:val="24"/>
                <w:lang w:val="uk-UA"/>
              </w:rPr>
              <w:t xml:space="preserve">. Найбільш економічно вигідною тендерною пропозицією електронна система закупівель визначає тендерну пропозицію, </w:t>
            </w:r>
            <w:r w:rsidRPr="00F447B9">
              <w:rPr>
                <w:rFonts w:ascii="Times New Roman" w:eastAsia="Times New Roman" w:hAnsi="Times New Roman" w:cs="Times New Roman"/>
                <w:iCs/>
                <w:sz w:val="24"/>
                <w:szCs w:val="24"/>
                <w:lang w:val="uk-UA"/>
              </w:rPr>
              <w:lastRenderedPageBreak/>
              <w:t>ціна/приведена ціна якої є найнижчою.</w:t>
            </w:r>
            <w:r>
              <w:rPr>
                <w:rFonts w:ascii="Times New Roman" w:eastAsia="Times New Roman" w:hAnsi="Times New Roman" w:cs="Times New Roman"/>
                <w:iCs/>
                <w:sz w:val="24"/>
                <w:szCs w:val="24"/>
                <w:lang w:val="uk-UA"/>
              </w:rPr>
              <w:t xml:space="preserve"> </w:t>
            </w:r>
          </w:p>
          <w:p w14:paraId="60BCA5AC" w14:textId="77777777" w:rsidR="00A15534" w:rsidRDefault="00A15534" w:rsidP="003C6BB4">
            <w:pPr>
              <w:pStyle w:val="normal"/>
              <w:widowControl w:val="0"/>
              <w:spacing w:after="120" w:line="240" w:lineRule="auto"/>
              <w:ind w:left="34"/>
              <w:jc w:val="both"/>
              <w:rPr>
                <w:rFonts w:ascii="Times New Roman" w:eastAsia="Times New Roman" w:hAnsi="Times New Roman" w:cs="Times New Roman"/>
                <w:b/>
                <w:sz w:val="24"/>
                <w:szCs w:val="24"/>
                <w:lang w:val="uk-UA"/>
              </w:rPr>
            </w:pPr>
            <w:r>
              <w:rPr>
                <w:rFonts w:ascii="Times New Roman" w:eastAsia="Times New Roman" w:hAnsi="Times New Roman" w:cs="Times New Roman"/>
                <w:sz w:val="24"/>
                <w:szCs w:val="24"/>
                <w:lang w:val="uk-UA"/>
              </w:rPr>
              <w:t xml:space="preserve">До оцінки тендерних пропозицій приймається сума, що становить загальну вартість тендерної пропозиції кожного окремого учасника, розрахована виходячи із вимог до якісних та інших показників </w:t>
            </w:r>
            <w:r>
              <w:rPr>
                <w:rFonts w:ascii="Times New Roman" w:eastAsia="Times New Roman" w:hAnsi="Times New Roman" w:cs="Times New Roman"/>
                <w:sz w:val="24"/>
                <w:szCs w:val="24"/>
                <w:lang w:val="ru"/>
              </w:rPr>
              <w:t>предмета закупівлі</w:t>
            </w:r>
            <w:r>
              <w:rPr>
                <w:rFonts w:ascii="Times New Roman" w:eastAsia="Times New Roman" w:hAnsi="Times New Roman" w:cs="Times New Roman"/>
                <w:sz w:val="24"/>
                <w:szCs w:val="24"/>
                <w:lang w:val="uk-UA"/>
              </w:rPr>
              <w:t xml:space="preserve">, визначених цією документацією, в тому числі з урахуванням включення до ціни податку на додану вартість (ПДВ), якщо учасник є платником ПДВ, інших податків та зборів, що передбачені чинним законодавством, та мають бути включені таким учасником до вартості </w:t>
            </w:r>
            <w:r w:rsidR="003C6BB4">
              <w:rPr>
                <w:rFonts w:ascii="Times New Roman" w:eastAsia="Times New Roman" w:hAnsi="Times New Roman" w:cs="Times New Roman"/>
                <w:sz w:val="24"/>
                <w:szCs w:val="24"/>
                <w:lang w:val="uk-UA"/>
              </w:rPr>
              <w:t>послуг</w:t>
            </w:r>
            <w:r>
              <w:rPr>
                <w:rFonts w:ascii="Times New Roman" w:eastAsia="Times New Roman" w:hAnsi="Times New Roman" w:cs="Times New Roman"/>
                <w:sz w:val="24"/>
                <w:szCs w:val="24"/>
                <w:lang w:val="uk-UA"/>
              </w:rPr>
              <w:t>.</w:t>
            </w:r>
          </w:p>
        </w:tc>
      </w:tr>
      <w:tr w:rsidR="00A15534" w:rsidRPr="003416B5" w14:paraId="0C94D8F0" w14:textId="77777777" w:rsidTr="004B57B8">
        <w:trPr>
          <w:trHeight w:val="343"/>
        </w:trPr>
        <w:tc>
          <w:tcPr>
            <w:tcW w:w="576" w:type="dxa"/>
          </w:tcPr>
          <w:p w14:paraId="0CE91FA0" w14:textId="77777777" w:rsidR="00A15534" w:rsidRPr="003C6BB4" w:rsidRDefault="003C6BB4" w:rsidP="004B57B8">
            <w:pPr>
              <w:pStyle w:val="normal"/>
              <w:widowControl w:val="0"/>
              <w:spacing w:before="120" w:after="120" w:line="240" w:lineRule="auto"/>
              <w:rPr>
                <w:rFonts w:ascii="Times New Roman" w:hAnsi="Times New Roman" w:cs="Times New Roman"/>
                <w:sz w:val="24"/>
                <w:szCs w:val="24"/>
                <w:lang w:val="uk-UA"/>
              </w:rPr>
            </w:pPr>
            <w:r w:rsidRPr="003C6BB4">
              <w:rPr>
                <w:rFonts w:ascii="Times New Roman" w:hAnsi="Times New Roman" w:cs="Times New Roman"/>
                <w:sz w:val="24"/>
                <w:szCs w:val="24"/>
                <w:lang w:val="uk-UA"/>
              </w:rPr>
              <w:lastRenderedPageBreak/>
              <w:t>2</w:t>
            </w:r>
          </w:p>
        </w:tc>
        <w:tc>
          <w:tcPr>
            <w:tcW w:w="3147" w:type="dxa"/>
          </w:tcPr>
          <w:p w14:paraId="666EE822" w14:textId="77777777" w:rsidR="00A15534" w:rsidRDefault="00A15534" w:rsidP="004B57B8">
            <w:pPr>
              <w:pStyle w:val="normal"/>
              <w:widowControl w:val="0"/>
              <w:spacing w:before="120" w:after="120" w:line="240" w:lineRule="auto"/>
              <w:ind w:right="113"/>
              <w:rPr>
                <w:lang w:val="uk-UA"/>
              </w:rPr>
            </w:pPr>
            <w:r>
              <w:rPr>
                <w:rFonts w:ascii="Times New Roman" w:eastAsia="Times New Roman" w:hAnsi="Times New Roman" w:cs="Times New Roman"/>
                <w:sz w:val="24"/>
                <w:szCs w:val="24"/>
                <w:lang w:val="uk-UA"/>
              </w:rPr>
              <w:t>Інша інформація</w:t>
            </w:r>
          </w:p>
        </w:tc>
        <w:tc>
          <w:tcPr>
            <w:tcW w:w="6769" w:type="dxa"/>
          </w:tcPr>
          <w:p w14:paraId="47CC443B" w14:textId="77777777" w:rsidR="00A15534" w:rsidRDefault="00A15534" w:rsidP="008B047A">
            <w:pPr>
              <w:pStyle w:val="normal"/>
              <w:widowControl w:val="0"/>
              <w:spacing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В разі наявності законодавчої вимоги, Учасник самостійно одержує всі необхідні дозволи, ліцензії, свідоцтва (у тому числі атестаційні) на послуги, які пропонується надавати за договором, та інші документи, пов’язані з поданням його тендерної пропозиції, та несе всі витрати на їх отримання. </w:t>
            </w:r>
          </w:p>
          <w:p w14:paraId="02626A26" w14:textId="77777777" w:rsidR="00A15534" w:rsidRDefault="00A15534" w:rsidP="008B047A">
            <w:pPr>
              <w:pStyle w:val="normal"/>
              <w:widowControl w:val="0"/>
              <w:spacing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Будь-які витрати учасника, пов’язані з підготовкою та поданням тендерної пропозиції, не відшкодовуються замовником, незалежно від результатів торгів.</w:t>
            </w:r>
          </w:p>
          <w:p w14:paraId="148ED7B3" w14:textId="77777777" w:rsidR="00A15534" w:rsidRDefault="00A15534" w:rsidP="008B047A">
            <w:pPr>
              <w:pStyle w:val="normal"/>
              <w:widowControl w:val="0"/>
              <w:spacing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Загальна вартість тендерної пропозиції повинна бути остаточно визначена без будь-яких посилань, обмежень або застережень.</w:t>
            </w:r>
          </w:p>
          <w:p w14:paraId="46F5A1BB" w14:textId="77777777" w:rsidR="00A15534" w:rsidRDefault="00A15534" w:rsidP="008B047A">
            <w:pPr>
              <w:pStyle w:val="normal"/>
              <w:widowControl w:val="0"/>
              <w:spacing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Відповідальність за достовірність наданої інформації в своїй тендерної несе учасник.</w:t>
            </w:r>
          </w:p>
          <w:p w14:paraId="584A5A26" w14:textId="77777777" w:rsidR="00A812C8" w:rsidRDefault="00A812C8" w:rsidP="00A812C8">
            <w:pPr>
              <w:widowControl w:val="0"/>
              <w:spacing w:line="240" w:lineRule="auto"/>
              <w:jc w:val="both"/>
              <w:rPr>
                <w:rFonts w:ascii="Times New Roman" w:eastAsia="Times New Roman" w:hAnsi="Times New Roman" w:cs="Times New Roman"/>
                <w:sz w:val="24"/>
                <w:szCs w:val="24"/>
                <w:lang w:val="uk-UA"/>
              </w:rPr>
            </w:pPr>
            <w:r w:rsidRPr="00981BA8">
              <w:rPr>
                <w:rFonts w:ascii="Times New Roman" w:eastAsia="Times New Roman" w:hAnsi="Times New Roman" w:cs="Times New Roman"/>
                <w:sz w:val="24"/>
                <w:szCs w:val="24"/>
                <w:lang w:val="uk-UA"/>
              </w:rPr>
              <w:t xml:space="preserve">Згідно п. </w:t>
            </w:r>
            <w:r>
              <w:rPr>
                <w:rFonts w:ascii="Times New Roman" w:eastAsia="Times New Roman" w:hAnsi="Times New Roman" w:cs="Times New Roman"/>
                <w:sz w:val="24"/>
                <w:szCs w:val="24"/>
                <w:lang w:val="uk-UA"/>
              </w:rPr>
              <w:t>2</w:t>
            </w:r>
            <w:r w:rsidRPr="00981BA8">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Особливостей (зі змінами)</w:t>
            </w:r>
            <w:r w:rsidRPr="00981BA8">
              <w:rPr>
                <w:rFonts w:ascii="Times New Roman" w:eastAsia="Times New Roman" w:hAnsi="Times New Roman" w:cs="Times New Roman"/>
                <w:sz w:val="24"/>
                <w:szCs w:val="24"/>
                <w:lang w:val="uk-UA"/>
              </w:rPr>
              <w:t xml:space="preserve"> </w:t>
            </w:r>
            <w:r w:rsidRPr="00981BA8">
              <w:rPr>
                <w:rFonts w:ascii="Times New Roman" w:eastAsia="Times New Roman" w:hAnsi="Times New Roman" w:cs="Times New Roman"/>
                <w:b/>
                <w:i/>
                <w:sz w:val="24"/>
                <w:szCs w:val="24"/>
                <w:lang w:val="uk-UA"/>
              </w:rPr>
              <w:t>аномально низька ціна тендерної пропозиції (далі - аномально низька ціна)</w:t>
            </w:r>
            <w:r w:rsidRPr="00981BA8">
              <w:rPr>
                <w:rFonts w:ascii="Times New Roman" w:eastAsia="Times New Roman" w:hAnsi="Times New Roman" w:cs="Times New Roman"/>
                <w:sz w:val="24"/>
                <w:szCs w:val="24"/>
                <w:lang w:val="uk-UA"/>
              </w:rPr>
              <w:t xml:space="preserve"> - </w:t>
            </w:r>
            <w:r w:rsidRPr="00E41C0F">
              <w:rPr>
                <w:rFonts w:ascii="Times New Roman" w:eastAsia="Times New Roman" w:hAnsi="Times New Roman" w:cs="Times New Roman"/>
                <w:sz w:val="24"/>
                <w:szCs w:val="24"/>
                <w:lang w:val="uk-UA"/>
              </w:rPr>
              <w:t>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закупівель автоматично за умови наявності не менше двох учасників, які подали свої тендерні пропозиції щодо предмета закупівлі або його частини (лота).</w:t>
            </w:r>
          </w:p>
          <w:p w14:paraId="37714E21" w14:textId="77777777" w:rsidR="00A15534" w:rsidRPr="00A812C8" w:rsidRDefault="00A15534" w:rsidP="004B57B8">
            <w:pPr>
              <w:widowControl w:val="0"/>
              <w:spacing w:line="240" w:lineRule="auto"/>
              <w:jc w:val="both"/>
              <w:rPr>
                <w:rFonts w:ascii="Times New Roman" w:eastAsia="Times New Roman" w:hAnsi="Times New Roman" w:cs="Times New Roman"/>
                <w:sz w:val="24"/>
                <w:szCs w:val="24"/>
                <w:lang w:val="uk-UA"/>
              </w:rPr>
            </w:pPr>
            <w:r w:rsidRPr="00A812C8">
              <w:rPr>
                <w:rFonts w:ascii="Times New Roman" w:eastAsia="Times New Roman" w:hAnsi="Times New Roman" w:cs="Times New Roman"/>
                <w:sz w:val="24"/>
                <w:szCs w:val="24"/>
                <w:lang w:val="uk-UA"/>
              </w:rPr>
              <w:t xml:space="preserve">Учасник, який надав найбільш економічно вигідну тендерну пропозицію, що є аномально низькою, повинен надати протягом </w:t>
            </w:r>
            <w:r w:rsidRPr="00A812C8">
              <w:rPr>
                <w:rFonts w:ascii="Times New Roman" w:eastAsia="Times New Roman" w:hAnsi="Times New Roman" w:cs="Times New Roman"/>
                <w:b/>
                <w:i/>
                <w:sz w:val="24"/>
                <w:szCs w:val="24"/>
                <w:lang w:val="uk-UA"/>
              </w:rPr>
              <w:t>одного робочого дня</w:t>
            </w:r>
            <w:r w:rsidRPr="00A812C8">
              <w:rPr>
                <w:rFonts w:ascii="Times New Roman" w:eastAsia="Times New Roman" w:hAnsi="Times New Roman" w:cs="Times New Roman"/>
                <w:sz w:val="24"/>
                <w:szCs w:val="24"/>
                <w:lang w:val="uk-UA"/>
              </w:rPr>
              <w:t xml:space="preserve">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пропозиції.</w:t>
            </w:r>
          </w:p>
          <w:p w14:paraId="10CF182A" w14:textId="77777777" w:rsidR="00A15534" w:rsidRDefault="00A15534" w:rsidP="004B57B8">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Замовник</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може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відхилити</w:t>
            </w:r>
            <w:proofErr w:type="spellEnd"/>
            <w:r>
              <w:rPr>
                <w:rFonts w:ascii="Times New Roman" w:eastAsia="Times New Roman" w:hAnsi="Times New Roman" w:cs="Times New Roman"/>
                <w:sz w:val="24"/>
                <w:szCs w:val="24"/>
              </w:rPr>
              <w:t xml:space="preserve"> аномально </w:t>
            </w:r>
            <w:proofErr w:type="spellStart"/>
            <w:r>
              <w:rPr>
                <w:rFonts w:ascii="Times New Roman" w:eastAsia="Times New Roman" w:hAnsi="Times New Roman" w:cs="Times New Roman"/>
                <w:sz w:val="24"/>
                <w:szCs w:val="24"/>
              </w:rPr>
              <w:t>низьку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тендерну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пропозицію</w:t>
            </w:r>
            <w:proofErr w:type="spellEnd"/>
            <w:r>
              <w:rPr>
                <w:rFonts w:ascii="Times New Roman" w:eastAsia="Times New Roman" w:hAnsi="Times New Roman" w:cs="Times New Roman"/>
                <w:sz w:val="24"/>
                <w:szCs w:val="24"/>
              </w:rPr>
              <w:t xml:space="preserve">, у </w:t>
            </w:r>
            <w:proofErr w:type="spellStart"/>
            <w:r>
              <w:rPr>
                <w:rFonts w:ascii="Times New Roman" w:eastAsia="Times New Roman" w:hAnsi="Times New Roman" w:cs="Times New Roman"/>
                <w:sz w:val="24"/>
                <w:szCs w:val="24"/>
              </w:rPr>
              <w:t>разі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якщо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учасник</w:t>
            </w:r>
            <w:proofErr w:type="spellEnd"/>
            <w:r>
              <w:rPr>
                <w:rFonts w:ascii="Times New Roman" w:eastAsia="Times New Roman" w:hAnsi="Times New Roman" w:cs="Times New Roman"/>
                <w:sz w:val="24"/>
                <w:szCs w:val="24"/>
              </w:rPr>
              <w:t xml:space="preserve"> не </w:t>
            </w:r>
            <w:proofErr w:type="spellStart"/>
            <w:r>
              <w:rPr>
                <w:rFonts w:ascii="Times New Roman" w:eastAsia="Times New Roman" w:hAnsi="Times New Roman" w:cs="Times New Roman"/>
                <w:sz w:val="24"/>
                <w:szCs w:val="24"/>
              </w:rPr>
              <w:t>надав</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належного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обґрунтування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вказаної</w:t>
            </w:r>
            <w:proofErr w:type="spellEnd"/>
            <w:r>
              <w:rPr>
                <w:rFonts w:ascii="Times New Roman" w:eastAsia="Times New Roman" w:hAnsi="Times New Roman" w:cs="Times New Roman"/>
                <w:sz w:val="24"/>
                <w:szCs w:val="24"/>
              </w:rPr>
              <w:t xml:space="preserve"> у </w:t>
            </w:r>
            <w:proofErr w:type="spellStart"/>
            <w:r>
              <w:rPr>
                <w:rFonts w:ascii="Times New Roman" w:eastAsia="Times New Roman" w:hAnsi="Times New Roman" w:cs="Times New Roman"/>
                <w:sz w:val="24"/>
                <w:szCs w:val="24"/>
              </w:rPr>
              <w:t>ній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ціни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або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вартості</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відхиляє</w:t>
            </w:r>
            <w:proofErr w:type="spellEnd"/>
            <w:r>
              <w:rPr>
                <w:rFonts w:ascii="Times New Roman" w:eastAsia="Times New Roman" w:hAnsi="Times New Roman" w:cs="Times New Roman"/>
                <w:sz w:val="24"/>
                <w:szCs w:val="24"/>
              </w:rPr>
              <w:t xml:space="preserve"> аномально </w:t>
            </w:r>
            <w:proofErr w:type="spellStart"/>
            <w:r>
              <w:rPr>
                <w:rFonts w:ascii="Times New Roman" w:eastAsia="Times New Roman" w:hAnsi="Times New Roman" w:cs="Times New Roman"/>
                <w:sz w:val="24"/>
                <w:szCs w:val="24"/>
              </w:rPr>
              <w:t>низьку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тендерну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пропозицію</w:t>
            </w:r>
            <w:proofErr w:type="spellEnd"/>
            <w:r>
              <w:rPr>
                <w:rFonts w:ascii="Times New Roman" w:eastAsia="Times New Roman" w:hAnsi="Times New Roman" w:cs="Times New Roman"/>
                <w:sz w:val="24"/>
                <w:szCs w:val="24"/>
              </w:rPr>
              <w:t xml:space="preserve"> у </w:t>
            </w:r>
            <w:proofErr w:type="spellStart"/>
            <w:r>
              <w:rPr>
                <w:rFonts w:ascii="Times New Roman" w:eastAsia="Times New Roman" w:hAnsi="Times New Roman" w:cs="Times New Roman"/>
                <w:sz w:val="24"/>
                <w:szCs w:val="24"/>
              </w:rPr>
              <w:t>разі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ненадходження</w:t>
            </w:r>
            <w:proofErr w:type="spellEnd"/>
            <w:r>
              <w:rPr>
                <w:rFonts w:ascii="Times New Roman" w:eastAsia="Times New Roman" w:hAnsi="Times New Roman" w:cs="Times New Roman"/>
                <w:sz w:val="24"/>
                <w:szCs w:val="24"/>
              </w:rPr>
              <w:t xml:space="preserve"> такого </w:t>
            </w:r>
            <w:proofErr w:type="spellStart"/>
            <w:r>
              <w:rPr>
                <w:rFonts w:ascii="Times New Roman" w:eastAsia="Times New Roman" w:hAnsi="Times New Roman" w:cs="Times New Roman"/>
                <w:sz w:val="24"/>
                <w:szCs w:val="24"/>
              </w:rPr>
              <w:t>обґрунтування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протягом</w:t>
            </w:r>
            <w:proofErr w:type="spellEnd"/>
            <w:r>
              <w:rPr>
                <w:rFonts w:ascii="Times New Roman" w:eastAsia="Times New Roman" w:hAnsi="Times New Roman" w:cs="Times New Roman"/>
                <w:sz w:val="24"/>
                <w:szCs w:val="24"/>
              </w:rPr>
              <w:t xml:space="preserve"> строку, </w:t>
            </w:r>
            <w:proofErr w:type="spellStart"/>
            <w:r>
              <w:rPr>
                <w:rFonts w:ascii="Times New Roman" w:eastAsia="Times New Roman" w:hAnsi="Times New Roman" w:cs="Times New Roman"/>
                <w:sz w:val="24"/>
                <w:szCs w:val="24"/>
              </w:rPr>
              <w:t>визначеного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згідно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цього</w:t>
            </w:r>
            <w:proofErr w:type="spellEnd"/>
            <w:r>
              <w:rPr>
                <w:rFonts w:ascii="Times New Roman" w:eastAsia="Times New Roman" w:hAnsi="Times New Roman" w:cs="Times New Roman"/>
                <w:sz w:val="24"/>
                <w:szCs w:val="24"/>
              </w:rPr>
              <w:t xml:space="preserve"> пункту.</w:t>
            </w:r>
          </w:p>
          <w:p w14:paraId="73DEC45E" w14:textId="77777777" w:rsidR="00A15534" w:rsidRDefault="00A15534" w:rsidP="004B57B8">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Обґрунтування</w:t>
            </w:r>
            <w:proofErr w:type="spellEnd"/>
            <w:r>
              <w:rPr>
                <w:rFonts w:ascii="Times New Roman" w:eastAsia="Times New Roman" w:hAnsi="Times New Roman" w:cs="Times New Roman"/>
                <w:sz w:val="24"/>
                <w:szCs w:val="24"/>
              </w:rPr>
              <w:t xml:space="preserve"> аномально </w:t>
            </w:r>
            <w:proofErr w:type="spellStart"/>
            <w:r>
              <w:rPr>
                <w:rFonts w:ascii="Times New Roman" w:eastAsia="Times New Roman" w:hAnsi="Times New Roman" w:cs="Times New Roman"/>
                <w:sz w:val="24"/>
                <w:szCs w:val="24"/>
              </w:rPr>
              <w:t>низької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тендерної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може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містити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інформацію</w:t>
            </w:r>
            <w:proofErr w:type="spellEnd"/>
            <w:r>
              <w:rPr>
                <w:rFonts w:ascii="Times New Roman" w:eastAsia="Times New Roman" w:hAnsi="Times New Roman" w:cs="Times New Roman"/>
                <w:sz w:val="24"/>
                <w:szCs w:val="24"/>
              </w:rPr>
              <w:t xml:space="preserve"> про:</w:t>
            </w:r>
          </w:p>
          <w:p w14:paraId="4420446E" w14:textId="77777777" w:rsidR="00A15534" w:rsidRDefault="00A15534" w:rsidP="004B57B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досягнення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економії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завдяки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застосованому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технологічному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процесу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виробництва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товарів</w:t>
            </w:r>
            <w:proofErr w:type="spellEnd"/>
            <w:r>
              <w:rPr>
                <w:rFonts w:ascii="Times New Roman" w:eastAsia="Times New Roman" w:hAnsi="Times New Roman" w:cs="Times New Roman"/>
                <w:sz w:val="24"/>
                <w:szCs w:val="24"/>
              </w:rPr>
              <w:t xml:space="preserve">, порядку </w:t>
            </w:r>
            <w:proofErr w:type="spellStart"/>
            <w:r>
              <w:rPr>
                <w:rFonts w:ascii="Times New Roman" w:eastAsia="Times New Roman" w:hAnsi="Times New Roman" w:cs="Times New Roman"/>
                <w:sz w:val="24"/>
                <w:szCs w:val="24"/>
              </w:rPr>
              <w:t>надання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послуг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чи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технології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будівництва</w:t>
            </w:r>
            <w:proofErr w:type="spellEnd"/>
            <w:r>
              <w:rPr>
                <w:rFonts w:ascii="Times New Roman" w:eastAsia="Times New Roman" w:hAnsi="Times New Roman" w:cs="Times New Roman"/>
                <w:sz w:val="24"/>
                <w:szCs w:val="24"/>
              </w:rPr>
              <w:t>;</w:t>
            </w:r>
          </w:p>
          <w:p w14:paraId="24EE1A96" w14:textId="77777777" w:rsidR="00A15534" w:rsidRDefault="00A15534" w:rsidP="004B57B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proofErr w:type="spellStart"/>
            <w:r>
              <w:rPr>
                <w:rFonts w:ascii="Times New Roman" w:eastAsia="Times New Roman" w:hAnsi="Times New Roman" w:cs="Times New Roman"/>
                <w:sz w:val="24"/>
                <w:szCs w:val="24"/>
              </w:rPr>
              <w:t>сприятливі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умови</w:t>
            </w:r>
            <w:proofErr w:type="spellEnd"/>
            <w:r>
              <w:rPr>
                <w:rFonts w:ascii="Times New Roman" w:eastAsia="Times New Roman" w:hAnsi="Times New Roman" w:cs="Times New Roman"/>
                <w:sz w:val="24"/>
                <w:szCs w:val="24"/>
              </w:rPr>
              <w:t xml:space="preserve">, за </w:t>
            </w:r>
            <w:proofErr w:type="spellStart"/>
            <w:r>
              <w:rPr>
                <w:rFonts w:ascii="Times New Roman" w:eastAsia="Times New Roman" w:hAnsi="Times New Roman" w:cs="Times New Roman"/>
                <w:sz w:val="24"/>
                <w:szCs w:val="24"/>
              </w:rPr>
              <w:t>яких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учасник</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може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поставити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товари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надати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послуги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чи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виконати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роботи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зокрема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спеціальна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цінова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знижка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учасника</w:t>
            </w:r>
            <w:proofErr w:type="spellEnd"/>
            <w:r>
              <w:rPr>
                <w:rFonts w:ascii="Times New Roman" w:eastAsia="Times New Roman" w:hAnsi="Times New Roman" w:cs="Times New Roman"/>
                <w:sz w:val="24"/>
                <w:szCs w:val="24"/>
              </w:rPr>
              <w:t>;</w:t>
            </w:r>
          </w:p>
          <w:p w14:paraId="5D7EB22D" w14:textId="77777777" w:rsidR="00A15534" w:rsidRDefault="00A15534" w:rsidP="004B57B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отримання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учасником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державної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допомоги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згідно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із</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законодавством</w:t>
            </w:r>
            <w:proofErr w:type="spellEnd"/>
            <w:r>
              <w:rPr>
                <w:rFonts w:ascii="Times New Roman" w:eastAsia="Times New Roman" w:hAnsi="Times New Roman" w:cs="Times New Roman"/>
                <w:sz w:val="24"/>
                <w:szCs w:val="24"/>
              </w:rPr>
              <w:t>.</w:t>
            </w:r>
          </w:p>
          <w:p w14:paraId="60863F56" w14:textId="77777777" w:rsidR="00A15534" w:rsidRPr="006C79C9" w:rsidRDefault="00A15534" w:rsidP="004B57B8">
            <w:pPr>
              <w:widowControl w:val="0"/>
              <w:spacing w:line="240" w:lineRule="auto"/>
              <w:jc w:val="both"/>
              <w:rPr>
                <w:rFonts w:ascii="Times New Roman" w:eastAsia="Times New Roman" w:hAnsi="Times New Roman" w:cs="Times New Roman"/>
                <w:sz w:val="24"/>
                <w:szCs w:val="24"/>
                <w:lang w:val="uk-UA"/>
              </w:rPr>
            </w:pPr>
          </w:p>
          <w:p w14:paraId="1938C207" w14:textId="77777777" w:rsidR="00A15534" w:rsidRPr="006C79C9" w:rsidRDefault="00A15534" w:rsidP="004B57B8">
            <w:pPr>
              <w:widowControl w:val="0"/>
              <w:spacing w:line="240" w:lineRule="auto"/>
              <w:jc w:val="both"/>
              <w:rPr>
                <w:rFonts w:ascii="Times New Roman" w:eastAsia="Times New Roman" w:hAnsi="Times New Roman" w:cs="Times New Roman"/>
                <w:sz w:val="24"/>
                <w:szCs w:val="24"/>
                <w:lang w:val="uk-UA"/>
              </w:rPr>
            </w:pPr>
            <w:r w:rsidRPr="006C79C9">
              <w:rPr>
                <w:rFonts w:ascii="Times New Roman" w:eastAsia="Times New Roman" w:hAnsi="Times New Roman" w:cs="Times New Roman"/>
                <w:sz w:val="24"/>
                <w:szCs w:val="24"/>
                <w:lang w:val="uk-UA"/>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w:t>
            </w:r>
            <w:r w:rsidRPr="00981BA8">
              <w:rPr>
                <w:rFonts w:ascii="Times New Roman" w:eastAsia="Times New Roman" w:hAnsi="Times New Roman" w:cs="Times New Roman"/>
                <w:b/>
                <w:i/>
                <w:sz w:val="24"/>
                <w:szCs w:val="24"/>
                <w:lang w:val="uk-UA"/>
              </w:rPr>
              <w:t>не може бути меншим ніж два робочі дні</w:t>
            </w:r>
            <w:r w:rsidRPr="006C79C9">
              <w:rPr>
                <w:rFonts w:ascii="Times New Roman" w:eastAsia="Times New Roman" w:hAnsi="Times New Roman" w:cs="Times New Roman"/>
                <w:sz w:val="24"/>
                <w:szCs w:val="24"/>
                <w:lang w:val="uk-UA"/>
              </w:rPr>
              <w:t xml:space="preserve"> до закінчення строку розгляду тендерних пропозицій, </w:t>
            </w:r>
            <w:r w:rsidRPr="00981BA8">
              <w:rPr>
                <w:rFonts w:ascii="Times New Roman" w:eastAsia="Times New Roman" w:hAnsi="Times New Roman" w:cs="Times New Roman"/>
                <w:b/>
                <w:i/>
                <w:sz w:val="24"/>
                <w:szCs w:val="24"/>
                <w:lang w:val="uk-UA"/>
              </w:rPr>
              <w:t>повідомлення з вимогою про усунення таких невідповідностей</w:t>
            </w:r>
            <w:r w:rsidRPr="006C79C9">
              <w:rPr>
                <w:rFonts w:ascii="Times New Roman" w:eastAsia="Times New Roman" w:hAnsi="Times New Roman" w:cs="Times New Roman"/>
                <w:sz w:val="24"/>
                <w:szCs w:val="24"/>
                <w:lang w:val="uk-UA"/>
              </w:rPr>
              <w:t xml:space="preserve"> в електронній системі закупівель.</w:t>
            </w:r>
          </w:p>
          <w:p w14:paraId="31783CB8" w14:textId="77777777" w:rsidR="00A15534" w:rsidRPr="006C79C9" w:rsidRDefault="00A15534" w:rsidP="004B57B8">
            <w:pPr>
              <w:widowControl w:val="0"/>
              <w:spacing w:line="240" w:lineRule="auto"/>
              <w:jc w:val="both"/>
              <w:rPr>
                <w:rFonts w:ascii="Times New Roman" w:eastAsia="Times New Roman" w:hAnsi="Times New Roman" w:cs="Times New Roman"/>
                <w:sz w:val="24"/>
                <w:szCs w:val="24"/>
                <w:lang w:val="uk-UA"/>
              </w:rPr>
            </w:pPr>
          </w:p>
          <w:p w14:paraId="6CBE1ED5" w14:textId="77777777" w:rsidR="00A15534" w:rsidRPr="006C79C9" w:rsidRDefault="00A15534" w:rsidP="004B57B8">
            <w:pPr>
              <w:widowControl w:val="0"/>
              <w:spacing w:line="240" w:lineRule="auto"/>
              <w:jc w:val="both"/>
              <w:rPr>
                <w:rFonts w:ascii="Times New Roman" w:eastAsia="Times New Roman" w:hAnsi="Times New Roman" w:cs="Times New Roman"/>
                <w:sz w:val="24"/>
                <w:szCs w:val="24"/>
              </w:rPr>
            </w:pPr>
            <w:proofErr w:type="spellStart"/>
            <w:r w:rsidRPr="006C79C9">
              <w:rPr>
                <w:rFonts w:ascii="Times New Roman" w:eastAsia="Times New Roman" w:hAnsi="Times New Roman" w:cs="Times New Roman"/>
                <w:sz w:val="24"/>
                <w:szCs w:val="24"/>
              </w:rPr>
              <w:t>Під</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невідповідністю</w:t>
            </w:r>
            <w:proofErr w:type="spellEnd"/>
            <w:r w:rsidRPr="006C79C9">
              <w:rPr>
                <w:rFonts w:ascii="Times New Roman" w:eastAsia="Times New Roman" w:hAnsi="Times New Roman" w:cs="Times New Roman"/>
                <w:sz w:val="24"/>
                <w:szCs w:val="24"/>
              </w:rPr>
              <w:t xml:space="preserve"> в </w:t>
            </w:r>
            <w:proofErr w:type="spellStart"/>
            <w:r w:rsidRPr="006C79C9">
              <w:rPr>
                <w:rFonts w:ascii="Times New Roman" w:eastAsia="Times New Roman" w:hAnsi="Times New Roman" w:cs="Times New Roman"/>
                <w:sz w:val="24"/>
                <w:szCs w:val="24"/>
              </w:rPr>
              <w:t>інформації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документах, </w:t>
            </w:r>
            <w:proofErr w:type="spellStart"/>
            <w:r w:rsidRPr="006C79C9">
              <w:rPr>
                <w:rFonts w:ascii="Times New Roman" w:eastAsia="Times New Roman" w:hAnsi="Times New Roman" w:cs="Times New Roman"/>
                <w:sz w:val="24"/>
                <w:szCs w:val="24"/>
              </w:rPr>
              <w:t>що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подані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учасником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закупівлі у </w:t>
            </w:r>
            <w:proofErr w:type="spellStart"/>
            <w:r w:rsidRPr="006C79C9">
              <w:rPr>
                <w:rFonts w:ascii="Times New Roman" w:eastAsia="Times New Roman" w:hAnsi="Times New Roman" w:cs="Times New Roman"/>
                <w:sz w:val="24"/>
                <w:szCs w:val="24"/>
              </w:rPr>
              <w:t>складі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тендерній</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подання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яких</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вимагається</w:t>
            </w:r>
            <w:proofErr w:type="spellEnd"/>
            <w:r w:rsidRPr="006C79C9">
              <w:rPr>
                <w:rFonts w:ascii="Times New Roman" w:eastAsia="Times New Roman" w:hAnsi="Times New Roman" w:cs="Times New Roman"/>
                <w:sz w:val="24"/>
                <w:szCs w:val="24"/>
              </w:rPr>
              <w:t xml:space="preserve"> тендерною </w:t>
            </w:r>
            <w:proofErr w:type="spellStart"/>
            <w:r w:rsidRPr="006C79C9">
              <w:rPr>
                <w:rFonts w:ascii="Times New Roman" w:eastAsia="Times New Roman" w:hAnsi="Times New Roman" w:cs="Times New Roman"/>
                <w:sz w:val="24"/>
                <w:szCs w:val="24"/>
              </w:rPr>
              <w:t>документацією</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розуміється</w:t>
            </w:r>
            <w:proofErr w:type="spellEnd"/>
            <w:r w:rsidRPr="006C79C9">
              <w:rPr>
                <w:rFonts w:ascii="Times New Roman" w:eastAsia="Times New Roman" w:hAnsi="Times New Roman" w:cs="Times New Roman"/>
                <w:sz w:val="24"/>
                <w:szCs w:val="24"/>
              </w:rPr>
              <w:t xml:space="preserve"> у тому </w:t>
            </w:r>
            <w:proofErr w:type="spellStart"/>
            <w:r w:rsidRPr="006C79C9">
              <w:rPr>
                <w:rFonts w:ascii="Times New Roman" w:eastAsia="Times New Roman" w:hAnsi="Times New Roman" w:cs="Times New Roman"/>
                <w:sz w:val="24"/>
                <w:szCs w:val="24"/>
              </w:rPr>
              <w:t>числі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відсутність</w:t>
            </w:r>
            <w:proofErr w:type="spellEnd"/>
            <w:r w:rsidRPr="006C79C9">
              <w:rPr>
                <w:rFonts w:ascii="Times New Roman" w:eastAsia="Times New Roman" w:hAnsi="Times New Roman" w:cs="Times New Roman"/>
                <w:sz w:val="24"/>
                <w:szCs w:val="24"/>
              </w:rPr>
              <w:t xml:space="preserve"> у </w:t>
            </w:r>
            <w:proofErr w:type="spellStart"/>
            <w:r w:rsidRPr="006C79C9">
              <w:rPr>
                <w:rFonts w:ascii="Times New Roman" w:eastAsia="Times New Roman" w:hAnsi="Times New Roman" w:cs="Times New Roman"/>
                <w:sz w:val="24"/>
                <w:szCs w:val="24"/>
              </w:rPr>
              <w:t>складі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тендерної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інформації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документів</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подання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яких</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передбачається</w:t>
            </w:r>
            <w:proofErr w:type="spellEnd"/>
            <w:r w:rsidRPr="006C79C9">
              <w:rPr>
                <w:rFonts w:ascii="Times New Roman" w:eastAsia="Times New Roman" w:hAnsi="Times New Roman" w:cs="Times New Roman"/>
                <w:sz w:val="24"/>
                <w:szCs w:val="24"/>
              </w:rPr>
              <w:t xml:space="preserve"> тендерною </w:t>
            </w:r>
            <w:proofErr w:type="spellStart"/>
            <w:r w:rsidRPr="006C79C9">
              <w:rPr>
                <w:rFonts w:ascii="Times New Roman" w:eastAsia="Times New Roman" w:hAnsi="Times New Roman" w:cs="Times New Roman"/>
                <w:sz w:val="24"/>
                <w:szCs w:val="24"/>
              </w:rPr>
              <w:t>документацією</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крім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випадків</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відсутності</w:t>
            </w:r>
            <w:proofErr w:type="spellEnd"/>
            <w:r w:rsidRPr="006C79C9">
              <w:rPr>
                <w:rFonts w:ascii="Times New Roman" w:eastAsia="Times New Roman" w:hAnsi="Times New Roman" w:cs="Times New Roman"/>
                <w:sz w:val="24"/>
                <w:szCs w:val="24"/>
              </w:rPr>
              <w:t xml:space="preserve"> забезпечення </w:t>
            </w:r>
            <w:proofErr w:type="spellStart"/>
            <w:r w:rsidRPr="006C79C9">
              <w:rPr>
                <w:rFonts w:ascii="Times New Roman" w:eastAsia="Times New Roman" w:hAnsi="Times New Roman" w:cs="Times New Roman"/>
                <w:sz w:val="24"/>
                <w:szCs w:val="24"/>
              </w:rPr>
              <w:t>тендерної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якщо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таке</w:t>
            </w:r>
            <w:proofErr w:type="spellEnd"/>
            <w:r w:rsidRPr="006C79C9">
              <w:rPr>
                <w:rFonts w:ascii="Times New Roman" w:eastAsia="Times New Roman" w:hAnsi="Times New Roman" w:cs="Times New Roman"/>
                <w:sz w:val="24"/>
                <w:szCs w:val="24"/>
              </w:rPr>
              <w:t xml:space="preserve"> забезпечення </w:t>
            </w:r>
            <w:proofErr w:type="spellStart"/>
            <w:r w:rsidRPr="006C79C9">
              <w:rPr>
                <w:rFonts w:ascii="Times New Roman" w:eastAsia="Times New Roman" w:hAnsi="Times New Roman" w:cs="Times New Roman"/>
                <w:sz w:val="24"/>
                <w:szCs w:val="24"/>
              </w:rPr>
              <w:t>вимагалося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замовником</w:t>
            </w:r>
            <w:proofErr w:type="spellEnd"/>
            <w:r w:rsidRPr="006C79C9">
              <w:rPr>
                <w:rFonts w:ascii="Times New Roman" w:eastAsia="Times New Roman" w:hAnsi="Times New Roman" w:cs="Times New Roman"/>
                <w:sz w:val="24"/>
                <w:szCs w:val="24"/>
              </w:rPr>
              <w:t>,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інформації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документів</w:t>
            </w:r>
            <w:proofErr w:type="spellEnd"/>
            <w:r w:rsidRPr="006C79C9">
              <w:rPr>
                <w:rFonts w:ascii="Times New Roman" w:eastAsia="Times New Roman" w:hAnsi="Times New Roman" w:cs="Times New Roman"/>
                <w:sz w:val="24"/>
                <w:szCs w:val="24"/>
              </w:rPr>
              <w:t xml:space="preserve">) про </w:t>
            </w:r>
            <w:proofErr w:type="spellStart"/>
            <w:r w:rsidRPr="006C79C9">
              <w:rPr>
                <w:rFonts w:ascii="Times New Roman" w:eastAsia="Times New Roman" w:hAnsi="Times New Roman" w:cs="Times New Roman"/>
                <w:sz w:val="24"/>
                <w:szCs w:val="24"/>
              </w:rPr>
              <w:t>технічні</w:t>
            </w:r>
            <w:proofErr w:type="spellEnd"/>
            <w:r w:rsidRPr="006C79C9">
              <w:rPr>
                <w:rFonts w:ascii="Times New Roman" w:eastAsia="Times New Roman" w:hAnsi="Times New Roman" w:cs="Times New Roman"/>
                <w:sz w:val="24"/>
                <w:szCs w:val="24"/>
              </w:rPr>
              <w:t xml:space="preserve"> та </w:t>
            </w:r>
            <w:proofErr w:type="spellStart"/>
            <w:r w:rsidRPr="006C79C9">
              <w:rPr>
                <w:rFonts w:ascii="Times New Roman" w:eastAsia="Times New Roman" w:hAnsi="Times New Roman" w:cs="Times New Roman"/>
                <w:sz w:val="24"/>
                <w:szCs w:val="24"/>
              </w:rPr>
              <w:t>якісні</w:t>
            </w:r>
            <w:proofErr w:type="spellEnd"/>
            <w:r w:rsidRPr="006C79C9">
              <w:rPr>
                <w:rFonts w:ascii="Times New Roman" w:eastAsia="Times New Roman" w:hAnsi="Times New Roman" w:cs="Times New Roman"/>
                <w:sz w:val="24"/>
                <w:szCs w:val="24"/>
              </w:rPr>
              <w:t xml:space="preserve"> характеристики предмета закупівлі, </w:t>
            </w:r>
            <w:proofErr w:type="spellStart"/>
            <w:r w:rsidRPr="006C79C9">
              <w:rPr>
                <w:rFonts w:ascii="Times New Roman" w:eastAsia="Times New Roman" w:hAnsi="Times New Roman" w:cs="Times New Roman"/>
                <w:sz w:val="24"/>
                <w:szCs w:val="24"/>
              </w:rPr>
              <w:t>що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пропонується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учасником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в </w:t>
            </w:r>
            <w:proofErr w:type="spellStart"/>
            <w:r w:rsidRPr="006C79C9">
              <w:rPr>
                <w:rFonts w:ascii="Times New Roman" w:eastAsia="Times New Roman" w:hAnsi="Times New Roman" w:cs="Times New Roman"/>
                <w:sz w:val="24"/>
                <w:szCs w:val="24"/>
              </w:rPr>
              <w:t>його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тендерній</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Невідповідністю</w:t>
            </w:r>
            <w:proofErr w:type="spellEnd"/>
            <w:r w:rsidRPr="006C79C9">
              <w:rPr>
                <w:rFonts w:ascii="Times New Roman" w:eastAsia="Times New Roman" w:hAnsi="Times New Roman" w:cs="Times New Roman"/>
                <w:sz w:val="24"/>
                <w:szCs w:val="24"/>
              </w:rPr>
              <w:t xml:space="preserve"> в </w:t>
            </w:r>
            <w:proofErr w:type="spellStart"/>
            <w:r w:rsidRPr="006C79C9">
              <w:rPr>
                <w:rFonts w:ascii="Times New Roman" w:eastAsia="Times New Roman" w:hAnsi="Times New Roman" w:cs="Times New Roman"/>
                <w:sz w:val="24"/>
                <w:szCs w:val="24"/>
              </w:rPr>
              <w:t>інформації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документах, </w:t>
            </w:r>
            <w:proofErr w:type="spellStart"/>
            <w:r w:rsidRPr="006C79C9">
              <w:rPr>
                <w:rFonts w:ascii="Times New Roman" w:eastAsia="Times New Roman" w:hAnsi="Times New Roman" w:cs="Times New Roman"/>
                <w:sz w:val="24"/>
                <w:szCs w:val="24"/>
              </w:rPr>
              <w:t>які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надаються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учасником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закупівлі на </w:t>
            </w:r>
            <w:proofErr w:type="spellStart"/>
            <w:r w:rsidRPr="006C79C9">
              <w:rPr>
                <w:rFonts w:ascii="Times New Roman" w:eastAsia="Times New Roman" w:hAnsi="Times New Roman" w:cs="Times New Roman"/>
                <w:sz w:val="24"/>
                <w:szCs w:val="24"/>
              </w:rPr>
              <w:t>виконання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вимог</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технічної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специфікації</w:t>
            </w:r>
            <w:proofErr w:type="spellEnd"/>
            <w:r w:rsidRPr="006C79C9">
              <w:rPr>
                <w:rFonts w:ascii="Times New Roman" w:eastAsia="Times New Roman" w:hAnsi="Times New Roman" w:cs="Times New Roman"/>
                <w:sz w:val="24"/>
                <w:szCs w:val="24"/>
              </w:rPr>
              <w:t xml:space="preserve"> до предмета закупівлі, </w:t>
            </w:r>
            <w:proofErr w:type="spellStart"/>
            <w:r w:rsidRPr="006C79C9">
              <w:rPr>
                <w:rFonts w:ascii="Times New Roman" w:eastAsia="Times New Roman" w:hAnsi="Times New Roman" w:cs="Times New Roman"/>
                <w:sz w:val="24"/>
                <w:szCs w:val="24"/>
              </w:rPr>
              <w:t>вважаються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помилки</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виправлення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яких</w:t>
            </w:r>
            <w:proofErr w:type="spellEnd"/>
            <w:r w:rsidRPr="006C79C9">
              <w:rPr>
                <w:rFonts w:ascii="Times New Roman" w:eastAsia="Times New Roman" w:hAnsi="Times New Roman" w:cs="Times New Roman"/>
                <w:sz w:val="24"/>
                <w:szCs w:val="24"/>
              </w:rPr>
              <w:t xml:space="preserve"> не </w:t>
            </w:r>
            <w:proofErr w:type="spellStart"/>
            <w:r w:rsidRPr="006C79C9">
              <w:rPr>
                <w:rFonts w:ascii="Times New Roman" w:eastAsia="Times New Roman" w:hAnsi="Times New Roman" w:cs="Times New Roman"/>
                <w:sz w:val="24"/>
                <w:szCs w:val="24"/>
              </w:rPr>
              <w:t>призводить</w:t>
            </w:r>
            <w:proofErr w:type="spellEnd"/>
            <w:r w:rsidRPr="006C79C9">
              <w:rPr>
                <w:rFonts w:ascii="Times New Roman" w:eastAsia="Times New Roman" w:hAnsi="Times New Roman" w:cs="Times New Roman"/>
                <w:sz w:val="24"/>
                <w:szCs w:val="24"/>
              </w:rPr>
              <w:t xml:space="preserve"> до </w:t>
            </w:r>
            <w:proofErr w:type="spellStart"/>
            <w:r w:rsidRPr="006C79C9">
              <w:rPr>
                <w:rFonts w:ascii="Times New Roman" w:eastAsia="Times New Roman" w:hAnsi="Times New Roman" w:cs="Times New Roman"/>
                <w:sz w:val="24"/>
                <w:szCs w:val="24"/>
              </w:rPr>
              <w:t>зміни</w:t>
            </w:r>
            <w:proofErr w:type="spellEnd"/>
            <w:r w:rsidRPr="006C79C9">
              <w:rPr>
                <w:rFonts w:ascii="Times New Roman" w:eastAsia="Times New Roman" w:hAnsi="Times New Roman" w:cs="Times New Roman"/>
                <w:sz w:val="24"/>
                <w:szCs w:val="24"/>
              </w:rPr>
              <w:t xml:space="preserve"> предмета закупівлі, </w:t>
            </w:r>
            <w:proofErr w:type="spellStart"/>
            <w:r w:rsidRPr="006C79C9">
              <w:rPr>
                <w:rFonts w:ascii="Times New Roman" w:eastAsia="Times New Roman" w:hAnsi="Times New Roman" w:cs="Times New Roman"/>
                <w:sz w:val="24"/>
                <w:szCs w:val="24"/>
              </w:rPr>
              <w:t>запропонованого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учасником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закупівлі у </w:t>
            </w:r>
            <w:proofErr w:type="spellStart"/>
            <w:r w:rsidRPr="006C79C9">
              <w:rPr>
                <w:rFonts w:ascii="Times New Roman" w:eastAsia="Times New Roman" w:hAnsi="Times New Roman" w:cs="Times New Roman"/>
                <w:sz w:val="24"/>
                <w:szCs w:val="24"/>
              </w:rPr>
              <w:t>складі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його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тендерної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найменування</w:t>
            </w:r>
            <w:proofErr w:type="spellEnd"/>
            <w:r w:rsidRPr="006C79C9">
              <w:rPr>
                <w:rFonts w:ascii="Times New Roman" w:eastAsia="Times New Roman" w:hAnsi="Times New Roman" w:cs="Times New Roman"/>
                <w:sz w:val="24"/>
                <w:szCs w:val="24"/>
              </w:rPr>
              <w:t xml:space="preserve"> товару, марки, </w:t>
            </w:r>
            <w:proofErr w:type="spellStart"/>
            <w:r w:rsidRPr="006C79C9">
              <w:rPr>
                <w:rFonts w:ascii="Times New Roman" w:eastAsia="Times New Roman" w:hAnsi="Times New Roman" w:cs="Times New Roman"/>
                <w:sz w:val="24"/>
                <w:szCs w:val="24"/>
              </w:rPr>
              <w:t>моделі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тощо</w:t>
            </w:r>
            <w:proofErr w:type="spellEnd"/>
            <w:r w:rsidRPr="006C79C9">
              <w:rPr>
                <w:rFonts w:ascii="Times New Roman" w:eastAsia="Times New Roman" w:hAnsi="Times New Roman" w:cs="Times New Roman"/>
                <w:sz w:val="24"/>
                <w:szCs w:val="24"/>
              </w:rPr>
              <w:t>.</w:t>
            </w:r>
          </w:p>
          <w:p w14:paraId="54B1AFDD" w14:textId="77777777" w:rsidR="00A15534" w:rsidRPr="006C79C9" w:rsidRDefault="00A15534" w:rsidP="004B57B8">
            <w:pPr>
              <w:widowControl w:val="0"/>
              <w:spacing w:line="240" w:lineRule="auto"/>
              <w:jc w:val="both"/>
              <w:rPr>
                <w:rFonts w:ascii="Times New Roman" w:eastAsia="Times New Roman" w:hAnsi="Times New Roman" w:cs="Times New Roman"/>
                <w:sz w:val="24"/>
                <w:szCs w:val="24"/>
              </w:rPr>
            </w:pPr>
            <w:proofErr w:type="spellStart"/>
            <w:r w:rsidRPr="006C79C9">
              <w:rPr>
                <w:rFonts w:ascii="Times New Roman" w:eastAsia="Times New Roman" w:hAnsi="Times New Roman" w:cs="Times New Roman"/>
                <w:sz w:val="24"/>
                <w:szCs w:val="24"/>
              </w:rPr>
              <w:t>Замовник</w:t>
            </w:r>
            <w:proofErr w:type="spellEnd"/>
            <w:r w:rsidRPr="006C79C9">
              <w:rPr>
                <w:rFonts w:ascii="Times New Roman" w:eastAsia="Times New Roman" w:hAnsi="Times New Roman" w:cs="Times New Roman"/>
                <w:sz w:val="24"/>
                <w:szCs w:val="24"/>
              </w:rPr>
              <w:t xml:space="preserve"> не </w:t>
            </w:r>
            <w:proofErr w:type="spellStart"/>
            <w:r w:rsidRPr="006C79C9">
              <w:rPr>
                <w:rFonts w:ascii="Times New Roman" w:eastAsia="Times New Roman" w:hAnsi="Times New Roman" w:cs="Times New Roman"/>
                <w:sz w:val="24"/>
                <w:szCs w:val="24"/>
              </w:rPr>
              <w:t>може</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розміщувати</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щодо</w:t>
            </w:r>
            <w:proofErr w:type="spellEnd"/>
            <w:r w:rsidRPr="006C79C9">
              <w:rPr>
                <w:rFonts w:ascii="Times New Roman" w:eastAsia="Times New Roman" w:hAnsi="Times New Roman" w:cs="Times New Roman"/>
                <w:sz w:val="24"/>
                <w:szCs w:val="24"/>
              </w:rPr>
              <w:t xml:space="preserve"> одного і того ж </w:t>
            </w:r>
            <w:proofErr w:type="spellStart"/>
            <w:r w:rsidRPr="006C79C9">
              <w:rPr>
                <w:rFonts w:ascii="Times New Roman" w:eastAsia="Times New Roman" w:hAnsi="Times New Roman" w:cs="Times New Roman"/>
                <w:sz w:val="24"/>
                <w:szCs w:val="24"/>
              </w:rPr>
              <w:t>учасника</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закупівлі </w:t>
            </w:r>
            <w:proofErr w:type="spellStart"/>
            <w:r w:rsidRPr="006C79C9">
              <w:rPr>
                <w:rFonts w:ascii="Times New Roman" w:eastAsia="Times New Roman" w:hAnsi="Times New Roman" w:cs="Times New Roman"/>
                <w:sz w:val="24"/>
                <w:szCs w:val="24"/>
              </w:rPr>
              <w:t>більше</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ніж</w:t>
            </w:r>
            <w:proofErr w:type="spellEnd"/>
            <w:r w:rsidRPr="006C79C9">
              <w:rPr>
                <w:rFonts w:ascii="Times New Roman" w:eastAsia="Times New Roman" w:hAnsi="Times New Roman" w:cs="Times New Roman"/>
                <w:sz w:val="24"/>
                <w:szCs w:val="24"/>
              </w:rPr>
              <w:t xml:space="preserve"> один раз </w:t>
            </w:r>
            <w:proofErr w:type="spellStart"/>
            <w:r w:rsidRPr="006C79C9">
              <w:rPr>
                <w:rFonts w:ascii="Times New Roman" w:eastAsia="Times New Roman" w:hAnsi="Times New Roman" w:cs="Times New Roman"/>
                <w:sz w:val="24"/>
                <w:szCs w:val="24"/>
              </w:rPr>
              <w:t>повідомлення</w:t>
            </w:r>
            <w:proofErr w:type="spellEnd"/>
            <w:r w:rsidRPr="006C79C9">
              <w:rPr>
                <w:rFonts w:ascii="Times New Roman" w:eastAsia="Times New Roman" w:hAnsi="Times New Roman" w:cs="Times New Roman"/>
                <w:sz w:val="24"/>
                <w:szCs w:val="24"/>
              </w:rPr>
              <w:t xml:space="preserve"> з </w:t>
            </w:r>
            <w:proofErr w:type="spellStart"/>
            <w:r w:rsidRPr="006C79C9">
              <w:rPr>
                <w:rFonts w:ascii="Times New Roman" w:eastAsia="Times New Roman" w:hAnsi="Times New Roman" w:cs="Times New Roman"/>
                <w:sz w:val="24"/>
                <w:szCs w:val="24"/>
              </w:rPr>
              <w:t>вимогою</w:t>
            </w:r>
            <w:proofErr w:type="spellEnd"/>
            <w:r w:rsidRPr="006C79C9">
              <w:rPr>
                <w:rFonts w:ascii="Times New Roman" w:eastAsia="Times New Roman" w:hAnsi="Times New Roman" w:cs="Times New Roman"/>
                <w:sz w:val="24"/>
                <w:szCs w:val="24"/>
              </w:rPr>
              <w:t xml:space="preserve"> про </w:t>
            </w:r>
            <w:proofErr w:type="spellStart"/>
            <w:r w:rsidRPr="006C79C9">
              <w:rPr>
                <w:rFonts w:ascii="Times New Roman" w:eastAsia="Times New Roman" w:hAnsi="Times New Roman" w:cs="Times New Roman"/>
                <w:sz w:val="24"/>
                <w:szCs w:val="24"/>
              </w:rPr>
              <w:t>усунення</w:t>
            </w:r>
            <w:proofErr w:type="spellEnd"/>
            <w:r w:rsidRPr="006C79C9">
              <w:rPr>
                <w:rFonts w:ascii="Times New Roman" w:eastAsia="Times New Roman" w:hAnsi="Times New Roman" w:cs="Times New Roman"/>
                <w:sz w:val="24"/>
                <w:szCs w:val="24"/>
              </w:rPr>
              <w:t xml:space="preserve"> невідповідностей в </w:t>
            </w:r>
            <w:proofErr w:type="spellStart"/>
            <w:r w:rsidRPr="006C79C9">
              <w:rPr>
                <w:rFonts w:ascii="Times New Roman" w:eastAsia="Times New Roman" w:hAnsi="Times New Roman" w:cs="Times New Roman"/>
                <w:sz w:val="24"/>
                <w:szCs w:val="24"/>
              </w:rPr>
              <w:t>інформації</w:t>
            </w:r>
            <w:proofErr w:type="spellEnd"/>
            <w:r w:rsidRPr="006C79C9">
              <w:rPr>
                <w:rFonts w:ascii="Times New Roman" w:eastAsia="Times New Roman" w:hAnsi="Times New Roman" w:cs="Times New Roman"/>
                <w:sz w:val="24"/>
                <w:szCs w:val="24"/>
              </w:rPr>
              <w:t xml:space="preserve"> та/</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документах, </w:t>
            </w:r>
            <w:proofErr w:type="spellStart"/>
            <w:r w:rsidRPr="006C79C9">
              <w:rPr>
                <w:rFonts w:ascii="Times New Roman" w:eastAsia="Times New Roman" w:hAnsi="Times New Roman" w:cs="Times New Roman"/>
                <w:sz w:val="24"/>
                <w:szCs w:val="24"/>
              </w:rPr>
              <w:t>що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подані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учасником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процедури</w:t>
            </w:r>
            <w:proofErr w:type="spellEnd"/>
            <w:r w:rsidRPr="006C79C9">
              <w:rPr>
                <w:rFonts w:ascii="Times New Roman" w:eastAsia="Times New Roman" w:hAnsi="Times New Roman" w:cs="Times New Roman"/>
                <w:sz w:val="24"/>
                <w:szCs w:val="24"/>
              </w:rPr>
              <w:t xml:space="preserve"> закупівлі у </w:t>
            </w:r>
            <w:proofErr w:type="spellStart"/>
            <w:r w:rsidRPr="006C79C9">
              <w:rPr>
                <w:rFonts w:ascii="Times New Roman" w:eastAsia="Times New Roman" w:hAnsi="Times New Roman" w:cs="Times New Roman"/>
                <w:sz w:val="24"/>
                <w:szCs w:val="24"/>
              </w:rPr>
              <w:t>складі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тендерної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крім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випадків</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пов’язаних</w:t>
            </w:r>
            <w:proofErr w:type="spellEnd"/>
            <w:r w:rsidRPr="006C79C9">
              <w:rPr>
                <w:rFonts w:ascii="Times New Roman" w:eastAsia="Times New Roman" w:hAnsi="Times New Roman" w:cs="Times New Roman"/>
                <w:sz w:val="24"/>
                <w:szCs w:val="24"/>
              </w:rPr>
              <w:t xml:space="preserve"> з </w:t>
            </w:r>
            <w:proofErr w:type="spellStart"/>
            <w:r w:rsidRPr="006C79C9">
              <w:rPr>
                <w:rFonts w:ascii="Times New Roman" w:eastAsia="Times New Roman" w:hAnsi="Times New Roman" w:cs="Times New Roman"/>
                <w:sz w:val="24"/>
                <w:szCs w:val="24"/>
              </w:rPr>
              <w:t>виконанням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рішення</w:t>
            </w:r>
            <w:proofErr w:type="spellEnd"/>
            <w:r w:rsidRPr="006C79C9">
              <w:rPr>
                <w:rFonts w:ascii="Times New Roman" w:eastAsia="Times New Roman" w:hAnsi="Times New Roman" w:cs="Times New Roman"/>
                <w:sz w:val="24"/>
                <w:szCs w:val="24"/>
              </w:rPr>
              <w:t xml:space="preserve"> органу </w:t>
            </w:r>
            <w:proofErr w:type="spellStart"/>
            <w:r w:rsidRPr="006C79C9">
              <w:rPr>
                <w:rFonts w:ascii="Times New Roman" w:eastAsia="Times New Roman" w:hAnsi="Times New Roman" w:cs="Times New Roman"/>
                <w:sz w:val="24"/>
                <w:szCs w:val="24"/>
              </w:rPr>
              <w:t>оскарження</w:t>
            </w:r>
            <w:proofErr w:type="spellEnd"/>
            <w:r w:rsidRPr="006C79C9">
              <w:rPr>
                <w:rFonts w:ascii="Times New Roman" w:eastAsia="Times New Roman" w:hAnsi="Times New Roman" w:cs="Times New Roman"/>
                <w:sz w:val="24"/>
                <w:szCs w:val="24"/>
              </w:rPr>
              <w:t xml:space="preserve">. </w:t>
            </w:r>
          </w:p>
          <w:p w14:paraId="3FB48D13" w14:textId="77777777" w:rsidR="00A15534" w:rsidRPr="00396504" w:rsidRDefault="00A15534" w:rsidP="004B57B8">
            <w:pPr>
              <w:pStyle w:val="normal"/>
              <w:widowControl w:val="0"/>
              <w:spacing w:before="120" w:after="120" w:line="240" w:lineRule="auto"/>
              <w:ind w:right="113"/>
              <w:jc w:val="both"/>
              <w:rPr>
                <w:rFonts w:ascii="Times New Roman" w:eastAsia="Times New Roman" w:hAnsi="Times New Roman" w:cs="Times New Roman"/>
                <w:sz w:val="24"/>
                <w:szCs w:val="24"/>
              </w:rPr>
            </w:pPr>
            <w:proofErr w:type="spellStart"/>
            <w:r w:rsidRPr="006C79C9">
              <w:rPr>
                <w:rFonts w:ascii="Times New Roman" w:eastAsia="Times New Roman" w:hAnsi="Times New Roman" w:cs="Times New Roman"/>
                <w:sz w:val="24"/>
                <w:szCs w:val="24"/>
              </w:rPr>
              <w:t>Замовник</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розглядає</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подані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тендерні</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пропозиції</w:t>
            </w:r>
            <w:proofErr w:type="spellEnd"/>
            <w:r w:rsidRPr="006C79C9">
              <w:rPr>
                <w:rFonts w:ascii="Times New Roman" w:eastAsia="Times New Roman" w:hAnsi="Times New Roman" w:cs="Times New Roman"/>
                <w:sz w:val="24"/>
                <w:szCs w:val="24"/>
              </w:rPr>
              <w:t xml:space="preserve"> з </w:t>
            </w:r>
            <w:proofErr w:type="spellStart"/>
            <w:r w:rsidRPr="006C79C9">
              <w:rPr>
                <w:rFonts w:ascii="Times New Roman" w:eastAsia="Times New Roman" w:hAnsi="Times New Roman" w:cs="Times New Roman"/>
                <w:sz w:val="24"/>
                <w:szCs w:val="24"/>
              </w:rPr>
              <w:t>урахуванням</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виправлення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або</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невиправлення</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учасниками</w:t>
            </w:r>
            <w:proofErr w:type="spellEnd"/>
            <w:r w:rsidRPr="006C79C9">
              <w:rPr>
                <w:rFonts w:ascii="Times New Roman" w:eastAsia="Times New Roman" w:hAnsi="Times New Roman" w:cs="Times New Roman"/>
                <w:sz w:val="24"/>
                <w:szCs w:val="24"/>
              </w:rPr>
              <w:t xml:space="preserve"> </w:t>
            </w:r>
            <w:proofErr w:type="spellStart"/>
            <w:r w:rsidRPr="006C79C9">
              <w:rPr>
                <w:rFonts w:ascii="Times New Roman" w:eastAsia="Times New Roman" w:hAnsi="Times New Roman" w:cs="Times New Roman"/>
                <w:sz w:val="24"/>
                <w:szCs w:val="24"/>
              </w:rPr>
              <w:t>виявлених</w:t>
            </w:r>
            <w:proofErr w:type="spellEnd"/>
            <w:r w:rsidRPr="006C79C9">
              <w:rPr>
                <w:rFonts w:ascii="Times New Roman" w:eastAsia="Times New Roman" w:hAnsi="Times New Roman" w:cs="Times New Roman"/>
                <w:sz w:val="24"/>
                <w:szCs w:val="24"/>
              </w:rPr>
              <w:t xml:space="preserve"> невідповідностей. </w:t>
            </w:r>
          </w:p>
        </w:tc>
      </w:tr>
      <w:tr w:rsidR="00A15534" w14:paraId="14B27C22" w14:textId="77777777" w:rsidTr="004B57B8">
        <w:trPr>
          <w:trHeight w:val="520"/>
        </w:trPr>
        <w:tc>
          <w:tcPr>
            <w:tcW w:w="576" w:type="dxa"/>
          </w:tcPr>
          <w:p w14:paraId="45532A28" w14:textId="77777777" w:rsidR="00A15534" w:rsidRPr="00396504" w:rsidRDefault="00A15534" w:rsidP="004B57B8">
            <w:pPr>
              <w:pStyle w:val="normal"/>
              <w:widowControl w:val="0"/>
              <w:spacing w:before="120" w:after="120" w:line="240" w:lineRule="auto"/>
              <w:rPr>
                <w:b/>
                <w:lang w:val="uk-UA"/>
              </w:rPr>
            </w:pPr>
            <w:r w:rsidRPr="00396504">
              <w:rPr>
                <w:rFonts w:ascii="Times New Roman" w:eastAsia="Times New Roman" w:hAnsi="Times New Roman" w:cs="Times New Roman"/>
                <w:b/>
                <w:sz w:val="24"/>
                <w:szCs w:val="24"/>
                <w:lang w:val="uk-UA"/>
              </w:rPr>
              <w:lastRenderedPageBreak/>
              <w:t>3</w:t>
            </w:r>
          </w:p>
        </w:tc>
        <w:tc>
          <w:tcPr>
            <w:tcW w:w="3147" w:type="dxa"/>
          </w:tcPr>
          <w:p w14:paraId="22851880" w14:textId="77777777" w:rsidR="00A15534" w:rsidRPr="00396504" w:rsidRDefault="00A15534" w:rsidP="004B57B8">
            <w:pPr>
              <w:pStyle w:val="normal"/>
              <w:widowControl w:val="0"/>
              <w:spacing w:before="120" w:after="120" w:line="240" w:lineRule="auto"/>
              <w:ind w:right="113"/>
              <w:rPr>
                <w:b/>
                <w:lang w:val="uk-UA"/>
              </w:rPr>
            </w:pPr>
            <w:r w:rsidRPr="00396504">
              <w:rPr>
                <w:rFonts w:ascii="Times New Roman" w:eastAsia="Times New Roman" w:hAnsi="Times New Roman" w:cs="Times New Roman"/>
                <w:b/>
                <w:sz w:val="24"/>
                <w:szCs w:val="24"/>
                <w:lang w:val="uk-UA"/>
              </w:rPr>
              <w:t>Відхилення тендерних пропозицій</w:t>
            </w:r>
          </w:p>
        </w:tc>
        <w:tc>
          <w:tcPr>
            <w:tcW w:w="6769" w:type="dxa"/>
          </w:tcPr>
          <w:p w14:paraId="6709A36A" w14:textId="77777777" w:rsidR="003E6015" w:rsidRPr="00F9531B" w:rsidRDefault="003E6015" w:rsidP="003E6015">
            <w:pPr>
              <w:spacing w:before="120" w:after="240" w:line="240" w:lineRule="auto"/>
              <w:jc w:val="both"/>
              <w:rPr>
                <w:rFonts w:ascii="Times New Roman" w:hAnsi="Times New Roman" w:cs="Times New Roman"/>
                <w:b/>
                <w:i/>
                <w:sz w:val="24"/>
                <w:szCs w:val="24"/>
                <w:u w:val="single"/>
                <w:lang w:eastAsia="en-US"/>
              </w:rPr>
            </w:pPr>
            <w:proofErr w:type="spellStart"/>
            <w:r w:rsidRPr="00F9531B">
              <w:rPr>
                <w:rFonts w:ascii="Times New Roman" w:hAnsi="Times New Roman" w:cs="Times New Roman"/>
                <w:b/>
                <w:i/>
                <w:sz w:val="24"/>
                <w:szCs w:val="24"/>
                <w:u w:val="single"/>
                <w:shd w:val="solid" w:color="FFFFFF" w:fill="FFFFFF"/>
                <w:lang w:eastAsia="en-US"/>
              </w:rPr>
              <w:t>Замовник</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відхиляє</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тендерну</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пропозицію</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із</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зазначенням</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аргументації</w:t>
            </w:r>
            <w:proofErr w:type="spellEnd"/>
            <w:r w:rsidRPr="00F9531B">
              <w:rPr>
                <w:rFonts w:ascii="Times New Roman" w:hAnsi="Times New Roman" w:cs="Times New Roman"/>
                <w:b/>
                <w:i/>
                <w:sz w:val="24"/>
                <w:szCs w:val="24"/>
                <w:u w:val="single"/>
                <w:shd w:val="solid" w:color="FFFFFF" w:fill="FFFFFF"/>
                <w:lang w:eastAsia="en-US"/>
              </w:rPr>
              <w:t xml:space="preserve"> в </w:t>
            </w:r>
            <w:proofErr w:type="spellStart"/>
            <w:r w:rsidRPr="00F9531B">
              <w:rPr>
                <w:rFonts w:ascii="Times New Roman" w:hAnsi="Times New Roman" w:cs="Times New Roman"/>
                <w:b/>
                <w:i/>
                <w:sz w:val="24"/>
                <w:szCs w:val="24"/>
                <w:u w:val="single"/>
                <w:shd w:val="solid" w:color="FFFFFF" w:fill="FFFFFF"/>
                <w:lang w:eastAsia="en-US"/>
              </w:rPr>
              <w:t>електронній</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системі</w:t>
            </w:r>
            <w:proofErr w:type="spellEnd"/>
            <w:r w:rsidRPr="00F9531B">
              <w:rPr>
                <w:rFonts w:ascii="Times New Roman" w:hAnsi="Times New Roman" w:cs="Times New Roman"/>
                <w:b/>
                <w:i/>
                <w:sz w:val="24"/>
                <w:szCs w:val="24"/>
                <w:u w:val="single"/>
                <w:shd w:val="solid" w:color="FFFFFF" w:fill="FFFFFF"/>
                <w:lang w:eastAsia="en-US"/>
              </w:rPr>
              <w:t xml:space="preserve"> закупівель у </w:t>
            </w:r>
            <w:proofErr w:type="spellStart"/>
            <w:r w:rsidRPr="00F9531B">
              <w:rPr>
                <w:rFonts w:ascii="Times New Roman" w:hAnsi="Times New Roman" w:cs="Times New Roman"/>
                <w:b/>
                <w:i/>
                <w:sz w:val="24"/>
                <w:szCs w:val="24"/>
                <w:u w:val="single"/>
                <w:shd w:val="solid" w:color="FFFFFF" w:fill="FFFFFF"/>
                <w:lang w:eastAsia="en-US"/>
              </w:rPr>
              <w:t>разі</w:t>
            </w:r>
            <w:proofErr w:type="spellEnd"/>
            <w:r w:rsidRPr="00F9531B">
              <w:rPr>
                <w:rFonts w:ascii="Times New Roman" w:hAnsi="Times New Roman" w:cs="Times New Roman"/>
                <w:b/>
                <w:i/>
                <w:sz w:val="24"/>
                <w:szCs w:val="24"/>
                <w:u w:val="single"/>
                <w:shd w:val="solid" w:color="FFFFFF" w:fill="FFFFFF"/>
                <w:lang w:eastAsia="en-US"/>
              </w:rPr>
              <w:t xml:space="preserve">, </w:t>
            </w:r>
            <w:proofErr w:type="spellStart"/>
            <w:r w:rsidRPr="00F9531B">
              <w:rPr>
                <w:rFonts w:ascii="Times New Roman" w:hAnsi="Times New Roman" w:cs="Times New Roman"/>
                <w:b/>
                <w:i/>
                <w:sz w:val="24"/>
                <w:szCs w:val="24"/>
                <w:u w:val="single"/>
                <w:shd w:val="solid" w:color="FFFFFF" w:fill="FFFFFF"/>
                <w:lang w:eastAsia="en-US"/>
              </w:rPr>
              <w:t>якщо</w:t>
            </w:r>
            <w:proofErr w:type="spellEnd"/>
            <w:r w:rsidRPr="00F9531B">
              <w:rPr>
                <w:rFonts w:ascii="Times New Roman" w:hAnsi="Times New Roman" w:cs="Times New Roman"/>
                <w:b/>
                <w:i/>
                <w:sz w:val="24"/>
                <w:szCs w:val="24"/>
                <w:u w:val="single"/>
                <w:shd w:val="solid" w:color="FFFFFF" w:fill="FFFFFF"/>
                <w:lang w:eastAsia="en-US"/>
              </w:rPr>
              <w:t>:</w:t>
            </w:r>
          </w:p>
          <w:p w14:paraId="77CF0D32" w14:textId="77777777" w:rsidR="003E6015" w:rsidRPr="00935D68" w:rsidRDefault="003E6015" w:rsidP="003E6015">
            <w:pPr>
              <w:numPr>
                <w:ilvl w:val="0"/>
                <w:numId w:val="28"/>
              </w:numPr>
              <w:spacing w:line="240" w:lineRule="auto"/>
              <w:jc w:val="both"/>
              <w:rPr>
                <w:rFonts w:ascii="Times New Roman" w:hAnsi="Times New Roman" w:cs="Times New Roman"/>
                <w:sz w:val="24"/>
                <w:szCs w:val="24"/>
                <w:lang w:val="uk-UA" w:eastAsia="en-US"/>
              </w:rPr>
            </w:pP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w:t>
            </w:r>
          </w:p>
          <w:p w14:paraId="5D3A2263" w14:textId="77777777" w:rsidR="003E6015" w:rsidRDefault="003E6015" w:rsidP="003E6015">
            <w:pPr>
              <w:spacing w:line="240" w:lineRule="auto"/>
              <w:ind w:firstLine="566"/>
              <w:jc w:val="both"/>
              <w:rPr>
                <w:rFonts w:ascii="Times New Roman" w:hAnsi="Times New Roman" w:cs="Times New Roman"/>
                <w:sz w:val="24"/>
                <w:szCs w:val="24"/>
                <w:shd w:val="solid" w:color="FFFFFF" w:fill="FFFFFF"/>
                <w:lang w:val="uk-UA" w:eastAsia="en-US"/>
              </w:rPr>
            </w:pPr>
            <w:r>
              <w:rPr>
                <w:rFonts w:ascii="Times New Roman" w:hAnsi="Times New Roman" w:cs="Times New Roman"/>
                <w:sz w:val="24"/>
                <w:szCs w:val="24"/>
                <w:shd w:val="solid" w:color="FFFFFF" w:fill="FFFFFF"/>
                <w:lang w:val="uk-UA" w:eastAsia="en-US"/>
              </w:rPr>
              <w:t>підпадає під підстави, встановлені пунктом 47 Особливостей;</w:t>
            </w:r>
          </w:p>
          <w:p w14:paraId="1A46071C" w14:textId="77777777" w:rsidR="003E6015" w:rsidRPr="00935D68" w:rsidRDefault="003E6015" w:rsidP="003E6015">
            <w:pPr>
              <w:spacing w:line="240" w:lineRule="auto"/>
              <w:ind w:firstLine="566"/>
              <w:jc w:val="both"/>
              <w:rPr>
                <w:rFonts w:ascii="Times New Roman" w:hAnsi="Times New Roman" w:cs="Times New Roman"/>
                <w:sz w:val="24"/>
                <w:szCs w:val="24"/>
                <w:shd w:val="solid" w:color="FFFFFF" w:fill="FFFFFF"/>
                <w:lang w:val="uk-UA"/>
              </w:rPr>
            </w:pPr>
            <w:r w:rsidRPr="00935D68">
              <w:rPr>
                <w:rFonts w:ascii="Times New Roman" w:hAnsi="Times New Roman" w:cs="Times New Roman"/>
                <w:sz w:val="24"/>
                <w:szCs w:val="24"/>
                <w:shd w:val="solid" w:color="FFFFFF" w:fill="FFFFFF"/>
                <w:lang w:val="uk-UA" w:eastAsia="en-US"/>
              </w:rPr>
              <w:t xml:space="preserve">зазначив у тендерній пропозиції недостовірну інформацію, що є суттєвою при визначенні результатів відкритих торгів, яку замовником виявлено згідно з абзацом </w:t>
            </w:r>
            <w:r>
              <w:rPr>
                <w:rFonts w:ascii="Times New Roman" w:hAnsi="Times New Roman" w:cs="Times New Roman"/>
                <w:sz w:val="24"/>
                <w:szCs w:val="24"/>
                <w:shd w:val="solid" w:color="FFFFFF" w:fill="FFFFFF"/>
                <w:lang w:val="uk-UA" w:eastAsia="en-US"/>
              </w:rPr>
              <w:t>першим пункту 42 Особливостей</w:t>
            </w:r>
            <w:r w:rsidRPr="00935D68">
              <w:rPr>
                <w:rFonts w:ascii="Times New Roman" w:hAnsi="Times New Roman" w:cs="Times New Roman"/>
                <w:sz w:val="24"/>
                <w:szCs w:val="24"/>
                <w:shd w:val="solid" w:color="FFFFFF" w:fill="FFFFFF"/>
                <w:lang w:val="uk-UA" w:eastAsia="en-US"/>
              </w:rPr>
              <w:t>;</w:t>
            </w:r>
          </w:p>
          <w:p w14:paraId="0B8B7A2B" w14:textId="77777777" w:rsidR="003E6015" w:rsidRDefault="003E6015" w:rsidP="003E6015">
            <w:pPr>
              <w:spacing w:line="240" w:lineRule="auto"/>
              <w:ind w:firstLine="566"/>
              <w:jc w:val="both"/>
              <w:rPr>
                <w:rFonts w:ascii="Times New Roman" w:hAnsi="Times New Roman" w:cs="Times New Roman"/>
                <w:sz w:val="24"/>
                <w:szCs w:val="24"/>
                <w:shd w:val="solid" w:color="FFFFFF" w:fill="FFFFFF"/>
              </w:rPr>
            </w:pPr>
            <w:r>
              <w:rPr>
                <w:rFonts w:ascii="Times New Roman" w:hAnsi="Times New Roman" w:cs="Times New Roman"/>
                <w:sz w:val="24"/>
                <w:szCs w:val="24"/>
                <w:shd w:val="solid" w:color="FFFFFF" w:fill="FFFFFF"/>
                <w:lang w:eastAsia="en-US"/>
              </w:rPr>
              <w:lastRenderedPageBreak/>
              <w:t xml:space="preserve">не </w:t>
            </w:r>
            <w:proofErr w:type="spellStart"/>
            <w:r>
              <w:rPr>
                <w:rFonts w:ascii="Times New Roman" w:hAnsi="Times New Roman" w:cs="Times New Roman"/>
                <w:sz w:val="24"/>
                <w:szCs w:val="24"/>
                <w:shd w:val="solid" w:color="FFFFFF" w:fill="FFFFFF"/>
                <w:lang w:eastAsia="en-US"/>
              </w:rPr>
              <w:t>надав</w:t>
            </w:r>
            <w:proofErr w:type="spellEnd"/>
            <w:r>
              <w:rPr>
                <w:rFonts w:ascii="Times New Roman" w:hAnsi="Times New Roman" w:cs="Times New Roman"/>
                <w:sz w:val="24"/>
                <w:szCs w:val="24"/>
                <w:shd w:val="solid" w:color="FFFFFF" w:fill="FFFFFF"/>
                <w:lang w:eastAsia="en-US"/>
              </w:rPr>
              <w:t xml:space="preserve"> забезпечення </w:t>
            </w:r>
            <w:proofErr w:type="spellStart"/>
            <w:r>
              <w:rPr>
                <w:rFonts w:ascii="Times New Roman" w:hAnsi="Times New Roman" w:cs="Times New Roman"/>
                <w:sz w:val="24"/>
                <w:szCs w:val="24"/>
                <w:shd w:val="solid" w:color="FFFFFF" w:fill="FFFFFF"/>
                <w:lang w:eastAsia="en-US"/>
              </w:rPr>
              <w:t>тендерної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пропозиції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якщо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таке</w:t>
            </w:r>
            <w:proofErr w:type="spellEnd"/>
            <w:r>
              <w:rPr>
                <w:rFonts w:ascii="Times New Roman" w:hAnsi="Times New Roman" w:cs="Times New Roman"/>
                <w:sz w:val="24"/>
                <w:szCs w:val="24"/>
                <w:shd w:val="solid" w:color="FFFFFF" w:fill="FFFFFF"/>
                <w:lang w:eastAsia="en-US"/>
              </w:rPr>
              <w:t xml:space="preserve"> забезпечення </w:t>
            </w:r>
            <w:proofErr w:type="spellStart"/>
            <w:r>
              <w:rPr>
                <w:rFonts w:ascii="Times New Roman" w:hAnsi="Times New Roman" w:cs="Times New Roman"/>
                <w:sz w:val="24"/>
                <w:szCs w:val="24"/>
                <w:shd w:val="solid" w:color="FFFFFF" w:fill="FFFFFF"/>
                <w:lang w:eastAsia="en-US"/>
              </w:rPr>
              <w:t>вимагалося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w:t>
            </w:r>
          </w:p>
          <w:p w14:paraId="00DA718E" w14:textId="77777777" w:rsidR="003E6015" w:rsidRDefault="003E6015" w:rsidP="003E6015">
            <w:pPr>
              <w:spacing w:line="240" w:lineRule="auto"/>
              <w:ind w:firstLine="566"/>
              <w:jc w:val="both"/>
              <w:rPr>
                <w:rFonts w:ascii="Times New Roman" w:hAnsi="Times New Roman" w:cs="Times New Roman"/>
                <w:sz w:val="24"/>
                <w:szCs w:val="24"/>
                <w:shd w:val="solid" w:color="FFFFFF" w:fill="FFFFFF"/>
              </w:rPr>
            </w:pPr>
            <w:r>
              <w:rPr>
                <w:rFonts w:ascii="Times New Roman" w:hAnsi="Times New Roman" w:cs="Times New Roman"/>
                <w:sz w:val="24"/>
                <w:szCs w:val="24"/>
                <w:shd w:val="solid" w:color="FFFFFF" w:fill="FFFFFF"/>
                <w:lang w:eastAsia="en-US"/>
              </w:rPr>
              <w:t xml:space="preserve">не </w:t>
            </w:r>
            <w:proofErr w:type="spellStart"/>
            <w:r>
              <w:rPr>
                <w:rFonts w:ascii="Times New Roman" w:hAnsi="Times New Roman" w:cs="Times New Roman"/>
                <w:sz w:val="24"/>
                <w:szCs w:val="24"/>
                <w:shd w:val="solid" w:color="FFFFFF" w:fill="FFFFFF"/>
                <w:lang w:eastAsia="en-US"/>
              </w:rPr>
              <w:t>виправив</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виявлені</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після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розкриття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тендерних</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пропозицій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невідповідності</w:t>
            </w:r>
            <w:proofErr w:type="spellEnd"/>
            <w:r>
              <w:rPr>
                <w:rFonts w:ascii="Times New Roman" w:hAnsi="Times New Roman" w:cs="Times New Roman"/>
                <w:sz w:val="24"/>
                <w:szCs w:val="24"/>
                <w:shd w:val="solid" w:color="FFFFFF" w:fill="FFFFFF"/>
                <w:lang w:eastAsia="en-US"/>
              </w:rPr>
              <w:t xml:space="preserve"> в </w:t>
            </w:r>
            <w:proofErr w:type="spellStart"/>
            <w:r>
              <w:rPr>
                <w:rFonts w:ascii="Times New Roman" w:hAnsi="Times New Roman" w:cs="Times New Roman"/>
                <w:sz w:val="24"/>
                <w:szCs w:val="24"/>
                <w:shd w:val="solid" w:color="FFFFFF" w:fill="FFFFFF"/>
                <w:lang w:eastAsia="en-US"/>
              </w:rPr>
              <w:t>інформації</w:t>
            </w:r>
            <w:proofErr w:type="spellEnd"/>
            <w:r>
              <w:rPr>
                <w:rFonts w:ascii="Times New Roman" w:hAnsi="Times New Roman" w:cs="Times New Roman"/>
                <w:sz w:val="24"/>
                <w:szCs w:val="24"/>
                <w:shd w:val="solid" w:color="FFFFFF" w:fill="FFFFFF"/>
                <w:lang w:eastAsia="en-US"/>
              </w:rPr>
              <w:t xml:space="preserve"> та/</w:t>
            </w:r>
            <w:proofErr w:type="spellStart"/>
            <w:r>
              <w:rPr>
                <w:rFonts w:ascii="Times New Roman" w:hAnsi="Times New Roman" w:cs="Times New Roman"/>
                <w:sz w:val="24"/>
                <w:szCs w:val="24"/>
                <w:shd w:val="solid" w:color="FFFFFF" w:fill="FFFFFF"/>
                <w:lang w:eastAsia="en-US"/>
              </w:rPr>
              <w:t>або</w:t>
            </w:r>
            <w:proofErr w:type="spellEnd"/>
            <w:r>
              <w:rPr>
                <w:rFonts w:ascii="Times New Roman" w:hAnsi="Times New Roman" w:cs="Times New Roman"/>
                <w:sz w:val="24"/>
                <w:szCs w:val="24"/>
                <w:shd w:val="solid" w:color="FFFFFF" w:fill="FFFFFF"/>
                <w:lang w:eastAsia="en-US"/>
              </w:rPr>
              <w:t xml:space="preserve"> документах, </w:t>
            </w:r>
            <w:proofErr w:type="spellStart"/>
            <w:r>
              <w:rPr>
                <w:rFonts w:ascii="Times New Roman" w:hAnsi="Times New Roman" w:cs="Times New Roman"/>
                <w:sz w:val="24"/>
                <w:szCs w:val="24"/>
                <w:shd w:val="solid" w:color="FFFFFF" w:fill="FFFFFF"/>
                <w:lang w:eastAsia="en-US"/>
              </w:rPr>
              <w:t>що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подані</w:t>
            </w:r>
            <w:proofErr w:type="spellEnd"/>
            <w:r>
              <w:rPr>
                <w:rFonts w:ascii="Times New Roman" w:hAnsi="Times New Roman" w:cs="Times New Roman"/>
                <w:sz w:val="24"/>
                <w:szCs w:val="24"/>
                <w:shd w:val="solid" w:color="FFFFFF" w:fill="FFFFFF"/>
                <w:lang w:eastAsia="en-US"/>
              </w:rPr>
              <w:t xml:space="preserve"> ним у </w:t>
            </w:r>
            <w:proofErr w:type="spellStart"/>
            <w:r>
              <w:rPr>
                <w:rFonts w:ascii="Times New Roman" w:hAnsi="Times New Roman" w:cs="Times New Roman"/>
                <w:sz w:val="24"/>
                <w:szCs w:val="24"/>
                <w:shd w:val="solid" w:color="FFFFFF" w:fill="FFFFFF"/>
                <w:lang w:eastAsia="en-US"/>
              </w:rPr>
              <w:t>своїй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тендерній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пропозиції</w:t>
            </w:r>
            <w:proofErr w:type="spellEnd"/>
            <w:r>
              <w:rPr>
                <w:rFonts w:ascii="Times New Roman" w:hAnsi="Times New Roman" w:cs="Times New Roman"/>
                <w:sz w:val="24"/>
                <w:szCs w:val="24"/>
                <w:shd w:val="solid" w:color="FFFFFF" w:fill="FFFFFF"/>
                <w:lang w:eastAsia="en-US"/>
              </w:rPr>
              <w:t>, та/</w:t>
            </w:r>
            <w:proofErr w:type="spellStart"/>
            <w:r>
              <w:rPr>
                <w:rFonts w:ascii="Times New Roman" w:hAnsi="Times New Roman" w:cs="Times New Roman"/>
                <w:sz w:val="24"/>
                <w:szCs w:val="24"/>
                <w:shd w:val="solid" w:color="FFFFFF" w:fill="FFFFFF"/>
                <w:lang w:eastAsia="en-US"/>
              </w:rPr>
              <w:t>або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змінив</w:t>
            </w:r>
            <w:proofErr w:type="spellEnd"/>
            <w:r>
              <w:rPr>
                <w:rFonts w:ascii="Times New Roman" w:hAnsi="Times New Roman" w:cs="Times New Roman"/>
                <w:sz w:val="24"/>
                <w:szCs w:val="24"/>
                <w:shd w:val="solid" w:color="FFFFFF" w:fill="FFFFFF"/>
                <w:lang w:eastAsia="en-US"/>
              </w:rPr>
              <w:t xml:space="preserve"> предмет закупівлі (</w:t>
            </w:r>
            <w:proofErr w:type="spellStart"/>
            <w:r>
              <w:rPr>
                <w:rFonts w:ascii="Times New Roman" w:hAnsi="Times New Roman" w:cs="Times New Roman"/>
                <w:sz w:val="24"/>
                <w:szCs w:val="24"/>
                <w:shd w:val="solid" w:color="FFFFFF" w:fill="FFFFFF"/>
                <w:lang w:eastAsia="en-US"/>
              </w:rPr>
              <w:t>його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найменування</w:t>
            </w:r>
            <w:proofErr w:type="spellEnd"/>
            <w:r>
              <w:rPr>
                <w:rFonts w:ascii="Times New Roman" w:hAnsi="Times New Roman" w:cs="Times New Roman"/>
                <w:sz w:val="24"/>
                <w:szCs w:val="24"/>
                <w:shd w:val="solid" w:color="FFFFFF" w:fill="FFFFFF"/>
                <w:lang w:eastAsia="en-US"/>
              </w:rPr>
              <w:t xml:space="preserve">, марку, модель </w:t>
            </w:r>
            <w:proofErr w:type="spellStart"/>
            <w:r>
              <w:rPr>
                <w:rFonts w:ascii="Times New Roman" w:hAnsi="Times New Roman" w:cs="Times New Roman"/>
                <w:sz w:val="24"/>
                <w:szCs w:val="24"/>
                <w:shd w:val="solid" w:color="FFFFFF" w:fill="FFFFFF"/>
                <w:lang w:eastAsia="en-US"/>
              </w:rPr>
              <w:t>тощо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під</w:t>
            </w:r>
            <w:proofErr w:type="spellEnd"/>
            <w:r>
              <w:rPr>
                <w:rFonts w:ascii="Times New Roman" w:hAnsi="Times New Roman" w:cs="Times New Roman"/>
                <w:sz w:val="24"/>
                <w:szCs w:val="24"/>
                <w:shd w:val="solid" w:color="FFFFFF" w:fill="FFFFFF"/>
                <w:lang w:eastAsia="en-US"/>
              </w:rPr>
              <w:t xml:space="preserve"> час </w:t>
            </w:r>
            <w:proofErr w:type="spellStart"/>
            <w:r>
              <w:rPr>
                <w:rFonts w:ascii="Times New Roman" w:hAnsi="Times New Roman" w:cs="Times New Roman"/>
                <w:sz w:val="24"/>
                <w:szCs w:val="24"/>
                <w:shd w:val="solid" w:color="FFFFFF" w:fill="FFFFFF"/>
                <w:lang w:eastAsia="en-US"/>
              </w:rPr>
              <w:t>виправлення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виявлених</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невідповідностей, </w:t>
            </w:r>
            <w:proofErr w:type="spellStart"/>
            <w:r>
              <w:rPr>
                <w:rFonts w:ascii="Times New Roman" w:hAnsi="Times New Roman" w:cs="Times New Roman"/>
                <w:sz w:val="24"/>
                <w:szCs w:val="24"/>
                <w:shd w:val="solid" w:color="FFFFFF" w:fill="FFFFFF"/>
                <w:lang w:eastAsia="en-US"/>
              </w:rPr>
              <w:t>протягом</w:t>
            </w:r>
            <w:proofErr w:type="spellEnd"/>
            <w:r>
              <w:rPr>
                <w:rFonts w:ascii="Times New Roman" w:hAnsi="Times New Roman" w:cs="Times New Roman"/>
                <w:sz w:val="24"/>
                <w:szCs w:val="24"/>
                <w:shd w:val="solid" w:color="FFFFFF" w:fill="FFFFFF"/>
                <w:lang w:eastAsia="en-US"/>
              </w:rPr>
              <w:t xml:space="preserve"> 24 годин з моменту </w:t>
            </w:r>
            <w:proofErr w:type="spellStart"/>
            <w:r>
              <w:rPr>
                <w:rFonts w:ascii="Times New Roman" w:hAnsi="Times New Roman" w:cs="Times New Roman"/>
                <w:sz w:val="24"/>
                <w:szCs w:val="24"/>
                <w:shd w:val="solid" w:color="FFFFFF" w:fill="FFFFFF"/>
                <w:lang w:eastAsia="en-US"/>
              </w:rPr>
              <w:t>розміщення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в </w:t>
            </w:r>
            <w:proofErr w:type="spellStart"/>
            <w:r>
              <w:rPr>
                <w:rFonts w:ascii="Times New Roman" w:hAnsi="Times New Roman" w:cs="Times New Roman"/>
                <w:sz w:val="24"/>
                <w:szCs w:val="24"/>
                <w:shd w:val="solid" w:color="FFFFFF" w:fill="FFFFFF"/>
                <w:lang w:eastAsia="en-US"/>
              </w:rPr>
              <w:t>електронній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системі</w:t>
            </w:r>
            <w:proofErr w:type="spellEnd"/>
            <w:r>
              <w:rPr>
                <w:rFonts w:ascii="Times New Roman" w:hAnsi="Times New Roman" w:cs="Times New Roman"/>
                <w:sz w:val="24"/>
                <w:szCs w:val="24"/>
                <w:shd w:val="solid" w:color="FFFFFF" w:fill="FFFFFF"/>
                <w:lang w:eastAsia="en-US"/>
              </w:rPr>
              <w:t xml:space="preserve"> закупівель </w:t>
            </w:r>
            <w:proofErr w:type="spellStart"/>
            <w:r>
              <w:rPr>
                <w:rFonts w:ascii="Times New Roman" w:hAnsi="Times New Roman" w:cs="Times New Roman"/>
                <w:sz w:val="24"/>
                <w:szCs w:val="24"/>
                <w:shd w:val="solid" w:color="FFFFFF" w:fill="FFFFFF"/>
                <w:lang w:eastAsia="en-US"/>
              </w:rPr>
              <w:t>повідомлення</w:t>
            </w:r>
            <w:proofErr w:type="spellEnd"/>
            <w:r>
              <w:rPr>
                <w:rFonts w:ascii="Times New Roman" w:hAnsi="Times New Roman" w:cs="Times New Roman"/>
                <w:sz w:val="24"/>
                <w:szCs w:val="24"/>
                <w:shd w:val="solid" w:color="FFFFFF" w:fill="FFFFFF"/>
                <w:lang w:eastAsia="en-US"/>
              </w:rPr>
              <w:t xml:space="preserve"> з </w:t>
            </w:r>
            <w:proofErr w:type="spellStart"/>
            <w:r>
              <w:rPr>
                <w:rFonts w:ascii="Times New Roman" w:hAnsi="Times New Roman" w:cs="Times New Roman"/>
                <w:sz w:val="24"/>
                <w:szCs w:val="24"/>
                <w:shd w:val="solid" w:color="FFFFFF" w:fill="FFFFFF"/>
                <w:lang w:eastAsia="en-US"/>
              </w:rPr>
              <w:t>вимогою</w:t>
            </w:r>
            <w:proofErr w:type="spellEnd"/>
            <w:r>
              <w:rPr>
                <w:rFonts w:ascii="Times New Roman" w:hAnsi="Times New Roman" w:cs="Times New Roman"/>
                <w:sz w:val="24"/>
                <w:szCs w:val="24"/>
                <w:shd w:val="solid" w:color="FFFFFF" w:fill="FFFFFF"/>
                <w:lang w:eastAsia="en-US"/>
              </w:rPr>
              <w:t xml:space="preserve"> про </w:t>
            </w:r>
            <w:proofErr w:type="spellStart"/>
            <w:r>
              <w:rPr>
                <w:rFonts w:ascii="Times New Roman" w:hAnsi="Times New Roman" w:cs="Times New Roman"/>
                <w:sz w:val="24"/>
                <w:szCs w:val="24"/>
                <w:shd w:val="solid" w:color="FFFFFF" w:fill="FFFFFF"/>
                <w:lang w:eastAsia="en-US"/>
              </w:rPr>
              <w:t>усунення</w:t>
            </w:r>
            <w:proofErr w:type="spellEnd"/>
            <w:r>
              <w:rPr>
                <w:rFonts w:ascii="Times New Roman" w:hAnsi="Times New Roman" w:cs="Times New Roman"/>
                <w:sz w:val="24"/>
                <w:szCs w:val="24"/>
                <w:shd w:val="solid" w:color="FFFFFF" w:fill="FFFFFF"/>
                <w:lang w:eastAsia="en-US"/>
              </w:rPr>
              <w:t xml:space="preserve"> таких невідповідностей;</w:t>
            </w:r>
          </w:p>
          <w:p w14:paraId="57431553" w14:textId="77777777" w:rsidR="003E6015" w:rsidRDefault="003E6015" w:rsidP="003E6015">
            <w:pPr>
              <w:spacing w:line="240" w:lineRule="auto"/>
              <w:ind w:firstLine="566"/>
              <w:jc w:val="both"/>
              <w:rPr>
                <w:rFonts w:ascii="Times New Roman" w:hAnsi="Times New Roman" w:cs="Times New Roman"/>
                <w:sz w:val="24"/>
                <w:szCs w:val="24"/>
                <w:shd w:val="solid" w:color="FFFFFF" w:fill="FFFFFF"/>
              </w:rPr>
            </w:pPr>
            <w:r>
              <w:rPr>
                <w:rFonts w:ascii="Times New Roman" w:hAnsi="Times New Roman" w:cs="Times New Roman"/>
                <w:sz w:val="24"/>
                <w:szCs w:val="24"/>
                <w:shd w:val="solid" w:color="FFFFFF" w:fill="FFFFFF"/>
                <w:lang w:eastAsia="en-US"/>
              </w:rPr>
              <w:t xml:space="preserve">не </w:t>
            </w:r>
            <w:proofErr w:type="spellStart"/>
            <w:r>
              <w:rPr>
                <w:rFonts w:ascii="Times New Roman" w:hAnsi="Times New Roman" w:cs="Times New Roman"/>
                <w:sz w:val="24"/>
                <w:szCs w:val="24"/>
                <w:shd w:val="solid" w:color="FFFFFF" w:fill="FFFFFF"/>
                <w:lang w:eastAsia="en-US"/>
              </w:rPr>
              <w:t>надав</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обґрунтування</w:t>
            </w:r>
            <w:proofErr w:type="spellEnd"/>
            <w:r>
              <w:rPr>
                <w:rFonts w:ascii="Times New Roman" w:hAnsi="Times New Roman" w:cs="Times New Roman"/>
                <w:sz w:val="24"/>
                <w:szCs w:val="24"/>
                <w:shd w:val="solid" w:color="FFFFFF" w:fill="FFFFFF"/>
                <w:lang w:eastAsia="en-US"/>
              </w:rPr>
              <w:t xml:space="preserve"> аномально </w:t>
            </w:r>
            <w:proofErr w:type="spellStart"/>
            <w:r>
              <w:rPr>
                <w:rFonts w:ascii="Times New Roman" w:hAnsi="Times New Roman" w:cs="Times New Roman"/>
                <w:sz w:val="24"/>
                <w:szCs w:val="24"/>
                <w:shd w:val="solid" w:color="FFFFFF" w:fill="FFFFFF"/>
                <w:lang w:eastAsia="en-US"/>
              </w:rPr>
              <w:t>низької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ціни</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тендерної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пропозиції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протягом</w:t>
            </w:r>
            <w:proofErr w:type="spellEnd"/>
            <w:r>
              <w:rPr>
                <w:rFonts w:ascii="Times New Roman" w:hAnsi="Times New Roman" w:cs="Times New Roman"/>
                <w:sz w:val="24"/>
                <w:szCs w:val="24"/>
                <w:shd w:val="solid" w:color="FFFFFF" w:fill="FFFFFF"/>
                <w:lang w:eastAsia="en-US"/>
              </w:rPr>
              <w:t xml:space="preserve"> строку, </w:t>
            </w:r>
            <w:proofErr w:type="spellStart"/>
            <w:r>
              <w:rPr>
                <w:rFonts w:ascii="Times New Roman" w:hAnsi="Times New Roman" w:cs="Times New Roman"/>
                <w:sz w:val="24"/>
                <w:szCs w:val="24"/>
                <w:shd w:val="solid" w:color="FFFFFF" w:fill="FFFFFF"/>
                <w:lang w:eastAsia="en-US"/>
              </w:rPr>
              <w:t>визначеного</w:t>
            </w:r>
            <w:proofErr w:type="spellEnd"/>
            <w:r>
              <w:rPr>
                <w:rFonts w:ascii="Times New Roman" w:hAnsi="Times New Roman" w:cs="Times New Roman"/>
                <w:sz w:val="24"/>
                <w:szCs w:val="24"/>
                <w:shd w:val="solid" w:color="FFFFFF" w:fill="FFFFFF"/>
                <w:lang w:eastAsia="en-US"/>
              </w:rPr>
              <w:t xml:space="preserve"> </w:t>
            </w:r>
            <w:r>
              <w:rPr>
                <w:rFonts w:ascii="Times New Roman" w:hAnsi="Times New Roman" w:cs="Times New Roman"/>
                <w:sz w:val="24"/>
                <w:szCs w:val="24"/>
                <w:shd w:val="solid" w:color="FFFFFF" w:fill="FFFFFF"/>
                <w:lang w:val="uk-UA" w:eastAsia="en-US"/>
              </w:rPr>
              <w:t>абзацом першим частини чотирнадцятої статті 29 Закону/ абзацом дев’ятим пункту 37 Особливостей</w:t>
            </w:r>
            <w:r>
              <w:rPr>
                <w:rFonts w:ascii="Times New Roman" w:hAnsi="Times New Roman" w:cs="Times New Roman"/>
                <w:sz w:val="24"/>
                <w:szCs w:val="24"/>
                <w:shd w:val="solid" w:color="FFFFFF" w:fill="FFFFFF"/>
                <w:lang w:eastAsia="en-US"/>
              </w:rPr>
              <w:t>;</w:t>
            </w:r>
          </w:p>
          <w:p w14:paraId="4395E898" w14:textId="77777777" w:rsidR="003E6015" w:rsidRDefault="003E6015" w:rsidP="003E6015">
            <w:pPr>
              <w:spacing w:line="240" w:lineRule="auto"/>
              <w:ind w:firstLine="566"/>
              <w:jc w:val="both"/>
              <w:rPr>
                <w:rFonts w:ascii="Times New Roman" w:hAnsi="Times New Roman" w:cs="Times New Roman"/>
                <w:sz w:val="24"/>
                <w:szCs w:val="24"/>
                <w:shd w:val="solid" w:color="FFFFFF" w:fill="FFFFFF"/>
              </w:rPr>
            </w:pPr>
            <w:proofErr w:type="spellStart"/>
            <w:r>
              <w:rPr>
                <w:rFonts w:ascii="Times New Roman" w:hAnsi="Times New Roman" w:cs="Times New Roman"/>
                <w:sz w:val="24"/>
                <w:szCs w:val="24"/>
                <w:shd w:val="solid" w:color="FFFFFF" w:fill="FFFFFF"/>
                <w:lang w:eastAsia="en-US"/>
              </w:rPr>
              <w:t>визначив</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конфіденційною</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інформацію</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що</w:t>
            </w:r>
            <w:proofErr w:type="spellEnd"/>
            <w:r>
              <w:rPr>
                <w:rFonts w:ascii="Times New Roman" w:hAnsi="Times New Roman" w:cs="Times New Roman"/>
                <w:sz w:val="24"/>
                <w:szCs w:val="24"/>
                <w:shd w:val="solid" w:color="FFFFFF" w:fill="FFFFFF"/>
                <w:lang w:eastAsia="en-US"/>
              </w:rPr>
              <w:t xml:space="preserve"> не </w:t>
            </w:r>
            <w:proofErr w:type="spellStart"/>
            <w:r>
              <w:rPr>
                <w:rFonts w:ascii="Times New Roman" w:hAnsi="Times New Roman" w:cs="Times New Roman"/>
                <w:sz w:val="24"/>
                <w:szCs w:val="24"/>
                <w:shd w:val="solid" w:color="FFFFFF" w:fill="FFFFFF"/>
                <w:lang w:eastAsia="en-US"/>
              </w:rPr>
              <w:t>може</w:t>
            </w:r>
            <w:proofErr w:type="spellEnd"/>
            <w:r>
              <w:rPr>
                <w:rFonts w:ascii="Times New Roman" w:hAnsi="Times New Roman" w:cs="Times New Roman"/>
                <w:sz w:val="24"/>
                <w:szCs w:val="24"/>
                <w:shd w:val="solid" w:color="FFFFFF" w:fill="FFFFFF"/>
                <w:lang w:eastAsia="en-US"/>
              </w:rPr>
              <w:t xml:space="preserve"> бути </w:t>
            </w:r>
            <w:proofErr w:type="spellStart"/>
            <w:r>
              <w:rPr>
                <w:rFonts w:ascii="Times New Roman" w:hAnsi="Times New Roman" w:cs="Times New Roman"/>
                <w:sz w:val="24"/>
                <w:szCs w:val="24"/>
                <w:shd w:val="solid" w:color="FFFFFF" w:fill="FFFFFF"/>
                <w:lang w:eastAsia="en-US"/>
              </w:rPr>
              <w:t>визначена</w:t>
            </w:r>
            <w:proofErr w:type="spellEnd"/>
            <w:r>
              <w:rPr>
                <w:rFonts w:ascii="Times New Roman" w:hAnsi="Times New Roman" w:cs="Times New Roman"/>
                <w:sz w:val="24"/>
                <w:szCs w:val="24"/>
                <w:shd w:val="solid" w:color="FFFFFF" w:fill="FFFFFF"/>
                <w:lang w:eastAsia="en-US"/>
              </w:rPr>
              <w:t xml:space="preserve"> як </w:t>
            </w:r>
            <w:proofErr w:type="spellStart"/>
            <w:r>
              <w:rPr>
                <w:rFonts w:ascii="Times New Roman" w:hAnsi="Times New Roman" w:cs="Times New Roman"/>
                <w:sz w:val="24"/>
                <w:szCs w:val="24"/>
                <w:shd w:val="solid" w:color="FFFFFF" w:fill="FFFFFF"/>
                <w:lang w:eastAsia="en-US"/>
              </w:rPr>
              <w:t>конфіденційна</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відповідно</w:t>
            </w:r>
            <w:proofErr w:type="spellEnd"/>
            <w:r>
              <w:rPr>
                <w:rFonts w:ascii="Times New Roman" w:hAnsi="Times New Roman" w:cs="Times New Roman"/>
                <w:sz w:val="24"/>
                <w:szCs w:val="24"/>
                <w:shd w:val="solid" w:color="FFFFFF" w:fill="FFFFFF"/>
                <w:lang w:eastAsia="en-US"/>
              </w:rPr>
              <w:t xml:space="preserve"> до </w:t>
            </w:r>
            <w:proofErr w:type="spellStart"/>
            <w:r>
              <w:rPr>
                <w:rFonts w:ascii="Times New Roman" w:hAnsi="Times New Roman" w:cs="Times New Roman"/>
                <w:sz w:val="24"/>
                <w:szCs w:val="24"/>
                <w:shd w:val="solid" w:color="FFFFFF" w:fill="FFFFFF"/>
                <w:lang w:eastAsia="en-US"/>
              </w:rPr>
              <w:t>вимог</w:t>
            </w:r>
            <w:proofErr w:type="spellEnd"/>
            <w:r>
              <w:rPr>
                <w:rFonts w:ascii="Times New Roman" w:hAnsi="Times New Roman" w:cs="Times New Roman"/>
                <w:sz w:val="24"/>
                <w:szCs w:val="24"/>
                <w:shd w:val="solid" w:color="FFFFFF" w:fill="FFFFFF"/>
                <w:lang w:eastAsia="en-US"/>
              </w:rPr>
              <w:t xml:space="preserve"> </w:t>
            </w:r>
            <w:r>
              <w:rPr>
                <w:rFonts w:ascii="Times New Roman" w:hAnsi="Times New Roman" w:cs="Times New Roman"/>
                <w:sz w:val="24"/>
                <w:szCs w:val="24"/>
                <w:shd w:val="solid" w:color="FFFFFF" w:fill="FFFFFF"/>
                <w:lang w:val="uk-UA" w:eastAsia="en-US"/>
              </w:rPr>
              <w:t>абзацу другого пункту 40 Особливостей</w:t>
            </w:r>
            <w:r>
              <w:rPr>
                <w:rFonts w:ascii="Times New Roman" w:hAnsi="Times New Roman" w:cs="Times New Roman"/>
                <w:sz w:val="24"/>
                <w:szCs w:val="24"/>
                <w:shd w:val="solid" w:color="FFFFFF" w:fill="FFFFFF"/>
                <w:lang w:eastAsia="en-US"/>
              </w:rPr>
              <w:t>;</w:t>
            </w:r>
          </w:p>
          <w:p w14:paraId="6908F38C" w14:textId="77777777" w:rsidR="003E6015" w:rsidRDefault="00471931" w:rsidP="003E6015">
            <w:pPr>
              <w:spacing w:line="240" w:lineRule="auto"/>
              <w:ind w:firstLine="566"/>
              <w:jc w:val="both"/>
              <w:rPr>
                <w:rFonts w:ascii="Times New Roman" w:hAnsi="Times New Roman" w:cs="Times New Roman"/>
                <w:sz w:val="24"/>
                <w:szCs w:val="24"/>
                <w:shd w:val="solid" w:color="FFFFFF" w:fill="FFFFFF"/>
              </w:rPr>
            </w:pPr>
            <w:r w:rsidRPr="00F02817">
              <w:rPr>
                <w:rFonts w:ascii="Times New Roman" w:hAnsi="Times New Roman" w:cs="Times New Roman"/>
                <w:sz w:val="24"/>
                <w:szCs w:val="24"/>
                <w:shd w:val="solid" w:color="FFFFFF" w:fill="FFFFFF"/>
                <w:lang w:eastAsia="en-US"/>
              </w:rPr>
              <w:t xml:space="preserve">є </w:t>
            </w:r>
            <w:proofErr w:type="spellStart"/>
            <w:r w:rsidRPr="00F02817">
              <w:rPr>
                <w:rFonts w:ascii="Times New Roman" w:hAnsi="Times New Roman" w:cs="Times New Roman"/>
                <w:sz w:val="24"/>
                <w:szCs w:val="24"/>
                <w:shd w:val="solid" w:color="FFFFFF" w:fill="FFFFFF"/>
                <w:lang w:eastAsia="en-US"/>
              </w:rPr>
              <w:t>громадянином</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крім</w:t>
            </w:r>
            <w:proofErr w:type="spellEnd"/>
            <w:r w:rsidRPr="00F02817">
              <w:rPr>
                <w:rFonts w:ascii="Times New Roman" w:hAnsi="Times New Roman" w:cs="Times New Roman"/>
                <w:sz w:val="24"/>
                <w:szCs w:val="24"/>
                <w:shd w:val="solid" w:color="FFFFFF" w:fill="FFFFFF"/>
                <w:lang w:eastAsia="en-US"/>
              </w:rPr>
              <w:t xml:space="preserve"> того, </w:t>
            </w:r>
            <w:proofErr w:type="spellStart"/>
            <w:r w:rsidRPr="00F02817">
              <w:rPr>
                <w:rFonts w:ascii="Times New Roman" w:hAnsi="Times New Roman" w:cs="Times New Roman"/>
                <w:sz w:val="24"/>
                <w:szCs w:val="24"/>
                <w:shd w:val="solid" w:color="FFFFFF" w:fill="FFFFFF"/>
                <w:lang w:eastAsia="en-US"/>
              </w:rPr>
              <w:t>що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проживає</w:t>
            </w:r>
            <w:proofErr w:type="spellEnd"/>
            <w:r w:rsidRPr="00F02817">
              <w:rPr>
                <w:rFonts w:ascii="Times New Roman" w:hAnsi="Times New Roman" w:cs="Times New Roman"/>
                <w:sz w:val="24"/>
                <w:szCs w:val="24"/>
                <w:shd w:val="solid" w:color="FFFFFF" w:fill="FFFFFF"/>
                <w:lang w:eastAsia="en-US"/>
              </w:rPr>
              <w:t xml:space="preserve"> на </w:t>
            </w:r>
            <w:proofErr w:type="spellStart"/>
            <w:r w:rsidRPr="00F02817">
              <w:rPr>
                <w:rFonts w:ascii="Times New Roman" w:hAnsi="Times New Roman" w:cs="Times New Roman"/>
                <w:sz w:val="24"/>
                <w:szCs w:val="24"/>
                <w:shd w:val="solid" w:color="FFFFFF" w:fill="FFFFFF"/>
                <w:lang w:eastAsia="en-US"/>
              </w:rPr>
              <w:t>території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України</w:t>
            </w:r>
            <w:proofErr w:type="spellEnd"/>
            <w:r w:rsidRPr="00F02817">
              <w:rPr>
                <w:rFonts w:ascii="Times New Roman" w:hAnsi="Times New Roman" w:cs="Times New Roman"/>
                <w:sz w:val="24"/>
                <w:szCs w:val="24"/>
                <w:shd w:val="solid" w:color="FFFFFF" w:fill="FFFFFF"/>
                <w:lang w:eastAsia="en-US"/>
              </w:rPr>
              <w:t xml:space="preserve"> на </w:t>
            </w:r>
            <w:proofErr w:type="spellStart"/>
            <w:r w:rsidRPr="00F02817">
              <w:rPr>
                <w:rFonts w:ascii="Times New Roman" w:hAnsi="Times New Roman" w:cs="Times New Roman"/>
                <w:sz w:val="24"/>
                <w:szCs w:val="24"/>
                <w:shd w:val="solid" w:color="FFFFFF" w:fill="FFFFFF"/>
                <w:lang w:eastAsia="en-US"/>
              </w:rPr>
              <w:t>законних</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підставах</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юридичною</w:t>
            </w:r>
            <w:proofErr w:type="spellEnd"/>
            <w:r w:rsidRPr="00F02817">
              <w:rPr>
                <w:rFonts w:ascii="Times New Roman" w:hAnsi="Times New Roman" w:cs="Times New Roman"/>
                <w:sz w:val="24"/>
                <w:szCs w:val="24"/>
                <w:shd w:val="solid" w:color="FFFFFF" w:fill="FFFFFF"/>
                <w:lang w:eastAsia="en-US"/>
              </w:rPr>
              <w:t xml:space="preserve"> особою, </w:t>
            </w:r>
            <w:proofErr w:type="spellStart"/>
            <w:r w:rsidRPr="00F02817">
              <w:rPr>
                <w:rFonts w:ascii="Times New Roman" w:hAnsi="Times New Roman" w:cs="Times New Roman"/>
                <w:sz w:val="24"/>
                <w:szCs w:val="24"/>
                <w:shd w:val="solid" w:color="FFFFFF" w:fill="FFFFFF"/>
                <w:lang w:eastAsia="en-US"/>
              </w:rPr>
              <w:t>утвореною</w:t>
            </w:r>
            <w:proofErr w:type="spellEnd"/>
            <w:r w:rsidRPr="00F02817">
              <w:rPr>
                <w:rFonts w:ascii="Times New Roman" w:hAnsi="Times New Roman" w:cs="Times New Roman"/>
                <w:sz w:val="24"/>
                <w:szCs w:val="24"/>
                <w:shd w:val="solid" w:color="FFFFFF" w:fill="FFFFFF"/>
                <w:lang w:eastAsia="en-US"/>
              </w:rPr>
              <w:t xml:space="preserve"> та </w:t>
            </w:r>
            <w:proofErr w:type="spellStart"/>
            <w:r w:rsidRPr="00F02817">
              <w:rPr>
                <w:rFonts w:ascii="Times New Roman" w:hAnsi="Times New Roman" w:cs="Times New Roman"/>
                <w:sz w:val="24"/>
                <w:szCs w:val="24"/>
                <w:shd w:val="solid" w:color="FFFFFF" w:fill="FFFFFF"/>
                <w:lang w:eastAsia="en-US"/>
              </w:rPr>
              <w:t>зареєстрованою</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відповідно</w:t>
            </w:r>
            <w:proofErr w:type="spellEnd"/>
            <w:r w:rsidRPr="00F02817">
              <w:rPr>
                <w:rFonts w:ascii="Times New Roman" w:hAnsi="Times New Roman" w:cs="Times New Roman"/>
                <w:sz w:val="24"/>
                <w:szCs w:val="24"/>
                <w:shd w:val="solid" w:color="FFFFFF" w:fill="FFFFFF"/>
                <w:lang w:eastAsia="en-US"/>
              </w:rPr>
              <w:t xml:space="preserve"> до </w:t>
            </w:r>
            <w:proofErr w:type="spellStart"/>
            <w:r w:rsidRPr="00F02817">
              <w:rPr>
                <w:rFonts w:ascii="Times New Roman" w:hAnsi="Times New Roman" w:cs="Times New Roman"/>
                <w:sz w:val="24"/>
                <w:szCs w:val="24"/>
                <w:shd w:val="solid" w:color="FFFFFF" w:fill="FFFFFF"/>
                <w:lang w:eastAsia="en-US"/>
              </w:rPr>
              <w:t>законодавства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юридичною</w:t>
            </w:r>
            <w:proofErr w:type="spellEnd"/>
            <w:r w:rsidRPr="00F02817">
              <w:rPr>
                <w:rFonts w:ascii="Times New Roman" w:hAnsi="Times New Roman" w:cs="Times New Roman"/>
                <w:sz w:val="24"/>
                <w:szCs w:val="24"/>
                <w:shd w:val="solid" w:color="FFFFFF" w:fill="FFFFFF"/>
                <w:lang w:eastAsia="en-US"/>
              </w:rPr>
              <w:t xml:space="preserve"> особою, </w:t>
            </w:r>
            <w:proofErr w:type="spellStart"/>
            <w:r w:rsidRPr="00F02817">
              <w:rPr>
                <w:rFonts w:ascii="Times New Roman" w:hAnsi="Times New Roman" w:cs="Times New Roman"/>
                <w:sz w:val="24"/>
                <w:szCs w:val="24"/>
                <w:shd w:val="solid" w:color="FFFFFF" w:fill="FFFFFF"/>
                <w:lang w:eastAsia="en-US"/>
              </w:rPr>
              <w:t>утвореною</w:t>
            </w:r>
            <w:proofErr w:type="spellEnd"/>
            <w:r w:rsidRPr="00F02817">
              <w:rPr>
                <w:rFonts w:ascii="Times New Roman" w:hAnsi="Times New Roman" w:cs="Times New Roman"/>
                <w:sz w:val="24"/>
                <w:szCs w:val="24"/>
                <w:shd w:val="solid" w:color="FFFFFF" w:fill="FFFFFF"/>
                <w:lang w:eastAsia="en-US"/>
              </w:rPr>
              <w:t xml:space="preserve"> та </w:t>
            </w:r>
            <w:proofErr w:type="spellStart"/>
            <w:r w:rsidRPr="00F02817">
              <w:rPr>
                <w:rFonts w:ascii="Times New Roman" w:hAnsi="Times New Roman" w:cs="Times New Roman"/>
                <w:sz w:val="24"/>
                <w:szCs w:val="24"/>
                <w:shd w:val="solid" w:color="FFFFFF" w:fill="FFFFFF"/>
                <w:lang w:eastAsia="en-US"/>
              </w:rPr>
              <w:t>зареєстрованою</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відповідно</w:t>
            </w:r>
            <w:proofErr w:type="spellEnd"/>
            <w:r w:rsidRPr="00F02817">
              <w:rPr>
                <w:rFonts w:ascii="Times New Roman" w:hAnsi="Times New Roman" w:cs="Times New Roman"/>
                <w:sz w:val="24"/>
                <w:szCs w:val="24"/>
                <w:shd w:val="solid" w:color="FFFFFF" w:fill="FFFFFF"/>
                <w:lang w:eastAsia="en-US"/>
              </w:rPr>
              <w:t xml:space="preserve"> до </w:t>
            </w:r>
            <w:proofErr w:type="spellStart"/>
            <w:r w:rsidRPr="00F02817">
              <w:rPr>
                <w:rFonts w:ascii="Times New Roman" w:hAnsi="Times New Roman" w:cs="Times New Roman"/>
                <w:sz w:val="24"/>
                <w:szCs w:val="24"/>
                <w:shd w:val="solid" w:color="FFFFFF" w:fill="FFFFFF"/>
                <w:lang w:eastAsia="en-US"/>
              </w:rPr>
              <w:t>законодавства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України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кінцевим</w:t>
            </w:r>
            <w:proofErr w:type="spellEnd"/>
            <w:r w:rsidRPr="00F02817">
              <w:rPr>
                <w:rFonts w:ascii="Times New Roman" w:hAnsi="Times New Roman" w:cs="Times New Roman"/>
                <w:sz w:val="24"/>
                <w:szCs w:val="24"/>
                <w:shd w:val="solid" w:color="FFFFFF" w:fill="FFFFFF"/>
                <w:lang w:eastAsia="en-US"/>
              </w:rPr>
              <w:t xml:space="preserve"> бенефіціарним </w:t>
            </w:r>
            <w:proofErr w:type="spellStart"/>
            <w:r w:rsidRPr="00F02817">
              <w:rPr>
                <w:rFonts w:ascii="Times New Roman" w:hAnsi="Times New Roman" w:cs="Times New Roman"/>
                <w:sz w:val="24"/>
                <w:szCs w:val="24"/>
                <w:shd w:val="solid" w:color="FFFFFF" w:fill="FFFFFF"/>
                <w:lang w:eastAsia="en-US"/>
              </w:rPr>
              <w:t>власником</w:t>
            </w:r>
            <w:proofErr w:type="spellEnd"/>
            <w:r w:rsidRPr="00F02817">
              <w:rPr>
                <w:rFonts w:ascii="Times New Roman" w:hAnsi="Times New Roman" w:cs="Times New Roman"/>
                <w:sz w:val="24"/>
                <w:szCs w:val="24"/>
                <w:shd w:val="solid" w:color="FFFFFF" w:fill="FFFFFF"/>
                <w:lang w:eastAsia="en-US"/>
              </w:rPr>
              <w:t xml:space="preserve">, членом </w:t>
            </w:r>
            <w:proofErr w:type="spellStart"/>
            <w:r w:rsidRPr="00F02817">
              <w:rPr>
                <w:rFonts w:ascii="Times New Roman" w:hAnsi="Times New Roman" w:cs="Times New Roman"/>
                <w:sz w:val="24"/>
                <w:szCs w:val="24"/>
                <w:shd w:val="solid" w:color="FFFFFF" w:fill="FFFFFF"/>
                <w:lang w:eastAsia="en-US"/>
              </w:rPr>
              <w:t>або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учасником</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акціонером</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що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має</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частку</w:t>
            </w:r>
            <w:proofErr w:type="spellEnd"/>
            <w:r w:rsidRPr="00F02817">
              <w:rPr>
                <w:rFonts w:ascii="Times New Roman" w:hAnsi="Times New Roman" w:cs="Times New Roman"/>
                <w:sz w:val="24"/>
                <w:szCs w:val="24"/>
                <w:shd w:val="solid" w:color="FFFFFF" w:fill="FFFFFF"/>
                <w:lang w:eastAsia="en-US"/>
              </w:rPr>
              <w:t xml:space="preserve"> в статутному </w:t>
            </w:r>
            <w:proofErr w:type="spellStart"/>
            <w:r w:rsidRPr="00F02817">
              <w:rPr>
                <w:rFonts w:ascii="Times New Roman" w:hAnsi="Times New Roman" w:cs="Times New Roman"/>
                <w:sz w:val="24"/>
                <w:szCs w:val="24"/>
                <w:shd w:val="solid" w:color="FFFFFF" w:fill="FFFFFF"/>
                <w:lang w:eastAsia="en-US"/>
              </w:rPr>
              <w:t>капіталі</w:t>
            </w:r>
            <w:proofErr w:type="spellEnd"/>
            <w:r w:rsidRPr="00F02817">
              <w:rPr>
                <w:rFonts w:ascii="Times New Roman" w:hAnsi="Times New Roman" w:cs="Times New Roman"/>
                <w:sz w:val="24"/>
                <w:szCs w:val="24"/>
                <w:shd w:val="solid" w:color="FFFFFF" w:fill="FFFFFF"/>
                <w:lang w:eastAsia="en-US"/>
              </w:rPr>
              <w:t xml:space="preserve"> 10 і </w:t>
            </w:r>
            <w:proofErr w:type="spellStart"/>
            <w:r w:rsidRPr="00F02817">
              <w:rPr>
                <w:rFonts w:ascii="Times New Roman" w:hAnsi="Times New Roman" w:cs="Times New Roman"/>
                <w:sz w:val="24"/>
                <w:szCs w:val="24"/>
                <w:shd w:val="solid" w:color="FFFFFF" w:fill="FFFFFF"/>
                <w:lang w:eastAsia="en-US"/>
              </w:rPr>
              <w:t>більше</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відсотків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далі</w:t>
            </w:r>
            <w:proofErr w:type="spellEnd"/>
            <w:r w:rsidRPr="00F02817">
              <w:rPr>
                <w:rFonts w:ascii="Times New Roman" w:hAnsi="Times New Roman" w:cs="Times New Roman"/>
                <w:sz w:val="24"/>
                <w:szCs w:val="24"/>
                <w:shd w:val="solid" w:color="FFFFFF" w:fill="FFFFFF"/>
                <w:lang w:eastAsia="en-US"/>
              </w:rPr>
              <w:t xml:space="preserve"> - </w:t>
            </w:r>
            <w:proofErr w:type="spellStart"/>
            <w:r w:rsidRPr="00F02817">
              <w:rPr>
                <w:rFonts w:ascii="Times New Roman" w:hAnsi="Times New Roman" w:cs="Times New Roman"/>
                <w:sz w:val="24"/>
                <w:szCs w:val="24"/>
                <w:shd w:val="solid" w:color="FFFFFF" w:fill="FFFFFF"/>
                <w:lang w:eastAsia="en-US"/>
              </w:rPr>
              <w:t>активи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якої</w:t>
            </w:r>
            <w:proofErr w:type="spellEnd"/>
            <w:r w:rsidRPr="00F02817">
              <w:rPr>
                <w:rFonts w:ascii="Times New Roman" w:hAnsi="Times New Roman" w:cs="Times New Roman"/>
                <w:sz w:val="24"/>
                <w:szCs w:val="24"/>
                <w:shd w:val="solid" w:color="FFFFFF" w:fill="FFFFFF"/>
                <w:lang w:eastAsia="en-US"/>
              </w:rPr>
              <w:t xml:space="preserve"> є </w:t>
            </w:r>
            <w:proofErr w:type="spellStart"/>
            <w:r w:rsidRPr="00F02817">
              <w:rPr>
                <w:rFonts w:ascii="Times New Roman" w:hAnsi="Times New Roman" w:cs="Times New Roman"/>
                <w:sz w:val="24"/>
                <w:szCs w:val="24"/>
                <w:shd w:val="solid" w:color="FFFFFF" w:fill="FFFFFF"/>
                <w:lang w:eastAsia="en-US"/>
              </w:rPr>
              <w:t>Російська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Федерація</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громадянин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крім</w:t>
            </w:r>
            <w:proofErr w:type="spellEnd"/>
            <w:r w:rsidRPr="00F02817">
              <w:rPr>
                <w:rFonts w:ascii="Times New Roman" w:hAnsi="Times New Roman" w:cs="Times New Roman"/>
                <w:sz w:val="24"/>
                <w:szCs w:val="24"/>
                <w:shd w:val="solid" w:color="FFFFFF" w:fill="FFFFFF"/>
                <w:lang w:eastAsia="en-US"/>
              </w:rPr>
              <w:t xml:space="preserve"> того, </w:t>
            </w:r>
            <w:proofErr w:type="spellStart"/>
            <w:r w:rsidRPr="00F02817">
              <w:rPr>
                <w:rFonts w:ascii="Times New Roman" w:hAnsi="Times New Roman" w:cs="Times New Roman"/>
                <w:sz w:val="24"/>
                <w:szCs w:val="24"/>
                <w:shd w:val="solid" w:color="FFFFFF" w:fill="FFFFFF"/>
                <w:lang w:eastAsia="en-US"/>
              </w:rPr>
              <w:t>що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проживає</w:t>
            </w:r>
            <w:proofErr w:type="spellEnd"/>
            <w:r w:rsidRPr="00F02817">
              <w:rPr>
                <w:rFonts w:ascii="Times New Roman" w:hAnsi="Times New Roman" w:cs="Times New Roman"/>
                <w:sz w:val="24"/>
                <w:szCs w:val="24"/>
                <w:shd w:val="solid" w:color="FFFFFF" w:fill="FFFFFF"/>
                <w:lang w:eastAsia="en-US"/>
              </w:rPr>
              <w:t xml:space="preserve"> на </w:t>
            </w:r>
            <w:proofErr w:type="spellStart"/>
            <w:r w:rsidRPr="00F02817">
              <w:rPr>
                <w:rFonts w:ascii="Times New Roman" w:hAnsi="Times New Roman" w:cs="Times New Roman"/>
                <w:sz w:val="24"/>
                <w:szCs w:val="24"/>
                <w:shd w:val="solid" w:color="FFFFFF" w:fill="FFFFFF"/>
                <w:lang w:eastAsia="en-US"/>
              </w:rPr>
              <w:t>території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України</w:t>
            </w:r>
            <w:proofErr w:type="spellEnd"/>
            <w:r w:rsidRPr="00F02817">
              <w:rPr>
                <w:rFonts w:ascii="Times New Roman" w:hAnsi="Times New Roman" w:cs="Times New Roman"/>
                <w:sz w:val="24"/>
                <w:szCs w:val="24"/>
                <w:shd w:val="solid" w:color="FFFFFF" w:fill="FFFFFF"/>
                <w:lang w:eastAsia="en-US"/>
              </w:rPr>
              <w:t xml:space="preserve"> на </w:t>
            </w:r>
            <w:proofErr w:type="spellStart"/>
            <w:r w:rsidRPr="00F02817">
              <w:rPr>
                <w:rFonts w:ascii="Times New Roman" w:hAnsi="Times New Roman" w:cs="Times New Roman"/>
                <w:sz w:val="24"/>
                <w:szCs w:val="24"/>
                <w:shd w:val="solid" w:color="FFFFFF" w:fill="FFFFFF"/>
                <w:lang w:eastAsia="en-US"/>
              </w:rPr>
              <w:t>законних</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підставах</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або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юридичною</w:t>
            </w:r>
            <w:proofErr w:type="spellEnd"/>
            <w:r w:rsidRPr="00F02817">
              <w:rPr>
                <w:rFonts w:ascii="Times New Roman" w:hAnsi="Times New Roman" w:cs="Times New Roman"/>
                <w:sz w:val="24"/>
                <w:szCs w:val="24"/>
                <w:shd w:val="solid" w:color="FFFFFF" w:fill="FFFFFF"/>
                <w:lang w:eastAsia="en-US"/>
              </w:rPr>
              <w:t xml:space="preserve"> особою, </w:t>
            </w:r>
            <w:proofErr w:type="spellStart"/>
            <w:r w:rsidRPr="00F02817">
              <w:rPr>
                <w:rFonts w:ascii="Times New Roman" w:hAnsi="Times New Roman" w:cs="Times New Roman"/>
                <w:sz w:val="24"/>
                <w:szCs w:val="24"/>
                <w:shd w:val="solid" w:color="FFFFFF" w:fill="FFFFFF"/>
                <w:lang w:eastAsia="en-US"/>
              </w:rPr>
              <w:t>утвореною</w:t>
            </w:r>
            <w:proofErr w:type="spellEnd"/>
            <w:r w:rsidRPr="00F02817">
              <w:rPr>
                <w:rFonts w:ascii="Times New Roman" w:hAnsi="Times New Roman" w:cs="Times New Roman"/>
                <w:sz w:val="24"/>
                <w:szCs w:val="24"/>
                <w:shd w:val="solid" w:color="FFFFFF" w:fill="FFFFFF"/>
                <w:lang w:eastAsia="en-US"/>
              </w:rPr>
              <w:t xml:space="preserve"> та </w:t>
            </w:r>
            <w:proofErr w:type="spellStart"/>
            <w:r w:rsidRPr="00F02817">
              <w:rPr>
                <w:rFonts w:ascii="Times New Roman" w:hAnsi="Times New Roman" w:cs="Times New Roman"/>
                <w:sz w:val="24"/>
                <w:szCs w:val="24"/>
                <w:shd w:val="solid" w:color="FFFFFF" w:fill="FFFFFF"/>
                <w:lang w:eastAsia="en-US"/>
              </w:rPr>
              <w:t>зареєстрованою</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відповідно</w:t>
            </w:r>
            <w:proofErr w:type="spellEnd"/>
            <w:r w:rsidRPr="00F02817">
              <w:rPr>
                <w:rFonts w:ascii="Times New Roman" w:hAnsi="Times New Roman" w:cs="Times New Roman"/>
                <w:sz w:val="24"/>
                <w:szCs w:val="24"/>
                <w:shd w:val="solid" w:color="FFFFFF" w:fill="FFFFFF"/>
                <w:lang w:eastAsia="en-US"/>
              </w:rPr>
              <w:t xml:space="preserve"> до </w:t>
            </w:r>
            <w:proofErr w:type="spellStart"/>
            <w:r w:rsidRPr="00F02817">
              <w:rPr>
                <w:rFonts w:ascii="Times New Roman" w:hAnsi="Times New Roman" w:cs="Times New Roman"/>
                <w:sz w:val="24"/>
                <w:szCs w:val="24"/>
                <w:shd w:val="solid" w:color="FFFFFF" w:fill="FFFFFF"/>
                <w:lang w:eastAsia="en-US"/>
              </w:rPr>
              <w:t>законодавства</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крім</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випадків</w:t>
            </w:r>
            <w:proofErr w:type="spellEnd"/>
            <w:r w:rsidRPr="00F02817">
              <w:rPr>
                <w:rFonts w:ascii="Times New Roman" w:hAnsi="Times New Roman" w:cs="Times New Roman"/>
                <w:sz w:val="24"/>
                <w:szCs w:val="24"/>
                <w:shd w:val="solid" w:color="FFFFFF" w:fill="FFFFFF"/>
                <w:lang w:eastAsia="en-US"/>
              </w:rPr>
              <w:t xml:space="preserve">, коли </w:t>
            </w:r>
            <w:proofErr w:type="spellStart"/>
            <w:r w:rsidRPr="00F02817">
              <w:rPr>
                <w:rFonts w:ascii="Times New Roman" w:hAnsi="Times New Roman" w:cs="Times New Roman"/>
                <w:sz w:val="24"/>
                <w:szCs w:val="24"/>
                <w:shd w:val="solid" w:color="FFFFFF" w:fill="FFFFFF"/>
                <w:lang w:eastAsia="en-US"/>
              </w:rPr>
              <w:t>активи</w:t>
            </w:r>
            <w:proofErr w:type="spellEnd"/>
            <w:r w:rsidRPr="00F02817">
              <w:rPr>
                <w:rFonts w:ascii="Times New Roman" w:hAnsi="Times New Roman" w:cs="Times New Roman"/>
                <w:sz w:val="24"/>
                <w:szCs w:val="24"/>
                <w:shd w:val="solid" w:color="FFFFFF" w:fill="FFFFFF"/>
                <w:lang w:eastAsia="en-US"/>
              </w:rPr>
              <w:t xml:space="preserve"> в </w:t>
            </w:r>
            <w:proofErr w:type="spellStart"/>
            <w:r w:rsidRPr="00F02817">
              <w:rPr>
                <w:rFonts w:ascii="Times New Roman" w:hAnsi="Times New Roman" w:cs="Times New Roman"/>
                <w:sz w:val="24"/>
                <w:szCs w:val="24"/>
                <w:shd w:val="solid" w:color="FFFFFF" w:fill="FFFFFF"/>
                <w:lang w:eastAsia="en-US"/>
              </w:rPr>
              <w:t>установленому</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законодавством</w:t>
            </w:r>
            <w:proofErr w:type="spellEnd"/>
            <w:r w:rsidRPr="00F02817">
              <w:rPr>
                <w:rFonts w:ascii="Times New Roman" w:hAnsi="Times New Roman" w:cs="Times New Roman"/>
                <w:sz w:val="24"/>
                <w:szCs w:val="24"/>
                <w:shd w:val="solid" w:color="FFFFFF" w:fill="FFFFFF"/>
                <w:lang w:eastAsia="en-US"/>
              </w:rPr>
              <w:t xml:space="preserve"> порядку </w:t>
            </w:r>
            <w:proofErr w:type="spellStart"/>
            <w:r w:rsidRPr="00F02817">
              <w:rPr>
                <w:rFonts w:ascii="Times New Roman" w:hAnsi="Times New Roman" w:cs="Times New Roman"/>
                <w:sz w:val="24"/>
                <w:szCs w:val="24"/>
                <w:shd w:val="solid" w:color="FFFFFF" w:fill="FFFFFF"/>
                <w:lang w:eastAsia="en-US"/>
              </w:rPr>
              <w:t>передані</w:t>
            </w:r>
            <w:proofErr w:type="spellEnd"/>
            <w:r w:rsidRPr="00F02817">
              <w:rPr>
                <w:rFonts w:ascii="Times New Roman" w:hAnsi="Times New Roman" w:cs="Times New Roman"/>
                <w:sz w:val="24"/>
                <w:szCs w:val="24"/>
                <w:shd w:val="solid" w:color="FFFFFF" w:fill="FFFFFF"/>
                <w:lang w:eastAsia="en-US"/>
              </w:rPr>
              <w:t xml:space="preserve"> в </w:t>
            </w:r>
            <w:proofErr w:type="spellStart"/>
            <w:r w:rsidRPr="00F02817">
              <w:rPr>
                <w:rFonts w:ascii="Times New Roman" w:hAnsi="Times New Roman" w:cs="Times New Roman"/>
                <w:sz w:val="24"/>
                <w:szCs w:val="24"/>
                <w:shd w:val="solid" w:color="FFFFFF" w:fill="FFFFFF"/>
                <w:lang w:eastAsia="en-US"/>
              </w:rPr>
              <w:t>управління</w:t>
            </w:r>
            <w:proofErr w:type="spellEnd"/>
            <w:r w:rsidRPr="00F02817">
              <w:rPr>
                <w:rFonts w:ascii="Times New Roman" w:hAnsi="Times New Roman" w:cs="Times New Roman"/>
                <w:sz w:val="24"/>
                <w:szCs w:val="24"/>
                <w:shd w:val="solid" w:color="FFFFFF" w:fill="FFFFFF"/>
                <w:lang w:eastAsia="en-US"/>
              </w:rPr>
              <w:t xml:space="preserve"> АРМА; </w:t>
            </w:r>
            <w:proofErr w:type="spellStart"/>
            <w:r w:rsidRPr="00F02817">
              <w:rPr>
                <w:rFonts w:ascii="Times New Roman" w:hAnsi="Times New Roman" w:cs="Times New Roman"/>
                <w:sz w:val="24"/>
                <w:szCs w:val="24"/>
                <w:shd w:val="solid" w:color="FFFFFF" w:fill="FFFFFF"/>
                <w:lang w:eastAsia="en-US"/>
              </w:rPr>
              <w:t>або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пропонує</w:t>
            </w:r>
            <w:proofErr w:type="spellEnd"/>
            <w:r w:rsidRPr="00F02817">
              <w:rPr>
                <w:rFonts w:ascii="Times New Roman" w:hAnsi="Times New Roman" w:cs="Times New Roman"/>
                <w:sz w:val="24"/>
                <w:szCs w:val="24"/>
                <w:shd w:val="solid" w:color="FFFFFF" w:fill="FFFFFF"/>
                <w:lang w:eastAsia="en-US"/>
              </w:rPr>
              <w:t xml:space="preserve"> в </w:t>
            </w:r>
            <w:proofErr w:type="spellStart"/>
            <w:r w:rsidRPr="00F02817">
              <w:rPr>
                <w:rFonts w:ascii="Times New Roman" w:hAnsi="Times New Roman" w:cs="Times New Roman"/>
                <w:sz w:val="24"/>
                <w:szCs w:val="24"/>
                <w:shd w:val="solid" w:color="FFFFFF" w:fill="FFFFFF"/>
                <w:lang w:eastAsia="en-US"/>
              </w:rPr>
              <w:t>тендерній</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пропозиції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товари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походженням</w:t>
            </w:r>
            <w:proofErr w:type="spellEnd"/>
            <w:r w:rsidRPr="00F02817">
              <w:rPr>
                <w:rFonts w:ascii="Times New Roman" w:hAnsi="Times New Roman" w:cs="Times New Roman"/>
                <w:sz w:val="24"/>
                <w:szCs w:val="24"/>
                <w:shd w:val="solid" w:color="FFFFFF" w:fill="FFFFFF"/>
                <w:lang w:eastAsia="en-US"/>
              </w:rPr>
              <w:t xml:space="preserve"> з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Ісламської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Іран</w:t>
            </w:r>
            <w:proofErr w:type="spellEnd"/>
            <w:r w:rsidRPr="00F02817">
              <w:rPr>
                <w:rFonts w:ascii="Times New Roman" w:hAnsi="Times New Roman" w:cs="Times New Roman"/>
                <w:sz w:val="24"/>
                <w:szCs w:val="24"/>
                <w:shd w:val="solid" w:color="FFFFFF" w:fill="FFFFFF"/>
                <w:lang w:eastAsia="en-US"/>
              </w:rPr>
              <w:t xml:space="preserve"> (за </w:t>
            </w:r>
            <w:proofErr w:type="spellStart"/>
            <w:r w:rsidRPr="00F02817">
              <w:rPr>
                <w:rFonts w:ascii="Times New Roman" w:hAnsi="Times New Roman" w:cs="Times New Roman"/>
                <w:sz w:val="24"/>
                <w:szCs w:val="24"/>
                <w:shd w:val="solid" w:color="FFFFFF" w:fill="FFFFFF"/>
                <w:lang w:eastAsia="en-US"/>
              </w:rPr>
              <w:t>винятком</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товарів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походженням</w:t>
            </w:r>
            <w:proofErr w:type="spellEnd"/>
            <w:r w:rsidRPr="00F02817">
              <w:rPr>
                <w:rFonts w:ascii="Times New Roman" w:hAnsi="Times New Roman" w:cs="Times New Roman"/>
                <w:sz w:val="24"/>
                <w:szCs w:val="24"/>
                <w:shd w:val="solid" w:color="FFFFFF" w:fill="FFFFFF"/>
                <w:lang w:eastAsia="en-US"/>
              </w:rPr>
              <w:t xml:space="preserve"> з </w:t>
            </w:r>
            <w:proofErr w:type="spellStart"/>
            <w:r w:rsidRPr="00F02817">
              <w:rPr>
                <w:rFonts w:ascii="Times New Roman" w:hAnsi="Times New Roman" w:cs="Times New Roman"/>
                <w:sz w:val="24"/>
                <w:szCs w:val="24"/>
                <w:shd w:val="solid" w:color="FFFFFF" w:fill="FFFFFF"/>
                <w:lang w:eastAsia="en-US"/>
              </w:rPr>
              <w:t>Російської</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Федерації</w:t>
            </w:r>
            <w:proofErr w:type="spellEnd"/>
            <w:r w:rsidRPr="00F02817">
              <w:rPr>
                <w:rFonts w:ascii="Times New Roman" w:hAnsi="Times New Roman" w:cs="Times New Roman"/>
                <w:sz w:val="24"/>
                <w:szCs w:val="24"/>
                <w:shd w:val="solid" w:color="FFFFFF" w:fill="FFFFFF"/>
                <w:lang w:eastAsia="en-US"/>
              </w:rPr>
              <w:t>/</w:t>
            </w:r>
            <w:proofErr w:type="spellStart"/>
            <w:r w:rsidRPr="00F02817">
              <w:rPr>
                <w:rFonts w:ascii="Times New Roman" w:hAnsi="Times New Roman" w:cs="Times New Roman"/>
                <w:sz w:val="24"/>
                <w:szCs w:val="24"/>
                <w:shd w:val="solid" w:color="FFFFFF" w:fill="FFFFFF"/>
                <w:lang w:eastAsia="en-US"/>
              </w:rPr>
              <w:t>Республіки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Білорусь</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необхідних</w:t>
            </w:r>
            <w:proofErr w:type="spellEnd"/>
            <w:r w:rsidRPr="00F02817">
              <w:rPr>
                <w:rFonts w:ascii="Times New Roman" w:hAnsi="Times New Roman" w:cs="Times New Roman"/>
                <w:sz w:val="24"/>
                <w:szCs w:val="24"/>
                <w:shd w:val="solid" w:color="FFFFFF" w:fill="FFFFFF"/>
                <w:lang w:eastAsia="en-US"/>
              </w:rPr>
              <w:t xml:space="preserve"> для ремонту та </w:t>
            </w:r>
            <w:proofErr w:type="spellStart"/>
            <w:r w:rsidRPr="00F02817">
              <w:rPr>
                <w:rFonts w:ascii="Times New Roman" w:hAnsi="Times New Roman" w:cs="Times New Roman"/>
                <w:sz w:val="24"/>
                <w:szCs w:val="24"/>
                <w:shd w:val="solid" w:color="FFFFFF" w:fill="FFFFFF"/>
                <w:lang w:eastAsia="en-US"/>
              </w:rPr>
              <w:t>обслуговування</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товарів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придбаних</w:t>
            </w:r>
            <w:proofErr w:type="spellEnd"/>
            <w:r w:rsidRPr="00F02817">
              <w:rPr>
                <w:rFonts w:ascii="Times New Roman" w:hAnsi="Times New Roman" w:cs="Times New Roman"/>
                <w:sz w:val="24"/>
                <w:szCs w:val="24"/>
                <w:shd w:val="solid" w:color="FFFFFF" w:fill="FFFFFF"/>
                <w:lang w:eastAsia="en-US"/>
              </w:rPr>
              <w:t xml:space="preserve"> до </w:t>
            </w:r>
            <w:proofErr w:type="spellStart"/>
            <w:r w:rsidRPr="00F02817">
              <w:rPr>
                <w:rFonts w:ascii="Times New Roman" w:hAnsi="Times New Roman" w:cs="Times New Roman"/>
                <w:sz w:val="24"/>
                <w:szCs w:val="24"/>
                <w:shd w:val="solid" w:color="FFFFFF" w:fill="FFFFFF"/>
                <w:lang w:eastAsia="en-US"/>
              </w:rPr>
              <w:t>набрання</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чинності</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постановою</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Кабінету</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Міністрів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України</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від</w:t>
            </w:r>
            <w:proofErr w:type="spellEnd"/>
            <w:r w:rsidRPr="00F02817">
              <w:rPr>
                <w:rFonts w:ascii="Times New Roman" w:hAnsi="Times New Roman" w:cs="Times New Roman"/>
                <w:sz w:val="24"/>
                <w:szCs w:val="24"/>
                <w:shd w:val="solid" w:color="FFFFFF" w:fill="FFFFFF"/>
                <w:lang w:eastAsia="en-US"/>
              </w:rPr>
              <w:t xml:space="preserve"> 12 </w:t>
            </w:r>
            <w:proofErr w:type="spellStart"/>
            <w:r w:rsidRPr="00F02817">
              <w:rPr>
                <w:rFonts w:ascii="Times New Roman" w:hAnsi="Times New Roman" w:cs="Times New Roman"/>
                <w:sz w:val="24"/>
                <w:szCs w:val="24"/>
                <w:shd w:val="solid" w:color="FFFFFF" w:fill="FFFFFF"/>
                <w:lang w:eastAsia="en-US"/>
              </w:rPr>
              <w:t>жовтня</w:t>
            </w:r>
            <w:proofErr w:type="spellEnd"/>
            <w:r w:rsidRPr="00F02817">
              <w:rPr>
                <w:rFonts w:ascii="Times New Roman" w:hAnsi="Times New Roman" w:cs="Times New Roman"/>
                <w:sz w:val="24"/>
                <w:szCs w:val="24"/>
                <w:shd w:val="solid" w:color="FFFFFF" w:fill="FFFFFF"/>
                <w:lang w:eastAsia="en-US"/>
              </w:rPr>
              <w:t xml:space="preserve"> 2022 р. № 1178 “Про </w:t>
            </w:r>
            <w:proofErr w:type="spellStart"/>
            <w:r w:rsidRPr="00F02817">
              <w:rPr>
                <w:rFonts w:ascii="Times New Roman" w:hAnsi="Times New Roman" w:cs="Times New Roman"/>
                <w:sz w:val="24"/>
                <w:szCs w:val="24"/>
                <w:shd w:val="solid" w:color="FFFFFF" w:fill="FFFFFF"/>
                <w:lang w:eastAsia="en-US"/>
              </w:rPr>
              <w:t>затвердження</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особливостей</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здійснення</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публічних</w:t>
            </w:r>
            <w:proofErr w:type="spellEnd"/>
            <w:r w:rsidRPr="00F02817">
              <w:rPr>
                <w:rFonts w:ascii="Times New Roman" w:hAnsi="Times New Roman" w:cs="Times New Roman"/>
                <w:sz w:val="24"/>
                <w:szCs w:val="24"/>
                <w:shd w:val="solid" w:color="FFFFFF" w:fill="FFFFFF"/>
                <w:lang w:eastAsia="en-US"/>
              </w:rPr>
              <w:t xml:space="preserve"> закупівель </w:t>
            </w:r>
            <w:proofErr w:type="spellStart"/>
            <w:r w:rsidRPr="00F02817">
              <w:rPr>
                <w:rFonts w:ascii="Times New Roman" w:hAnsi="Times New Roman" w:cs="Times New Roman"/>
                <w:sz w:val="24"/>
                <w:szCs w:val="24"/>
                <w:shd w:val="solid" w:color="FFFFFF" w:fill="FFFFFF"/>
                <w:lang w:eastAsia="en-US"/>
              </w:rPr>
              <w:t>товарів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робіт</w:t>
            </w:r>
            <w:proofErr w:type="spellEnd"/>
            <w:r w:rsidRPr="00F02817">
              <w:rPr>
                <w:rFonts w:ascii="Times New Roman" w:hAnsi="Times New Roman" w:cs="Times New Roman"/>
                <w:sz w:val="24"/>
                <w:szCs w:val="24"/>
                <w:shd w:val="solid" w:color="FFFFFF" w:fill="FFFFFF"/>
                <w:lang w:eastAsia="en-US"/>
              </w:rPr>
              <w:t xml:space="preserve"> і </w:t>
            </w:r>
            <w:proofErr w:type="spellStart"/>
            <w:r w:rsidRPr="00F02817">
              <w:rPr>
                <w:rFonts w:ascii="Times New Roman" w:hAnsi="Times New Roman" w:cs="Times New Roman"/>
                <w:sz w:val="24"/>
                <w:szCs w:val="24"/>
                <w:shd w:val="solid" w:color="FFFFFF" w:fill="FFFFFF"/>
                <w:lang w:eastAsia="en-US"/>
              </w:rPr>
              <w:t>послуг</w:t>
            </w:r>
            <w:proofErr w:type="spellEnd"/>
            <w:r w:rsidRPr="00F02817">
              <w:rPr>
                <w:rFonts w:ascii="Times New Roman" w:hAnsi="Times New Roman" w:cs="Times New Roman"/>
                <w:sz w:val="24"/>
                <w:szCs w:val="24"/>
                <w:shd w:val="solid" w:color="FFFFFF" w:fill="FFFFFF"/>
                <w:lang w:eastAsia="en-US"/>
              </w:rPr>
              <w:t xml:space="preserve"> для </w:t>
            </w:r>
            <w:proofErr w:type="spellStart"/>
            <w:r w:rsidRPr="00F02817">
              <w:rPr>
                <w:rFonts w:ascii="Times New Roman" w:hAnsi="Times New Roman" w:cs="Times New Roman"/>
                <w:sz w:val="24"/>
                <w:szCs w:val="24"/>
                <w:shd w:val="solid" w:color="FFFFFF" w:fill="FFFFFF"/>
                <w:lang w:eastAsia="en-US"/>
              </w:rPr>
              <w:t>замовників</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передбачених</w:t>
            </w:r>
            <w:proofErr w:type="spellEnd"/>
            <w:r w:rsidRPr="00F02817">
              <w:rPr>
                <w:rFonts w:ascii="Times New Roman" w:hAnsi="Times New Roman" w:cs="Times New Roman"/>
                <w:sz w:val="24"/>
                <w:szCs w:val="24"/>
                <w:shd w:val="solid" w:color="FFFFFF" w:fill="FFFFFF"/>
                <w:lang w:eastAsia="en-US"/>
              </w:rPr>
              <w:t xml:space="preserve"> Законом </w:t>
            </w:r>
            <w:proofErr w:type="spellStart"/>
            <w:r w:rsidRPr="00F02817">
              <w:rPr>
                <w:rFonts w:ascii="Times New Roman" w:hAnsi="Times New Roman" w:cs="Times New Roman"/>
                <w:sz w:val="24"/>
                <w:szCs w:val="24"/>
                <w:shd w:val="solid" w:color="FFFFFF" w:fill="FFFFFF"/>
                <w:lang w:eastAsia="en-US"/>
              </w:rPr>
              <w:t>України</w:t>
            </w:r>
            <w:proofErr w:type="spellEnd"/>
            <w:r w:rsidRPr="00F02817">
              <w:rPr>
                <w:rFonts w:ascii="Times New Roman" w:hAnsi="Times New Roman" w:cs="Times New Roman"/>
                <w:sz w:val="24"/>
                <w:szCs w:val="24"/>
                <w:shd w:val="solid" w:color="FFFFFF" w:fill="FFFFFF"/>
                <w:lang w:eastAsia="en-US"/>
              </w:rPr>
              <w:t xml:space="preserve"> “Про </w:t>
            </w:r>
            <w:proofErr w:type="spellStart"/>
            <w:r w:rsidRPr="00F02817">
              <w:rPr>
                <w:rFonts w:ascii="Times New Roman" w:hAnsi="Times New Roman" w:cs="Times New Roman"/>
                <w:sz w:val="24"/>
                <w:szCs w:val="24"/>
                <w:shd w:val="solid" w:color="FFFFFF" w:fill="FFFFFF"/>
                <w:lang w:eastAsia="en-US"/>
              </w:rPr>
              <w:t>публічні</w:t>
            </w:r>
            <w:proofErr w:type="spellEnd"/>
            <w:r w:rsidRPr="00F02817">
              <w:rPr>
                <w:rFonts w:ascii="Times New Roman" w:hAnsi="Times New Roman" w:cs="Times New Roman"/>
                <w:sz w:val="24"/>
                <w:szCs w:val="24"/>
                <w:shd w:val="solid" w:color="FFFFFF" w:fill="FFFFFF"/>
                <w:lang w:eastAsia="en-US"/>
              </w:rPr>
              <w:t xml:space="preserve"> закупівлі”, на </w:t>
            </w:r>
            <w:proofErr w:type="spellStart"/>
            <w:r w:rsidRPr="00F02817">
              <w:rPr>
                <w:rFonts w:ascii="Times New Roman" w:hAnsi="Times New Roman" w:cs="Times New Roman"/>
                <w:sz w:val="24"/>
                <w:szCs w:val="24"/>
                <w:shd w:val="solid" w:color="FFFFFF" w:fill="FFFFFF"/>
                <w:lang w:eastAsia="en-US"/>
              </w:rPr>
              <w:t>період</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дії</w:t>
            </w:r>
            <w:proofErr w:type="spellEnd"/>
            <w:r w:rsidRPr="00F02817">
              <w:rPr>
                <w:rFonts w:ascii="Times New Roman" w:hAnsi="Times New Roman" w:cs="Times New Roman"/>
                <w:sz w:val="24"/>
                <w:szCs w:val="24"/>
                <w:shd w:val="solid" w:color="FFFFFF" w:fill="FFFFFF"/>
                <w:lang w:eastAsia="en-US"/>
              </w:rPr>
              <w:t xml:space="preserve"> правового режиму </w:t>
            </w:r>
            <w:proofErr w:type="spellStart"/>
            <w:r w:rsidRPr="00F02817">
              <w:rPr>
                <w:rFonts w:ascii="Times New Roman" w:hAnsi="Times New Roman" w:cs="Times New Roman"/>
                <w:sz w:val="24"/>
                <w:szCs w:val="24"/>
                <w:shd w:val="solid" w:color="FFFFFF" w:fill="FFFFFF"/>
                <w:lang w:eastAsia="en-US"/>
              </w:rPr>
              <w:t>воєнного</w:t>
            </w:r>
            <w:proofErr w:type="spellEnd"/>
            <w:r w:rsidRPr="00F02817">
              <w:rPr>
                <w:rFonts w:ascii="Times New Roman" w:hAnsi="Times New Roman" w:cs="Times New Roman"/>
                <w:sz w:val="24"/>
                <w:szCs w:val="24"/>
                <w:shd w:val="solid" w:color="FFFFFF" w:fill="FFFFFF"/>
                <w:lang w:eastAsia="en-US"/>
              </w:rPr>
              <w:t xml:space="preserve"> стану в </w:t>
            </w:r>
            <w:proofErr w:type="spellStart"/>
            <w:r w:rsidRPr="00F02817">
              <w:rPr>
                <w:rFonts w:ascii="Times New Roman" w:hAnsi="Times New Roman" w:cs="Times New Roman"/>
                <w:sz w:val="24"/>
                <w:szCs w:val="24"/>
                <w:shd w:val="solid" w:color="FFFFFF" w:fill="FFFFFF"/>
                <w:lang w:eastAsia="en-US"/>
              </w:rPr>
              <w:t>Україні</w:t>
            </w:r>
            <w:proofErr w:type="spellEnd"/>
            <w:r w:rsidRPr="00F02817">
              <w:rPr>
                <w:rFonts w:ascii="Times New Roman" w:hAnsi="Times New Roman" w:cs="Times New Roman"/>
                <w:sz w:val="24"/>
                <w:szCs w:val="24"/>
                <w:shd w:val="solid" w:color="FFFFFF" w:fill="FFFFFF"/>
                <w:lang w:eastAsia="en-US"/>
              </w:rPr>
              <w:t xml:space="preserve"> та </w:t>
            </w:r>
            <w:proofErr w:type="spellStart"/>
            <w:r w:rsidRPr="00F02817">
              <w:rPr>
                <w:rFonts w:ascii="Times New Roman" w:hAnsi="Times New Roman" w:cs="Times New Roman"/>
                <w:sz w:val="24"/>
                <w:szCs w:val="24"/>
                <w:shd w:val="solid" w:color="FFFFFF" w:fill="FFFFFF"/>
                <w:lang w:eastAsia="en-US"/>
              </w:rPr>
              <w:t>протягом</w:t>
            </w:r>
            <w:proofErr w:type="spellEnd"/>
            <w:r w:rsidRPr="00F02817">
              <w:rPr>
                <w:rFonts w:ascii="Times New Roman" w:hAnsi="Times New Roman" w:cs="Times New Roman"/>
                <w:sz w:val="24"/>
                <w:szCs w:val="24"/>
                <w:shd w:val="solid" w:color="FFFFFF" w:fill="FFFFFF"/>
                <w:lang w:eastAsia="en-US"/>
              </w:rPr>
              <w:t xml:space="preserve"> 90 </w:t>
            </w:r>
            <w:proofErr w:type="spellStart"/>
            <w:r w:rsidRPr="00F02817">
              <w:rPr>
                <w:rFonts w:ascii="Times New Roman" w:hAnsi="Times New Roman" w:cs="Times New Roman"/>
                <w:sz w:val="24"/>
                <w:szCs w:val="24"/>
                <w:shd w:val="solid" w:color="FFFFFF" w:fill="FFFFFF"/>
                <w:lang w:eastAsia="en-US"/>
              </w:rPr>
              <w:t>днів</w:t>
            </w:r>
            <w:proofErr w:type="spellEnd"/>
            <w:r w:rsidRPr="00F02817">
              <w:rPr>
                <w:rFonts w:ascii="Times New Roman" w:hAnsi="Times New Roman" w:cs="Times New Roman"/>
                <w:sz w:val="24"/>
                <w:szCs w:val="24"/>
                <w:shd w:val="solid" w:color="FFFFFF" w:fill="FFFFFF"/>
                <w:lang w:eastAsia="en-US"/>
              </w:rPr>
              <w:t xml:space="preserve"> з дня </w:t>
            </w:r>
            <w:proofErr w:type="spellStart"/>
            <w:r w:rsidRPr="00F02817">
              <w:rPr>
                <w:rFonts w:ascii="Times New Roman" w:hAnsi="Times New Roman" w:cs="Times New Roman"/>
                <w:sz w:val="24"/>
                <w:szCs w:val="24"/>
                <w:shd w:val="solid" w:color="FFFFFF" w:fill="FFFFFF"/>
                <w:lang w:eastAsia="en-US"/>
              </w:rPr>
              <w:t>його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припинення</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або</w:t>
            </w:r>
            <w:proofErr w:type="spellEnd"/>
            <w:r w:rsidRPr="00F02817">
              <w:rPr>
                <w:rFonts w:ascii="Times New Roman" w:hAnsi="Times New Roman" w:cs="Times New Roman"/>
                <w:sz w:val="24"/>
                <w:szCs w:val="24"/>
                <w:shd w:val="solid" w:color="FFFFFF" w:fill="FFFFFF"/>
                <w:lang w:eastAsia="en-US"/>
              </w:rPr>
              <w:t xml:space="preserve"> </w:t>
            </w:r>
            <w:proofErr w:type="spellStart"/>
            <w:r w:rsidRPr="00F02817">
              <w:rPr>
                <w:rFonts w:ascii="Times New Roman" w:hAnsi="Times New Roman" w:cs="Times New Roman"/>
                <w:sz w:val="24"/>
                <w:szCs w:val="24"/>
                <w:shd w:val="solid" w:color="FFFFFF" w:fill="FFFFFF"/>
                <w:lang w:eastAsia="en-US"/>
              </w:rPr>
              <w:t>скасування</w:t>
            </w:r>
            <w:proofErr w:type="spellEnd"/>
            <w:r w:rsidRPr="00F02817">
              <w:rPr>
                <w:rFonts w:ascii="Times New Roman" w:hAnsi="Times New Roman" w:cs="Times New Roman"/>
                <w:sz w:val="24"/>
                <w:szCs w:val="24"/>
                <w:shd w:val="solid" w:color="FFFFFF" w:fill="FFFFFF"/>
                <w:lang w:eastAsia="en-US"/>
              </w:rPr>
              <w:t>”</w:t>
            </w:r>
            <w:r w:rsidRPr="00097280">
              <w:rPr>
                <w:rFonts w:ascii="Times New Roman" w:hAnsi="Times New Roman" w:cs="Times New Roman"/>
                <w:sz w:val="24"/>
                <w:szCs w:val="24"/>
                <w:shd w:val="solid" w:color="FFFFFF" w:fill="FFFFFF"/>
                <w:lang w:eastAsia="en-US"/>
              </w:rPr>
              <w:t>;</w:t>
            </w:r>
          </w:p>
          <w:p w14:paraId="17742405" w14:textId="77777777" w:rsidR="003E6015" w:rsidRDefault="003E6015" w:rsidP="003E6015">
            <w:pPr>
              <w:spacing w:line="240" w:lineRule="auto"/>
              <w:jc w:val="both"/>
              <w:rPr>
                <w:rFonts w:ascii="Times New Roman" w:hAnsi="Times New Roman" w:cs="Times New Roman"/>
                <w:sz w:val="24"/>
                <w:szCs w:val="24"/>
              </w:rPr>
            </w:pPr>
            <w:r>
              <w:rPr>
                <w:rFonts w:ascii="Times New Roman" w:hAnsi="Times New Roman" w:cs="Times New Roman"/>
                <w:sz w:val="24"/>
                <w:szCs w:val="24"/>
                <w:lang w:eastAsia="en-US"/>
              </w:rPr>
              <w:t>2) </w:t>
            </w:r>
            <w:proofErr w:type="spellStart"/>
            <w:r>
              <w:rPr>
                <w:rFonts w:ascii="Times New Roman" w:hAnsi="Times New Roman" w:cs="Times New Roman"/>
                <w:sz w:val="24"/>
                <w:szCs w:val="24"/>
                <w:lang w:eastAsia="en-US"/>
              </w:rPr>
              <w:t>тендерна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пропозиція</w:t>
            </w:r>
            <w:proofErr w:type="spellEnd"/>
            <w:r>
              <w:rPr>
                <w:rFonts w:ascii="Times New Roman" w:hAnsi="Times New Roman" w:cs="Times New Roman"/>
                <w:sz w:val="24"/>
                <w:szCs w:val="24"/>
                <w:lang w:eastAsia="en-US"/>
              </w:rPr>
              <w:t>:</w:t>
            </w:r>
          </w:p>
          <w:p w14:paraId="5D968558" w14:textId="77777777" w:rsidR="003E6015" w:rsidRDefault="003E6015" w:rsidP="003E6015">
            <w:pPr>
              <w:spacing w:line="240" w:lineRule="auto"/>
              <w:ind w:firstLine="566"/>
              <w:jc w:val="both"/>
              <w:rPr>
                <w:rFonts w:ascii="Times New Roman" w:hAnsi="Times New Roman" w:cs="Times New Roman"/>
                <w:sz w:val="24"/>
                <w:szCs w:val="24"/>
              </w:rPr>
            </w:pPr>
            <w:r w:rsidRPr="00097280">
              <w:rPr>
                <w:rFonts w:ascii="Times New Roman" w:hAnsi="Times New Roman" w:cs="Times New Roman"/>
                <w:sz w:val="24"/>
                <w:szCs w:val="24"/>
                <w:lang w:eastAsia="en-US"/>
              </w:rPr>
              <w:t xml:space="preserve">не </w:t>
            </w:r>
            <w:proofErr w:type="spellStart"/>
            <w:r w:rsidRPr="00097280">
              <w:rPr>
                <w:rFonts w:ascii="Times New Roman" w:hAnsi="Times New Roman" w:cs="Times New Roman"/>
                <w:sz w:val="24"/>
                <w:szCs w:val="24"/>
                <w:lang w:eastAsia="en-US"/>
              </w:rPr>
              <w:t>відповідає</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умовам</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технічної</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специфікації</w:t>
            </w:r>
            <w:proofErr w:type="spellEnd"/>
            <w:r w:rsidRPr="00097280">
              <w:rPr>
                <w:rFonts w:ascii="Times New Roman" w:hAnsi="Times New Roman" w:cs="Times New Roman"/>
                <w:sz w:val="24"/>
                <w:szCs w:val="24"/>
                <w:lang w:eastAsia="en-US"/>
              </w:rPr>
              <w:t xml:space="preserve"> та </w:t>
            </w:r>
            <w:proofErr w:type="spellStart"/>
            <w:r w:rsidRPr="00097280">
              <w:rPr>
                <w:rFonts w:ascii="Times New Roman" w:hAnsi="Times New Roman" w:cs="Times New Roman"/>
                <w:sz w:val="24"/>
                <w:szCs w:val="24"/>
                <w:lang w:eastAsia="en-US"/>
              </w:rPr>
              <w:t>іншим</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вимогам</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щодо</w:t>
            </w:r>
            <w:proofErr w:type="spellEnd"/>
            <w:r w:rsidRPr="00097280">
              <w:rPr>
                <w:rFonts w:ascii="Times New Roman" w:hAnsi="Times New Roman" w:cs="Times New Roman"/>
                <w:sz w:val="24"/>
                <w:szCs w:val="24"/>
                <w:lang w:eastAsia="en-US"/>
              </w:rPr>
              <w:t xml:space="preserve"> предмета закупівлі </w:t>
            </w:r>
            <w:proofErr w:type="spellStart"/>
            <w:r w:rsidRPr="00097280">
              <w:rPr>
                <w:rFonts w:ascii="Times New Roman" w:hAnsi="Times New Roman" w:cs="Times New Roman"/>
                <w:sz w:val="24"/>
                <w:szCs w:val="24"/>
                <w:lang w:eastAsia="en-US"/>
              </w:rPr>
              <w:t>тендерної</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документації</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крім</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невідповідності</w:t>
            </w:r>
            <w:proofErr w:type="spellEnd"/>
            <w:r w:rsidRPr="00097280">
              <w:rPr>
                <w:rFonts w:ascii="Times New Roman" w:hAnsi="Times New Roman" w:cs="Times New Roman"/>
                <w:sz w:val="24"/>
                <w:szCs w:val="24"/>
                <w:lang w:eastAsia="en-US"/>
              </w:rPr>
              <w:t xml:space="preserve"> у </w:t>
            </w:r>
            <w:proofErr w:type="spellStart"/>
            <w:r w:rsidRPr="00097280">
              <w:rPr>
                <w:rFonts w:ascii="Times New Roman" w:hAnsi="Times New Roman" w:cs="Times New Roman"/>
                <w:sz w:val="24"/>
                <w:szCs w:val="24"/>
                <w:lang w:eastAsia="en-US"/>
              </w:rPr>
              <w:t>інформації</w:t>
            </w:r>
            <w:proofErr w:type="spellEnd"/>
            <w:r w:rsidRPr="00097280">
              <w:rPr>
                <w:rFonts w:ascii="Times New Roman" w:hAnsi="Times New Roman" w:cs="Times New Roman"/>
                <w:sz w:val="24"/>
                <w:szCs w:val="24"/>
                <w:lang w:eastAsia="en-US"/>
              </w:rPr>
              <w:t xml:space="preserve"> та/</w:t>
            </w:r>
            <w:proofErr w:type="spellStart"/>
            <w:r w:rsidRPr="00097280">
              <w:rPr>
                <w:rFonts w:ascii="Times New Roman" w:hAnsi="Times New Roman" w:cs="Times New Roman"/>
                <w:sz w:val="24"/>
                <w:szCs w:val="24"/>
                <w:lang w:eastAsia="en-US"/>
              </w:rPr>
              <w:t>або</w:t>
            </w:r>
            <w:proofErr w:type="spellEnd"/>
            <w:r w:rsidRPr="00097280">
              <w:rPr>
                <w:rFonts w:ascii="Times New Roman" w:hAnsi="Times New Roman" w:cs="Times New Roman"/>
                <w:sz w:val="24"/>
                <w:szCs w:val="24"/>
                <w:lang w:eastAsia="en-US"/>
              </w:rPr>
              <w:t xml:space="preserve"> документах, </w:t>
            </w:r>
            <w:proofErr w:type="spellStart"/>
            <w:r w:rsidRPr="00097280">
              <w:rPr>
                <w:rFonts w:ascii="Times New Roman" w:hAnsi="Times New Roman" w:cs="Times New Roman"/>
                <w:sz w:val="24"/>
                <w:szCs w:val="24"/>
                <w:lang w:eastAsia="en-US"/>
              </w:rPr>
              <w:t>що</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може</w:t>
            </w:r>
            <w:proofErr w:type="spellEnd"/>
            <w:r w:rsidRPr="00097280">
              <w:rPr>
                <w:rFonts w:ascii="Times New Roman" w:hAnsi="Times New Roman" w:cs="Times New Roman"/>
                <w:sz w:val="24"/>
                <w:szCs w:val="24"/>
                <w:lang w:eastAsia="en-US"/>
              </w:rPr>
              <w:t xml:space="preserve"> бути </w:t>
            </w:r>
            <w:proofErr w:type="spellStart"/>
            <w:r w:rsidRPr="00097280">
              <w:rPr>
                <w:rFonts w:ascii="Times New Roman" w:hAnsi="Times New Roman" w:cs="Times New Roman"/>
                <w:sz w:val="24"/>
                <w:szCs w:val="24"/>
                <w:lang w:eastAsia="en-US"/>
              </w:rPr>
              <w:t>усунена</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учасником</w:t>
            </w:r>
            <w:proofErr w:type="spellEnd"/>
            <w:r w:rsidRPr="00097280">
              <w:rPr>
                <w:rFonts w:ascii="Times New Roman" w:hAnsi="Times New Roman" w:cs="Times New Roman"/>
                <w:sz w:val="24"/>
                <w:szCs w:val="24"/>
                <w:lang w:eastAsia="en-US"/>
              </w:rPr>
              <w:t xml:space="preserve"> </w:t>
            </w:r>
            <w:proofErr w:type="spellStart"/>
            <w:r w:rsidRPr="00097280">
              <w:rPr>
                <w:rFonts w:ascii="Times New Roman" w:hAnsi="Times New Roman" w:cs="Times New Roman"/>
                <w:sz w:val="24"/>
                <w:szCs w:val="24"/>
                <w:lang w:eastAsia="en-US"/>
              </w:rPr>
              <w:t>процедури</w:t>
            </w:r>
            <w:proofErr w:type="spellEnd"/>
            <w:r w:rsidRPr="00097280">
              <w:rPr>
                <w:rFonts w:ascii="Times New Roman" w:hAnsi="Times New Roman" w:cs="Times New Roman"/>
                <w:sz w:val="24"/>
                <w:szCs w:val="24"/>
                <w:lang w:eastAsia="en-US"/>
              </w:rPr>
              <w:t xml:space="preserve"> закупів</w:t>
            </w:r>
            <w:r>
              <w:rPr>
                <w:rFonts w:ascii="Times New Roman" w:hAnsi="Times New Roman" w:cs="Times New Roman"/>
                <w:sz w:val="24"/>
                <w:szCs w:val="24"/>
                <w:lang w:eastAsia="en-US"/>
              </w:rPr>
              <w:t xml:space="preserve">лі </w:t>
            </w:r>
            <w:proofErr w:type="spellStart"/>
            <w:r>
              <w:rPr>
                <w:rFonts w:ascii="Times New Roman" w:hAnsi="Times New Roman" w:cs="Times New Roman"/>
                <w:sz w:val="24"/>
                <w:szCs w:val="24"/>
                <w:lang w:eastAsia="en-US"/>
              </w:rPr>
              <w:t>відповідно</w:t>
            </w:r>
            <w:proofErr w:type="spellEnd"/>
            <w:r>
              <w:rPr>
                <w:rFonts w:ascii="Times New Roman" w:hAnsi="Times New Roman" w:cs="Times New Roman"/>
                <w:sz w:val="24"/>
                <w:szCs w:val="24"/>
                <w:lang w:eastAsia="en-US"/>
              </w:rPr>
              <w:t xml:space="preserve"> </w:t>
            </w:r>
            <w:proofErr w:type="gramStart"/>
            <w:r>
              <w:rPr>
                <w:rFonts w:ascii="Times New Roman" w:hAnsi="Times New Roman" w:cs="Times New Roman"/>
                <w:sz w:val="24"/>
                <w:szCs w:val="24"/>
                <w:lang w:eastAsia="en-US"/>
              </w:rPr>
              <w:t>до пункту</w:t>
            </w:r>
            <w:proofErr w:type="gramEnd"/>
            <w:r>
              <w:rPr>
                <w:rFonts w:ascii="Times New Roman" w:hAnsi="Times New Roman" w:cs="Times New Roman"/>
                <w:sz w:val="24"/>
                <w:szCs w:val="24"/>
                <w:lang w:eastAsia="en-US"/>
              </w:rPr>
              <w:t xml:space="preserve"> 4</w:t>
            </w:r>
            <w:r>
              <w:rPr>
                <w:rFonts w:ascii="Times New Roman" w:hAnsi="Times New Roman" w:cs="Times New Roman"/>
                <w:sz w:val="24"/>
                <w:szCs w:val="24"/>
                <w:lang w:val="uk-UA" w:eastAsia="en-US"/>
              </w:rPr>
              <w:t>3</w:t>
            </w:r>
            <w:r>
              <w:rPr>
                <w:rFonts w:ascii="Times New Roman" w:hAnsi="Times New Roman" w:cs="Times New Roman"/>
                <w:sz w:val="24"/>
                <w:szCs w:val="24"/>
                <w:lang w:eastAsia="en-US"/>
              </w:rPr>
              <w:t xml:space="preserve"> </w:t>
            </w:r>
            <w:r>
              <w:rPr>
                <w:rFonts w:ascii="Times New Roman" w:hAnsi="Times New Roman" w:cs="Times New Roman"/>
                <w:sz w:val="24"/>
                <w:szCs w:val="24"/>
                <w:lang w:val="uk-UA" w:eastAsia="en-US"/>
              </w:rPr>
              <w:t>О</w:t>
            </w:r>
            <w:proofErr w:type="spellStart"/>
            <w:r w:rsidRPr="00097280">
              <w:rPr>
                <w:rFonts w:ascii="Times New Roman" w:hAnsi="Times New Roman" w:cs="Times New Roman"/>
                <w:sz w:val="24"/>
                <w:szCs w:val="24"/>
                <w:lang w:eastAsia="en-US"/>
              </w:rPr>
              <w:t>собливостей</w:t>
            </w:r>
            <w:proofErr w:type="spellEnd"/>
            <w:r w:rsidRPr="00097280">
              <w:rPr>
                <w:rFonts w:ascii="Times New Roman" w:hAnsi="Times New Roman" w:cs="Times New Roman"/>
                <w:sz w:val="24"/>
                <w:szCs w:val="24"/>
                <w:lang w:eastAsia="en-US"/>
              </w:rPr>
              <w:t>;</w:t>
            </w:r>
          </w:p>
          <w:p w14:paraId="72865D47" w14:textId="77777777" w:rsidR="003E6015" w:rsidRDefault="003E6015" w:rsidP="003E6015">
            <w:pPr>
              <w:spacing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lastRenderedPageBreak/>
              <w:t xml:space="preserve">є такою, строк </w:t>
            </w:r>
            <w:proofErr w:type="spellStart"/>
            <w:r>
              <w:rPr>
                <w:rFonts w:ascii="Times New Roman" w:hAnsi="Times New Roman" w:cs="Times New Roman"/>
                <w:sz w:val="24"/>
                <w:szCs w:val="24"/>
                <w:lang w:eastAsia="en-US"/>
              </w:rPr>
              <w:t>дії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закінчився</w:t>
            </w:r>
            <w:proofErr w:type="spellEnd"/>
            <w:r>
              <w:rPr>
                <w:rFonts w:ascii="Times New Roman" w:hAnsi="Times New Roman" w:cs="Times New Roman"/>
                <w:sz w:val="24"/>
                <w:szCs w:val="24"/>
                <w:lang w:eastAsia="en-US"/>
              </w:rPr>
              <w:t>;</w:t>
            </w:r>
          </w:p>
          <w:p w14:paraId="27B5649B" w14:textId="77777777" w:rsidR="003E6015" w:rsidRDefault="003E6015" w:rsidP="003E6015">
            <w:pPr>
              <w:spacing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t xml:space="preserve">є такою, </w:t>
            </w:r>
            <w:proofErr w:type="spellStart"/>
            <w:r>
              <w:rPr>
                <w:rFonts w:ascii="Times New Roman" w:hAnsi="Times New Roman" w:cs="Times New Roman"/>
                <w:sz w:val="24"/>
                <w:szCs w:val="24"/>
                <w:lang w:eastAsia="en-US"/>
              </w:rPr>
              <w:t>ціна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перевищує</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очікувану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вартість</w:t>
            </w:r>
            <w:proofErr w:type="spellEnd"/>
            <w:r>
              <w:rPr>
                <w:rFonts w:ascii="Times New Roman" w:hAnsi="Times New Roman" w:cs="Times New Roman"/>
                <w:sz w:val="24"/>
                <w:szCs w:val="24"/>
                <w:lang w:eastAsia="en-US"/>
              </w:rPr>
              <w:t xml:space="preserve"> </w:t>
            </w:r>
            <w:r>
              <w:rPr>
                <w:rFonts w:ascii="Times New Roman" w:hAnsi="Times New Roman" w:cs="Times New Roman"/>
                <w:sz w:val="24"/>
                <w:szCs w:val="24"/>
                <w:shd w:val="solid" w:color="FFFFFF" w:fill="FFFFFF"/>
                <w:lang w:eastAsia="en-US"/>
              </w:rPr>
              <w:t xml:space="preserve">предмета закупівлі, </w:t>
            </w:r>
            <w:proofErr w:type="spellStart"/>
            <w:r>
              <w:rPr>
                <w:rFonts w:ascii="Times New Roman" w:hAnsi="Times New Roman" w:cs="Times New Roman"/>
                <w:sz w:val="24"/>
                <w:szCs w:val="24"/>
                <w:shd w:val="solid" w:color="FFFFFF" w:fill="FFFFFF"/>
                <w:lang w:eastAsia="en-US"/>
              </w:rPr>
              <w:t>визначену</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в </w:t>
            </w:r>
            <w:proofErr w:type="spellStart"/>
            <w:r>
              <w:rPr>
                <w:rFonts w:ascii="Times New Roman" w:hAnsi="Times New Roman" w:cs="Times New Roman"/>
                <w:sz w:val="24"/>
                <w:szCs w:val="24"/>
                <w:shd w:val="solid" w:color="FFFFFF" w:fill="FFFFFF"/>
                <w:lang w:eastAsia="en-US"/>
              </w:rPr>
              <w:t>оголошенні</w:t>
            </w:r>
            <w:proofErr w:type="spellEnd"/>
            <w:r>
              <w:rPr>
                <w:rFonts w:ascii="Times New Roman" w:hAnsi="Times New Roman" w:cs="Times New Roman"/>
                <w:sz w:val="24"/>
                <w:szCs w:val="24"/>
                <w:shd w:val="solid" w:color="FFFFFF" w:fill="FFFFFF"/>
                <w:lang w:eastAsia="en-US"/>
              </w:rPr>
              <w:t xml:space="preserve"> про </w:t>
            </w:r>
            <w:proofErr w:type="spellStart"/>
            <w:r>
              <w:rPr>
                <w:rFonts w:ascii="Times New Roman" w:hAnsi="Times New Roman" w:cs="Times New Roman"/>
                <w:sz w:val="24"/>
                <w:szCs w:val="24"/>
                <w:shd w:val="solid" w:color="FFFFFF" w:fill="FFFFFF"/>
                <w:lang w:eastAsia="en-US"/>
              </w:rPr>
              <w:t>проведення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відкритих</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торгів</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якщо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w:t>
            </w:r>
            <w:proofErr w:type="spellEnd"/>
            <w:r>
              <w:rPr>
                <w:rFonts w:ascii="Times New Roman" w:hAnsi="Times New Roman" w:cs="Times New Roman"/>
                <w:sz w:val="24"/>
                <w:szCs w:val="24"/>
                <w:shd w:val="solid" w:color="FFFFFF" w:fill="FFFFFF"/>
                <w:lang w:eastAsia="en-US"/>
              </w:rPr>
              <w:t xml:space="preserve"> у </w:t>
            </w:r>
            <w:proofErr w:type="spellStart"/>
            <w:r>
              <w:rPr>
                <w:rFonts w:ascii="Times New Roman" w:hAnsi="Times New Roman" w:cs="Times New Roman"/>
                <w:sz w:val="24"/>
                <w:szCs w:val="24"/>
                <w:shd w:val="solid" w:color="FFFFFF" w:fill="FFFFFF"/>
                <w:lang w:eastAsia="en-US"/>
              </w:rPr>
              <w:t>тендерній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документації</w:t>
            </w:r>
            <w:proofErr w:type="spellEnd"/>
            <w:r>
              <w:rPr>
                <w:rFonts w:ascii="Times New Roman" w:hAnsi="Times New Roman" w:cs="Times New Roman"/>
                <w:sz w:val="24"/>
                <w:szCs w:val="24"/>
                <w:shd w:val="solid" w:color="FFFFFF" w:fill="FFFFFF"/>
                <w:lang w:eastAsia="en-US"/>
              </w:rPr>
              <w:t xml:space="preserve"> не </w:t>
            </w:r>
            <w:proofErr w:type="spellStart"/>
            <w:r>
              <w:rPr>
                <w:rFonts w:ascii="Times New Roman" w:hAnsi="Times New Roman" w:cs="Times New Roman"/>
                <w:sz w:val="24"/>
                <w:szCs w:val="24"/>
                <w:shd w:val="solid" w:color="FFFFFF" w:fill="FFFFFF"/>
                <w:lang w:eastAsia="en-US"/>
              </w:rPr>
              <w:t>зазначив</w:t>
            </w:r>
            <w:proofErr w:type="spellEnd"/>
            <w:r>
              <w:rPr>
                <w:rFonts w:ascii="Times New Roman" w:hAnsi="Times New Roman" w:cs="Times New Roman"/>
                <w:sz w:val="24"/>
                <w:szCs w:val="24"/>
                <w:shd w:val="solid" w:color="FFFFFF" w:fill="FFFFFF"/>
                <w:lang w:eastAsia="en-US"/>
              </w:rPr>
              <w:t xml:space="preserve"> про </w:t>
            </w:r>
            <w:proofErr w:type="spellStart"/>
            <w:r>
              <w:rPr>
                <w:rFonts w:ascii="Times New Roman" w:hAnsi="Times New Roman" w:cs="Times New Roman"/>
                <w:sz w:val="24"/>
                <w:szCs w:val="24"/>
                <w:shd w:val="solid" w:color="FFFFFF" w:fill="FFFFFF"/>
                <w:lang w:eastAsia="en-US"/>
              </w:rPr>
              <w:t>прийняття</w:t>
            </w:r>
            <w:proofErr w:type="spellEnd"/>
            <w:r>
              <w:rPr>
                <w:rFonts w:ascii="Times New Roman" w:hAnsi="Times New Roman" w:cs="Times New Roman"/>
                <w:sz w:val="24"/>
                <w:szCs w:val="24"/>
                <w:shd w:val="solid" w:color="FFFFFF" w:fill="FFFFFF"/>
                <w:lang w:eastAsia="en-US"/>
              </w:rPr>
              <w:t xml:space="preserve"> до </w:t>
            </w:r>
            <w:proofErr w:type="spellStart"/>
            <w:r>
              <w:rPr>
                <w:rFonts w:ascii="Times New Roman" w:hAnsi="Times New Roman" w:cs="Times New Roman"/>
                <w:sz w:val="24"/>
                <w:szCs w:val="24"/>
                <w:shd w:val="solid" w:color="FFFFFF" w:fill="FFFFFF"/>
                <w:lang w:eastAsia="en-US"/>
              </w:rPr>
              <w:t>розгляду</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тендерної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пропозиції</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ціна</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якої</w:t>
            </w:r>
            <w:proofErr w:type="spellEnd"/>
            <w:r>
              <w:rPr>
                <w:rFonts w:ascii="Times New Roman" w:hAnsi="Times New Roman" w:cs="Times New Roman"/>
                <w:sz w:val="24"/>
                <w:szCs w:val="24"/>
                <w:shd w:val="solid" w:color="FFFFFF" w:fill="FFFFFF"/>
                <w:lang w:eastAsia="en-US"/>
              </w:rPr>
              <w:t xml:space="preserve"> є </w:t>
            </w:r>
            <w:proofErr w:type="spellStart"/>
            <w:r>
              <w:rPr>
                <w:rFonts w:ascii="Times New Roman" w:hAnsi="Times New Roman" w:cs="Times New Roman"/>
                <w:sz w:val="24"/>
                <w:szCs w:val="24"/>
                <w:shd w:val="solid" w:color="FFFFFF" w:fill="FFFFFF"/>
                <w:lang w:eastAsia="en-US"/>
              </w:rPr>
              <w:t>вищою</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ніж</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очікувана</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вартість</w:t>
            </w:r>
            <w:proofErr w:type="spellEnd"/>
            <w:r>
              <w:rPr>
                <w:rFonts w:ascii="Times New Roman" w:hAnsi="Times New Roman" w:cs="Times New Roman"/>
                <w:sz w:val="24"/>
                <w:szCs w:val="24"/>
                <w:shd w:val="solid" w:color="FFFFFF" w:fill="FFFFFF"/>
                <w:lang w:eastAsia="en-US"/>
              </w:rPr>
              <w:t xml:space="preserve"> предмета закупівлі, </w:t>
            </w:r>
            <w:proofErr w:type="spellStart"/>
            <w:r>
              <w:rPr>
                <w:rFonts w:ascii="Times New Roman" w:hAnsi="Times New Roman" w:cs="Times New Roman"/>
                <w:sz w:val="24"/>
                <w:szCs w:val="24"/>
                <w:shd w:val="solid" w:color="FFFFFF" w:fill="FFFFFF"/>
                <w:lang w:eastAsia="en-US"/>
              </w:rPr>
              <w:t>визначена</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в </w:t>
            </w:r>
            <w:proofErr w:type="spellStart"/>
            <w:r>
              <w:rPr>
                <w:rFonts w:ascii="Times New Roman" w:hAnsi="Times New Roman" w:cs="Times New Roman"/>
                <w:sz w:val="24"/>
                <w:szCs w:val="24"/>
                <w:shd w:val="solid" w:color="FFFFFF" w:fill="FFFFFF"/>
                <w:lang w:eastAsia="en-US"/>
              </w:rPr>
              <w:t>оголошенні</w:t>
            </w:r>
            <w:proofErr w:type="spellEnd"/>
            <w:r>
              <w:rPr>
                <w:rFonts w:ascii="Times New Roman" w:hAnsi="Times New Roman" w:cs="Times New Roman"/>
                <w:sz w:val="24"/>
                <w:szCs w:val="24"/>
                <w:shd w:val="solid" w:color="FFFFFF" w:fill="FFFFFF"/>
                <w:lang w:eastAsia="en-US"/>
              </w:rPr>
              <w:t xml:space="preserve"> про </w:t>
            </w:r>
            <w:proofErr w:type="spellStart"/>
            <w:r>
              <w:rPr>
                <w:rFonts w:ascii="Times New Roman" w:hAnsi="Times New Roman" w:cs="Times New Roman"/>
                <w:sz w:val="24"/>
                <w:szCs w:val="24"/>
                <w:shd w:val="solid" w:color="FFFFFF" w:fill="FFFFFF"/>
                <w:lang w:eastAsia="en-US"/>
              </w:rPr>
              <w:t>проведення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відкритих</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торгів</w:t>
            </w:r>
            <w:proofErr w:type="spellEnd"/>
            <w:r>
              <w:rPr>
                <w:rFonts w:ascii="Times New Roman" w:hAnsi="Times New Roman" w:cs="Times New Roman"/>
                <w:sz w:val="24"/>
                <w:szCs w:val="24"/>
                <w:shd w:val="solid" w:color="FFFFFF" w:fill="FFFFFF"/>
                <w:lang w:eastAsia="en-US"/>
              </w:rPr>
              <w:t>, та/</w:t>
            </w:r>
            <w:proofErr w:type="spellStart"/>
            <w:r>
              <w:rPr>
                <w:rFonts w:ascii="Times New Roman" w:hAnsi="Times New Roman" w:cs="Times New Roman"/>
                <w:sz w:val="24"/>
                <w:szCs w:val="24"/>
                <w:shd w:val="solid" w:color="FFFFFF" w:fill="FFFFFF"/>
                <w:lang w:eastAsia="en-US"/>
              </w:rPr>
              <w:t>або</w:t>
            </w:r>
            <w:proofErr w:type="spellEnd"/>
            <w:r>
              <w:rPr>
                <w:rFonts w:ascii="Times New Roman" w:hAnsi="Times New Roman" w:cs="Times New Roman"/>
                <w:sz w:val="24"/>
                <w:szCs w:val="24"/>
                <w:shd w:val="solid" w:color="FFFFFF" w:fill="FFFFFF"/>
                <w:lang w:eastAsia="en-US"/>
              </w:rPr>
              <w:t xml:space="preserve"> не </w:t>
            </w:r>
            <w:proofErr w:type="spellStart"/>
            <w:r>
              <w:rPr>
                <w:rFonts w:ascii="Times New Roman" w:hAnsi="Times New Roman" w:cs="Times New Roman"/>
                <w:sz w:val="24"/>
                <w:szCs w:val="24"/>
                <w:shd w:val="solid" w:color="FFFFFF" w:fill="FFFFFF"/>
                <w:lang w:eastAsia="en-US"/>
              </w:rPr>
              <w:t>зазначив</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прийнятний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відсоток</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перевищення</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або</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відсоток</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перевищення</w:t>
            </w:r>
            <w:proofErr w:type="spellEnd"/>
            <w:r>
              <w:rPr>
                <w:rFonts w:ascii="Times New Roman" w:hAnsi="Times New Roman" w:cs="Times New Roman"/>
                <w:sz w:val="24"/>
                <w:szCs w:val="24"/>
                <w:shd w:val="solid" w:color="FFFFFF" w:fill="FFFFFF"/>
                <w:lang w:eastAsia="en-US"/>
              </w:rPr>
              <w:t xml:space="preserve"> є </w:t>
            </w:r>
            <w:proofErr w:type="spellStart"/>
            <w:r>
              <w:rPr>
                <w:rFonts w:ascii="Times New Roman" w:hAnsi="Times New Roman" w:cs="Times New Roman"/>
                <w:sz w:val="24"/>
                <w:szCs w:val="24"/>
                <w:shd w:val="solid" w:color="FFFFFF" w:fill="FFFFFF"/>
                <w:lang w:eastAsia="en-US"/>
              </w:rPr>
              <w:t>більшим</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ніж</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зазначений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замовником</w:t>
            </w:r>
            <w:proofErr w:type="spellEnd"/>
            <w:r>
              <w:rPr>
                <w:rFonts w:ascii="Times New Roman" w:hAnsi="Times New Roman" w:cs="Times New Roman"/>
                <w:sz w:val="24"/>
                <w:szCs w:val="24"/>
                <w:shd w:val="solid" w:color="FFFFFF" w:fill="FFFFFF"/>
                <w:lang w:eastAsia="en-US"/>
              </w:rPr>
              <w:t xml:space="preserve"> в </w:t>
            </w:r>
            <w:proofErr w:type="spellStart"/>
            <w:r>
              <w:rPr>
                <w:rFonts w:ascii="Times New Roman" w:hAnsi="Times New Roman" w:cs="Times New Roman"/>
                <w:sz w:val="24"/>
                <w:szCs w:val="24"/>
                <w:shd w:val="solid" w:color="FFFFFF" w:fill="FFFFFF"/>
                <w:lang w:eastAsia="en-US"/>
              </w:rPr>
              <w:t>тендерній</w:t>
            </w:r>
            <w:proofErr w:type="spellEnd"/>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документації</w:t>
            </w:r>
            <w:proofErr w:type="spellEnd"/>
            <w:r>
              <w:rPr>
                <w:rFonts w:ascii="Times New Roman" w:hAnsi="Times New Roman" w:cs="Times New Roman"/>
                <w:sz w:val="24"/>
                <w:szCs w:val="24"/>
                <w:shd w:val="solid" w:color="FFFFFF" w:fill="FFFFFF"/>
                <w:lang w:eastAsia="en-US"/>
              </w:rPr>
              <w:t>;</w:t>
            </w:r>
          </w:p>
          <w:p w14:paraId="74E152DD" w14:textId="77777777" w:rsidR="003E6015" w:rsidRDefault="003E6015" w:rsidP="003E6015">
            <w:pPr>
              <w:spacing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t xml:space="preserve">не </w:t>
            </w:r>
            <w:proofErr w:type="spellStart"/>
            <w:r>
              <w:rPr>
                <w:rFonts w:ascii="Times New Roman" w:hAnsi="Times New Roman" w:cs="Times New Roman"/>
                <w:sz w:val="24"/>
                <w:szCs w:val="24"/>
                <w:lang w:eastAsia="en-US"/>
              </w:rPr>
              <w:t>відповідає</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вимогам</w:t>
            </w:r>
            <w:proofErr w:type="spellEnd"/>
            <w:r>
              <w:rPr>
                <w:rFonts w:ascii="Times New Roman" w:hAnsi="Times New Roman" w:cs="Times New Roman"/>
                <w:sz w:val="24"/>
                <w:szCs w:val="24"/>
                <w:lang w:eastAsia="en-US"/>
              </w:rPr>
              <w:t xml:space="preserve">, </w:t>
            </w:r>
            <w:r>
              <w:rPr>
                <w:rFonts w:ascii="Times New Roman" w:hAnsi="Times New Roman" w:cs="Times New Roman"/>
                <w:sz w:val="24"/>
                <w:szCs w:val="24"/>
                <w:lang w:val="uk-UA" w:eastAsia="en-US"/>
              </w:rPr>
              <w:t>у</w:t>
            </w:r>
            <w:proofErr w:type="spellStart"/>
            <w:r>
              <w:rPr>
                <w:rFonts w:ascii="Times New Roman" w:hAnsi="Times New Roman" w:cs="Times New Roman"/>
                <w:sz w:val="24"/>
                <w:szCs w:val="24"/>
                <w:lang w:eastAsia="en-US"/>
              </w:rPr>
              <w:t>становленим</w:t>
            </w:r>
            <w:proofErr w:type="spellEnd"/>
            <w:r>
              <w:rPr>
                <w:rFonts w:ascii="Times New Roman" w:hAnsi="Times New Roman" w:cs="Times New Roman"/>
                <w:sz w:val="24"/>
                <w:szCs w:val="24"/>
                <w:lang w:eastAsia="en-US"/>
              </w:rPr>
              <w:t xml:space="preserve"> в </w:t>
            </w:r>
            <w:proofErr w:type="spellStart"/>
            <w:r>
              <w:rPr>
                <w:rFonts w:ascii="Times New Roman" w:hAnsi="Times New Roman" w:cs="Times New Roman"/>
                <w:sz w:val="24"/>
                <w:szCs w:val="24"/>
                <w:lang w:eastAsia="en-US"/>
              </w:rPr>
              <w:t>тендерній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документації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відповідно</w:t>
            </w:r>
            <w:proofErr w:type="spellEnd"/>
            <w:r>
              <w:rPr>
                <w:rFonts w:ascii="Times New Roman" w:hAnsi="Times New Roman" w:cs="Times New Roman"/>
                <w:sz w:val="24"/>
                <w:szCs w:val="24"/>
                <w:lang w:eastAsia="en-US"/>
              </w:rPr>
              <w:t xml:space="preserve"> </w:t>
            </w:r>
            <w:proofErr w:type="gramStart"/>
            <w:r>
              <w:rPr>
                <w:rFonts w:ascii="Times New Roman" w:hAnsi="Times New Roman" w:cs="Times New Roman"/>
                <w:sz w:val="24"/>
                <w:szCs w:val="24"/>
                <w:lang w:eastAsia="en-US"/>
              </w:rPr>
              <w:t>до абзацу</w:t>
            </w:r>
            <w:proofErr w:type="gram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першого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частини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третьої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статті</w:t>
            </w:r>
            <w:proofErr w:type="spellEnd"/>
            <w:r>
              <w:rPr>
                <w:rFonts w:ascii="Times New Roman" w:hAnsi="Times New Roman" w:cs="Times New Roman"/>
                <w:sz w:val="24"/>
                <w:szCs w:val="24"/>
                <w:lang w:eastAsia="en-US"/>
              </w:rPr>
              <w:t xml:space="preserve"> 22 Закону;</w:t>
            </w:r>
          </w:p>
          <w:p w14:paraId="0334F036" w14:textId="77777777" w:rsidR="003E6015" w:rsidRDefault="003E6015" w:rsidP="003E6015">
            <w:pPr>
              <w:spacing w:line="240" w:lineRule="auto"/>
              <w:jc w:val="both"/>
              <w:rPr>
                <w:rFonts w:ascii="Times New Roman" w:hAnsi="Times New Roman" w:cs="Times New Roman"/>
                <w:sz w:val="24"/>
                <w:szCs w:val="24"/>
              </w:rPr>
            </w:pPr>
            <w:r>
              <w:rPr>
                <w:rFonts w:ascii="Times New Roman" w:hAnsi="Times New Roman" w:cs="Times New Roman"/>
                <w:sz w:val="24"/>
                <w:szCs w:val="24"/>
                <w:lang w:eastAsia="en-US"/>
              </w:rPr>
              <w:t>3) </w:t>
            </w:r>
            <w:proofErr w:type="spellStart"/>
            <w:r>
              <w:rPr>
                <w:rFonts w:ascii="Times New Roman" w:hAnsi="Times New Roman" w:cs="Times New Roman"/>
                <w:sz w:val="24"/>
                <w:szCs w:val="24"/>
                <w:lang w:eastAsia="en-US"/>
              </w:rPr>
              <w:t>переможець</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w:t>
            </w:r>
          </w:p>
          <w:p w14:paraId="20EFE7C3" w14:textId="77777777" w:rsidR="003E6015" w:rsidRDefault="003E6015" w:rsidP="003E6015">
            <w:pPr>
              <w:spacing w:line="240" w:lineRule="auto"/>
              <w:ind w:firstLine="566"/>
              <w:jc w:val="both"/>
              <w:rPr>
                <w:rFonts w:ascii="Times New Roman" w:hAnsi="Times New Roman" w:cs="Times New Roman"/>
                <w:sz w:val="24"/>
                <w:szCs w:val="24"/>
              </w:rPr>
            </w:pPr>
            <w:proofErr w:type="spellStart"/>
            <w:r>
              <w:rPr>
                <w:rFonts w:ascii="Times New Roman" w:hAnsi="Times New Roman" w:cs="Times New Roman"/>
                <w:sz w:val="24"/>
                <w:szCs w:val="24"/>
                <w:lang w:eastAsia="en-US"/>
              </w:rPr>
              <w:t>відмовився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підписання</w:t>
            </w:r>
            <w:proofErr w:type="spellEnd"/>
            <w:r>
              <w:rPr>
                <w:rFonts w:ascii="Times New Roman" w:hAnsi="Times New Roman" w:cs="Times New Roman"/>
                <w:sz w:val="24"/>
                <w:szCs w:val="24"/>
                <w:lang w:eastAsia="en-US"/>
              </w:rPr>
              <w:t xml:space="preserve"> договору про </w:t>
            </w:r>
            <w:proofErr w:type="spellStart"/>
            <w:r>
              <w:rPr>
                <w:rFonts w:ascii="Times New Roman" w:hAnsi="Times New Roman" w:cs="Times New Roman"/>
                <w:sz w:val="24"/>
                <w:szCs w:val="24"/>
                <w:lang w:eastAsia="en-US"/>
              </w:rPr>
              <w:t>закупівлю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відповідно</w:t>
            </w:r>
            <w:proofErr w:type="spellEnd"/>
            <w:r>
              <w:rPr>
                <w:rFonts w:ascii="Times New Roman" w:hAnsi="Times New Roman" w:cs="Times New Roman"/>
                <w:sz w:val="24"/>
                <w:szCs w:val="24"/>
                <w:lang w:eastAsia="en-US"/>
              </w:rPr>
              <w:t xml:space="preserve"> до </w:t>
            </w:r>
            <w:proofErr w:type="spellStart"/>
            <w:r>
              <w:rPr>
                <w:rFonts w:ascii="Times New Roman" w:hAnsi="Times New Roman" w:cs="Times New Roman"/>
                <w:sz w:val="24"/>
                <w:szCs w:val="24"/>
                <w:lang w:eastAsia="en-US"/>
              </w:rPr>
              <w:t>вимог</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документації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укладення</w:t>
            </w:r>
            <w:proofErr w:type="spellEnd"/>
            <w:r>
              <w:rPr>
                <w:rFonts w:ascii="Times New Roman" w:hAnsi="Times New Roman" w:cs="Times New Roman"/>
                <w:sz w:val="24"/>
                <w:szCs w:val="24"/>
                <w:lang w:eastAsia="en-US"/>
              </w:rPr>
              <w:t xml:space="preserve"> договору про </w:t>
            </w:r>
            <w:proofErr w:type="spellStart"/>
            <w:r>
              <w:rPr>
                <w:rFonts w:ascii="Times New Roman" w:hAnsi="Times New Roman" w:cs="Times New Roman"/>
                <w:sz w:val="24"/>
                <w:szCs w:val="24"/>
                <w:lang w:eastAsia="en-US"/>
              </w:rPr>
              <w:t>закупівлю</w:t>
            </w:r>
            <w:proofErr w:type="spellEnd"/>
            <w:r>
              <w:rPr>
                <w:rFonts w:ascii="Times New Roman" w:hAnsi="Times New Roman" w:cs="Times New Roman"/>
                <w:sz w:val="24"/>
                <w:szCs w:val="24"/>
                <w:lang w:eastAsia="en-US"/>
              </w:rPr>
              <w:t>;</w:t>
            </w:r>
          </w:p>
          <w:p w14:paraId="2E9AFAC3" w14:textId="77777777" w:rsidR="003E6015" w:rsidRDefault="003E6015" w:rsidP="003E6015">
            <w:pPr>
              <w:spacing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t xml:space="preserve">не </w:t>
            </w:r>
            <w:proofErr w:type="spellStart"/>
            <w:r>
              <w:rPr>
                <w:rFonts w:ascii="Times New Roman" w:hAnsi="Times New Roman" w:cs="Times New Roman"/>
                <w:sz w:val="24"/>
                <w:szCs w:val="24"/>
                <w:lang w:eastAsia="en-US"/>
              </w:rPr>
              <w:t>надав</w:t>
            </w:r>
            <w:proofErr w:type="spellEnd"/>
            <w:r>
              <w:rPr>
                <w:rFonts w:ascii="Times New Roman" w:hAnsi="Times New Roman" w:cs="Times New Roman"/>
                <w:sz w:val="24"/>
                <w:szCs w:val="24"/>
                <w:lang w:eastAsia="en-US"/>
              </w:rPr>
              <w:t xml:space="preserve"> у </w:t>
            </w:r>
            <w:proofErr w:type="spellStart"/>
            <w:r>
              <w:rPr>
                <w:rFonts w:ascii="Times New Roman" w:hAnsi="Times New Roman" w:cs="Times New Roman"/>
                <w:sz w:val="24"/>
                <w:szCs w:val="24"/>
                <w:lang w:eastAsia="en-US"/>
              </w:rPr>
              <w:t>спосіб</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зазначений</w:t>
            </w:r>
            <w:proofErr w:type="spellEnd"/>
            <w:r>
              <w:rPr>
                <w:rFonts w:ascii="Times New Roman" w:hAnsi="Times New Roman" w:cs="Times New Roman"/>
                <w:sz w:val="24"/>
                <w:szCs w:val="24"/>
                <w:lang w:eastAsia="en-US"/>
              </w:rPr>
              <w:t xml:space="preserve"> в </w:t>
            </w:r>
            <w:proofErr w:type="spellStart"/>
            <w:r>
              <w:rPr>
                <w:rFonts w:ascii="Times New Roman" w:hAnsi="Times New Roman" w:cs="Times New Roman"/>
                <w:sz w:val="24"/>
                <w:szCs w:val="24"/>
                <w:lang w:eastAsia="en-US"/>
              </w:rPr>
              <w:t>тендерній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документації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що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підтверджують</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відсутність</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підстав</w:t>
            </w:r>
            <w:proofErr w:type="spellEnd"/>
            <w:r>
              <w:rPr>
                <w:rFonts w:ascii="Times New Roman" w:hAnsi="Times New Roman" w:cs="Times New Roman"/>
                <w:sz w:val="24"/>
                <w:szCs w:val="24"/>
                <w:lang w:eastAsia="en-US"/>
              </w:rPr>
              <w:t xml:space="preserve">, </w:t>
            </w:r>
            <w:r>
              <w:rPr>
                <w:rFonts w:ascii="Times New Roman" w:hAnsi="Times New Roman" w:cs="Times New Roman"/>
                <w:sz w:val="24"/>
                <w:szCs w:val="24"/>
                <w:lang w:val="uk-UA" w:eastAsia="en-US"/>
              </w:rPr>
              <w:t xml:space="preserve">визначених у </w:t>
            </w:r>
            <w:proofErr w:type="spellStart"/>
            <w:r>
              <w:rPr>
                <w:rFonts w:ascii="Times New Roman" w:hAnsi="Times New Roman" w:cs="Times New Roman"/>
                <w:sz w:val="24"/>
                <w:szCs w:val="24"/>
                <w:lang w:val="uk-UA" w:eastAsia="en-US"/>
              </w:rPr>
              <w:t>мпідпунктах</w:t>
            </w:r>
            <w:proofErr w:type="spellEnd"/>
            <w:r>
              <w:rPr>
                <w:rFonts w:ascii="Times New Roman" w:hAnsi="Times New Roman" w:cs="Times New Roman"/>
                <w:sz w:val="24"/>
                <w:szCs w:val="24"/>
                <w:lang w:val="uk-UA" w:eastAsia="en-US"/>
              </w:rPr>
              <w:t xml:space="preserve"> 3 ,5, 6 і 12 та в абзаці чотирнадцятому пункту 47</w:t>
            </w:r>
            <w:r>
              <w:rPr>
                <w:rFonts w:ascii="Times New Roman" w:hAnsi="Times New Roman" w:cs="Times New Roman"/>
                <w:sz w:val="24"/>
                <w:szCs w:val="24"/>
                <w:shd w:val="solid" w:color="FFFFFF" w:fill="FFFFFF"/>
                <w:lang w:eastAsia="en-US"/>
              </w:rPr>
              <w:t xml:space="preserve"> </w:t>
            </w:r>
            <w:proofErr w:type="spellStart"/>
            <w:r>
              <w:rPr>
                <w:rFonts w:ascii="Times New Roman" w:hAnsi="Times New Roman" w:cs="Times New Roman"/>
                <w:sz w:val="24"/>
                <w:szCs w:val="24"/>
                <w:shd w:val="solid" w:color="FFFFFF" w:fill="FFFFFF"/>
                <w:lang w:eastAsia="en-US"/>
              </w:rPr>
              <w:t>Особливостей</w:t>
            </w:r>
            <w:proofErr w:type="spellEnd"/>
            <w:r>
              <w:rPr>
                <w:rFonts w:ascii="Times New Roman" w:hAnsi="Times New Roman" w:cs="Times New Roman"/>
                <w:sz w:val="24"/>
                <w:szCs w:val="24"/>
                <w:lang w:eastAsia="en-US"/>
              </w:rPr>
              <w:t>;</w:t>
            </w:r>
          </w:p>
          <w:p w14:paraId="0A92C9EF" w14:textId="77777777" w:rsidR="003E6015" w:rsidRDefault="003E6015" w:rsidP="003E6015">
            <w:pPr>
              <w:spacing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t xml:space="preserve">не </w:t>
            </w:r>
            <w:proofErr w:type="spellStart"/>
            <w:r>
              <w:rPr>
                <w:rFonts w:ascii="Times New Roman" w:hAnsi="Times New Roman" w:cs="Times New Roman"/>
                <w:sz w:val="24"/>
                <w:szCs w:val="24"/>
                <w:lang w:eastAsia="en-US"/>
              </w:rPr>
              <w:t>надав</w:t>
            </w:r>
            <w:proofErr w:type="spellEnd"/>
            <w:r>
              <w:rPr>
                <w:rFonts w:ascii="Times New Roman" w:hAnsi="Times New Roman" w:cs="Times New Roman"/>
                <w:sz w:val="24"/>
                <w:szCs w:val="24"/>
                <w:lang w:eastAsia="en-US"/>
              </w:rPr>
              <w:t xml:space="preserve"> забезпечення </w:t>
            </w:r>
            <w:proofErr w:type="spellStart"/>
            <w:r>
              <w:rPr>
                <w:rFonts w:ascii="Times New Roman" w:hAnsi="Times New Roman" w:cs="Times New Roman"/>
                <w:sz w:val="24"/>
                <w:szCs w:val="24"/>
                <w:lang w:eastAsia="en-US"/>
              </w:rPr>
              <w:t>виконання</w:t>
            </w:r>
            <w:proofErr w:type="spellEnd"/>
            <w:r>
              <w:rPr>
                <w:rFonts w:ascii="Times New Roman" w:hAnsi="Times New Roman" w:cs="Times New Roman"/>
                <w:sz w:val="24"/>
                <w:szCs w:val="24"/>
                <w:lang w:eastAsia="en-US"/>
              </w:rPr>
              <w:t xml:space="preserve"> договору про </w:t>
            </w:r>
            <w:proofErr w:type="spellStart"/>
            <w:r>
              <w:rPr>
                <w:rFonts w:ascii="Times New Roman" w:hAnsi="Times New Roman" w:cs="Times New Roman"/>
                <w:sz w:val="24"/>
                <w:szCs w:val="24"/>
                <w:lang w:eastAsia="en-US"/>
              </w:rPr>
              <w:t>закупівлю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якщо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таке</w:t>
            </w:r>
            <w:proofErr w:type="spellEnd"/>
            <w:r>
              <w:rPr>
                <w:rFonts w:ascii="Times New Roman" w:hAnsi="Times New Roman" w:cs="Times New Roman"/>
                <w:sz w:val="24"/>
                <w:szCs w:val="24"/>
                <w:lang w:eastAsia="en-US"/>
              </w:rPr>
              <w:t xml:space="preserve"> забезпечення </w:t>
            </w:r>
            <w:proofErr w:type="spellStart"/>
            <w:r>
              <w:rPr>
                <w:rFonts w:ascii="Times New Roman" w:hAnsi="Times New Roman" w:cs="Times New Roman"/>
                <w:sz w:val="24"/>
                <w:szCs w:val="24"/>
                <w:lang w:eastAsia="en-US"/>
              </w:rPr>
              <w:t>вимагалося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замовником</w:t>
            </w:r>
            <w:proofErr w:type="spellEnd"/>
            <w:r>
              <w:rPr>
                <w:rFonts w:ascii="Times New Roman" w:hAnsi="Times New Roman" w:cs="Times New Roman"/>
                <w:sz w:val="24"/>
                <w:szCs w:val="24"/>
                <w:lang w:eastAsia="en-US"/>
              </w:rPr>
              <w:t>;</w:t>
            </w:r>
          </w:p>
          <w:p w14:paraId="3C59870D" w14:textId="77777777" w:rsidR="003E6015" w:rsidRDefault="003E6015" w:rsidP="003E6015">
            <w:pPr>
              <w:spacing w:line="240" w:lineRule="auto"/>
              <w:ind w:firstLine="566"/>
              <w:jc w:val="both"/>
              <w:rPr>
                <w:rFonts w:ascii="Times New Roman" w:hAnsi="Times New Roman" w:cs="Times New Roman"/>
                <w:sz w:val="24"/>
                <w:szCs w:val="24"/>
                <w:lang w:eastAsia="en-US"/>
              </w:rPr>
            </w:pPr>
            <w:proofErr w:type="spellStart"/>
            <w:r>
              <w:rPr>
                <w:rFonts w:ascii="Times New Roman" w:hAnsi="Times New Roman" w:cs="Times New Roman"/>
                <w:sz w:val="24"/>
                <w:szCs w:val="24"/>
                <w:lang w:eastAsia="en-US"/>
              </w:rPr>
              <w:t>надав</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недостовірну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інформацію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що</w:t>
            </w:r>
            <w:proofErr w:type="spellEnd"/>
            <w:r>
              <w:rPr>
                <w:rFonts w:ascii="Times New Roman" w:hAnsi="Times New Roman" w:cs="Times New Roman"/>
                <w:sz w:val="24"/>
                <w:szCs w:val="24"/>
                <w:lang w:eastAsia="en-US"/>
              </w:rPr>
              <w:t xml:space="preserve"> є </w:t>
            </w:r>
            <w:proofErr w:type="spellStart"/>
            <w:r>
              <w:rPr>
                <w:rFonts w:ascii="Times New Roman" w:hAnsi="Times New Roman" w:cs="Times New Roman"/>
                <w:sz w:val="24"/>
                <w:szCs w:val="24"/>
                <w:lang w:eastAsia="en-US"/>
              </w:rPr>
              <w:t>суттєвою</w:t>
            </w:r>
            <w:proofErr w:type="spellEnd"/>
            <w:r>
              <w:rPr>
                <w:rFonts w:ascii="Times New Roman" w:hAnsi="Times New Roman" w:cs="Times New Roman"/>
                <w:sz w:val="24"/>
                <w:szCs w:val="24"/>
                <w:lang w:eastAsia="en-US"/>
              </w:rPr>
              <w:t xml:space="preserve"> при </w:t>
            </w:r>
            <w:proofErr w:type="spellStart"/>
            <w:r>
              <w:rPr>
                <w:rFonts w:ascii="Times New Roman" w:hAnsi="Times New Roman" w:cs="Times New Roman"/>
                <w:sz w:val="24"/>
                <w:szCs w:val="24"/>
                <w:lang w:eastAsia="en-US"/>
              </w:rPr>
              <w:t>визначенні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результатів</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 яку </w:t>
            </w:r>
            <w:proofErr w:type="spellStart"/>
            <w:r>
              <w:rPr>
                <w:rFonts w:ascii="Times New Roman" w:hAnsi="Times New Roman" w:cs="Times New Roman"/>
                <w:sz w:val="24"/>
                <w:szCs w:val="24"/>
                <w:lang w:eastAsia="en-US"/>
              </w:rPr>
              <w:t>замовником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виявлено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згідно</w:t>
            </w:r>
            <w:proofErr w:type="spellEnd"/>
            <w:r>
              <w:rPr>
                <w:rFonts w:ascii="Times New Roman" w:hAnsi="Times New Roman" w:cs="Times New Roman"/>
                <w:sz w:val="24"/>
                <w:szCs w:val="24"/>
                <w:lang w:eastAsia="en-US"/>
              </w:rPr>
              <w:t xml:space="preserve"> з </w:t>
            </w:r>
            <w:proofErr w:type="spellStart"/>
            <w:r>
              <w:rPr>
                <w:rFonts w:ascii="Times New Roman" w:hAnsi="Times New Roman" w:cs="Times New Roman"/>
                <w:sz w:val="24"/>
                <w:szCs w:val="24"/>
                <w:lang w:eastAsia="en-US"/>
              </w:rPr>
              <w:t>абзацом</w:t>
            </w:r>
            <w:proofErr w:type="spellEnd"/>
            <w:r>
              <w:rPr>
                <w:rFonts w:ascii="Times New Roman" w:hAnsi="Times New Roman" w:cs="Times New Roman"/>
                <w:sz w:val="24"/>
                <w:szCs w:val="24"/>
                <w:lang w:eastAsia="en-US"/>
              </w:rPr>
              <w:t xml:space="preserve"> </w:t>
            </w:r>
            <w:r>
              <w:rPr>
                <w:rFonts w:ascii="Times New Roman" w:hAnsi="Times New Roman" w:cs="Times New Roman"/>
                <w:sz w:val="24"/>
                <w:szCs w:val="24"/>
                <w:lang w:val="uk-UA" w:eastAsia="en-US"/>
              </w:rPr>
              <w:t>першим пункту 42 Особливостей</w:t>
            </w:r>
            <w:r>
              <w:rPr>
                <w:rFonts w:ascii="Times New Roman" w:hAnsi="Times New Roman" w:cs="Times New Roman"/>
                <w:sz w:val="24"/>
                <w:szCs w:val="24"/>
                <w:lang w:eastAsia="en-US"/>
              </w:rPr>
              <w:t>.</w:t>
            </w:r>
          </w:p>
          <w:p w14:paraId="519EE486" w14:textId="77777777" w:rsidR="003E6015" w:rsidRPr="00F9531B" w:rsidRDefault="003E6015" w:rsidP="003E6015">
            <w:pPr>
              <w:spacing w:before="120" w:line="240" w:lineRule="auto"/>
              <w:ind w:firstLine="566"/>
              <w:jc w:val="both"/>
              <w:rPr>
                <w:rFonts w:ascii="Times New Roman" w:hAnsi="Times New Roman" w:cs="Times New Roman"/>
                <w:b/>
                <w:i/>
                <w:sz w:val="24"/>
                <w:szCs w:val="24"/>
                <w:u w:val="single"/>
              </w:rPr>
            </w:pPr>
            <w:proofErr w:type="spellStart"/>
            <w:r w:rsidRPr="00F9531B">
              <w:rPr>
                <w:rFonts w:ascii="Times New Roman" w:hAnsi="Times New Roman" w:cs="Times New Roman"/>
                <w:b/>
                <w:i/>
                <w:sz w:val="24"/>
                <w:szCs w:val="24"/>
                <w:u w:val="single"/>
                <w:lang w:eastAsia="en-US"/>
              </w:rPr>
              <w:t>Замовник</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може</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відхилити</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тендерну</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пропозицію</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із</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зазначенням</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аргументації</w:t>
            </w:r>
            <w:proofErr w:type="spellEnd"/>
            <w:r w:rsidRPr="00F9531B">
              <w:rPr>
                <w:rFonts w:ascii="Times New Roman" w:hAnsi="Times New Roman" w:cs="Times New Roman"/>
                <w:b/>
                <w:i/>
                <w:sz w:val="24"/>
                <w:szCs w:val="24"/>
                <w:u w:val="single"/>
                <w:lang w:eastAsia="en-US"/>
              </w:rPr>
              <w:t xml:space="preserve"> в </w:t>
            </w:r>
            <w:proofErr w:type="spellStart"/>
            <w:r w:rsidRPr="00F9531B">
              <w:rPr>
                <w:rFonts w:ascii="Times New Roman" w:hAnsi="Times New Roman" w:cs="Times New Roman"/>
                <w:b/>
                <w:i/>
                <w:sz w:val="24"/>
                <w:szCs w:val="24"/>
                <w:u w:val="single"/>
                <w:lang w:eastAsia="en-US"/>
              </w:rPr>
              <w:t>електронній</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системі</w:t>
            </w:r>
            <w:proofErr w:type="spellEnd"/>
            <w:r w:rsidRPr="00F9531B">
              <w:rPr>
                <w:rFonts w:ascii="Times New Roman" w:hAnsi="Times New Roman" w:cs="Times New Roman"/>
                <w:b/>
                <w:i/>
                <w:sz w:val="24"/>
                <w:szCs w:val="24"/>
                <w:u w:val="single"/>
                <w:lang w:eastAsia="en-US"/>
              </w:rPr>
              <w:t xml:space="preserve"> закупівель у </w:t>
            </w:r>
            <w:proofErr w:type="spellStart"/>
            <w:r w:rsidRPr="00F9531B">
              <w:rPr>
                <w:rFonts w:ascii="Times New Roman" w:hAnsi="Times New Roman" w:cs="Times New Roman"/>
                <w:b/>
                <w:i/>
                <w:sz w:val="24"/>
                <w:szCs w:val="24"/>
                <w:u w:val="single"/>
                <w:lang w:eastAsia="en-US"/>
              </w:rPr>
              <w:t>разі</w:t>
            </w:r>
            <w:proofErr w:type="spellEnd"/>
            <w:r w:rsidRPr="00F9531B">
              <w:rPr>
                <w:rFonts w:ascii="Times New Roman" w:hAnsi="Times New Roman" w:cs="Times New Roman"/>
                <w:b/>
                <w:i/>
                <w:sz w:val="24"/>
                <w:szCs w:val="24"/>
                <w:u w:val="single"/>
                <w:lang w:eastAsia="en-US"/>
              </w:rPr>
              <w:t xml:space="preserve">, </w:t>
            </w:r>
            <w:proofErr w:type="spellStart"/>
            <w:r w:rsidRPr="00F9531B">
              <w:rPr>
                <w:rFonts w:ascii="Times New Roman" w:hAnsi="Times New Roman" w:cs="Times New Roman"/>
                <w:b/>
                <w:i/>
                <w:sz w:val="24"/>
                <w:szCs w:val="24"/>
                <w:u w:val="single"/>
                <w:lang w:eastAsia="en-US"/>
              </w:rPr>
              <w:t>якщо</w:t>
            </w:r>
            <w:proofErr w:type="spellEnd"/>
            <w:r w:rsidRPr="00F9531B">
              <w:rPr>
                <w:rFonts w:ascii="Times New Roman" w:hAnsi="Times New Roman" w:cs="Times New Roman"/>
                <w:b/>
                <w:i/>
                <w:sz w:val="24"/>
                <w:szCs w:val="24"/>
                <w:u w:val="single"/>
                <w:lang w:eastAsia="en-US"/>
              </w:rPr>
              <w:t>:</w:t>
            </w:r>
          </w:p>
          <w:p w14:paraId="57B1CA9C" w14:textId="77777777" w:rsidR="003E6015" w:rsidRDefault="003E6015" w:rsidP="003E6015">
            <w:pPr>
              <w:numPr>
                <w:ilvl w:val="0"/>
                <w:numId w:val="3"/>
              </w:numPr>
              <w:tabs>
                <w:tab w:val="left" w:pos="360"/>
                <w:tab w:val="left" w:pos="851"/>
                <w:tab w:val="left" w:pos="1440"/>
              </w:tabs>
              <w:spacing w:line="24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 </w:t>
            </w:r>
            <w:proofErr w:type="spellStart"/>
            <w:r>
              <w:rPr>
                <w:rFonts w:ascii="Times New Roman" w:hAnsi="Times New Roman" w:cs="Times New Roman"/>
                <w:sz w:val="24"/>
                <w:szCs w:val="24"/>
                <w:lang w:eastAsia="en-US"/>
              </w:rPr>
              <w:t>надав</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неналежне</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обґрунтування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щодо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цін</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вартості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відповідних</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товарів</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робіт</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чи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послуг</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що</w:t>
            </w:r>
            <w:proofErr w:type="spellEnd"/>
            <w:r>
              <w:rPr>
                <w:rFonts w:ascii="Times New Roman" w:hAnsi="Times New Roman" w:cs="Times New Roman"/>
                <w:sz w:val="24"/>
                <w:szCs w:val="24"/>
                <w:lang w:eastAsia="en-US"/>
              </w:rPr>
              <w:t xml:space="preserve"> є аномально </w:t>
            </w:r>
            <w:proofErr w:type="spellStart"/>
            <w:r>
              <w:rPr>
                <w:rFonts w:ascii="Times New Roman" w:hAnsi="Times New Roman" w:cs="Times New Roman"/>
                <w:sz w:val="24"/>
                <w:szCs w:val="24"/>
                <w:lang w:eastAsia="en-US"/>
              </w:rPr>
              <w:t>низькою</w:t>
            </w:r>
            <w:proofErr w:type="spellEnd"/>
            <w:r>
              <w:rPr>
                <w:rFonts w:ascii="Times New Roman" w:hAnsi="Times New Roman" w:cs="Times New Roman"/>
                <w:sz w:val="24"/>
                <w:szCs w:val="24"/>
                <w:lang w:eastAsia="en-US"/>
              </w:rPr>
              <w:t>;</w:t>
            </w:r>
          </w:p>
          <w:p w14:paraId="5AB6AC05" w14:textId="77777777" w:rsidR="003E6015" w:rsidRDefault="003E6015" w:rsidP="003E6015">
            <w:pPr>
              <w:spacing w:before="120" w:line="240" w:lineRule="auto"/>
              <w:ind w:firstLine="566"/>
              <w:jc w:val="both"/>
              <w:rPr>
                <w:rFonts w:ascii="Times New Roman" w:hAnsi="Times New Roman" w:cs="Times New Roman"/>
                <w:sz w:val="24"/>
                <w:szCs w:val="24"/>
              </w:rPr>
            </w:pPr>
            <w:r>
              <w:rPr>
                <w:rFonts w:ascii="Times New Roman" w:hAnsi="Times New Roman" w:cs="Times New Roman"/>
                <w:sz w:val="24"/>
                <w:szCs w:val="24"/>
                <w:lang w:eastAsia="en-US"/>
              </w:rPr>
              <w:t>2) </w:t>
            </w: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 не </w:t>
            </w:r>
            <w:proofErr w:type="spellStart"/>
            <w:r>
              <w:rPr>
                <w:rFonts w:ascii="Times New Roman" w:hAnsi="Times New Roman" w:cs="Times New Roman"/>
                <w:sz w:val="24"/>
                <w:szCs w:val="24"/>
                <w:lang w:eastAsia="en-US"/>
              </w:rPr>
              <w:t>виконав</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свої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зобов’язання</w:t>
            </w:r>
            <w:proofErr w:type="spellEnd"/>
            <w:r>
              <w:rPr>
                <w:rFonts w:ascii="Times New Roman" w:hAnsi="Times New Roman" w:cs="Times New Roman"/>
                <w:sz w:val="24"/>
                <w:szCs w:val="24"/>
                <w:lang w:eastAsia="en-US"/>
              </w:rPr>
              <w:t xml:space="preserve"> за </w:t>
            </w:r>
            <w:proofErr w:type="spellStart"/>
            <w:r>
              <w:rPr>
                <w:rFonts w:ascii="Times New Roman" w:hAnsi="Times New Roman" w:cs="Times New Roman"/>
                <w:sz w:val="24"/>
                <w:szCs w:val="24"/>
                <w:lang w:eastAsia="en-US"/>
              </w:rPr>
              <w:t>раніше</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укладеним</w:t>
            </w:r>
            <w:proofErr w:type="spellEnd"/>
            <w:r>
              <w:rPr>
                <w:rFonts w:ascii="Times New Roman" w:hAnsi="Times New Roman" w:cs="Times New Roman"/>
                <w:sz w:val="24"/>
                <w:szCs w:val="24"/>
                <w:lang w:eastAsia="en-US"/>
              </w:rPr>
              <w:t xml:space="preserve"> договором про </w:t>
            </w:r>
            <w:proofErr w:type="spellStart"/>
            <w:r>
              <w:rPr>
                <w:rFonts w:ascii="Times New Roman" w:hAnsi="Times New Roman" w:cs="Times New Roman"/>
                <w:sz w:val="24"/>
                <w:szCs w:val="24"/>
                <w:lang w:eastAsia="en-US"/>
              </w:rPr>
              <w:t>закупівлю</w:t>
            </w:r>
            <w:proofErr w:type="spellEnd"/>
            <w:r>
              <w:rPr>
                <w:rFonts w:ascii="Times New Roman" w:hAnsi="Times New Roman" w:cs="Times New Roman"/>
                <w:sz w:val="24"/>
                <w:szCs w:val="24"/>
                <w:lang w:eastAsia="en-US"/>
              </w:rPr>
              <w:t xml:space="preserve"> з </w:t>
            </w:r>
            <w:proofErr w:type="spellStart"/>
            <w:r>
              <w:rPr>
                <w:rFonts w:ascii="Times New Roman" w:hAnsi="Times New Roman" w:cs="Times New Roman"/>
                <w:sz w:val="24"/>
                <w:szCs w:val="24"/>
                <w:lang w:eastAsia="en-US"/>
              </w:rPr>
              <w:t>цим</w:t>
            </w:r>
            <w:proofErr w:type="spellEnd"/>
            <w:r>
              <w:rPr>
                <w:rFonts w:ascii="Times New Roman" w:hAnsi="Times New Roman" w:cs="Times New Roman"/>
                <w:sz w:val="24"/>
                <w:szCs w:val="24"/>
                <w:lang w:eastAsia="en-US"/>
              </w:rPr>
              <w:t xml:space="preserve"> самим </w:t>
            </w:r>
            <w:proofErr w:type="spellStart"/>
            <w:r>
              <w:rPr>
                <w:rFonts w:ascii="Times New Roman" w:hAnsi="Times New Roman" w:cs="Times New Roman"/>
                <w:sz w:val="24"/>
                <w:szCs w:val="24"/>
                <w:lang w:eastAsia="en-US"/>
              </w:rPr>
              <w:t>замовником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що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призвело</w:t>
            </w:r>
            <w:proofErr w:type="spellEnd"/>
            <w:r>
              <w:rPr>
                <w:rFonts w:ascii="Times New Roman" w:hAnsi="Times New Roman" w:cs="Times New Roman"/>
                <w:sz w:val="24"/>
                <w:szCs w:val="24"/>
                <w:lang w:eastAsia="en-US"/>
              </w:rPr>
              <w:t xml:space="preserve"> до </w:t>
            </w:r>
            <w:proofErr w:type="spellStart"/>
            <w:r>
              <w:rPr>
                <w:rFonts w:ascii="Times New Roman" w:hAnsi="Times New Roman" w:cs="Times New Roman"/>
                <w:sz w:val="24"/>
                <w:szCs w:val="24"/>
                <w:lang w:eastAsia="en-US"/>
              </w:rPr>
              <w:t>застосування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санкції</w:t>
            </w:r>
            <w:proofErr w:type="spellEnd"/>
            <w:r>
              <w:rPr>
                <w:rFonts w:ascii="Times New Roman" w:hAnsi="Times New Roman" w:cs="Times New Roman"/>
                <w:sz w:val="24"/>
                <w:szCs w:val="24"/>
                <w:lang w:eastAsia="en-US"/>
              </w:rPr>
              <w:t xml:space="preserve"> у </w:t>
            </w:r>
            <w:proofErr w:type="spellStart"/>
            <w:r>
              <w:rPr>
                <w:rFonts w:ascii="Times New Roman" w:hAnsi="Times New Roman" w:cs="Times New Roman"/>
                <w:sz w:val="24"/>
                <w:szCs w:val="24"/>
                <w:lang w:eastAsia="en-US"/>
              </w:rPr>
              <w:t>вигляді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штрафів</w:t>
            </w:r>
            <w:proofErr w:type="spellEnd"/>
            <w:r>
              <w:rPr>
                <w:rFonts w:ascii="Times New Roman" w:hAnsi="Times New Roman" w:cs="Times New Roman"/>
                <w:sz w:val="24"/>
                <w:szCs w:val="24"/>
                <w:lang w:eastAsia="en-US"/>
              </w:rPr>
              <w:t xml:space="preserve"> та/</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відшкодування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збитків</w:t>
            </w:r>
            <w:proofErr w:type="spellEnd"/>
            <w:r>
              <w:rPr>
                <w:rFonts w:ascii="Times New Roman" w:hAnsi="Times New Roman" w:cs="Times New Roman"/>
                <w:sz w:val="24"/>
                <w:szCs w:val="24"/>
                <w:lang w:eastAsia="en-US"/>
              </w:rPr>
              <w:t xml:space="preserve"> − </w:t>
            </w:r>
            <w:proofErr w:type="spellStart"/>
            <w:r>
              <w:rPr>
                <w:rFonts w:ascii="Times New Roman" w:hAnsi="Times New Roman" w:cs="Times New Roman"/>
                <w:sz w:val="24"/>
                <w:szCs w:val="24"/>
                <w:lang w:eastAsia="en-US"/>
              </w:rPr>
              <w:t>протягом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трьох</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років</w:t>
            </w:r>
            <w:proofErr w:type="spellEnd"/>
            <w:r>
              <w:rPr>
                <w:rFonts w:ascii="Times New Roman" w:hAnsi="Times New Roman" w:cs="Times New Roman"/>
                <w:sz w:val="24"/>
                <w:szCs w:val="24"/>
                <w:lang w:eastAsia="en-US"/>
              </w:rPr>
              <w:t xml:space="preserve"> з </w:t>
            </w:r>
            <w:proofErr w:type="spellStart"/>
            <w:r>
              <w:rPr>
                <w:rFonts w:ascii="Times New Roman" w:hAnsi="Times New Roman" w:cs="Times New Roman"/>
                <w:sz w:val="24"/>
                <w:szCs w:val="24"/>
                <w:lang w:eastAsia="en-US"/>
              </w:rPr>
              <w:t>дати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їх</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застосування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із</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наданням</w:t>
            </w:r>
            <w:proofErr w:type="spellEnd"/>
            <w:r>
              <w:rPr>
                <w:rFonts w:ascii="Times New Roman" w:hAnsi="Times New Roman" w:cs="Times New Roman"/>
                <w:sz w:val="24"/>
                <w:szCs w:val="24"/>
                <w:lang w:eastAsia="en-US"/>
              </w:rPr>
              <w:t xml:space="preserve"> документального </w:t>
            </w:r>
            <w:proofErr w:type="spellStart"/>
            <w:r>
              <w:rPr>
                <w:rFonts w:ascii="Times New Roman" w:hAnsi="Times New Roman" w:cs="Times New Roman"/>
                <w:sz w:val="24"/>
                <w:szCs w:val="24"/>
                <w:lang w:eastAsia="en-US"/>
              </w:rPr>
              <w:t>підтвердження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застосування</w:t>
            </w:r>
            <w:proofErr w:type="spellEnd"/>
            <w:r>
              <w:rPr>
                <w:rFonts w:ascii="Times New Roman" w:hAnsi="Times New Roman" w:cs="Times New Roman"/>
                <w:sz w:val="24"/>
                <w:szCs w:val="24"/>
                <w:lang w:eastAsia="en-US"/>
              </w:rPr>
              <w:t xml:space="preserve"> до такого </w:t>
            </w:r>
            <w:proofErr w:type="spellStart"/>
            <w:r>
              <w:rPr>
                <w:rFonts w:ascii="Times New Roman" w:hAnsi="Times New Roman" w:cs="Times New Roman"/>
                <w:sz w:val="24"/>
                <w:szCs w:val="24"/>
                <w:lang w:eastAsia="en-US"/>
              </w:rPr>
              <w:t>учасника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санкції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рішення</w:t>
            </w:r>
            <w:proofErr w:type="spellEnd"/>
            <w:r>
              <w:rPr>
                <w:rFonts w:ascii="Times New Roman" w:hAnsi="Times New Roman" w:cs="Times New Roman"/>
                <w:sz w:val="24"/>
                <w:szCs w:val="24"/>
                <w:lang w:eastAsia="en-US"/>
              </w:rPr>
              <w:t xml:space="preserve"> суду </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факт </w:t>
            </w:r>
            <w:proofErr w:type="spellStart"/>
            <w:r>
              <w:rPr>
                <w:rFonts w:ascii="Times New Roman" w:hAnsi="Times New Roman" w:cs="Times New Roman"/>
                <w:sz w:val="24"/>
                <w:szCs w:val="24"/>
                <w:lang w:eastAsia="en-US"/>
              </w:rPr>
              <w:t>добровільної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сплати</w:t>
            </w:r>
            <w:proofErr w:type="spellEnd"/>
            <w:r>
              <w:rPr>
                <w:rFonts w:ascii="Times New Roman" w:hAnsi="Times New Roman" w:cs="Times New Roman"/>
                <w:sz w:val="24"/>
                <w:szCs w:val="24"/>
                <w:lang w:eastAsia="en-US"/>
              </w:rPr>
              <w:t xml:space="preserve"> штрафу </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відшкодування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збитків</w:t>
            </w:r>
            <w:proofErr w:type="spellEnd"/>
            <w:r>
              <w:rPr>
                <w:rFonts w:ascii="Times New Roman" w:hAnsi="Times New Roman" w:cs="Times New Roman"/>
                <w:sz w:val="24"/>
                <w:szCs w:val="24"/>
                <w:lang w:eastAsia="en-US"/>
              </w:rPr>
              <w:t>).</w:t>
            </w:r>
          </w:p>
          <w:p w14:paraId="2CF2247E" w14:textId="77777777" w:rsidR="003E6015" w:rsidRDefault="003E6015" w:rsidP="003E6015">
            <w:pPr>
              <w:spacing w:before="120" w:after="24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eastAsia="en-US"/>
              </w:rPr>
              <w:t>Інформація</w:t>
            </w:r>
            <w:proofErr w:type="spellEnd"/>
            <w:r>
              <w:rPr>
                <w:rFonts w:ascii="Times New Roman" w:hAnsi="Times New Roman" w:cs="Times New Roman"/>
                <w:sz w:val="24"/>
                <w:szCs w:val="24"/>
                <w:lang w:eastAsia="en-US"/>
              </w:rPr>
              <w:t xml:space="preserve"> про </w:t>
            </w:r>
            <w:proofErr w:type="spellStart"/>
            <w:r>
              <w:rPr>
                <w:rFonts w:ascii="Times New Roman" w:hAnsi="Times New Roman" w:cs="Times New Roman"/>
                <w:sz w:val="24"/>
                <w:szCs w:val="24"/>
                <w:lang w:eastAsia="en-US"/>
              </w:rPr>
              <w:t>відхилення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пропозиції</w:t>
            </w:r>
            <w:proofErr w:type="spellEnd"/>
            <w:r>
              <w:rPr>
                <w:rFonts w:ascii="Times New Roman" w:hAnsi="Times New Roman" w:cs="Times New Roman"/>
                <w:sz w:val="24"/>
                <w:szCs w:val="24"/>
                <w:lang w:eastAsia="en-US"/>
              </w:rPr>
              <w:t xml:space="preserve">, у тому </w:t>
            </w:r>
            <w:proofErr w:type="spellStart"/>
            <w:r>
              <w:rPr>
                <w:rFonts w:ascii="Times New Roman" w:hAnsi="Times New Roman" w:cs="Times New Roman"/>
                <w:sz w:val="24"/>
                <w:szCs w:val="24"/>
                <w:lang w:eastAsia="en-US"/>
              </w:rPr>
              <w:t>числі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підстави</w:t>
            </w:r>
            <w:proofErr w:type="spellEnd"/>
            <w:r>
              <w:rPr>
                <w:rFonts w:ascii="Times New Roman" w:hAnsi="Times New Roman" w:cs="Times New Roman"/>
                <w:sz w:val="24"/>
                <w:szCs w:val="24"/>
                <w:lang w:eastAsia="en-US"/>
              </w:rPr>
              <w:t xml:space="preserve"> такого </w:t>
            </w:r>
            <w:proofErr w:type="spellStart"/>
            <w:r>
              <w:rPr>
                <w:rFonts w:ascii="Times New Roman" w:hAnsi="Times New Roman" w:cs="Times New Roman"/>
                <w:sz w:val="24"/>
                <w:szCs w:val="24"/>
                <w:lang w:eastAsia="en-US"/>
              </w:rPr>
              <w:t>відхилення</w:t>
            </w:r>
            <w:proofErr w:type="spellEnd"/>
            <w:r>
              <w:rPr>
                <w:rFonts w:ascii="Times New Roman" w:hAnsi="Times New Roman" w:cs="Times New Roman"/>
                <w:sz w:val="24"/>
                <w:szCs w:val="24"/>
                <w:lang w:eastAsia="en-US"/>
              </w:rPr>
              <w:t xml:space="preserve"> (з </w:t>
            </w:r>
            <w:proofErr w:type="spellStart"/>
            <w:r>
              <w:rPr>
                <w:rFonts w:ascii="Times New Roman" w:hAnsi="Times New Roman" w:cs="Times New Roman"/>
                <w:sz w:val="24"/>
                <w:szCs w:val="24"/>
                <w:lang w:eastAsia="en-US"/>
              </w:rPr>
              <w:t>посиланням</w:t>
            </w:r>
            <w:proofErr w:type="spellEnd"/>
            <w:r>
              <w:rPr>
                <w:rFonts w:ascii="Times New Roman" w:hAnsi="Times New Roman" w:cs="Times New Roman"/>
                <w:sz w:val="24"/>
                <w:szCs w:val="24"/>
                <w:lang w:eastAsia="en-US"/>
              </w:rPr>
              <w:t xml:space="preserve"> на </w:t>
            </w:r>
            <w:proofErr w:type="spellStart"/>
            <w:r>
              <w:rPr>
                <w:rFonts w:ascii="Times New Roman" w:hAnsi="Times New Roman" w:cs="Times New Roman"/>
                <w:sz w:val="24"/>
                <w:szCs w:val="24"/>
                <w:lang w:eastAsia="en-US"/>
              </w:rPr>
              <w:t>відповідні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положення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Особливостей</w:t>
            </w:r>
            <w:proofErr w:type="spellEnd"/>
            <w:r>
              <w:rPr>
                <w:rFonts w:ascii="Times New Roman" w:hAnsi="Times New Roman" w:cs="Times New Roman"/>
                <w:sz w:val="24"/>
                <w:szCs w:val="24"/>
                <w:lang w:eastAsia="en-US"/>
              </w:rPr>
              <w:t xml:space="preserve"> та </w:t>
            </w:r>
            <w:proofErr w:type="spellStart"/>
            <w:r>
              <w:rPr>
                <w:rFonts w:ascii="Times New Roman" w:hAnsi="Times New Roman" w:cs="Times New Roman"/>
                <w:sz w:val="24"/>
                <w:szCs w:val="24"/>
                <w:lang w:eastAsia="en-US"/>
              </w:rPr>
              <w:t>умови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документації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яким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така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пропозиція</w:t>
            </w:r>
            <w:proofErr w:type="spellEnd"/>
            <w:r>
              <w:rPr>
                <w:rFonts w:ascii="Times New Roman" w:hAnsi="Times New Roman" w:cs="Times New Roman"/>
                <w:sz w:val="24"/>
                <w:szCs w:val="24"/>
                <w:lang w:eastAsia="en-US"/>
              </w:rPr>
              <w:t xml:space="preserve"> та/</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не </w:t>
            </w:r>
            <w:proofErr w:type="spellStart"/>
            <w:r>
              <w:rPr>
                <w:rFonts w:ascii="Times New Roman" w:hAnsi="Times New Roman" w:cs="Times New Roman"/>
                <w:sz w:val="24"/>
                <w:szCs w:val="24"/>
                <w:lang w:eastAsia="en-US"/>
              </w:rPr>
              <w:t>відповідають</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із</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зазначенням</w:t>
            </w:r>
            <w:proofErr w:type="spellEnd"/>
            <w:r>
              <w:rPr>
                <w:rFonts w:ascii="Times New Roman" w:hAnsi="Times New Roman" w:cs="Times New Roman"/>
                <w:sz w:val="24"/>
                <w:szCs w:val="24"/>
                <w:lang w:eastAsia="en-US"/>
              </w:rPr>
              <w:t xml:space="preserve">, у </w:t>
            </w:r>
            <w:proofErr w:type="spellStart"/>
            <w:r>
              <w:rPr>
                <w:rFonts w:ascii="Times New Roman" w:hAnsi="Times New Roman" w:cs="Times New Roman"/>
                <w:sz w:val="24"/>
                <w:szCs w:val="24"/>
                <w:lang w:eastAsia="en-US"/>
              </w:rPr>
              <w:t>чому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саме</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полягає</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така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невідповідність</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протягом</w:t>
            </w:r>
            <w:proofErr w:type="spellEnd"/>
            <w:r>
              <w:rPr>
                <w:rFonts w:ascii="Times New Roman" w:hAnsi="Times New Roman" w:cs="Times New Roman"/>
                <w:sz w:val="24"/>
                <w:szCs w:val="24"/>
                <w:lang w:eastAsia="en-US"/>
              </w:rPr>
              <w:t xml:space="preserve"> одного дня з дня </w:t>
            </w:r>
            <w:proofErr w:type="spellStart"/>
            <w:r>
              <w:rPr>
                <w:rFonts w:ascii="Times New Roman" w:hAnsi="Times New Roman" w:cs="Times New Roman"/>
                <w:sz w:val="24"/>
                <w:szCs w:val="24"/>
                <w:lang w:eastAsia="en-US"/>
              </w:rPr>
              <w:t>ухвалення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рішення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оприлюднюється</w:t>
            </w:r>
            <w:proofErr w:type="spellEnd"/>
            <w:r>
              <w:rPr>
                <w:rFonts w:ascii="Times New Roman" w:hAnsi="Times New Roman" w:cs="Times New Roman"/>
                <w:sz w:val="24"/>
                <w:szCs w:val="24"/>
                <w:lang w:eastAsia="en-US"/>
              </w:rPr>
              <w:t xml:space="preserve"> в </w:t>
            </w:r>
            <w:proofErr w:type="spellStart"/>
            <w:r>
              <w:rPr>
                <w:rFonts w:ascii="Times New Roman" w:hAnsi="Times New Roman" w:cs="Times New Roman"/>
                <w:sz w:val="24"/>
                <w:szCs w:val="24"/>
                <w:lang w:eastAsia="en-US"/>
              </w:rPr>
              <w:t>електронній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системі</w:t>
            </w:r>
            <w:proofErr w:type="spellEnd"/>
            <w:r>
              <w:rPr>
                <w:rFonts w:ascii="Times New Roman" w:hAnsi="Times New Roman" w:cs="Times New Roman"/>
                <w:sz w:val="24"/>
                <w:szCs w:val="24"/>
                <w:lang w:eastAsia="en-US"/>
              </w:rPr>
              <w:t xml:space="preserve"> закупівель та автоматично </w:t>
            </w:r>
            <w:proofErr w:type="spellStart"/>
            <w:r>
              <w:rPr>
                <w:rFonts w:ascii="Times New Roman" w:hAnsi="Times New Roman" w:cs="Times New Roman"/>
                <w:sz w:val="24"/>
                <w:szCs w:val="24"/>
                <w:lang w:eastAsia="en-US"/>
              </w:rPr>
              <w:t>надсилається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учаснику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w:t>
            </w:r>
            <w:proofErr w:type="spellStart"/>
            <w:r>
              <w:rPr>
                <w:rFonts w:ascii="Times New Roman" w:hAnsi="Times New Roman" w:cs="Times New Roman"/>
                <w:sz w:val="24"/>
                <w:szCs w:val="24"/>
                <w:lang w:eastAsia="en-US"/>
              </w:rPr>
              <w:t>переможцю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 </w:t>
            </w:r>
            <w:proofErr w:type="spellStart"/>
            <w:r>
              <w:rPr>
                <w:rFonts w:ascii="Times New Roman" w:hAnsi="Times New Roman" w:cs="Times New Roman"/>
                <w:sz w:val="24"/>
                <w:szCs w:val="24"/>
                <w:lang w:eastAsia="en-US"/>
              </w:rPr>
              <w:t>тендерна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якого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відхилена</w:t>
            </w:r>
            <w:proofErr w:type="spellEnd"/>
            <w:r>
              <w:rPr>
                <w:rFonts w:ascii="Times New Roman" w:hAnsi="Times New Roman" w:cs="Times New Roman"/>
                <w:sz w:val="24"/>
                <w:szCs w:val="24"/>
                <w:lang w:eastAsia="en-US"/>
              </w:rPr>
              <w:t xml:space="preserve">, через </w:t>
            </w:r>
            <w:proofErr w:type="spellStart"/>
            <w:r>
              <w:rPr>
                <w:rFonts w:ascii="Times New Roman" w:hAnsi="Times New Roman" w:cs="Times New Roman"/>
                <w:sz w:val="24"/>
                <w:szCs w:val="24"/>
                <w:lang w:eastAsia="en-US"/>
              </w:rPr>
              <w:t>електронну</w:t>
            </w:r>
            <w:proofErr w:type="spellEnd"/>
            <w:r>
              <w:rPr>
                <w:rFonts w:ascii="Times New Roman" w:hAnsi="Times New Roman" w:cs="Times New Roman"/>
                <w:sz w:val="24"/>
                <w:szCs w:val="24"/>
                <w:lang w:eastAsia="en-US"/>
              </w:rPr>
              <w:t xml:space="preserve"> систему </w:t>
            </w:r>
            <w:r>
              <w:rPr>
                <w:rFonts w:ascii="Times New Roman" w:hAnsi="Times New Roman" w:cs="Times New Roman"/>
                <w:sz w:val="24"/>
                <w:szCs w:val="24"/>
                <w:lang w:eastAsia="en-US"/>
              </w:rPr>
              <w:lastRenderedPageBreak/>
              <w:t>закупівель.</w:t>
            </w:r>
          </w:p>
          <w:p w14:paraId="606EC618" w14:textId="77777777" w:rsidR="00A15534" w:rsidRPr="00AD1E35" w:rsidRDefault="003E6015" w:rsidP="003E6015">
            <w:pPr>
              <w:spacing w:line="240" w:lineRule="auto"/>
              <w:ind w:firstLine="566"/>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У </w:t>
            </w:r>
            <w:proofErr w:type="spellStart"/>
            <w:r>
              <w:rPr>
                <w:rFonts w:ascii="Times New Roman" w:hAnsi="Times New Roman" w:cs="Times New Roman"/>
                <w:sz w:val="24"/>
                <w:szCs w:val="24"/>
                <w:lang w:eastAsia="en-US"/>
              </w:rPr>
              <w:t>разі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якщо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процедури</w:t>
            </w:r>
            <w:proofErr w:type="spellEnd"/>
            <w:r>
              <w:rPr>
                <w:rFonts w:ascii="Times New Roman" w:hAnsi="Times New Roman" w:cs="Times New Roman"/>
                <w:sz w:val="24"/>
                <w:szCs w:val="24"/>
                <w:lang w:eastAsia="en-US"/>
              </w:rPr>
              <w:t xml:space="preserve"> закупівлі, </w:t>
            </w:r>
            <w:proofErr w:type="spellStart"/>
            <w:r>
              <w:rPr>
                <w:rFonts w:ascii="Times New Roman" w:hAnsi="Times New Roman" w:cs="Times New Roman"/>
                <w:sz w:val="24"/>
                <w:szCs w:val="24"/>
                <w:lang w:eastAsia="en-US"/>
              </w:rPr>
              <w:t>тендерна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пропозиція</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якого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відхилена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вважає</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недостатньою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аргументацію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зазначену</w:t>
            </w:r>
            <w:proofErr w:type="spellEnd"/>
            <w:r>
              <w:rPr>
                <w:rFonts w:ascii="Times New Roman" w:hAnsi="Times New Roman" w:cs="Times New Roman"/>
                <w:sz w:val="24"/>
                <w:szCs w:val="24"/>
                <w:lang w:eastAsia="en-US"/>
              </w:rPr>
              <w:t xml:space="preserve"> в </w:t>
            </w:r>
            <w:proofErr w:type="spellStart"/>
            <w:r>
              <w:rPr>
                <w:rFonts w:ascii="Times New Roman" w:hAnsi="Times New Roman" w:cs="Times New Roman"/>
                <w:sz w:val="24"/>
                <w:szCs w:val="24"/>
                <w:lang w:eastAsia="en-US"/>
              </w:rPr>
              <w:t>повідомленні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такий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учасник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може</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звернутися</w:t>
            </w:r>
            <w:proofErr w:type="spellEnd"/>
            <w:r>
              <w:rPr>
                <w:rFonts w:ascii="Times New Roman" w:hAnsi="Times New Roman" w:cs="Times New Roman"/>
                <w:sz w:val="24"/>
                <w:szCs w:val="24"/>
                <w:lang w:eastAsia="en-US"/>
              </w:rPr>
              <w:t xml:space="preserve"> до </w:t>
            </w:r>
            <w:proofErr w:type="spellStart"/>
            <w:r>
              <w:rPr>
                <w:rFonts w:ascii="Times New Roman" w:hAnsi="Times New Roman" w:cs="Times New Roman"/>
                <w:sz w:val="24"/>
                <w:szCs w:val="24"/>
                <w:lang w:eastAsia="en-US"/>
              </w:rPr>
              <w:t>замовника</w:t>
            </w:r>
            <w:proofErr w:type="spellEnd"/>
            <w:r>
              <w:rPr>
                <w:rFonts w:ascii="Times New Roman" w:hAnsi="Times New Roman" w:cs="Times New Roman"/>
                <w:sz w:val="24"/>
                <w:szCs w:val="24"/>
                <w:lang w:eastAsia="en-US"/>
              </w:rPr>
              <w:t xml:space="preserve"> з </w:t>
            </w:r>
            <w:proofErr w:type="spellStart"/>
            <w:r>
              <w:rPr>
                <w:rFonts w:ascii="Times New Roman" w:hAnsi="Times New Roman" w:cs="Times New Roman"/>
                <w:sz w:val="24"/>
                <w:szCs w:val="24"/>
                <w:lang w:eastAsia="en-US"/>
              </w:rPr>
              <w:t>вимогою</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надати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додаткову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інформацію</w:t>
            </w:r>
            <w:proofErr w:type="spellEnd"/>
            <w:r>
              <w:rPr>
                <w:rFonts w:ascii="Times New Roman" w:hAnsi="Times New Roman" w:cs="Times New Roman"/>
                <w:sz w:val="24"/>
                <w:szCs w:val="24"/>
                <w:lang w:eastAsia="en-US"/>
              </w:rPr>
              <w:t xml:space="preserve"> про причини </w:t>
            </w:r>
            <w:proofErr w:type="spellStart"/>
            <w:r>
              <w:rPr>
                <w:rFonts w:ascii="Times New Roman" w:hAnsi="Times New Roman" w:cs="Times New Roman"/>
                <w:sz w:val="24"/>
                <w:szCs w:val="24"/>
                <w:lang w:eastAsia="en-US"/>
              </w:rPr>
              <w:t>невідповідності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його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пропозиції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умовам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тендерної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документації</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зокрема</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технічній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специфікації</w:t>
            </w:r>
            <w:proofErr w:type="spellEnd"/>
            <w:r>
              <w:rPr>
                <w:rFonts w:ascii="Times New Roman" w:hAnsi="Times New Roman" w:cs="Times New Roman"/>
                <w:sz w:val="24"/>
                <w:szCs w:val="24"/>
                <w:lang w:eastAsia="en-US"/>
              </w:rPr>
              <w:t>, та/</w:t>
            </w:r>
            <w:proofErr w:type="spellStart"/>
            <w:r>
              <w:rPr>
                <w:rFonts w:ascii="Times New Roman" w:hAnsi="Times New Roman" w:cs="Times New Roman"/>
                <w:sz w:val="24"/>
                <w:szCs w:val="24"/>
                <w:lang w:eastAsia="en-US"/>
              </w:rPr>
              <w:t>або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його</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невідповідності</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кваліфікаційним</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критеріям</w:t>
            </w:r>
            <w:proofErr w:type="spellEnd"/>
            <w:r>
              <w:rPr>
                <w:rFonts w:ascii="Times New Roman" w:hAnsi="Times New Roman" w:cs="Times New Roman"/>
                <w:sz w:val="24"/>
                <w:szCs w:val="24"/>
                <w:lang w:eastAsia="en-US"/>
              </w:rPr>
              <w:t xml:space="preserve">, а </w:t>
            </w:r>
            <w:proofErr w:type="spellStart"/>
            <w:r>
              <w:rPr>
                <w:rFonts w:ascii="Times New Roman" w:hAnsi="Times New Roman" w:cs="Times New Roman"/>
                <w:sz w:val="24"/>
                <w:szCs w:val="24"/>
                <w:lang w:eastAsia="en-US"/>
              </w:rPr>
              <w:t>замовник</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зобов’язаний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надати</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йому</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відповідь</w:t>
            </w:r>
            <w:proofErr w:type="spellEnd"/>
            <w:r>
              <w:rPr>
                <w:rFonts w:ascii="Times New Roman" w:hAnsi="Times New Roman" w:cs="Times New Roman"/>
                <w:sz w:val="24"/>
                <w:szCs w:val="24"/>
                <w:lang w:eastAsia="en-US"/>
              </w:rPr>
              <w:t xml:space="preserve"> з такою </w:t>
            </w:r>
            <w:proofErr w:type="spellStart"/>
            <w:r>
              <w:rPr>
                <w:rFonts w:ascii="Times New Roman" w:hAnsi="Times New Roman" w:cs="Times New Roman"/>
                <w:sz w:val="24"/>
                <w:szCs w:val="24"/>
                <w:lang w:eastAsia="en-US"/>
              </w:rPr>
              <w:t>інформацією</w:t>
            </w:r>
            <w:proofErr w:type="spellEnd"/>
            <w:r>
              <w:rPr>
                <w:rFonts w:ascii="Times New Roman" w:hAnsi="Times New Roman" w:cs="Times New Roman"/>
                <w:sz w:val="24"/>
                <w:szCs w:val="24"/>
                <w:lang w:eastAsia="en-US"/>
              </w:rPr>
              <w:t xml:space="preserve"> не </w:t>
            </w:r>
            <w:proofErr w:type="spellStart"/>
            <w:r>
              <w:rPr>
                <w:rFonts w:ascii="Times New Roman" w:hAnsi="Times New Roman" w:cs="Times New Roman"/>
                <w:sz w:val="24"/>
                <w:szCs w:val="24"/>
                <w:lang w:eastAsia="en-US"/>
              </w:rPr>
              <w:t>пізніш</w:t>
            </w:r>
            <w:proofErr w:type="spellEnd"/>
            <w:r>
              <w:rPr>
                <w:rFonts w:ascii="Times New Roman" w:hAnsi="Times New Roman" w:cs="Times New Roman"/>
                <w:sz w:val="24"/>
                <w:szCs w:val="24"/>
                <w:lang w:eastAsia="en-US"/>
              </w:rPr>
              <w:t xml:space="preserve"> як </w:t>
            </w:r>
            <w:r w:rsidRPr="00396504">
              <w:rPr>
                <w:rFonts w:ascii="Times New Roman" w:hAnsi="Times New Roman" w:cs="Times New Roman"/>
                <w:b/>
                <w:i/>
                <w:sz w:val="24"/>
                <w:szCs w:val="24"/>
                <w:lang w:eastAsia="en-US"/>
              </w:rPr>
              <w:t xml:space="preserve">через </w:t>
            </w:r>
            <w:proofErr w:type="spellStart"/>
            <w:r w:rsidRPr="00396504">
              <w:rPr>
                <w:rFonts w:ascii="Times New Roman" w:hAnsi="Times New Roman" w:cs="Times New Roman"/>
                <w:b/>
                <w:i/>
                <w:sz w:val="24"/>
                <w:szCs w:val="24"/>
                <w:lang w:eastAsia="en-US"/>
              </w:rPr>
              <w:t>чотири</w:t>
            </w:r>
            <w:proofErr w:type="spellEnd"/>
            <w:r w:rsidRPr="00396504">
              <w:rPr>
                <w:rFonts w:ascii="Times New Roman" w:hAnsi="Times New Roman" w:cs="Times New Roman"/>
                <w:b/>
                <w:bCs/>
                <w:i/>
                <w:sz w:val="24"/>
                <w:szCs w:val="24"/>
                <w:lang w:eastAsia="en-US"/>
              </w:rPr>
              <w:t xml:space="preserve"> </w:t>
            </w:r>
            <w:proofErr w:type="spellStart"/>
            <w:r w:rsidRPr="00396504">
              <w:rPr>
                <w:rFonts w:ascii="Times New Roman" w:hAnsi="Times New Roman" w:cs="Times New Roman"/>
                <w:b/>
                <w:i/>
                <w:sz w:val="24"/>
                <w:szCs w:val="24"/>
                <w:lang w:eastAsia="en-US"/>
              </w:rPr>
              <w:t>дні</w:t>
            </w:r>
            <w:proofErr w:type="spellEnd"/>
            <w:r>
              <w:rPr>
                <w:rFonts w:ascii="Times New Roman" w:hAnsi="Times New Roman" w:cs="Times New Roman"/>
                <w:sz w:val="24"/>
                <w:szCs w:val="24"/>
                <w:lang w:eastAsia="en-US"/>
              </w:rPr>
              <w:t xml:space="preserve"> з дня </w:t>
            </w:r>
            <w:proofErr w:type="spellStart"/>
            <w:r>
              <w:rPr>
                <w:rFonts w:ascii="Times New Roman" w:hAnsi="Times New Roman" w:cs="Times New Roman"/>
                <w:sz w:val="24"/>
                <w:szCs w:val="24"/>
                <w:lang w:eastAsia="en-US"/>
              </w:rPr>
              <w:t>надходження</w:t>
            </w:r>
            <w:proofErr w:type="spellEnd"/>
            <w:r>
              <w:rPr>
                <w:rFonts w:ascii="Times New Roman" w:hAnsi="Times New Roman" w:cs="Times New Roman"/>
                <w:sz w:val="24"/>
                <w:szCs w:val="24"/>
                <w:lang w:eastAsia="en-US"/>
              </w:rPr>
              <w:t xml:space="preserve"> такого </w:t>
            </w:r>
            <w:proofErr w:type="spellStart"/>
            <w:r>
              <w:rPr>
                <w:rFonts w:ascii="Times New Roman" w:hAnsi="Times New Roman" w:cs="Times New Roman"/>
                <w:sz w:val="24"/>
                <w:szCs w:val="24"/>
                <w:lang w:eastAsia="en-US"/>
              </w:rPr>
              <w:t>звернення</w:t>
            </w:r>
            <w:proofErr w:type="spellEnd"/>
            <w:r>
              <w:rPr>
                <w:rFonts w:ascii="Times New Roman" w:hAnsi="Times New Roman" w:cs="Times New Roman"/>
                <w:sz w:val="24"/>
                <w:szCs w:val="24"/>
                <w:lang w:eastAsia="en-US"/>
              </w:rPr>
              <w:t xml:space="preserve"> через </w:t>
            </w:r>
            <w:proofErr w:type="spellStart"/>
            <w:r>
              <w:rPr>
                <w:rFonts w:ascii="Times New Roman" w:hAnsi="Times New Roman" w:cs="Times New Roman"/>
                <w:sz w:val="24"/>
                <w:szCs w:val="24"/>
                <w:lang w:eastAsia="en-US"/>
              </w:rPr>
              <w:t>електронну</w:t>
            </w:r>
            <w:proofErr w:type="spellEnd"/>
            <w:r>
              <w:rPr>
                <w:rFonts w:ascii="Times New Roman" w:hAnsi="Times New Roman" w:cs="Times New Roman"/>
                <w:sz w:val="24"/>
                <w:szCs w:val="24"/>
                <w:lang w:eastAsia="en-US"/>
              </w:rPr>
              <w:t xml:space="preserve"> систему закупівель, але до моменту </w:t>
            </w:r>
            <w:proofErr w:type="spellStart"/>
            <w:r>
              <w:rPr>
                <w:rFonts w:ascii="Times New Roman" w:hAnsi="Times New Roman" w:cs="Times New Roman"/>
                <w:sz w:val="24"/>
                <w:szCs w:val="24"/>
                <w:lang w:eastAsia="en-US"/>
              </w:rPr>
              <w:t>оприлюднення</w:t>
            </w:r>
            <w:proofErr w:type="spellEnd"/>
            <w:r>
              <w:rPr>
                <w:rFonts w:ascii="Times New Roman" w:hAnsi="Times New Roman" w:cs="Times New Roman"/>
                <w:sz w:val="24"/>
                <w:szCs w:val="24"/>
                <w:lang w:eastAsia="en-US"/>
              </w:rPr>
              <w:t xml:space="preserve"> договору про </w:t>
            </w:r>
            <w:proofErr w:type="spellStart"/>
            <w:r>
              <w:rPr>
                <w:rFonts w:ascii="Times New Roman" w:hAnsi="Times New Roman" w:cs="Times New Roman"/>
                <w:sz w:val="24"/>
                <w:szCs w:val="24"/>
                <w:lang w:eastAsia="en-US"/>
              </w:rPr>
              <w:t>закупівлю</w:t>
            </w:r>
            <w:proofErr w:type="spellEnd"/>
            <w:r>
              <w:rPr>
                <w:rFonts w:ascii="Times New Roman" w:hAnsi="Times New Roman" w:cs="Times New Roman"/>
                <w:sz w:val="24"/>
                <w:szCs w:val="24"/>
                <w:lang w:eastAsia="en-US"/>
              </w:rPr>
              <w:t xml:space="preserve"> в </w:t>
            </w:r>
            <w:proofErr w:type="spellStart"/>
            <w:r>
              <w:rPr>
                <w:rFonts w:ascii="Times New Roman" w:hAnsi="Times New Roman" w:cs="Times New Roman"/>
                <w:sz w:val="24"/>
                <w:szCs w:val="24"/>
                <w:lang w:eastAsia="en-US"/>
              </w:rPr>
              <w:t>електронній</w:t>
            </w:r>
            <w:proofErr w:type="spellEnd"/>
            <w:r>
              <w:rPr>
                <w:rFonts w:ascii="Times New Roman" w:hAnsi="Times New Roman" w:cs="Times New Roman"/>
                <w:sz w:val="24"/>
                <w:szCs w:val="24"/>
                <w:lang w:eastAsia="en-US"/>
              </w:rPr>
              <w:t xml:space="preserve"> </w:t>
            </w:r>
            <w:proofErr w:type="spellStart"/>
            <w:r>
              <w:rPr>
                <w:rFonts w:ascii="Times New Roman" w:hAnsi="Times New Roman" w:cs="Times New Roman"/>
                <w:sz w:val="24"/>
                <w:szCs w:val="24"/>
                <w:lang w:eastAsia="en-US"/>
              </w:rPr>
              <w:t>системі</w:t>
            </w:r>
            <w:proofErr w:type="spellEnd"/>
            <w:r>
              <w:rPr>
                <w:rFonts w:ascii="Times New Roman" w:hAnsi="Times New Roman" w:cs="Times New Roman"/>
                <w:sz w:val="24"/>
                <w:szCs w:val="24"/>
                <w:lang w:eastAsia="en-US"/>
              </w:rPr>
              <w:t xml:space="preserve"> закупівель </w:t>
            </w:r>
            <w:proofErr w:type="spellStart"/>
            <w:r>
              <w:rPr>
                <w:rFonts w:ascii="Times New Roman" w:hAnsi="Times New Roman" w:cs="Times New Roman"/>
                <w:sz w:val="24"/>
                <w:szCs w:val="24"/>
                <w:lang w:eastAsia="en-US"/>
              </w:rPr>
              <w:t>відповідно</w:t>
            </w:r>
            <w:proofErr w:type="spellEnd"/>
            <w:r>
              <w:rPr>
                <w:rFonts w:ascii="Times New Roman" w:hAnsi="Times New Roman" w:cs="Times New Roman"/>
                <w:sz w:val="24"/>
                <w:szCs w:val="24"/>
                <w:lang w:eastAsia="en-US"/>
              </w:rPr>
              <w:t xml:space="preserve"> до </w:t>
            </w:r>
            <w:proofErr w:type="spellStart"/>
            <w:r>
              <w:rPr>
                <w:rFonts w:ascii="Times New Roman" w:hAnsi="Times New Roman" w:cs="Times New Roman"/>
                <w:sz w:val="24"/>
                <w:szCs w:val="24"/>
                <w:lang w:eastAsia="en-US"/>
              </w:rPr>
              <w:t>статті</w:t>
            </w:r>
            <w:proofErr w:type="spellEnd"/>
            <w:r>
              <w:rPr>
                <w:rFonts w:ascii="Times New Roman" w:hAnsi="Times New Roman" w:cs="Times New Roman"/>
                <w:sz w:val="24"/>
                <w:szCs w:val="24"/>
                <w:lang w:eastAsia="en-US"/>
              </w:rPr>
              <w:t xml:space="preserve"> 10 Закону.</w:t>
            </w:r>
          </w:p>
        </w:tc>
      </w:tr>
      <w:tr w:rsidR="00A15534" w14:paraId="221527EB" w14:textId="77777777" w:rsidTr="004B57B8">
        <w:trPr>
          <w:trHeight w:val="520"/>
        </w:trPr>
        <w:tc>
          <w:tcPr>
            <w:tcW w:w="10492" w:type="dxa"/>
            <w:gridSpan w:val="3"/>
            <w:vAlign w:val="center"/>
          </w:tcPr>
          <w:p w14:paraId="1E50F008" w14:textId="77777777" w:rsidR="00A15534" w:rsidRPr="00AD1E35" w:rsidRDefault="00A15534" w:rsidP="004B57B8">
            <w:pPr>
              <w:pStyle w:val="normal"/>
              <w:widowControl w:val="0"/>
              <w:spacing w:before="120" w:after="120" w:line="240" w:lineRule="auto"/>
              <w:ind w:left="92" w:hanging="20"/>
              <w:jc w:val="center"/>
              <w:rPr>
                <w:b/>
                <w:bCs/>
                <w:i/>
                <w:lang w:val="uk-UA"/>
              </w:rPr>
            </w:pPr>
            <w:r w:rsidRPr="00AD1E35">
              <w:rPr>
                <w:rFonts w:ascii="Times New Roman" w:eastAsia="Times New Roman" w:hAnsi="Times New Roman" w:cs="Times New Roman"/>
                <w:b/>
                <w:bCs/>
                <w:i/>
                <w:sz w:val="24"/>
                <w:szCs w:val="24"/>
                <w:lang w:val="uk-UA"/>
              </w:rPr>
              <w:lastRenderedPageBreak/>
              <w:t>Результати торгів та укладання договору про закупівлю</w:t>
            </w:r>
          </w:p>
        </w:tc>
      </w:tr>
      <w:tr w:rsidR="00A15534" w14:paraId="3AB71DC2" w14:textId="77777777" w:rsidTr="004B57B8">
        <w:trPr>
          <w:trHeight w:val="520"/>
        </w:trPr>
        <w:tc>
          <w:tcPr>
            <w:tcW w:w="576" w:type="dxa"/>
          </w:tcPr>
          <w:p w14:paraId="20A92103" w14:textId="77777777" w:rsidR="00A15534" w:rsidRPr="00396504" w:rsidRDefault="00396504" w:rsidP="004B57B8">
            <w:pPr>
              <w:pStyle w:val="normal"/>
              <w:widowControl w:val="0"/>
              <w:spacing w:before="120" w:after="120" w:line="240" w:lineRule="auto"/>
              <w:ind w:right="113"/>
              <w:jc w:val="both"/>
              <w:rPr>
                <w:rFonts w:ascii="Times New Roman" w:hAnsi="Times New Roman" w:cs="Times New Roman"/>
                <w:sz w:val="24"/>
                <w:szCs w:val="24"/>
                <w:lang w:val="uk-UA"/>
              </w:rPr>
            </w:pPr>
            <w:r w:rsidRPr="00396504">
              <w:rPr>
                <w:rFonts w:ascii="Times New Roman" w:hAnsi="Times New Roman" w:cs="Times New Roman"/>
                <w:sz w:val="24"/>
                <w:szCs w:val="24"/>
                <w:lang w:val="uk-UA"/>
              </w:rPr>
              <w:t>1</w:t>
            </w:r>
          </w:p>
        </w:tc>
        <w:tc>
          <w:tcPr>
            <w:tcW w:w="3147" w:type="dxa"/>
          </w:tcPr>
          <w:p w14:paraId="1364443D" w14:textId="77777777" w:rsidR="00A15534" w:rsidRPr="00396504" w:rsidRDefault="00A15534" w:rsidP="004B57B8">
            <w:pPr>
              <w:pStyle w:val="normal"/>
              <w:widowControl w:val="0"/>
              <w:spacing w:before="120" w:after="120" w:line="240" w:lineRule="auto"/>
              <w:ind w:right="113"/>
              <w:rPr>
                <w:b/>
                <w:lang w:val="uk-UA"/>
              </w:rPr>
            </w:pPr>
            <w:r w:rsidRPr="00396504">
              <w:rPr>
                <w:rFonts w:ascii="Times New Roman" w:eastAsia="Times New Roman" w:hAnsi="Times New Roman" w:cs="Times New Roman"/>
                <w:b/>
                <w:sz w:val="24"/>
                <w:szCs w:val="24"/>
                <w:lang w:val="uk-UA"/>
              </w:rPr>
              <w:t>Відміна замовником торгів чи визнання їх такими, що не відбулися</w:t>
            </w:r>
          </w:p>
        </w:tc>
        <w:tc>
          <w:tcPr>
            <w:tcW w:w="6769" w:type="dxa"/>
          </w:tcPr>
          <w:p w14:paraId="089A8AF7" w14:textId="77777777" w:rsidR="003E6015" w:rsidRPr="00F9531B" w:rsidRDefault="003E6015" w:rsidP="003E6015">
            <w:pPr>
              <w:pStyle w:val="normal"/>
              <w:widowControl w:val="0"/>
              <w:spacing w:before="120" w:after="120" w:line="240" w:lineRule="auto"/>
              <w:ind w:right="113"/>
              <w:jc w:val="both"/>
              <w:rPr>
                <w:rFonts w:ascii="Times New Roman" w:eastAsia="Times New Roman" w:hAnsi="Times New Roman" w:cs="Times New Roman"/>
                <w:b/>
                <w:i/>
                <w:sz w:val="24"/>
                <w:szCs w:val="24"/>
                <w:u w:val="single"/>
                <w:lang w:val="uk-UA"/>
              </w:rPr>
            </w:pPr>
            <w:r w:rsidRPr="00F9531B">
              <w:rPr>
                <w:rFonts w:ascii="Times New Roman" w:eastAsia="Times New Roman" w:hAnsi="Times New Roman" w:cs="Times New Roman"/>
                <w:b/>
                <w:i/>
                <w:sz w:val="24"/>
                <w:szCs w:val="24"/>
                <w:u w:val="single"/>
                <w:lang w:val="uk-UA"/>
              </w:rPr>
              <w:t>Замовник відміняє відкриті торги у разі:</w:t>
            </w:r>
          </w:p>
          <w:p w14:paraId="2BD1DF0D"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 відсутності подальшої потреби в закупівлі товарів, робіт чи послуг;</w:t>
            </w:r>
          </w:p>
          <w:p w14:paraId="2D66CDD7"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 неможливості усунення порушень, що виникли через виявлені порушення вимог законодавства у сфері публічних закупівель, з описом таких порушень;</w:t>
            </w:r>
          </w:p>
          <w:p w14:paraId="5BF37BF5"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3) скорочення обсягу видатків на здійснення закупівлі товарів, робіт чи послуг;</w:t>
            </w:r>
          </w:p>
          <w:p w14:paraId="26E75174"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4) коли здійснення закупівлі стало неможливим внаслідок дії обставин непереборної сили.</w:t>
            </w:r>
          </w:p>
          <w:p w14:paraId="132C94C1"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У разі відміни відкритих торгів замовник протягом одного робочого дня з дня прийняття відповідного рішення зазначає в електронній системі закупівель підстави прийняття такого рішення. </w:t>
            </w:r>
          </w:p>
          <w:p w14:paraId="305359C6" w14:textId="77777777" w:rsidR="003E6015" w:rsidRPr="00F9531B" w:rsidRDefault="003E6015" w:rsidP="003E6015">
            <w:pPr>
              <w:pStyle w:val="normal"/>
              <w:widowControl w:val="0"/>
              <w:spacing w:before="120" w:after="120" w:line="240" w:lineRule="auto"/>
              <w:ind w:right="113"/>
              <w:jc w:val="both"/>
              <w:rPr>
                <w:rFonts w:ascii="Times New Roman" w:eastAsia="Times New Roman" w:hAnsi="Times New Roman" w:cs="Times New Roman"/>
                <w:b/>
                <w:i/>
                <w:sz w:val="24"/>
                <w:szCs w:val="24"/>
                <w:u w:val="single"/>
                <w:lang w:val="uk-UA"/>
              </w:rPr>
            </w:pPr>
            <w:r w:rsidRPr="00F9531B">
              <w:rPr>
                <w:rFonts w:ascii="Times New Roman" w:eastAsia="Times New Roman" w:hAnsi="Times New Roman" w:cs="Times New Roman"/>
                <w:b/>
                <w:i/>
                <w:sz w:val="24"/>
                <w:szCs w:val="24"/>
                <w:u w:val="single"/>
                <w:lang w:val="uk-UA"/>
              </w:rPr>
              <w:t>Відкриті торги автоматично відміняються електронною системою закупівель у разі:</w:t>
            </w:r>
          </w:p>
          <w:p w14:paraId="08A7DA79"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2A7509C2"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 неподання жодної тендерної пропозиції для участі у відкритих торгах у строк, встановлений замовником згідно з Особливостями.</w:t>
            </w:r>
          </w:p>
          <w:p w14:paraId="67041AFC"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Електронною системою закупівель автоматично протягом одного робочого дня з дня настання підстав для відміни відкритих торгів, визначених</w:t>
            </w:r>
            <w:r w:rsidRPr="00341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uk-UA"/>
              </w:rPr>
              <w:t>пунктом 51 Особливостей, оприлюднюється інформація про відміну відкритих торгів.</w:t>
            </w:r>
          </w:p>
          <w:p w14:paraId="238C28A4" w14:textId="77777777" w:rsidR="003E6015" w:rsidRDefault="003E6015" w:rsidP="003E6015">
            <w:pPr>
              <w:pStyle w:val="normal"/>
              <w:widowControl w:val="0"/>
              <w:spacing w:before="120" w:after="120"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Відкриті торги можуть бути відмінені частково (за лотом).</w:t>
            </w:r>
          </w:p>
          <w:p w14:paraId="52FFCF0E" w14:textId="77777777" w:rsidR="00A15534" w:rsidRDefault="003E6015" w:rsidP="003E6015">
            <w:pPr>
              <w:pStyle w:val="normal"/>
              <w:widowControl w:val="0"/>
              <w:spacing w:before="120" w:after="120" w:line="240" w:lineRule="auto"/>
              <w:ind w:right="113"/>
              <w:jc w:val="both"/>
              <w:rPr>
                <w:lang w:val="uk-UA"/>
              </w:rPr>
            </w:pPr>
            <w:r>
              <w:rPr>
                <w:rFonts w:ascii="Times New Roman" w:eastAsia="Times New Roman" w:hAnsi="Times New Roman" w:cs="Times New Roman"/>
                <w:sz w:val="24"/>
                <w:szCs w:val="24"/>
                <w:lang w:val="uk-UA"/>
              </w:rPr>
              <w:t>Інформація про відміну відкритих торгів автоматично надсилається всім учасникам процедури закупівлі електронною системою закупівель в день її оприлюднення.</w:t>
            </w:r>
          </w:p>
        </w:tc>
      </w:tr>
      <w:tr w:rsidR="00A15534" w14:paraId="5ED17B8D" w14:textId="77777777" w:rsidTr="004B57B8">
        <w:trPr>
          <w:trHeight w:val="520"/>
        </w:trPr>
        <w:tc>
          <w:tcPr>
            <w:tcW w:w="576" w:type="dxa"/>
          </w:tcPr>
          <w:p w14:paraId="1DFD74DE" w14:textId="77777777" w:rsidR="00A15534" w:rsidRPr="00396504" w:rsidRDefault="00A15534" w:rsidP="004B57B8">
            <w:pPr>
              <w:pStyle w:val="normal"/>
              <w:widowControl w:val="0"/>
              <w:spacing w:before="96" w:after="96" w:line="240" w:lineRule="auto"/>
              <w:ind w:right="113"/>
              <w:jc w:val="both"/>
              <w:rPr>
                <w:b/>
                <w:lang w:val="uk-UA"/>
              </w:rPr>
            </w:pPr>
            <w:r w:rsidRPr="00396504">
              <w:rPr>
                <w:rFonts w:ascii="Times New Roman" w:eastAsia="Times New Roman" w:hAnsi="Times New Roman" w:cs="Times New Roman"/>
                <w:b/>
                <w:sz w:val="24"/>
                <w:szCs w:val="24"/>
                <w:lang w:val="uk-UA"/>
              </w:rPr>
              <w:lastRenderedPageBreak/>
              <w:t>2</w:t>
            </w:r>
          </w:p>
        </w:tc>
        <w:tc>
          <w:tcPr>
            <w:tcW w:w="3147" w:type="dxa"/>
          </w:tcPr>
          <w:p w14:paraId="1F7936E0" w14:textId="77777777" w:rsidR="00A15534" w:rsidRPr="00396504" w:rsidRDefault="00A15534" w:rsidP="00AD1E35">
            <w:pPr>
              <w:pStyle w:val="normal"/>
              <w:widowControl w:val="0"/>
              <w:spacing w:before="96" w:after="96" w:line="240" w:lineRule="auto"/>
              <w:ind w:right="113"/>
              <w:rPr>
                <w:b/>
                <w:lang w:val="uk-UA"/>
              </w:rPr>
            </w:pPr>
            <w:r w:rsidRPr="00396504">
              <w:rPr>
                <w:rFonts w:ascii="Times New Roman" w:eastAsia="Times New Roman" w:hAnsi="Times New Roman" w:cs="Times New Roman"/>
                <w:b/>
                <w:sz w:val="24"/>
                <w:szCs w:val="24"/>
                <w:lang w:val="uk-UA"/>
              </w:rPr>
              <w:t xml:space="preserve">Строк укладання договору </w:t>
            </w:r>
          </w:p>
        </w:tc>
        <w:tc>
          <w:tcPr>
            <w:tcW w:w="6769" w:type="dxa"/>
          </w:tcPr>
          <w:p w14:paraId="083AFB22" w14:textId="77777777" w:rsidR="00A15534" w:rsidRDefault="00A15534" w:rsidP="004B57B8">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 метою забезпечення права на </w:t>
            </w:r>
            <w:proofErr w:type="spellStart"/>
            <w:r>
              <w:rPr>
                <w:rFonts w:ascii="Times New Roman" w:eastAsia="Times New Roman" w:hAnsi="Times New Roman" w:cs="Times New Roman"/>
                <w:sz w:val="24"/>
                <w:szCs w:val="24"/>
              </w:rPr>
              <w:t>оскарження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рішень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замовника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договір</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не </w:t>
            </w:r>
            <w:proofErr w:type="spellStart"/>
            <w:r>
              <w:rPr>
                <w:rFonts w:ascii="Times New Roman" w:eastAsia="Times New Roman" w:hAnsi="Times New Roman" w:cs="Times New Roman"/>
                <w:sz w:val="24"/>
                <w:szCs w:val="24"/>
              </w:rPr>
              <w:t>може</w:t>
            </w:r>
            <w:proofErr w:type="spellEnd"/>
            <w:r>
              <w:rPr>
                <w:rFonts w:ascii="Times New Roman" w:eastAsia="Times New Roman" w:hAnsi="Times New Roman" w:cs="Times New Roman"/>
                <w:sz w:val="24"/>
                <w:szCs w:val="24"/>
              </w:rPr>
              <w:t xml:space="preserve"> бути </w:t>
            </w:r>
            <w:proofErr w:type="spellStart"/>
            <w:r>
              <w:rPr>
                <w:rFonts w:ascii="Times New Roman" w:eastAsia="Times New Roman" w:hAnsi="Times New Roman" w:cs="Times New Roman"/>
                <w:sz w:val="24"/>
                <w:szCs w:val="24"/>
              </w:rPr>
              <w:t>укладено</w:t>
            </w:r>
            <w:proofErr w:type="spellEnd"/>
            <w:r>
              <w:rPr>
                <w:rFonts w:ascii="Times New Roman" w:eastAsia="Times New Roman" w:hAnsi="Times New Roman" w:cs="Times New Roman"/>
                <w:sz w:val="24"/>
                <w:szCs w:val="24"/>
              </w:rPr>
              <w:t xml:space="preserve"> </w:t>
            </w:r>
            <w:proofErr w:type="spellStart"/>
            <w:r w:rsidRPr="00396504">
              <w:rPr>
                <w:rFonts w:ascii="Times New Roman" w:eastAsia="Times New Roman" w:hAnsi="Times New Roman" w:cs="Times New Roman"/>
                <w:b/>
                <w:i/>
                <w:sz w:val="24"/>
                <w:szCs w:val="24"/>
              </w:rPr>
              <w:t>раніше</w:t>
            </w:r>
            <w:proofErr w:type="spellEnd"/>
            <w:r w:rsidRPr="00396504">
              <w:rPr>
                <w:rFonts w:ascii="Times New Roman" w:eastAsia="Times New Roman" w:hAnsi="Times New Roman" w:cs="Times New Roman"/>
                <w:b/>
                <w:i/>
                <w:sz w:val="24"/>
                <w:szCs w:val="24"/>
              </w:rPr>
              <w:t xml:space="preserve"> </w:t>
            </w:r>
            <w:proofErr w:type="spellStart"/>
            <w:r w:rsidRPr="00396504">
              <w:rPr>
                <w:rFonts w:ascii="Times New Roman" w:eastAsia="Times New Roman" w:hAnsi="Times New Roman" w:cs="Times New Roman"/>
                <w:b/>
                <w:i/>
                <w:sz w:val="24"/>
                <w:szCs w:val="24"/>
              </w:rPr>
              <w:t>ніж</w:t>
            </w:r>
            <w:proofErr w:type="spellEnd"/>
            <w:r w:rsidRPr="00396504">
              <w:rPr>
                <w:rFonts w:ascii="Times New Roman" w:eastAsia="Times New Roman" w:hAnsi="Times New Roman" w:cs="Times New Roman"/>
                <w:b/>
                <w:i/>
                <w:sz w:val="24"/>
                <w:szCs w:val="24"/>
              </w:rPr>
              <w:t xml:space="preserve"> через </w:t>
            </w:r>
            <w:r w:rsidR="0008354D" w:rsidRPr="00396504">
              <w:rPr>
                <w:rFonts w:ascii="Times New Roman" w:eastAsia="Times New Roman" w:hAnsi="Times New Roman" w:cs="Times New Roman"/>
                <w:b/>
                <w:i/>
                <w:sz w:val="24"/>
                <w:szCs w:val="24"/>
                <w:lang w:val="uk-UA"/>
              </w:rPr>
              <w:t>5</w:t>
            </w:r>
            <w:r w:rsidRPr="00396504">
              <w:rPr>
                <w:rFonts w:ascii="Times New Roman" w:eastAsia="Times New Roman" w:hAnsi="Times New Roman" w:cs="Times New Roman"/>
                <w:b/>
                <w:i/>
                <w:sz w:val="24"/>
                <w:szCs w:val="24"/>
              </w:rPr>
              <w:t xml:space="preserve"> </w:t>
            </w:r>
            <w:proofErr w:type="spellStart"/>
            <w:r w:rsidRPr="00396504">
              <w:rPr>
                <w:rFonts w:ascii="Times New Roman" w:eastAsia="Times New Roman" w:hAnsi="Times New Roman" w:cs="Times New Roman"/>
                <w:b/>
                <w:i/>
                <w:sz w:val="24"/>
                <w:szCs w:val="24"/>
              </w:rPr>
              <w:t>днів</w:t>
            </w:r>
            <w:proofErr w:type="spellEnd"/>
            <w:r>
              <w:rPr>
                <w:rFonts w:ascii="Times New Roman" w:eastAsia="Times New Roman" w:hAnsi="Times New Roman" w:cs="Times New Roman"/>
                <w:sz w:val="24"/>
                <w:szCs w:val="24"/>
              </w:rPr>
              <w:t xml:space="preserve"> з </w:t>
            </w:r>
            <w:proofErr w:type="spellStart"/>
            <w:r>
              <w:rPr>
                <w:rFonts w:ascii="Times New Roman" w:eastAsia="Times New Roman" w:hAnsi="Times New Roman" w:cs="Times New Roman"/>
                <w:sz w:val="24"/>
                <w:szCs w:val="24"/>
              </w:rPr>
              <w:t>дати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оприлюднення</w:t>
            </w:r>
            <w:proofErr w:type="spellEnd"/>
            <w:r>
              <w:rPr>
                <w:rFonts w:ascii="Times New Roman" w:eastAsia="Times New Roman" w:hAnsi="Times New Roman" w:cs="Times New Roman"/>
                <w:sz w:val="24"/>
                <w:szCs w:val="24"/>
              </w:rPr>
              <w:t xml:space="preserve"> в </w:t>
            </w:r>
            <w:proofErr w:type="spellStart"/>
            <w:r>
              <w:rPr>
                <w:rFonts w:ascii="Times New Roman" w:eastAsia="Times New Roman" w:hAnsi="Times New Roman" w:cs="Times New Roman"/>
                <w:sz w:val="24"/>
                <w:szCs w:val="24"/>
              </w:rPr>
              <w:t>електронній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системі</w:t>
            </w:r>
            <w:proofErr w:type="spellEnd"/>
            <w:r>
              <w:rPr>
                <w:rFonts w:ascii="Times New Roman" w:eastAsia="Times New Roman" w:hAnsi="Times New Roman" w:cs="Times New Roman"/>
                <w:sz w:val="24"/>
                <w:szCs w:val="24"/>
              </w:rPr>
              <w:t xml:space="preserve"> закупівель </w:t>
            </w:r>
            <w:proofErr w:type="spellStart"/>
            <w:r>
              <w:rPr>
                <w:rFonts w:ascii="Times New Roman" w:eastAsia="Times New Roman" w:hAnsi="Times New Roman" w:cs="Times New Roman"/>
                <w:sz w:val="24"/>
                <w:szCs w:val="24"/>
              </w:rPr>
              <w:t>повідомлення</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намір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укласти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договір</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w:t>
            </w:r>
          </w:p>
          <w:p w14:paraId="59C0ECF7" w14:textId="77777777" w:rsidR="00A15534" w:rsidRDefault="00A15534" w:rsidP="004B57B8">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Замовник</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укладає</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договір</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з </w:t>
            </w:r>
            <w:proofErr w:type="spellStart"/>
            <w:r>
              <w:rPr>
                <w:rFonts w:ascii="Times New Roman" w:eastAsia="Times New Roman" w:hAnsi="Times New Roman" w:cs="Times New Roman"/>
                <w:sz w:val="24"/>
                <w:szCs w:val="24"/>
              </w:rPr>
              <w:t>учасником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який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визнаний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переможцем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процедури</w:t>
            </w:r>
            <w:proofErr w:type="spellEnd"/>
            <w:r>
              <w:rPr>
                <w:rFonts w:ascii="Times New Roman" w:eastAsia="Times New Roman" w:hAnsi="Times New Roman" w:cs="Times New Roman"/>
                <w:sz w:val="24"/>
                <w:szCs w:val="24"/>
              </w:rPr>
              <w:t xml:space="preserve"> закупівлі, </w:t>
            </w:r>
            <w:proofErr w:type="spellStart"/>
            <w:r>
              <w:rPr>
                <w:rFonts w:ascii="Times New Roman" w:eastAsia="Times New Roman" w:hAnsi="Times New Roman" w:cs="Times New Roman"/>
                <w:sz w:val="24"/>
                <w:szCs w:val="24"/>
              </w:rPr>
              <w:t>протягом</w:t>
            </w:r>
            <w:proofErr w:type="spellEnd"/>
            <w:r>
              <w:rPr>
                <w:rFonts w:ascii="Times New Roman" w:eastAsia="Times New Roman" w:hAnsi="Times New Roman" w:cs="Times New Roman"/>
                <w:sz w:val="24"/>
                <w:szCs w:val="24"/>
              </w:rPr>
              <w:t xml:space="preserve"> строку </w:t>
            </w:r>
            <w:proofErr w:type="spellStart"/>
            <w:r>
              <w:rPr>
                <w:rFonts w:ascii="Times New Roman" w:eastAsia="Times New Roman" w:hAnsi="Times New Roman" w:cs="Times New Roman"/>
                <w:sz w:val="24"/>
                <w:szCs w:val="24"/>
              </w:rPr>
              <w:t>дії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його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пропозиції</w:t>
            </w:r>
            <w:proofErr w:type="spellEnd"/>
            <w:r>
              <w:rPr>
                <w:rFonts w:ascii="Times New Roman" w:eastAsia="Times New Roman" w:hAnsi="Times New Roman" w:cs="Times New Roman"/>
                <w:sz w:val="24"/>
                <w:szCs w:val="24"/>
              </w:rPr>
              <w:t xml:space="preserve">, </w:t>
            </w:r>
            <w:r w:rsidRPr="00396504">
              <w:rPr>
                <w:rFonts w:ascii="Times New Roman" w:eastAsia="Times New Roman" w:hAnsi="Times New Roman" w:cs="Times New Roman"/>
                <w:b/>
                <w:i/>
                <w:sz w:val="24"/>
                <w:szCs w:val="24"/>
              </w:rPr>
              <w:t xml:space="preserve">не </w:t>
            </w:r>
            <w:proofErr w:type="spellStart"/>
            <w:r w:rsidRPr="00396504">
              <w:rPr>
                <w:rFonts w:ascii="Times New Roman" w:eastAsia="Times New Roman" w:hAnsi="Times New Roman" w:cs="Times New Roman"/>
                <w:b/>
                <w:i/>
                <w:sz w:val="24"/>
                <w:szCs w:val="24"/>
              </w:rPr>
              <w:t>пізніше</w:t>
            </w:r>
            <w:proofErr w:type="spellEnd"/>
            <w:r w:rsidRPr="00396504">
              <w:rPr>
                <w:rFonts w:ascii="Times New Roman" w:eastAsia="Times New Roman" w:hAnsi="Times New Roman" w:cs="Times New Roman"/>
                <w:b/>
                <w:i/>
                <w:sz w:val="24"/>
                <w:szCs w:val="24"/>
              </w:rPr>
              <w:t xml:space="preserve"> </w:t>
            </w:r>
            <w:proofErr w:type="spellStart"/>
            <w:r w:rsidRPr="00396504">
              <w:rPr>
                <w:rFonts w:ascii="Times New Roman" w:eastAsia="Times New Roman" w:hAnsi="Times New Roman" w:cs="Times New Roman"/>
                <w:b/>
                <w:i/>
                <w:sz w:val="24"/>
                <w:szCs w:val="24"/>
              </w:rPr>
              <w:t>ніж</w:t>
            </w:r>
            <w:proofErr w:type="spellEnd"/>
            <w:r w:rsidRPr="00396504">
              <w:rPr>
                <w:rFonts w:ascii="Times New Roman" w:eastAsia="Times New Roman" w:hAnsi="Times New Roman" w:cs="Times New Roman"/>
                <w:b/>
                <w:i/>
                <w:sz w:val="24"/>
                <w:szCs w:val="24"/>
              </w:rPr>
              <w:t xml:space="preserve"> через 15 </w:t>
            </w:r>
            <w:proofErr w:type="spellStart"/>
            <w:r w:rsidRPr="00396504">
              <w:rPr>
                <w:rFonts w:ascii="Times New Roman" w:eastAsia="Times New Roman" w:hAnsi="Times New Roman" w:cs="Times New Roman"/>
                <w:b/>
                <w:i/>
                <w:sz w:val="24"/>
                <w:szCs w:val="24"/>
              </w:rPr>
              <w:t>днів</w:t>
            </w:r>
            <w:proofErr w:type="spellEnd"/>
            <w:r>
              <w:rPr>
                <w:rFonts w:ascii="Times New Roman" w:eastAsia="Times New Roman" w:hAnsi="Times New Roman" w:cs="Times New Roman"/>
                <w:sz w:val="24"/>
                <w:szCs w:val="24"/>
              </w:rPr>
              <w:t xml:space="preserve"> з дня </w:t>
            </w:r>
            <w:proofErr w:type="spellStart"/>
            <w:r>
              <w:rPr>
                <w:rFonts w:ascii="Times New Roman" w:eastAsia="Times New Roman" w:hAnsi="Times New Roman" w:cs="Times New Roman"/>
                <w:sz w:val="24"/>
                <w:szCs w:val="24"/>
              </w:rPr>
              <w:t>прийняття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рішення</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намір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укласти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договір</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відповідно</w:t>
            </w:r>
            <w:proofErr w:type="spellEnd"/>
            <w:r>
              <w:rPr>
                <w:rFonts w:ascii="Times New Roman" w:eastAsia="Times New Roman" w:hAnsi="Times New Roman" w:cs="Times New Roman"/>
                <w:sz w:val="24"/>
                <w:szCs w:val="24"/>
              </w:rPr>
              <w:t xml:space="preserve"> до </w:t>
            </w:r>
            <w:proofErr w:type="spellStart"/>
            <w:r>
              <w:rPr>
                <w:rFonts w:ascii="Times New Roman" w:eastAsia="Times New Roman" w:hAnsi="Times New Roman" w:cs="Times New Roman"/>
                <w:sz w:val="24"/>
                <w:szCs w:val="24"/>
              </w:rPr>
              <w:t>вимог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тендерної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документації</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тендерної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пропозиції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переможця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процедури</w:t>
            </w:r>
            <w:proofErr w:type="spellEnd"/>
            <w:r>
              <w:rPr>
                <w:rFonts w:ascii="Times New Roman" w:eastAsia="Times New Roman" w:hAnsi="Times New Roman" w:cs="Times New Roman"/>
                <w:sz w:val="24"/>
                <w:szCs w:val="24"/>
              </w:rPr>
              <w:t xml:space="preserve"> закупівлі. У </w:t>
            </w:r>
            <w:proofErr w:type="spellStart"/>
            <w:r>
              <w:rPr>
                <w:rFonts w:ascii="Times New Roman" w:eastAsia="Times New Roman" w:hAnsi="Times New Roman" w:cs="Times New Roman"/>
                <w:sz w:val="24"/>
                <w:szCs w:val="24"/>
              </w:rPr>
              <w:t>випадку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обґрунтованої</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необхідності</w:t>
            </w:r>
            <w:proofErr w:type="spellEnd"/>
            <w:r>
              <w:rPr>
                <w:rFonts w:ascii="Times New Roman" w:eastAsia="Times New Roman" w:hAnsi="Times New Roman" w:cs="Times New Roman"/>
                <w:sz w:val="24"/>
                <w:szCs w:val="24"/>
              </w:rPr>
              <w:t xml:space="preserve"> строк для </w:t>
            </w:r>
            <w:proofErr w:type="spellStart"/>
            <w:r>
              <w:rPr>
                <w:rFonts w:ascii="Times New Roman" w:eastAsia="Times New Roman" w:hAnsi="Times New Roman" w:cs="Times New Roman"/>
                <w:sz w:val="24"/>
                <w:szCs w:val="24"/>
              </w:rPr>
              <w:t>укладання</w:t>
            </w:r>
            <w:proofErr w:type="spellEnd"/>
            <w:r>
              <w:rPr>
                <w:rFonts w:ascii="Times New Roman" w:eastAsia="Times New Roman" w:hAnsi="Times New Roman" w:cs="Times New Roman"/>
                <w:sz w:val="24"/>
                <w:szCs w:val="24"/>
              </w:rPr>
              <w:t xml:space="preserve"> договору </w:t>
            </w:r>
            <w:proofErr w:type="spellStart"/>
            <w:r>
              <w:rPr>
                <w:rFonts w:ascii="Times New Roman" w:eastAsia="Times New Roman" w:hAnsi="Times New Roman" w:cs="Times New Roman"/>
                <w:sz w:val="24"/>
                <w:szCs w:val="24"/>
              </w:rPr>
              <w:t>може</w:t>
            </w:r>
            <w:proofErr w:type="spellEnd"/>
            <w:r>
              <w:rPr>
                <w:rFonts w:ascii="Times New Roman" w:eastAsia="Times New Roman" w:hAnsi="Times New Roman" w:cs="Times New Roman"/>
                <w:sz w:val="24"/>
                <w:szCs w:val="24"/>
              </w:rPr>
              <w:t xml:space="preserve"> бути </w:t>
            </w:r>
            <w:proofErr w:type="spellStart"/>
            <w:r>
              <w:rPr>
                <w:rFonts w:ascii="Times New Roman" w:eastAsia="Times New Roman" w:hAnsi="Times New Roman" w:cs="Times New Roman"/>
                <w:sz w:val="24"/>
                <w:szCs w:val="24"/>
              </w:rPr>
              <w:t>продовжений</w:t>
            </w:r>
            <w:proofErr w:type="spellEnd"/>
            <w:r>
              <w:rPr>
                <w:rFonts w:ascii="Times New Roman" w:eastAsia="Times New Roman" w:hAnsi="Times New Roman" w:cs="Times New Roman"/>
                <w:sz w:val="24"/>
                <w:szCs w:val="24"/>
              </w:rPr>
              <w:t xml:space="preserve"> до 60 </w:t>
            </w:r>
            <w:proofErr w:type="spellStart"/>
            <w:r>
              <w:rPr>
                <w:rFonts w:ascii="Times New Roman" w:eastAsia="Times New Roman" w:hAnsi="Times New Roman" w:cs="Times New Roman"/>
                <w:sz w:val="24"/>
                <w:szCs w:val="24"/>
              </w:rPr>
              <w:t>днів</w:t>
            </w:r>
            <w:proofErr w:type="spellEnd"/>
            <w:r>
              <w:rPr>
                <w:rFonts w:ascii="Times New Roman" w:eastAsia="Times New Roman" w:hAnsi="Times New Roman" w:cs="Times New Roman"/>
                <w:sz w:val="24"/>
                <w:szCs w:val="24"/>
              </w:rPr>
              <w:t>.</w:t>
            </w:r>
          </w:p>
          <w:p w14:paraId="594FA09D" w14:textId="77777777" w:rsidR="00A15534" w:rsidRDefault="00A15534" w:rsidP="004B57B8">
            <w:pPr>
              <w:pStyle w:val="normal"/>
              <w:widowControl w:val="0"/>
              <w:spacing w:after="96" w:line="240" w:lineRule="auto"/>
              <w:ind w:right="113"/>
              <w:jc w:val="both"/>
              <w:rPr>
                <w:lang w:val="uk-UA"/>
              </w:rPr>
            </w:pPr>
            <w:r>
              <w:rPr>
                <w:rFonts w:ascii="Times New Roman" w:eastAsia="Times New Roman" w:hAnsi="Times New Roman" w:cs="Times New Roman"/>
                <w:sz w:val="24"/>
                <w:szCs w:val="24"/>
              </w:rPr>
              <w:t xml:space="preserve">У </w:t>
            </w:r>
            <w:proofErr w:type="spellStart"/>
            <w:r>
              <w:rPr>
                <w:rFonts w:ascii="Times New Roman" w:eastAsia="Times New Roman" w:hAnsi="Times New Roman" w:cs="Times New Roman"/>
                <w:sz w:val="24"/>
                <w:szCs w:val="24"/>
              </w:rPr>
              <w:t>разі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подання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скарги</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до органу</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оскарження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після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оприлюднення</w:t>
            </w:r>
            <w:proofErr w:type="spellEnd"/>
            <w:r>
              <w:rPr>
                <w:rFonts w:ascii="Times New Roman" w:eastAsia="Times New Roman" w:hAnsi="Times New Roman" w:cs="Times New Roman"/>
                <w:sz w:val="24"/>
                <w:szCs w:val="24"/>
              </w:rPr>
              <w:t xml:space="preserve"> в </w:t>
            </w:r>
            <w:proofErr w:type="spellStart"/>
            <w:r>
              <w:rPr>
                <w:rFonts w:ascii="Times New Roman" w:eastAsia="Times New Roman" w:hAnsi="Times New Roman" w:cs="Times New Roman"/>
                <w:sz w:val="24"/>
                <w:szCs w:val="24"/>
              </w:rPr>
              <w:t>електронній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системі</w:t>
            </w:r>
            <w:proofErr w:type="spellEnd"/>
            <w:r>
              <w:rPr>
                <w:rFonts w:ascii="Times New Roman" w:eastAsia="Times New Roman" w:hAnsi="Times New Roman" w:cs="Times New Roman"/>
                <w:sz w:val="24"/>
                <w:szCs w:val="24"/>
              </w:rPr>
              <w:t xml:space="preserve"> закупівель </w:t>
            </w:r>
            <w:proofErr w:type="spellStart"/>
            <w:r>
              <w:rPr>
                <w:rFonts w:ascii="Times New Roman" w:eastAsia="Times New Roman" w:hAnsi="Times New Roman" w:cs="Times New Roman"/>
                <w:sz w:val="24"/>
                <w:szCs w:val="24"/>
              </w:rPr>
              <w:t>повідомлення</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намір</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укласти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договір</w:t>
            </w:r>
            <w:proofErr w:type="spellEnd"/>
            <w:r>
              <w:rPr>
                <w:rFonts w:ascii="Times New Roman" w:eastAsia="Times New Roman" w:hAnsi="Times New Roman" w:cs="Times New Roman"/>
                <w:sz w:val="24"/>
                <w:szCs w:val="24"/>
              </w:rPr>
              <w:t xml:space="preserve">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перебіг</w:t>
            </w:r>
            <w:proofErr w:type="spellEnd"/>
            <w:r>
              <w:rPr>
                <w:rFonts w:ascii="Times New Roman" w:eastAsia="Times New Roman" w:hAnsi="Times New Roman" w:cs="Times New Roman"/>
                <w:sz w:val="24"/>
                <w:szCs w:val="24"/>
              </w:rPr>
              <w:t xml:space="preserve"> строку для </w:t>
            </w:r>
            <w:proofErr w:type="spellStart"/>
            <w:r>
              <w:rPr>
                <w:rFonts w:ascii="Times New Roman" w:eastAsia="Times New Roman" w:hAnsi="Times New Roman" w:cs="Times New Roman"/>
                <w:sz w:val="24"/>
                <w:szCs w:val="24"/>
              </w:rPr>
              <w:t>укладення</w:t>
            </w:r>
            <w:proofErr w:type="spellEnd"/>
            <w:r>
              <w:rPr>
                <w:rFonts w:ascii="Times New Roman" w:eastAsia="Times New Roman" w:hAnsi="Times New Roman" w:cs="Times New Roman"/>
                <w:sz w:val="24"/>
                <w:szCs w:val="24"/>
              </w:rPr>
              <w:t xml:space="preserve"> договору про </w:t>
            </w:r>
            <w:proofErr w:type="spellStart"/>
            <w:r>
              <w:rPr>
                <w:rFonts w:ascii="Times New Roman" w:eastAsia="Times New Roman" w:hAnsi="Times New Roman" w:cs="Times New Roman"/>
                <w:sz w:val="24"/>
                <w:szCs w:val="24"/>
              </w:rPr>
              <w:t>закупівлю</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призупиняється</w:t>
            </w:r>
            <w:proofErr w:type="spellEnd"/>
            <w:r>
              <w:rPr>
                <w:rFonts w:ascii="Times New Roman" w:eastAsia="Times New Roman" w:hAnsi="Times New Roman" w:cs="Times New Roman"/>
                <w:sz w:val="24"/>
                <w:szCs w:val="24"/>
              </w:rPr>
              <w:t>.</w:t>
            </w:r>
          </w:p>
        </w:tc>
      </w:tr>
      <w:tr w:rsidR="00A15534" w14:paraId="7E9C6C2A" w14:textId="77777777" w:rsidTr="004B57B8">
        <w:trPr>
          <w:trHeight w:val="520"/>
        </w:trPr>
        <w:tc>
          <w:tcPr>
            <w:tcW w:w="576" w:type="dxa"/>
          </w:tcPr>
          <w:p w14:paraId="257DCC3B" w14:textId="77777777" w:rsidR="00A15534" w:rsidRPr="00396504" w:rsidRDefault="00A15534" w:rsidP="004B57B8">
            <w:pPr>
              <w:pStyle w:val="normal"/>
              <w:widowControl w:val="0"/>
              <w:spacing w:before="96" w:after="96" w:line="240" w:lineRule="auto"/>
              <w:ind w:right="113"/>
              <w:jc w:val="both"/>
              <w:rPr>
                <w:b/>
                <w:lang w:val="uk-UA"/>
              </w:rPr>
            </w:pPr>
            <w:r w:rsidRPr="00396504">
              <w:rPr>
                <w:rFonts w:ascii="Times New Roman" w:eastAsia="Times New Roman" w:hAnsi="Times New Roman" w:cs="Times New Roman"/>
                <w:b/>
                <w:sz w:val="24"/>
                <w:szCs w:val="24"/>
                <w:lang w:val="uk-UA"/>
              </w:rPr>
              <w:t>3</w:t>
            </w:r>
          </w:p>
        </w:tc>
        <w:tc>
          <w:tcPr>
            <w:tcW w:w="3147" w:type="dxa"/>
          </w:tcPr>
          <w:p w14:paraId="6610BE82" w14:textId="77777777" w:rsidR="00A15534" w:rsidRPr="00396504" w:rsidRDefault="00A15534" w:rsidP="004B57B8">
            <w:pPr>
              <w:pStyle w:val="normal"/>
              <w:widowControl w:val="0"/>
              <w:spacing w:before="96" w:after="96" w:line="240" w:lineRule="auto"/>
              <w:ind w:right="113"/>
              <w:rPr>
                <w:b/>
                <w:lang w:val="uk-UA"/>
              </w:rPr>
            </w:pPr>
            <w:r w:rsidRPr="00396504">
              <w:rPr>
                <w:rFonts w:ascii="Times New Roman" w:eastAsia="Times New Roman" w:hAnsi="Times New Roman" w:cs="Times New Roman"/>
                <w:b/>
                <w:sz w:val="24"/>
                <w:szCs w:val="24"/>
                <w:lang w:val="uk-UA"/>
              </w:rPr>
              <w:t>Про</w:t>
            </w:r>
            <w:r w:rsidR="00220E39" w:rsidRPr="00396504">
              <w:rPr>
                <w:rFonts w:ascii="Times New Roman" w:eastAsia="Times New Roman" w:hAnsi="Times New Roman" w:cs="Times New Roman"/>
                <w:b/>
                <w:sz w:val="24"/>
                <w:szCs w:val="24"/>
                <w:lang w:val="uk-UA"/>
              </w:rPr>
              <w:t>є</w:t>
            </w:r>
            <w:r w:rsidRPr="00396504">
              <w:rPr>
                <w:rFonts w:ascii="Times New Roman" w:eastAsia="Times New Roman" w:hAnsi="Times New Roman" w:cs="Times New Roman"/>
                <w:b/>
                <w:sz w:val="24"/>
                <w:szCs w:val="24"/>
                <w:lang w:val="uk-UA"/>
              </w:rPr>
              <w:t xml:space="preserve">кт договору про закупівлю </w:t>
            </w:r>
          </w:p>
        </w:tc>
        <w:tc>
          <w:tcPr>
            <w:tcW w:w="6769" w:type="dxa"/>
          </w:tcPr>
          <w:p w14:paraId="2B698195" w14:textId="77777777" w:rsidR="00A15534" w:rsidRDefault="00220E39" w:rsidP="004B57B8">
            <w:pPr>
              <w:pStyle w:val="normal"/>
              <w:widowControl w:val="0"/>
              <w:spacing w:before="96" w:line="240" w:lineRule="auto"/>
              <w:ind w:right="113"/>
              <w:jc w:val="both"/>
              <w:rPr>
                <w:lang w:val="uk-UA"/>
              </w:rPr>
            </w:pPr>
            <w:r>
              <w:rPr>
                <w:rFonts w:ascii="Times New Roman" w:eastAsia="Times New Roman" w:hAnsi="Times New Roman" w:cs="Times New Roman"/>
                <w:sz w:val="24"/>
                <w:szCs w:val="24"/>
                <w:lang w:val="uk-UA"/>
              </w:rPr>
              <w:t>П</w:t>
            </w:r>
            <w:r w:rsidR="00A15534">
              <w:rPr>
                <w:rFonts w:ascii="Times New Roman" w:eastAsia="Times New Roman" w:hAnsi="Times New Roman" w:cs="Times New Roman"/>
                <w:sz w:val="24"/>
                <w:szCs w:val="24"/>
                <w:lang w:val="uk-UA"/>
              </w:rPr>
              <w:t>ро</w:t>
            </w:r>
            <w:r>
              <w:rPr>
                <w:rFonts w:ascii="Times New Roman" w:eastAsia="Times New Roman" w:hAnsi="Times New Roman" w:cs="Times New Roman"/>
                <w:sz w:val="24"/>
                <w:szCs w:val="24"/>
                <w:lang w:val="uk-UA"/>
              </w:rPr>
              <w:t>є</w:t>
            </w:r>
            <w:r w:rsidR="00A15534">
              <w:rPr>
                <w:rFonts w:ascii="Times New Roman" w:eastAsia="Times New Roman" w:hAnsi="Times New Roman" w:cs="Times New Roman"/>
                <w:sz w:val="24"/>
                <w:szCs w:val="24"/>
                <w:lang w:val="uk-UA"/>
              </w:rPr>
              <w:t>кт договору складається замовником з урахуванням особливостей предмету закупівлі</w:t>
            </w:r>
            <w:r w:rsidR="00396504">
              <w:rPr>
                <w:rFonts w:ascii="Times New Roman" w:eastAsia="Times New Roman" w:hAnsi="Times New Roman" w:cs="Times New Roman"/>
                <w:sz w:val="24"/>
                <w:szCs w:val="24"/>
                <w:lang w:val="uk-UA"/>
              </w:rPr>
              <w:t>.</w:t>
            </w:r>
          </w:p>
          <w:p w14:paraId="099CEA61" w14:textId="77777777" w:rsidR="00A15534" w:rsidRDefault="00A15534" w:rsidP="004B57B8">
            <w:pPr>
              <w:pStyle w:val="normal"/>
              <w:widowControl w:val="0"/>
              <w:spacing w:after="96" w:line="240" w:lineRule="auto"/>
              <w:ind w:right="113"/>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Про</w:t>
            </w:r>
            <w:r w:rsidR="00220E39">
              <w:rPr>
                <w:rFonts w:ascii="Times New Roman" w:eastAsia="Times New Roman" w:hAnsi="Times New Roman" w:cs="Times New Roman"/>
                <w:sz w:val="24"/>
                <w:szCs w:val="24"/>
                <w:lang w:val="uk-UA"/>
              </w:rPr>
              <w:t>є</w:t>
            </w:r>
            <w:r>
              <w:rPr>
                <w:rFonts w:ascii="Times New Roman" w:eastAsia="Times New Roman" w:hAnsi="Times New Roman" w:cs="Times New Roman"/>
                <w:sz w:val="24"/>
                <w:szCs w:val="24"/>
                <w:lang w:val="uk-UA"/>
              </w:rPr>
              <w:t xml:space="preserve">кт договору викладено у </w:t>
            </w:r>
            <w:r>
              <w:rPr>
                <w:rFonts w:ascii="Times New Roman" w:eastAsia="Times New Roman" w:hAnsi="Times New Roman" w:cs="Times New Roman"/>
                <w:b/>
                <w:sz w:val="24"/>
                <w:szCs w:val="24"/>
                <w:lang w:val="uk-UA"/>
              </w:rPr>
              <w:t xml:space="preserve">Додатку № </w:t>
            </w:r>
            <w:r w:rsidR="00396504">
              <w:rPr>
                <w:rFonts w:ascii="Times New Roman" w:eastAsia="Times New Roman" w:hAnsi="Times New Roman" w:cs="Times New Roman"/>
                <w:b/>
                <w:sz w:val="24"/>
                <w:szCs w:val="24"/>
                <w:lang w:val="uk-UA"/>
              </w:rPr>
              <w:t>6</w:t>
            </w:r>
            <w:r>
              <w:rPr>
                <w:rFonts w:ascii="Times New Roman" w:eastAsia="Times New Roman" w:hAnsi="Times New Roman" w:cs="Times New Roman"/>
                <w:sz w:val="24"/>
                <w:szCs w:val="24"/>
                <w:lang w:val="uk-UA"/>
              </w:rPr>
              <w:t xml:space="preserve"> до цієї тендерної документації.</w:t>
            </w:r>
          </w:p>
          <w:p w14:paraId="63D83605" w14:textId="77777777" w:rsidR="00A15534" w:rsidRPr="00396504" w:rsidRDefault="00A15534" w:rsidP="004B57B8">
            <w:pPr>
              <w:keepNext/>
              <w:keepLines/>
              <w:spacing w:line="240" w:lineRule="auto"/>
              <w:contextualSpacing/>
              <w:jc w:val="both"/>
              <w:rPr>
                <w:rFonts w:ascii="Times New Roman" w:eastAsia="Times New Roman" w:hAnsi="Times New Roman" w:cs="Times New Roman"/>
                <w:b/>
                <w:i/>
                <w:sz w:val="24"/>
                <w:szCs w:val="24"/>
                <w:u w:val="single"/>
                <w:lang w:val="uk-UA"/>
              </w:rPr>
            </w:pPr>
            <w:r w:rsidRPr="00396504">
              <w:rPr>
                <w:rFonts w:ascii="Times New Roman" w:eastAsia="Times New Roman" w:hAnsi="Times New Roman" w:cs="Times New Roman"/>
                <w:b/>
                <w:i/>
                <w:sz w:val="24"/>
                <w:szCs w:val="24"/>
                <w:u w:val="single"/>
                <w:lang w:val="uk-UA"/>
              </w:rPr>
              <w:t>Переможець процедури закупівлі під час укладення договору про закупівлю повинен надати:</w:t>
            </w:r>
          </w:p>
          <w:p w14:paraId="789D5327" w14:textId="77777777" w:rsidR="00176462" w:rsidRDefault="00A15534" w:rsidP="004B57B8">
            <w:pPr>
              <w:pStyle w:val="af1"/>
              <w:keepNext/>
              <w:keepLines/>
              <w:spacing w:line="240" w:lineRule="auto"/>
              <w:ind w:left="0"/>
              <w:jc w:val="both"/>
              <w:rPr>
                <w:lang w:val="uk-UA"/>
              </w:rPr>
            </w:pPr>
            <w:r>
              <w:rPr>
                <w:rFonts w:ascii="Times New Roman" w:eastAsia="Times New Roman" w:hAnsi="Times New Roman" w:cs="Times New Roman"/>
                <w:sz w:val="24"/>
                <w:szCs w:val="24"/>
                <w:lang w:val="ru"/>
              </w:rPr>
              <w:t xml:space="preserve">- </w:t>
            </w:r>
            <w:r>
              <w:rPr>
                <w:rFonts w:ascii="Times New Roman" w:eastAsia="Times New Roman" w:hAnsi="Times New Roman" w:cs="Times New Roman"/>
                <w:sz w:val="24"/>
                <w:szCs w:val="24"/>
                <w:lang w:val="uk-UA"/>
              </w:rPr>
              <w:t>інформацію про право підписання договору про закупівлю, у тому числі:</w:t>
            </w:r>
            <w:r>
              <w:rPr>
                <w:lang w:val="uk-UA"/>
              </w:rPr>
              <w:t xml:space="preserve"> </w:t>
            </w:r>
          </w:p>
          <w:p w14:paraId="468BEA3E" w14:textId="77777777" w:rsidR="00396504" w:rsidRDefault="00A15534" w:rsidP="00176462">
            <w:pPr>
              <w:pStyle w:val="af1"/>
              <w:keepNext/>
              <w:keepLines/>
              <w:numPr>
                <w:ilvl w:val="0"/>
                <w:numId w:val="18"/>
              </w:numPr>
              <w:spacing w:line="240" w:lineRule="auto"/>
              <w:ind w:left="0" w:firstLine="246"/>
              <w:jc w:val="both"/>
              <w:rPr>
                <w:rFonts w:ascii="Times New Roman" w:eastAsia="Times New Roman" w:hAnsi="Times New Roman" w:cs="Times New Roman"/>
                <w:sz w:val="24"/>
                <w:szCs w:val="24"/>
                <w:lang w:val="uk-UA"/>
              </w:rPr>
            </w:pPr>
            <w:r w:rsidRPr="00396504">
              <w:rPr>
                <w:rFonts w:ascii="Times New Roman" w:hAnsi="Times New Roman" w:cs="Times New Roman"/>
                <w:lang w:val="uk-UA"/>
              </w:rPr>
              <w:t>р</w:t>
            </w:r>
            <w:r w:rsidRPr="00396504">
              <w:rPr>
                <w:rFonts w:ascii="Times New Roman" w:eastAsia="Times New Roman" w:hAnsi="Times New Roman" w:cs="Times New Roman"/>
                <w:sz w:val="24"/>
                <w:szCs w:val="24"/>
                <w:lang w:val="uk-UA"/>
              </w:rPr>
              <w:t>ішення</w:t>
            </w:r>
            <w:r>
              <w:rPr>
                <w:rFonts w:ascii="Times New Roman" w:eastAsia="Times New Roman" w:hAnsi="Times New Roman" w:cs="Times New Roman"/>
                <w:sz w:val="24"/>
                <w:szCs w:val="24"/>
                <w:lang w:val="uk-UA"/>
              </w:rPr>
              <w:t xml:space="preserve"> загальних зборів учасників про надання згоди на вчинення правочину, якщо вартість послуг, що є предметом правочину по даній закупівлі, перевищує 50 % вартості чистих активів переможця станом на кінець попереднього кварталу, або лист-пояснення, що вартість послуг не перевищує вищезазначену межу. </w:t>
            </w:r>
            <w:r w:rsidRPr="00396504">
              <w:rPr>
                <w:rFonts w:ascii="Times New Roman" w:eastAsia="Times New Roman" w:hAnsi="Times New Roman" w:cs="Times New Roman"/>
                <w:i/>
                <w:sz w:val="24"/>
                <w:szCs w:val="24"/>
                <w:lang w:val="uk-UA"/>
              </w:rPr>
              <w:t>(</w:t>
            </w:r>
            <w:r w:rsidR="00396504" w:rsidRPr="00396504">
              <w:rPr>
                <w:rFonts w:ascii="Times New Roman" w:eastAsia="Times New Roman" w:hAnsi="Times New Roman" w:cs="Times New Roman"/>
                <w:i/>
                <w:sz w:val="24"/>
                <w:szCs w:val="24"/>
                <w:lang w:val="uk-UA"/>
              </w:rPr>
              <w:t>Ц</w:t>
            </w:r>
            <w:r w:rsidRPr="00396504">
              <w:rPr>
                <w:rFonts w:ascii="Times New Roman" w:eastAsia="Times New Roman" w:hAnsi="Times New Roman" w:cs="Times New Roman"/>
                <w:i/>
                <w:sz w:val="24"/>
                <w:szCs w:val="24"/>
                <w:lang w:val="uk-UA"/>
              </w:rPr>
              <w:t>я вимога стосується виключно переможця з організаційно-правовою формою: Товариство з обмеженою відповідальністю та Товариство з додатковою відповідальністю)</w:t>
            </w:r>
            <w:r>
              <w:rPr>
                <w:rFonts w:ascii="Times New Roman" w:eastAsia="Times New Roman" w:hAnsi="Times New Roman" w:cs="Times New Roman"/>
                <w:sz w:val="24"/>
                <w:szCs w:val="24"/>
                <w:lang w:val="uk-UA"/>
              </w:rPr>
              <w:t xml:space="preserve">; </w:t>
            </w:r>
          </w:p>
          <w:p w14:paraId="00A615BC" w14:textId="77777777" w:rsidR="00A15534" w:rsidRPr="00D30DC2" w:rsidRDefault="00A15534" w:rsidP="00D30DC2">
            <w:pPr>
              <w:pStyle w:val="af1"/>
              <w:keepNext/>
              <w:keepLines/>
              <w:numPr>
                <w:ilvl w:val="0"/>
                <w:numId w:val="18"/>
              </w:numPr>
              <w:spacing w:line="240" w:lineRule="auto"/>
              <w:ind w:left="0" w:firstLine="246"/>
              <w:jc w:val="both"/>
              <w:rPr>
                <w:rFonts w:ascii="Times New Roman" w:eastAsia="Times New Roman" w:hAnsi="Times New Roman" w:cs="Times New Roman"/>
                <w:sz w:val="24"/>
                <w:szCs w:val="24"/>
                <w:lang w:val="uk-UA"/>
              </w:rPr>
            </w:pPr>
            <w:r w:rsidRPr="00176462">
              <w:rPr>
                <w:rFonts w:ascii="Times New Roman" w:eastAsia="Times New Roman" w:hAnsi="Times New Roman" w:cs="Times New Roman"/>
                <w:sz w:val="24"/>
                <w:szCs w:val="24"/>
                <w:lang w:val="uk-UA"/>
              </w:rPr>
              <w:t>рішення про вчинення значн</w:t>
            </w:r>
            <w:r w:rsidR="00396504" w:rsidRPr="00176462">
              <w:rPr>
                <w:rFonts w:ascii="Times New Roman" w:eastAsia="Times New Roman" w:hAnsi="Times New Roman" w:cs="Times New Roman"/>
                <w:sz w:val="24"/>
                <w:szCs w:val="24"/>
                <w:lang w:val="uk-UA"/>
              </w:rPr>
              <w:t>ого правочину відповідно до ст.</w:t>
            </w:r>
            <w:r w:rsidRPr="00176462">
              <w:rPr>
                <w:rFonts w:ascii="Times New Roman" w:eastAsia="Times New Roman" w:hAnsi="Times New Roman" w:cs="Times New Roman"/>
                <w:sz w:val="24"/>
                <w:szCs w:val="24"/>
                <w:lang w:val="uk-UA"/>
              </w:rPr>
              <w:t xml:space="preserve"> 70 Закону України «Про акціонерні товариства» </w:t>
            </w:r>
            <w:r w:rsidRPr="00176462">
              <w:rPr>
                <w:rFonts w:ascii="Times New Roman" w:eastAsia="Times New Roman" w:hAnsi="Times New Roman" w:cs="Times New Roman"/>
                <w:i/>
                <w:sz w:val="24"/>
                <w:szCs w:val="24"/>
                <w:lang w:val="uk-UA"/>
              </w:rPr>
              <w:t>(</w:t>
            </w:r>
            <w:r w:rsidR="00396504" w:rsidRPr="00176462">
              <w:rPr>
                <w:rFonts w:ascii="Times New Roman" w:eastAsia="Times New Roman" w:hAnsi="Times New Roman" w:cs="Times New Roman"/>
                <w:i/>
                <w:sz w:val="24"/>
                <w:szCs w:val="24"/>
                <w:lang w:val="uk-UA"/>
              </w:rPr>
              <w:t>Ц</w:t>
            </w:r>
            <w:r w:rsidRPr="00176462">
              <w:rPr>
                <w:rFonts w:ascii="Times New Roman" w:eastAsia="Times New Roman" w:hAnsi="Times New Roman" w:cs="Times New Roman"/>
                <w:i/>
                <w:sz w:val="24"/>
                <w:szCs w:val="24"/>
                <w:lang w:val="uk-UA"/>
              </w:rPr>
              <w:t>я вимога стосується для переможця, який  є акціонерним товариством)</w:t>
            </w:r>
            <w:r w:rsidR="00D30DC2">
              <w:rPr>
                <w:rFonts w:ascii="Times New Roman" w:eastAsia="Times New Roman" w:hAnsi="Times New Roman" w:cs="Times New Roman"/>
                <w:sz w:val="24"/>
                <w:szCs w:val="24"/>
                <w:lang w:val="uk-UA"/>
              </w:rPr>
              <w:t>.</w:t>
            </w:r>
          </w:p>
        </w:tc>
      </w:tr>
      <w:tr w:rsidR="00A15534" w14:paraId="64969C60" w14:textId="77777777" w:rsidTr="004B57B8">
        <w:trPr>
          <w:trHeight w:val="520"/>
        </w:trPr>
        <w:tc>
          <w:tcPr>
            <w:tcW w:w="576" w:type="dxa"/>
          </w:tcPr>
          <w:p w14:paraId="51EE812B" w14:textId="77777777" w:rsidR="00A15534" w:rsidRPr="00176462" w:rsidRDefault="00A15534" w:rsidP="004B57B8">
            <w:pPr>
              <w:pStyle w:val="normal"/>
              <w:widowControl w:val="0"/>
              <w:spacing w:before="96" w:after="96" w:line="240" w:lineRule="auto"/>
              <w:ind w:right="113"/>
              <w:jc w:val="both"/>
              <w:rPr>
                <w:b/>
                <w:lang w:val="uk-UA"/>
              </w:rPr>
            </w:pPr>
            <w:r w:rsidRPr="00176462">
              <w:rPr>
                <w:rFonts w:ascii="Times New Roman" w:eastAsia="Times New Roman" w:hAnsi="Times New Roman" w:cs="Times New Roman"/>
                <w:b/>
                <w:sz w:val="24"/>
                <w:szCs w:val="24"/>
                <w:lang w:val="uk-UA"/>
              </w:rPr>
              <w:t>4</w:t>
            </w:r>
          </w:p>
        </w:tc>
        <w:tc>
          <w:tcPr>
            <w:tcW w:w="3147" w:type="dxa"/>
          </w:tcPr>
          <w:p w14:paraId="45DE21DE" w14:textId="77777777" w:rsidR="00A15534" w:rsidRPr="00176462" w:rsidRDefault="00A15534" w:rsidP="00176462">
            <w:pPr>
              <w:pStyle w:val="normal"/>
              <w:widowControl w:val="0"/>
              <w:spacing w:before="96" w:after="96" w:line="240" w:lineRule="auto"/>
              <w:ind w:right="113"/>
              <w:rPr>
                <w:b/>
                <w:lang w:val="uk-UA"/>
              </w:rPr>
            </w:pPr>
            <w:r w:rsidRPr="00176462">
              <w:rPr>
                <w:rFonts w:ascii="Times New Roman" w:eastAsia="Times New Roman" w:hAnsi="Times New Roman" w:cs="Times New Roman"/>
                <w:b/>
                <w:sz w:val="24"/>
                <w:szCs w:val="24"/>
                <w:lang w:val="uk-UA"/>
              </w:rPr>
              <w:t>Істотні умови, що обов’язково включаються до договору про закупівлю</w:t>
            </w:r>
          </w:p>
        </w:tc>
        <w:tc>
          <w:tcPr>
            <w:tcW w:w="6769" w:type="dxa"/>
          </w:tcPr>
          <w:p w14:paraId="75C613EB"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Договір про закупівлю за результатами проведеної закупів</w:t>
            </w:r>
            <w:r>
              <w:rPr>
                <w:rFonts w:ascii="Times New Roman" w:eastAsia="Times New Roman" w:hAnsi="Times New Roman" w:cs="Times New Roman"/>
                <w:color w:val="auto"/>
                <w:sz w:val="24"/>
                <w:szCs w:val="24"/>
                <w:lang w:val="uk-UA" w:eastAsia="uk-UA"/>
              </w:rPr>
              <w:t>лі згідно з пунктами 10 і 13  О</w:t>
            </w:r>
            <w:r w:rsidRPr="00D30DC2">
              <w:rPr>
                <w:rFonts w:ascii="Times New Roman" w:eastAsia="Times New Roman" w:hAnsi="Times New Roman" w:cs="Times New Roman"/>
                <w:color w:val="auto"/>
                <w:sz w:val="24"/>
                <w:szCs w:val="24"/>
                <w:lang w:val="uk-UA" w:eastAsia="uk-UA"/>
              </w:rPr>
              <w:t xml:space="preserve">собливостей укладається відповідно до Цивільного і Господарського кодексів України з урахуванням положень статті 41 Закону, крім частин третьої - п’ятої, сьомої — дев’ятої статті 41 Закону, та </w:t>
            </w:r>
            <w:r>
              <w:rPr>
                <w:rFonts w:ascii="Times New Roman" w:eastAsia="Times New Roman" w:hAnsi="Times New Roman" w:cs="Times New Roman"/>
                <w:color w:val="auto"/>
                <w:sz w:val="24"/>
                <w:szCs w:val="24"/>
                <w:lang w:val="uk-UA" w:eastAsia="uk-UA"/>
              </w:rPr>
              <w:t>О</w:t>
            </w:r>
            <w:r w:rsidRPr="00D30DC2">
              <w:rPr>
                <w:rFonts w:ascii="Times New Roman" w:eastAsia="Times New Roman" w:hAnsi="Times New Roman" w:cs="Times New Roman"/>
                <w:color w:val="auto"/>
                <w:sz w:val="24"/>
                <w:szCs w:val="24"/>
                <w:lang w:val="uk-UA" w:eastAsia="uk-UA"/>
              </w:rPr>
              <w:t>собливостей.</w:t>
            </w:r>
          </w:p>
          <w:p w14:paraId="4AF70925"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Умови договору про закупівлю не повинні відрізнятися від змісту тендерної пропозиції переможця процедури закупівлі, крім випадків:</w:t>
            </w:r>
          </w:p>
          <w:p w14:paraId="0226A424"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w:t>
            </w:r>
            <w:r w:rsidRPr="00D30DC2">
              <w:rPr>
                <w:rFonts w:ascii="Times New Roman" w:eastAsia="Times New Roman" w:hAnsi="Times New Roman" w:cs="Times New Roman"/>
                <w:color w:val="auto"/>
                <w:sz w:val="24"/>
                <w:szCs w:val="24"/>
                <w:lang w:val="uk-UA" w:eastAsia="uk-UA"/>
              </w:rPr>
              <w:tab/>
              <w:t>визначення грошового еквівалента зобов’язання в іноземній валюті;</w:t>
            </w:r>
          </w:p>
          <w:p w14:paraId="1F73A86F"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w:t>
            </w:r>
            <w:r w:rsidRPr="00D30DC2">
              <w:rPr>
                <w:rFonts w:ascii="Times New Roman" w:eastAsia="Times New Roman" w:hAnsi="Times New Roman" w:cs="Times New Roman"/>
                <w:color w:val="auto"/>
                <w:sz w:val="24"/>
                <w:szCs w:val="24"/>
                <w:lang w:val="uk-UA" w:eastAsia="uk-UA"/>
              </w:rPr>
              <w:tab/>
              <w:t>перерахунку ціни в бік зменшення ціни тендерної пропозиції переможця без зменшення обсягів закупівлі;</w:t>
            </w:r>
          </w:p>
          <w:p w14:paraId="33117C60"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w:t>
            </w:r>
            <w:r w:rsidRPr="00D30DC2">
              <w:rPr>
                <w:rFonts w:ascii="Times New Roman" w:eastAsia="Times New Roman" w:hAnsi="Times New Roman" w:cs="Times New Roman"/>
                <w:color w:val="auto"/>
                <w:sz w:val="24"/>
                <w:szCs w:val="24"/>
                <w:lang w:val="uk-UA" w:eastAsia="uk-UA"/>
              </w:rPr>
              <w:tab/>
              <w:t xml:space="preserve">перерахунку ціни та обсягів товарів в бік зменшення за </w:t>
            </w:r>
            <w:r w:rsidRPr="00D30DC2">
              <w:rPr>
                <w:rFonts w:ascii="Times New Roman" w:eastAsia="Times New Roman" w:hAnsi="Times New Roman" w:cs="Times New Roman"/>
                <w:color w:val="auto"/>
                <w:sz w:val="24"/>
                <w:szCs w:val="24"/>
                <w:lang w:val="uk-UA" w:eastAsia="uk-UA"/>
              </w:rPr>
              <w:lastRenderedPageBreak/>
              <w:t>умови необхідності приведення обсягів товарів до кратності упаковки.</w:t>
            </w:r>
          </w:p>
          <w:p w14:paraId="40DD3562"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Істотні умови договору про закупівлю укладеного відповідно до пунктів 10 і 13 (крім підпункту 13 пункту 13) Особливостей, не можуть змінюватися після його підписання до виконання зобов’язань сторонами в повному обсязі, крім випадків:</w:t>
            </w:r>
          </w:p>
          <w:p w14:paraId="0155C786"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1) зменшення обсягів закупівлі, зокрема з урахуванням фактичного обсягу видатків замовника;</w:t>
            </w:r>
          </w:p>
          <w:p w14:paraId="52D407C4"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2) погодження зміни ціни за одиницю товару в договорі про закупівлю у разі коливання ціни такого товару на ринку, що відбулося з моменту укладання договору про закупівлю або останнього внесення змін до договору про закупівлю в частині зміни ціни за одиницю товару. Зміна ціни за одиницю товару здійснюється пропорційно коливанню ціни такого товару на ринку (відсоток збільшення ціни за одиницю товару не може перевищувати відсоток коливання (збільшення) ціни такого товару на ринку) за умови документального підтвердження такого коливання та не повинна призвести до збільшення суми, визначеної в договорі про закупівлю на момент його укладення;</w:t>
            </w:r>
          </w:p>
          <w:p w14:paraId="2B3ACADD"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3) покращення якості предмета закупівлі, за умови що таке покращення не призведе до збільшення суми, визначеної в договорі про закупівлю;</w:t>
            </w:r>
          </w:p>
          <w:p w14:paraId="09854B5E"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4) продовження строку дії договору про закупівлю та/або строку виконання зобов’язань щодо передачі товару, виконання робіт, надання послуг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14:paraId="59A908C6"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5) погодження зміни ціни в договорі про закупівлю в бік зменшення (без зміни кількості (обсягу) та якості товарів, робіт і послуг);</w:t>
            </w:r>
          </w:p>
          <w:p w14:paraId="44C2738A"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6) зміни ціни в договорі про закупівлю у зв’язку зі зміною ставок податків і зборів та/або зміною умов щодо надання пільг з оподаткування − пропорційно до зміни таких ставок та/або пільг з оподаткування, а також у зв’язку зі зміною системи оподаткування пропорційно до зміни податкового навантаження внаслідок зміни системи оподаткування;</w:t>
            </w:r>
          </w:p>
          <w:p w14:paraId="72D74647" w14:textId="77777777" w:rsidR="00D30DC2" w:rsidRP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 xml:space="preserve">7) зміни встановленого згідно із законодавством органами державної статистики індексу споживчих цін, зміни курсу іноземної валюти, зміни біржових котирувань або показників </w:t>
            </w:r>
            <w:proofErr w:type="spellStart"/>
            <w:r w:rsidRPr="00D30DC2">
              <w:rPr>
                <w:rFonts w:ascii="Times New Roman" w:eastAsia="Times New Roman" w:hAnsi="Times New Roman" w:cs="Times New Roman"/>
                <w:color w:val="auto"/>
                <w:sz w:val="24"/>
                <w:szCs w:val="24"/>
                <w:lang w:val="uk-UA" w:eastAsia="uk-UA"/>
              </w:rPr>
              <w:t>Platts</w:t>
            </w:r>
            <w:proofErr w:type="spellEnd"/>
            <w:r w:rsidRPr="00D30DC2">
              <w:rPr>
                <w:rFonts w:ascii="Times New Roman" w:eastAsia="Times New Roman" w:hAnsi="Times New Roman" w:cs="Times New Roman"/>
                <w:color w:val="auto"/>
                <w:sz w:val="24"/>
                <w:szCs w:val="24"/>
                <w:lang w:val="uk-UA" w:eastAsia="uk-UA"/>
              </w:rPr>
              <w:t>, ARGUS, регульованих цін (тарифів), нормативів, середньозважених цін на електроенергію на ринку “на добу наперед”, що застосовуються в договорі про закупівлю, у разі встановлення в договорі про закупівлю порядку зміни ціни;</w:t>
            </w:r>
          </w:p>
          <w:p w14:paraId="47B00721" w14:textId="77777777" w:rsidR="00D30DC2"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 xml:space="preserve">8) зміни умов у зв’язку із застосуванням положень </w:t>
            </w:r>
            <w:r w:rsidR="009160D4">
              <w:rPr>
                <w:rFonts w:ascii="Times New Roman" w:eastAsia="Times New Roman" w:hAnsi="Times New Roman" w:cs="Times New Roman"/>
                <w:color w:val="auto"/>
                <w:sz w:val="24"/>
                <w:szCs w:val="24"/>
                <w:lang w:val="uk-UA" w:eastAsia="uk-UA"/>
              </w:rPr>
              <w:t>частини шостої статті 41 Закону;</w:t>
            </w:r>
          </w:p>
          <w:p w14:paraId="470E6810" w14:textId="77777777" w:rsidR="009160D4" w:rsidRPr="00D30DC2" w:rsidRDefault="009160D4"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9160D4">
              <w:rPr>
                <w:rFonts w:ascii="Times New Roman" w:eastAsia="Times New Roman" w:hAnsi="Times New Roman" w:cs="Times New Roman"/>
                <w:color w:val="auto"/>
                <w:sz w:val="24"/>
                <w:szCs w:val="24"/>
                <w:lang w:val="uk-UA" w:eastAsia="uk-UA"/>
              </w:rPr>
              <w:t xml:space="preserve">9) зменшення обсягів закупівлі та/або ціни згідно з договорами про закупівлю робіт з будівництва об’єктів нерухомого майна відповідно до постанови Кабінету Міністрів України від 25 квітня 2023 р. № 382 “Про реалізацію експериментального </w:t>
            </w:r>
            <w:r w:rsidRPr="009160D4">
              <w:rPr>
                <w:rFonts w:ascii="Times New Roman" w:eastAsia="Times New Roman" w:hAnsi="Times New Roman" w:cs="Times New Roman"/>
                <w:color w:val="auto"/>
                <w:sz w:val="24"/>
                <w:szCs w:val="24"/>
                <w:lang w:val="uk-UA" w:eastAsia="uk-UA"/>
              </w:rPr>
              <w:lastRenderedPageBreak/>
              <w:t>проекту щодо відновлення населених пунктів, які постраждали внаслідок збройної агресії Російської Федерації” (Офіційний вісник України, 2023 р., № 46, ст. 2466), якщо розроблення проектної документації покладено на підрядника, після проведення експертизи та затвердження проектної документації в установленому законодавством порядку.</w:t>
            </w:r>
          </w:p>
          <w:p w14:paraId="0EBAF6F2" w14:textId="77777777" w:rsidR="00A15534" w:rsidRDefault="00D30DC2" w:rsidP="00D30DC2">
            <w:pPr>
              <w:autoSpaceDE w:val="0"/>
              <w:autoSpaceDN w:val="0"/>
              <w:spacing w:line="240" w:lineRule="auto"/>
              <w:jc w:val="both"/>
              <w:rPr>
                <w:rFonts w:ascii="Times New Roman" w:eastAsia="Times New Roman" w:hAnsi="Times New Roman" w:cs="Times New Roman"/>
                <w:color w:val="auto"/>
                <w:sz w:val="24"/>
                <w:szCs w:val="24"/>
                <w:lang w:val="uk-UA" w:eastAsia="uk-UA"/>
              </w:rPr>
            </w:pPr>
            <w:r w:rsidRPr="00D30DC2">
              <w:rPr>
                <w:rFonts w:ascii="Times New Roman" w:eastAsia="Times New Roman" w:hAnsi="Times New Roman" w:cs="Times New Roman"/>
                <w:color w:val="auto"/>
                <w:sz w:val="24"/>
                <w:szCs w:val="24"/>
                <w:lang w:val="uk-UA" w:eastAsia="uk-UA"/>
              </w:rPr>
              <w:t>У разі внесення змін до істотних умов договору про закупівлю у випадках, передбачених цим пунктом, замовник обов’язково оприлюднює повідомлення про внесення змін до договору про закупівлю відповідно до вимог Закону з урахуванням Особливостей.</w:t>
            </w:r>
          </w:p>
          <w:p w14:paraId="35A0602E" w14:textId="77777777" w:rsidR="009160D4" w:rsidRPr="008B047A" w:rsidRDefault="009160D4" w:rsidP="00D30DC2">
            <w:pPr>
              <w:autoSpaceDE w:val="0"/>
              <w:autoSpaceDN w:val="0"/>
              <w:spacing w:line="240" w:lineRule="auto"/>
              <w:jc w:val="both"/>
              <w:rPr>
                <w:rFonts w:ascii="Times New Roman" w:eastAsia="Times New Roman" w:hAnsi="Times New Roman" w:cs="Times New Roman"/>
                <w:color w:val="auto"/>
                <w:sz w:val="24"/>
                <w:szCs w:val="24"/>
                <w:lang w:eastAsia="uk-UA"/>
              </w:rPr>
            </w:pPr>
          </w:p>
        </w:tc>
      </w:tr>
      <w:tr w:rsidR="00A15534" w14:paraId="68FE209C" w14:textId="77777777" w:rsidTr="004B57B8">
        <w:trPr>
          <w:trHeight w:val="520"/>
        </w:trPr>
        <w:tc>
          <w:tcPr>
            <w:tcW w:w="576" w:type="dxa"/>
          </w:tcPr>
          <w:p w14:paraId="00F9FCA6" w14:textId="77777777" w:rsidR="00A15534" w:rsidRPr="00176462" w:rsidRDefault="00A15534" w:rsidP="004B57B8">
            <w:pPr>
              <w:pStyle w:val="normal"/>
              <w:widowControl w:val="0"/>
              <w:spacing w:before="96" w:after="96" w:line="240" w:lineRule="auto"/>
              <w:ind w:right="113"/>
              <w:jc w:val="both"/>
              <w:rPr>
                <w:b/>
                <w:lang w:val="uk-UA"/>
              </w:rPr>
            </w:pPr>
            <w:r w:rsidRPr="00176462">
              <w:rPr>
                <w:rFonts w:ascii="Times New Roman" w:eastAsia="Times New Roman" w:hAnsi="Times New Roman" w:cs="Times New Roman"/>
                <w:b/>
                <w:sz w:val="24"/>
                <w:szCs w:val="24"/>
                <w:lang w:val="uk-UA"/>
              </w:rPr>
              <w:lastRenderedPageBreak/>
              <w:t>5</w:t>
            </w:r>
          </w:p>
        </w:tc>
        <w:tc>
          <w:tcPr>
            <w:tcW w:w="3147" w:type="dxa"/>
          </w:tcPr>
          <w:p w14:paraId="115E23C1" w14:textId="77777777" w:rsidR="00A15534" w:rsidRPr="00176462" w:rsidRDefault="00A15534" w:rsidP="004B57B8">
            <w:pPr>
              <w:pStyle w:val="normal"/>
              <w:widowControl w:val="0"/>
              <w:spacing w:before="96" w:after="96" w:line="240" w:lineRule="auto"/>
              <w:ind w:right="113"/>
              <w:rPr>
                <w:b/>
                <w:lang w:val="uk-UA"/>
              </w:rPr>
            </w:pPr>
            <w:r w:rsidRPr="00176462">
              <w:rPr>
                <w:rFonts w:ascii="Times New Roman" w:eastAsia="Times New Roman" w:hAnsi="Times New Roman" w:cs="Times New Roman"/>
                <w:b/>
                <w:sz w:val="24"/>
                <w:szCs w:val="24"/>
                <w:lang w:val="uk-UA"/>
              </w:rPr>
              <w:t>Дії замовника при відмові переможця торгів підписати договір про закупівлю</w:t>
            </w:r>
          </w:p>
        </w:tc>
        <w:tc>
          <w:tcPr>
            <w:tcW w:w="6769" w:type="dxa"/>
          </w:tcPr>
          <w:p w14:paraId="638E6679" w14:textId="77777777" w:rsidR="00A15534" w:rsidRDefault="00A15534" w:rsidP="004B57B8">
            <w:pPr>
              <w:pStyle w:val="normal"/>
              <w:widowControl w:val="0"/>
              <w:spacing w:after="96" w:line="240" w:lineRule="auto"/>
              <w:ind w:right="113"/>
              <w:jc w:val="both"/>
              <w:rPr>
                <w:lang w:val="uk-UA"/>
              </w:rPr>
            </w:pPr>
            <w:r>
              <w:rPr>
                <w:rFonts w:ascii="Times New Roman" w:eastAsia="Times New Roman" w:hAnsi="Times New Roman" w:cs="Times New Roman"/>
                <w:sz w:val="24"/>
                <w:szCs w:val="24"/>
                <w:lang w:val="uk-UA"/>
              </w:rPr>
              <w:t>У разі відмови переможця торгів від підписання договору про закупівлю відповідно до вимог тендерної документації замовник відхиляє тендерну пропозицію цього учасника та визначає переможця серед тих учасників, строк дії тендерної пропозиції яких ще не минув</w:t>
            </w:r>
          </w:p>
        </w:tc>
      </w:tr>
      <w:tr w:rsidR="00A15534" w:rsidRPr="003416B5" w14:paraId="05F56DBB" w14:textId="77777777" w:rsidTr="004B57B8">
        <w:trPr>
          <w:trHeight w:val="520"/>
        </w:trPr>
        <w:tc>
          <w:tcPr>
            <w:tcW w:w="576" w:type="dxa"/>
          </w:tcPr>
          <w:p w14:paraId="7835F170" w14:textId="77777777" w:rsidR="00A15534" w:rsidRPr="00176462" w:rsidRDefault="00A15534" w:rsidP="004B57B8">
            <w:pPr>
              <w:pStyle w:val="normal"/>
              <w:widowControl w:val="0"/>
              <w:spacing w:before="96" w:after="96" w:line="240" w:lineRule="auto"/>
              <w:ind w:right="113"/>
              <w:jc w:val="both"/>
              <w:rPr>
                <w:b/>
                <w:lang w:val="uk-UA"/>
              </w:rPr>
            </w:pPr>
            <w:r w:rsidRPr="00176462">
              <w:rPr>
                <w:rFonts w:ascii="Times New Roman" w:eastAsia="Times New Roman" w:hAnsi="Times New Roman" w:cs="Times New Roman"/>
                <w:b/>
                <w:sz w:val="24"/>
                <w:szCs w:val="24"/>
                <w:lang w:val="uk-UA"/>
              </w:rPr>
              <w:t>6</w:t>
            </w:r>
          </w:p>
        </w:tc>
        <w:tc>
          <w:tcPr>
            <w:tcW w:w="3147" w:type="dxa"/>
          </w:tcPr>
          <w:p w14:paraId="487C3DB0" w14:textId="77777777" w:rsidR="00A15534" w:rsidRPr="00176462" w:rsidRDefault="00A15534" w:rsidP="004B57B8">
            <w:pPr>
              <w:pStyle w:val="normal"/>
              <w:widowControl w:val="0"/>
              <w:spacing w:before="96" w:after="96" w:line="240" w:lineRule="auto"/>
              <w:ind w:right="113"/>
              <w:rPr>
                <w:b/>
                <w:lang w:val="uk-UA"/>
              </w:rPr>
            </w:pPr>
            <w:r w:rsidRPr="00176462">
              <w:rPr>
                <w:rFonts w:ascii="Times New Roman" w:eastAsia="Times New Roman" w:hAnsi="Times New Roman" w:cs="Times New Roman"/>
                <w:b/>
                <w:sz w:val="24"/>
                <w:szCs w:val="24"/>
                <w:lang w:val="uk-UA"/>
              </w:rPr>
              <w:t xml:space="preserve">Забезпечення виконання договору про закупівлю </w:t>
            </w:r>
          </w:p>
        </w:tc>
        <w:tc>
          <w:tcPr>
            <w:tcW w:w="6769" w:type="dxa"/>
          </w:tcPr>
          <w:p w14:paraId="61576745" w14:textId="77777777" w:rsidR="00A15534" w:rsidRPr="003416B5" w:rsidRDefault="00A15534" w:rsidP="004B57B8">
            <w:pPr>
              <w:pStyle w:val="normal"/>
              <w:widowControl w:val="0"/>
              <w:spacing w:after="96" w:line="240" w:lineRule="auto"/>
              <w:ind w:right="113"/>
              <w:jc w:val="both"/>
              <w:rPr>
                <w:rFonts w:ascii="Times New Roman" w:eastAsia="Times New Roman" w:hAnsi="Times New Roman" w:cs="Times New Roman"/>
                <w:sz w:val="24"/>
                <w:szCs w:val="24"/>
              </w:rPr>
            </w:pPr>
            <w:r w:rsidRPr="003416B5">
              <w:rPr>
                <w:rFonts w:ascii="Times New Roman" w:eastAsia="Times New Roman" w:hAnsi="Times New Roman" w:cs="Times New Roman"/>
                <w:sz w:val="24"/>
                <w:szCs w:val="24"/>
              </w:rPr>
              <w:t xml:space="preserve">не </w:t>
            </w:r>
            <w:proofErr w:type="spellStart"/>
            <w:r w:rsidRPr="003416B5">
              <w:rPr>
                <w:rFonts w:ascii="Times New Roman" w:eastAsia="Times New Roman" w:hAnsi="Times New Roman" w:cs="Times New Roman"/>
                <w:sz w:val="24"/>
                <w:szCs w:val="24"/>
              </w:rPr>
              <w:t>вимагається</w:t>
            </w:r>
            <w:proofErr w:type="spellEnd"/>
          </w:p>
          <w:p w14:paraId="7121B634" w14:textId="77777777" w:rsidR="00A15534" w:rsidRPr="003416B5" w:rsidRDefault="00A15534" w:rsidP="004B57B8">
            <w:pPr>
              <w:pStyle w:val="normal"/>
              <w:widowControl w:val="0"/>
              <w:spacing w:after="96" w:line="240" w:lineRule="auto"/>
              <w:ind w:right="113"/>
              <w:jc w:val="both"/>
              <w:rPr>
                <w:rFonts w:ascii="Times New Roman" w:eastAsia="Times New Roman" w:hAnsi="Times New Roman" w:cs="Times New Roman"/>
                <w:sz w:val="24"/>
                <w:szCs w:val="24"/>
              </w:rPr>
            </w:pPr>
          </w:p>
          <w:p w14:paraId="3557D790" w14:textId="77777777" w:rsidR="00A15534" w:rsidRPr="003416B5" w:rsidRDefault="00A15534" w:rsidP="004B57B8">
            <w:pPr>
              <w:pStyle w:val="normal"/>
              <w:widowControl w:val="0"/>
              <w:spacing w:after="96" w:line="240" w:lineRule="auto"/>
              <w:ind w:right="113"/>
              <w:jc w:val="both"/>
              <w:rPr>
                <w:rFonts w:ascii="Times New Roman" w:eastAsia="Times New Roman" w:hAnsi="Times New Roman" w:cs="Times New Roman"/>
                <w:sz w:val="24"/>
                <w:szCs w:val="24"/>
              </w:rPr>
            </w:pPr>
          </w:p>
        </w:tc>
      </w:tr>
    </w:tbl>
    <w:p w14:paraId="337F5E2D" w14:textId="77777777" w:rsidR="00B84070" w:rsidRPr="00B84070" w:rsidRDefault="00B84070" w:rsidP="008778D0">
      <w:pPr>
        <w:spacing w:line="240" w:lineRule="auto"/>
        <w:ind w:left="5670"/>
        <w:jc w:val="right"/>
        <w:rPr>
          <w:rFonts w:ascii="Times New Roman" w:eastAsia="Calibri" w:hAnsi="Times New Roman" w:cs="Times New Roman"/>
          <w:i/>
          <w:color w:val="auto"/>
          <w:u w:val="single"/>
          <w:lang w:val="uk-UA" w:eastAsia="en-US"/>
        </w:rPr>
      </w:pPr>
    </w:p>
    <w:sectPr w:rsidR="00B84070" w:rsidRPr="00B84070">
      <w:footerReference w:type="default" r:id="rId19"/>
      <w:pgSz w:w="11906" w:h="16838"/>
      <w:pgMar w:top="719" w:right="850" w:bottom="850" w:left="1418"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362A" w14:textId="77777777" w:rsidR="004D7E16" w:rsidRDefault="004D7E16">
      <w:pPr>
        <w:spacing w:line="240" w:lineRule="auto"/>
      </w:pPr>
      <w:r>
        <w:separator/>
      </w:r>
    </w:p>
  </w:endnote>
  <w:endnote w:type="continuationSeparator" w:id="0">
    <w:p w14:paraId="1D750003" w14:textId="77777777" w:rsidR="004D7E16" w:rsidRDefault="004D7E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panose1 w:val="020B0604020202020204"/>
    <w:charset w:val="00"/>
    <w:family w:val="auto"/>
    <w:pitch w:val="default"/>
    <w:sig w:usb0="00000003" w:usb1="0200E4B4"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Cambria"/>
    <w:panose1 w:val="020B0604020202020204"/>
    <w:charset w:val="CC"/>
    <w:family w:val="roman"/>
    <w:pitch w:val="variable"/>
    <w:sig w:usb0="E0000AFF" w:usb1="500078FF" w:usb2="00000021" w:usb3="00000000" w:csb0="000001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F8E4" w14:textId="77777777" w:rsidR="00045BBA" w:rsidRDefault="00045BBA">
    <w:pPr>
      <w:pStyle w:val="a8"/>
      <w:jc w:val="right"/>
    </w:pPr>
    <w:r>
      <w:fldChar w:fldCharType="begin"/>
    </w:r>
    <w:r>
      <w:instrText xml:space="preserve"> PAGE   \* MERGEFORMAT </w:instrText>
    </w:r>
    <w:r>
      <w:fldChar w:fldCharType="separate"/>
    </w:r>
    <w:r w:rsidR="002F4CD7" w:rsidRPr="002F4CD7">
      <w:rPr>
        <w:noProof/>
        <w:lang w:val="ru-UA" w:eastAsia="ru-RU"/>
      </w:rPr>
      <w:t>17</w:t>
    </w:r>
    <w:r>
      <w:fldChar w:fldCharType="end"/>
    </w:r>
  </w:p>
  <w:p w14:paraId="3F132D27" w14:textId="77777777" w:rsidR="00045BBA" w:rsidRDefault="00045BB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6532" w14:textId="77777777" w:rsidR="004D7E16" w:rsidRDefault="004D7E16">
      <w:pPr>
        <w:spacing w:line="240" w:lineRule="auto"/>
      </w:pPr>
      <w:r>
        <w:separator/>
      </w:r>
    </w:p>
  </w:footnote>
  <w:footnote w:type="continuationSeparator" w:id="0">
    <w:p w14:paraId="236082A8" w14:textId="77777777" w:rsidR="004D7E16" w:rsidRDefault="004D7E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FF606A"/>
    <w:multiLevelType w:val="multilevel"/>
    <w:tmpl w:val="BDFF606A"/>
    <w:lvl w:ilvl="0">
      <w:start w:val="13"/>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FFFFFF83"/>
    <w:multiLevelType w:val="singleLevel"/>
    <w:tmpl w:val="93B2AFD2"/>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lvl w:ilvl="0">
      <w:start w:val="1"/>
      <w:numFmt w:val="decimal"/>
      <w:lvlText w:val="%1)"/>
      <w:lvlJc w:val="left"/>
      <w:pPr>
        <w:tabs>
          <w:tab w:val="num" w:pos="426"/>
        </w:tabs>
        <w:ind w:left="786"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3" w15:restartNumberingAfterBreak="0">
    <w:nsid w:val="00475522"/>
    <w:multiLevelType w:val="multilevel"/>
    <w:tmpl w:val="004755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442F4F"/>
    <w:multiLevelType w:val="multilevel"/>
    <w:tmpl w:val="C5E0D030"/>
    <w:lvl w:ilvl="0">
      <w:start w:val="1"/>
      <w:numFmt w:val="decimal"/>
      <w:lvlText w:val="%1."/>
      <w:lvlJc w:val="left"/>
      <w:rPr>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D14731"/>
    <w:multiLevelType w:val="multilevel"/>
    <w:tmpl w:val="DAAEE4A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814723B"/>
    <w:multiLevelType w:val="hybridMultilevel"/>
    <w:tmpl w:val="80D6EFE2"/>
    <w:lvl w:ilvl="0" w:tplc="4802FD5C">
      <w:start w:val="3"/>
      <w:numFmt w:val="bullet"/>
      <w:lvlText w:val="-"/>
      <w:lvlJc w:val="left"/>
      <w:pPr>
        <w:ind w:left="720" w:hanging="360"/>
      </w:pPr>
      <w:rPr>
        <w:rFonts w:ascii="Times New Roman" w:eastAsia="Arial Unicode M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C564B"/>
    <w:multiLevelType w:val="hybridMultilevel"/>
    <w:tmpl w:val="18EEDBF0"/>
    <w:lvl w:ilvl="0" w:tplc="B54A8C12">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2F5B68FD"/>
    <w:multiLevelType w:val="hybridMultilevel"/>
    <w:tmpl w:val="0B4CBF00"/>
    <w:lvl w:ilvl="0" w:tplc="CC8EEAC4">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3AFE5746"/>
    <w:multiLevelType w:val="hybridMultilevel"/>
    <w:tmpl w:val="833043F2"/>
    <w:lvl w:ilvl="0" w:tplc="6FB25E98">
      <w:start w:val="2"/>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CC2DA2"/>
    <w:multiLevelType w:val="hybridMultilevel"/>
    <w:tmpl w:val="8062C1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B56F8B"/>
    <w:multiLevelType w:val="hybridMultilevel"/>
    <w:tmpl w:val="89EA43D6"/>
    <w:lvl w:ilvl="0" w:tplc="631A3F8E">
      <w:numFmt w:val="bullet"/>
      <w:lvlText w:val="-"/>
      <w:lvlJc w:val="left"/>
      <w:pPr>
        <w:ind w:left="720" w:hanging="360"/>
      </w:pPr>
      <w:rPr>
        <w:rFonts w:ascii="Times New Roman" w:eastAsia="Arial Unicode MS"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156432"/>
    <w:multiLevelType w:val="hybridMultilevel"/>
    <w:tmpl w:val="63202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DD5121"/>
    <w:multiLevelType w:val="hybridMultilevel"/>
    <w:tmpl w:val="2CBCB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F022E6"/>
    <w:multiLevelType w:val="hybridMultilevel"/>
    <w:tmpl w:val="611E5BAA"/>
    <w:lvl w:ilvl="0" w:tplc="6FB25E98">
      <w:start w:val="2"/>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4E0B4DE9"/>
    <w:multiLevelType w:val="hybridMultilevel"/>
    <w:tmpl w:val="E7C65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213819"/>
    <w:multiLevelType w:val="hybridMultilevel"/>
    <w:tmpl w:val="B776A17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1872A7"/>
    <w:multiLevelType w:val="multilevel"/>
    <w:tmpl w:val="4C3ADCE6"/>
    <w:lvl w:ilvl="0">
      <w:start w:val="1"/>
      <w:numFmt w:val="decimal"/>
      <w:lvlText w:val="%1."/>
      <w:lvlJc w:val="left"/>
      <w:pPr>
        <w:tabs>
          <w:tab w:val="num" w:pos="360"/>
        </w:tabs>
        <w:ind w:left="360" w:hanging="360"/>
      </w:pPr>
      <w:rPr>
        <w:rFonts w:ascii="Times New Roman" w:eastAsia="Times New Roman" w:hAnsi="Times New Roman" w:cs="Times New Roman"/>
        <w:b w:val="0"/>
        <w:i w:val="0"/>
        <w:color w:val="auto"/>
        <w:sz w:val="24"/>
        <w:szCs w:val="24"/>
      </w:rPr>
    </w:lvl>
    <w:lvl w:ilvl="1">
      <w:start w:val="1"/>
      <w:numFmt w:val="none"/>
      <w:lvlText w:val="1.1"/>
      <w:lvlJc w:val="left"/>
      <w:pPr>
        <w:tabs>
          <w:tab w:val="num" w:pos="792"/>
        </w:tabs>
        <w:ind w:left="792" w:firstLine="342"/>
      </w:pPr>
      <w:rPr>
        <w:rFonts w:cs="Times New Roman" w:hint="default"/>
        <w:b w:val="0"/>
        <w:i w:val="0"/>
        <w:sz w:val="22"/>
        <w:szCs w:val="22"/>
      </w:rPr>
    </w:lvl>
    <w:lvl w:ilvl="2">
      <w:start w:val="1"/>
      <w:numFmt w:val="decimal"/>
      <w:lvlText w:val="%3%1.%2."/>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542B3204"/>
    <w:multiLevelType w:val="hybridMultilevel"/>
    <w:tmpl w:val="397C93FA"/>
    <w:lvl w:ilvl="0" w:tplc="0419000F">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56164087"/>
    <w:multiLevelType w:val="hybridMultilevel"/>
    <w:tmpl w:val="45543678"/>
    <w:lvl w:ilvl="0" w:tplc="9620ED24">
      <w:start w:val="20"/>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0" w15:restartNumberingAfterBreak="0">
    <w:nsid w:val="56497E0B"/>
    <w:multiLevelType w:val="hybridMultilevel"/>
    <w:tmpl w:val="9342E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A02F23"/>
    <w:multiLevelType w:val="multilevel"/>
    <w:tmpl w:val="D2967584"/>
    <w:lvl w:ilvl="0">
      <w:numFmt w:val="none"/>
      <w:lvlText w:val=""/>
      <w:lvlJc w:val="left"/>
      <w:pPr>
        <w:tabs>
          <w:tab w:val="num" w:pos="360"/>
        </w:tabs>
      </w:pPr>
    </w:lvl>
    <w:lvl w:ilvl="1">
      <w:start w:val="1"/>
      <w:numFmt w:val="decimal"/>
      <w:lvlText w:val="1. %2."/>
      <w:lvlJc w:val="left"/>
      <w:pPr>
        <w:tabs>
          <w:tab w:val="num" w:pos="900"/>
        </w:tabs>
        <w:ind w:left="900" w:hanging="360"/>
      </w:pPr>
      <w:rPr>
        <w:rFonts w:hint="default"/>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2340"/>
        </w:tabs>
        <w:ind w:left="2340" w:hanging="720"/>
      </w:pPr>
      <w:rPr>
        <w:rFonts w:cs="Times New Roman" w:hint="default"/>
      </w:rPr>
    </w:lvl>
    <w:lvl w:ilvl="4">
      <w:start w:val="1"/>
      <w:numFmt w:val="decimal"/>
      <w:lvlText w:val="%1.%2.%3.%4.%5."/>
      <w:lvlJc w:val="left"/>
      <w:pPr>
        <w:tabs>
          <w:tab w:val="num" w:pos="3240"/>
        </w:tabs>
        <w:ind w:left="3240" w:hanging="1080"/>
      </w:pPr>
      <w:rPr>
        <w:rFonts w:cs="Times New Roman" w:hint="default"/>
      </w:rPr>
    </w:lvl>
    <w:lvl w:ilvl="5">
      <w:start w:val="1"/>
      <w:numFmt w:val="decimal"/>
      <w:lvlText w:val="%1.%2.%3.%4.%5.%6."/>
      <w:lvlJc w:val="left"/>
      <w:pPr>
        <w:tabs>
          <w:tab w:val="num" w:pos="3780"/>
        </w:tabs>
        <w:ind w:left="3780" w:hanging="1080"/>
      </w:pPr>
      <w:rPr>
        <w:rFonts w:cs="Times New Roman" w:hint="default"/>
      </w:rPr>
    </w:lvl>
    <w:lvl w:ilvl="6">
      <w:start w:val="1"/>
      <w:numFmt w:val="decimal"/>
      <w:lvlText w:val="%1.%2.%3.%4.%5.%6.%7."/>
      <w:lvlJc w:val="left"/>
      <w:pPr>
        <w:tabs>
          <w:tab w:val="num" w:pos="4680"/>
        </w:tabs>
        <w:ind w:left="4680" w:hanging="1440"/>
      </w:pPr>
      <w:rPr>
        <w:rFonts w:cs="Times New Roman" w:hint="default"/>
      </w:rPr>
    </w:lvl>
    <w:lvl w:ilvl="7">
      <w:start w:val="1"/>
      <w:numFmt w:val="decimal"/>
      <w:lvlText w:val="%1.%2.%3.%4.%5.%6.%7.%8."/>
      <w:lvlJc w:val="left"/>
      <w:pPr>
        <w:tabs>
          <w:tab w:val="num" w:pos="5220"/>
        </w:tabs>
        <w:ind w:left="522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22" w15:restartNumberingAfterBreak="0">
    <w:nsid w:val="620D5C9D"/>
    <w:multiLevelType w:val="hybridMultilevel"/>
    <w:tmpl w:val="5F34DBD6"/>
    <w:lvl w:ilvl="0" w:tplc="6546C4E0">
      <w:numFmt w:val="bullet"/>
      <w:lvlText w:val="-"/>
      <w:lvlJc w:val="left"/>
      <w:pPr>
        <w:ind w:left="641" w:hanging="360"/>
      </w:pPr>
      <w:rPr>
        <w:rFonts w:ascii="Times New Roman" w:eastAsia="Times New Roman" w:hAnsi="Times New Roman" w:cs="Times New Roman" w:hint="default"/>
      </w:rPr>
    </w:lvl>
    <w:lvl w:ilvl="1" w:tplc="04190003" w:tentative="1">
      <w:start w:val="1"/>
      <w:numFmt w:val="bullet"/>
      <w:lvlText w:val="o"/>
      <w:lvlJc w:val="left"/>
      <w:pPr>
        <w:ind w:left="1361" w:hanging="360"/>
      </w:pPr>
      <w:rPr>
        <w:rFonts w:ascii="Courier New" w:hAnsi="Courier New" w:cs="Courier New" w:hint="default"/>
      </w:rPr>
    </w:lvl>
    <w:lvl w:ilvl="2" w:tplc="04190005" w:tentative="1">
      <w:start w:val="1"/>
      <w:numFmt w:val="bullet"/>
      <w:lvlText w:val=""/>
      <w:lvlJc w:val="left"/>
      <w:pPr>
        <w:ind w:left="2081" w:hanging="360"/>
      </w:pPr>
      <w:rPr>
        <w:rFonts w:ascii="Wingdings" w:hAnsi="Wingdings" w:hint="default"/>
      </w:rPr>
    </w:lvl>
    <w:lvl w:ilvl="3" w:tplc="04190001" w:tentative="1">
      <w:start w:val="1"/>
      <w:numFmt w:val="bullet"/>
      <w:lvlText w:val=""/>
      <w:lvlJc w:val="left"/>
      <w:pPr>
        <w:ind w:left="2801" w:hanging="360"/>
      </w:pPr>
      <w:rPr>
        <w:rFonts w:ascii="Symbol" w:hAnsi="Symbol" w:hint="default"/>
      </w:rPr>
    </w:lvl>
    <w:lvl w:ilvl="4" w:tplc="04190003" w:tentative="1">
      <w:start w:val="1"/>
      <w:numFmt w:val="bullet"/>
      <w:lvlText w:val="o"/>
      <w:lvlJc w:val="left"/>
      <w:pPr>
        <w:ind w:left="3521" w:hanging="360"/>
      </w:pPr>
      <w:rPr>
        <w:rFonts w:ascii="Courier New" w:hAnsi="Courier New" w:cs="Courier New" w:hint="default"/>
      </w:rPr>
    </w:lvl>
    <w:lvl w:ilvl="5" w:tplc="04190005" w:tentative="1">
      <w:start w:val="1"/>
      <w:numFmt w:val="bullet"/>
      <w:lvlText w:val=""/>
      <w:lvlJc w:val="left"/>
      <w:pPr>
        <w:ind w:left="4241" w:hanging="360"/>
      </w:pPr>
      <w:rPr>
        <w:rFonts w:ascii="Wingdings" w:hAnsi="Wingdings" w:hint="default"/>
      </w:rPr>
    </w:lvl>
    <w:lvl w:ilvl="6" w:tplc="04190001" w:tentative="1">
      <w:start w:val="1"/>
      <w:numFmt w:val="bullet"/>
      <w:lvlText w:val=""/>
      <w:lvlJc w:val="left"/>
      <w:pPr>
        <w:ind w:left="4961" w:hanging="360"/>
      </w:pPr>
      <w:rPr>
        <w:rFonts w:ascii="Symbol" w:hAnsi="Symbol" w:hint="default"/>
      </w:rPr>
    </w:lvl>
    <w:lvl w:ilvl="7" w:tplc="04190003" w:tentative="1">
      <w:start w:val="1"/>
      <w:numFmt w:val="bullet"/>
      <w:lvlText w:val="o"/>
      <w:lvlJc w:val="left"/>
      <w:pPr>
        <w:ind w:left="5681" w:hanging="360"/>
      </w:pPr>
      <w:rPr>
        <w:rFonts w:ascii="Courier New" w:hAnsi="Courier New" w:cs="Courier New" w:hint="default"/>
      </w:rPr>
    </w:lvl>
    <w:lvl w:ilvl="8" w:tplc="04190005" w:tentative="1">
      <w:start w:val="1"/>
      <w:numFmt w:val="bullet"/>
      <w:lvlText w:val=""/>
      <w:lvlJc w:val="left"/>
      <w:pPr>
        <w:ind w:left="6401" w:hanging="360"/>
      </w:pPr>
      <w:rPr>
        <w:rFonts w:ascii="Wingdings" w:hAnsi="Wingdings" w:hint="default"/>
      </w:rPr>
    </w:lvl>
  </w:abstractNum>
  <w:abstractNum w:abstractNumId="23" w15:restartNumberingAfterBreak="0">
    <w:nsid w:val="630C1218"/>
    <w:multiLevelType w:val="hybridMultilevel"/>
    <w:tmpl w:val="A8A8C77C"/>
    <w:lvl w:ilvl="0" w:tplc="04190001">
      <w:start w:val="1"/>
      <w:numFmt w:val="bullet"/>
      <w:lvlText w:val=""/>
      <w:lvlJc w:val="left"/>
      <w:pPr>
        <w:ind w:left="1001" w:hanging="360"/>
      </w:pPr>
      <w:rPr>
        <w:rFonts w:ascii="Symbol" w:hAnsi="Symbol" w:hint="default"/>
      </w:rPr>
    </w:lvl>
    <w:lvl w:ilvl="1" w:tplc="04190003" w:tentative="1">
      <w:start w:val="1"/>
      <w:numFmt w:val="bullet"/>
      <w:lvlText w:val="o"/>
      <w:lvlJc w:val="left"/>
      <w:pPr>
        <w:ind w:left="1721" w:hanging="360"/>
      </w:pPr>
      <w:rPr>
        <w:rFonts w:ascii="Courier New" w:hAnsi="Courier New" w:cs="Courier New" w:hint="default"/>
      </w:rPr>
    </w:lvl>
    <w:lvl w:ilvl="2" w:tplc="04190005" w:tentative="1">
      <w:start w:val="1"/>
      <w:numFmt w:val="bullet"/>
      <w:lvlText w:val=""/>
      <w:lvlJc w:val="left"/>
      <w:pPr>
        <w:ind w:left="2441" w:hanging="360"/>
      </w:pPr>
      <w:rPr>
        <w:rFonts w:ascii="Wingdings" w:hAnsi="Wingdings" w:hint="default"/>
      </w:rPr>
    </w:lvl>
    <w:lvl w:ilvl="3" w:tplc="04190001" w:tentative="1">
      <w:start w:val="1"/>
      <w:numFmt w:val="bullet"/>
      <w:lvlText w:val=""/>
      <w:lvlJc w:val="left"/>
      <w:pPr>
        <w:ind w:left="3161" w:hanging="360"/>
      </w:pPr>
      <w:rPr>
        <w:rFonts w:ascii="Symbol" w:hAnsi="Symbol" w:hint="default"/>
      </w:rPr>
    </w:lvl>
    <w:lvl w:ilvl="4" w:tplc="04190003" w:tentative="1">
      <w:start w:val="1"/>
      <w:numFmt w:val="bullet"/>
      <w:lvlText w:val="o"/>
      <w:lvlJc w:val="left"/>
      <w:pPr>
        <w:ind w:left="3881" w:hanging="360"/>
      </w:pPr>
      <w:rPr>
        <w:rFonts w:ascii="Courier New" w:hAnsi="Courier New" w:cs="Courier New" w:hint="default"/>
      </w:rPr>
    </w:lvl>
    <w:lvl w:ilvl="5" w:tplc="04190005" w:tentative="1">
      <w:start w:val="1"/>
      <w:numFmt w:val="bullet"/>
      <w:lvlText w:val=""/>
      <w:lvlJc w:val="left"/>
      <w:pPr>
        <w:ind w:left="4601" w:hanging="360"/>
      </w:pPr>
      <w:rPr>
        <w:rFonts w:ascii="Wingdings" w:hAnsi="Wingdings" w:hint="default"/>
      </w:rPr>
    </w:lvl>
    <w:lvl w:ilvl="6" w:tplc="04190001" w:tentative="1">
      <w:start w:val="1"/>
      <w:numFmt w:val="bullet"/>
      <w:lvlText w:val=""/>
      <w:lvlJc w:val="left"/>
      <w:pPr>
        <w:ind w:left="5321" w:hanging="360"/>
      </w:pPr>
      <w:rPr>
        <w:rFonts w:ascii="Symbol" w:hAnsi="Symbol" w:hint="default"/>
      </w:rPr>
    </w:lvl>
    <w:lvl w:ilvl="7" w:tplc="04190003" w:tentative="1">
      <w:start w:val="1"/>
      <w:numFmt w:val="bullet"/>
      <w:lvlText w:val="o"/>
      <w:lvlJc w:val="left"/>
      <w:pPr>
        <w:ind w:left="6041" w:hanging="360"/>
      </w:pPr>
      <w:rPr>
        <w:rFonts w:ascii="Courier New" w:hAnsi="Courier New" w:cs="Courier New" w:hint="default"/>
      </w:rPr>
    </w:lvl>
    <w:lvl w:ilvl="8" w:tplc="04190005" w:tentative="1">
      <w:start w:val="1"/>
      <w:numFmt w:val="bullet"/>
      <w:lvlText w:val=""/>
      <w:lvlJc w:val="left"/>
      <w:pPr>
        <w:ind w:left="6761" w:hanging="360"/>
      </w:pPr>
      <w:rPr>
        <w:rFonts w:ascii="Wingdings" w:hAnsi="Wingdings" w:hint="default"/>
      </w:rPr>
    </w:lvl>
  </w:abstractNum>
  <w:abstractNum w:abstractNumId="24" w15:restartNumberingAfterBreak="0">
    <w:nsid w:val="700A0B57"/>
    <w:multiLevelType w:val="multilevel"/>
    <w:tmpl w:val="887207CE"/>
    <w:lvl w:ilvl="0">
      <w:start w:val="5"/>
      <w:numFmt w:val="decimal"/>
      <w:lvlText w:val="%1"/>
      <w:lvlJc w:val="left"/>
      <w:pPr>
        <w:ind w:left="360" w:hanging="360"/>
      </w:pPr>
      <w:rPr>
        <w:rFonts w:cs="Times New Roman"/>
      </w:rPr>
    </w:lvl>
    <w:lvl w:ilvl="1">
      <w:start w:val="1"/>
      <w:numFmt w:val="decimal"/>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5" w15:restartNumberingAfterBreak="0">
    <w:nsid w:val="74A00100"/>
    <w:multiLevelType w:val="multilevel"/>
    <w:tmpl w:val="74A001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54827DC"/>
    <w:multiLevelType w:val="hybridMultilevel"/>
    <w:tmpl w:val="623CF028"/>
    <w:lvl w:ilvl="0" w:tplc="6FB25E98">
      <w:start w:val="2"/>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791F5FF0"/>
    <w:multiLevelType w:val="multilevel"/>
    <w:tmpl w:val="7334F186"/>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8" w15:restartNumberingAfterBreak="0">
    <w:nsid w:val="79CD0990"/>
    <w:multiLevelType w:val="multilevel"/>
    <w:tmpl w:val="96360284"/>
    <w:lvl w:ilvl="0">
      <w:start w:val="1"/>
      <w:numFmt w:val="decimal"/>
      <w:lvlText w:val="%1."/>
      <w:lvlJc w:val="left"/>
      <w:pPr>
        <w:ind w:left="720" w:hanging="360"/>
      </w:pPr>
    </w:lvl>
    <w:lvl w:ilvl="1">
      <w:start w:val="1"/>
      <w:numFmt w:val="decimal"/>
      <w:isLgl/>
      <w:lvlText w:val="%1.%2."/>
      <w:lvlJc w:val="left"/>
      <w:pPr>
        <w:ind w:left="960" w:hanging="600"/>
      </w:pPr>
      <w:rPr>
        <w:b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611595525">
    <w:abstractNumId w:val="0"/>
  </w:num>
  <w:num w:numId="2" w16cid:durableId="1348021852">
    <w:abstractNumId w:val="25"/>
  </w:num>
  <w:num w:numId="3" w16cid:durableId="1227450253">
    <w:abstractNumId w:val="2"/>
  </w:num>
  <w:num w:numId="4" w16cid:durableId="1357004489">
    <w:abstractNumId w:val="3"/>
  </w:num>
  <w:num w:numId="5" w16cid:durableId="15721574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5856919">
    <w:abstractNumId w:val="22"/>
  </w:num>
  <w:num w:numId="7" w16cid:durableId="1923366212">
    <w:abstractNumId w:val="21"/>
  </w:num>
  <w:num w:numId="8" w16cid:durableId="3919234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6398137">
    <w:abstractNumId w:val="23"/>
  </w:num>
  <w:num w:numId="10" w16cid:durableId="1839272586">
    <w:abstractNumId w:val="20"/>
  </w:num>
  <w:num w:numId="11" w16cid:durableId="1899434425">
    <w:abstractNumId w:val="13"/>
  </w:num>
  <w:num w:numId="12" w16cid:durableId="146674882">
    <w:abstractNumId w:val="4"/>
  </w:num>
  <w:num w:numId="13" w16cid:durableId="2062509117">
    <w:abstractNumId w:val="8"/>
  </w:num>
  <w:num w:numId="14" w16cid:durableId="1088187701">
    <w:abstractNumId w:val="19"/>
  </w:num>
  <w:num w:numId="15" w16cid:durableId="1720595568">
    <w:abstractNumId w:val="14"/>
  </w:num>
  <w:num w:numId="16" w16cid:durableId="1549102481">
    <w:abstractNumId w:val="9"/>
  </w:num>
  <w:num w:numId="17" w16cid:durableId="622231466">
    <w:abstractNumId w:val="26"/>
  </w:num>
  <w:num w:numId="18" w16cid:durableId="2065256127">
    <w:abstractNumId w:val="12"/>
  </w:num>
  <w:num w:numId="19" w16cid:durableId="990475747">
    <w:abstractNumId w:val="1"/>
    <w:lvlOverride w:ilvl="0"/>
  </w:num>
  <w:num w:numId="20" w16cid:durableId="1220286098">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4831127">
    <w:abstractNumId w:val="16"/>
    <w:lvlOverride w:ilvl="0"/>
    <w:lvlOverride w:ilvl="1"/>
    <w:lvlOverride w:ilvl="2"/>
    <w:lvlOverride w:ilvl="3"/>
    <w:lvlOverride w:ilvl="4"/>
    <w:lvlOverride w:ilvl="5"/>
    <w:lvlOverride w:ilvl="6"/>
    <w:lvlOverride w:ilvl="7"/>
    <w:lvlOverride w:ilvl="8"/>
  </w:num>
  <w:num w:numId="22" w16cid:durableId="10504180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439970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9703528">
    <w:abstractNumId w:val="5"/>
  </w:num>
  <w:num w:numId="25" w16cid:durableId="1849904776">
    <w:abstractNumId w:val="10"/>
  </w:num>
  <w:num w:numId="26" w16cid:durableId="20006501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6347943">
    <w:abstractNumId w:val="6"/>
  </w:num>
  <w:num w:numId="28" w16cid:durableId="1180461597">
    <w:abstractNumId w:val="15"/>
  </w:num>
  <w:num w:numId="29" w16cid:durableId="6547953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04"/>
    <w:rsid w:val="00001DDC"/>
    <w:rsid w:val="00003000"/>
    <w:rsid w:val="00004A65"/>
    <w:rsid w:val="00010F70"/>
    <w:rsid w:val="00011B3D"/>
    <w:rsid w:val="00020EFF"/>
    <w:rsid w:val="000210B1"/>
    <w:rsid w:val="0002636D"/>
    <w:rsid w:val="00026D87"/>
    <w:rsid w:val="000276DD"/>
    <w:rsid w:val="0003272A"/>
    <w:rsid w:val="00033E5B"/>
    <w:rsid w:val="00045BBA"/>
    <w:rsid w:val="00050797"/>
    <w:rsid w:val="00050DB4"/>
    <w:rsid w:val="000534A4"/>
    <w:rsid w:val="00053884"/>
    <w:rsid w:val="00055BB3"/>
    <w:rsid w:val="00056247"/>
    <w:rsid w:val="00057BED"/>
    <w:rsid w:val="00060D2E"/>
    <w:rsid w:val="00061D1D"/>
    <w:rsid w:val="00063C13"/>
    <w:rsid w:val="00066E36"/>
    <w:rsid w:val="00071D0A"/>
    <w:rsid w:val="00072164"/>
    <w:rsid w:val="000749C0"/>
    <w:rsid w:val="00074B7B"/>
    <w:rsid w:val="000751BE"/>
    <w:rsid w:val="000764BF"/>
    <w:rsid w:val="000776A2"/>
    <w:rsid w:val="00077ED2"/>
    <w:rsid w:val="000824F1"/>
    <w:rsid w:val="0008330D"/>
    <w:rsid w:val="0008354D"/>
    <w:rsid w:val="00086204"/>
    <w:rsid w:val="00090448"/>
    <w:rsid w:val="00092A8B"/>
    <w:rsid w:val="000950E7"/>
    <w:rsid w:val="000A364F"/>
    <w:rsid w:val="000A4C43"/>
    <w:rsid w:val="000A7E47"/>
    <w:rsid w:val="000A7F85"/>
    <w:rsid w:val="000B38D3"/>
    <w:rsid w:val="000B69ED"/>
    <w:rsid w:val="000D154B"/>
    <w:rsid w:val="000E009C"/>
    <w:rsid w:val="000E1D7C"/>
    <w:rsid w:val="000E6887"/>
    <w:rsid w:val="000E7C42"/>
    <w:rsid w:val="000F037A"/>
    <w:rsid w:val="000F1B3A"/>
    <w:rsid w:val="000F5907"/>
    <w:rsid w:val="000F6DF5"/>
    <w:rsid w:val="00101DA5"/>
    <w:rsid w:val="001040F2"/>
    <w:rsid w:val="00104CB9"/>
    <w:rsid w:val="00104DE1"/>
    <w:rsid w:val="00113180"/>
    <w:rsid w:val="00113A15"/>
    <w:rsid w:val="0011406F"/>
    <w:rsid w:val="00114185"/>
    <w:rsid w:val="00114A28"/>
    <w:rsid w:val="001152A8"/>
    <w:rsid w:val="00115ED8"/>
    <w:rsid w:val="00123F60"/>
    <w:rsid w:val="00124152"/>
    <w:rsid w:val="0013346B"/>
    <w:rsid w:val="001338D6"/>
    <w:rsid w:val="00134648"/>
    <w:rsid w:val="00134BA5"/>
    <w:rsid w:val="00137C36"/>
    <w:rsid w:val="001442A7"/>
    <w:rsid w:val="00147F0D"/>
    <w:rsid w:val="00152B71"/>
    <w:rsid w:val="0015751C"/>
    <w:rsid w:val="00160D8D"/>
    <w:rsid w:val="001700EF"/>
    <w:rsid w:val="001701E0"/>
    <w:rsid w:val="001706CA"/>
    <w:rsid w:val="00176213"/>
    <w:rsid w:val="00176462"/>
    <w:rsid w:val="00177763"/>
    <w:rsid w:val="00182931"/>
    <w:rsid w:val="001829AE"/>
    <w:rsid w:val="00183550"/>
    <w:rsid w:val="0018430E"/>
    <w:rsid w:val="001851D9"/>
    <w:rsid w:val="00186BFC"/>
    <w:rsid w:val="00195B04"/>
    <w:rsid w:val="00197000"/>
    <w:rsid w:val="001A4D16"/>
    <w:rsid w:val="001A5AE3"/>
    <w:rsid w:val="001B1DAC"/>
    <w:rsid w:val="001B274D"/>
    <w:rsid w:val="001B51DE"/>
    <w:rsid w:val="001B6F82"/>
    <w:rsid w:val="001C0B9D"/>
    <w:rsid w:val="001C1911"/>
    <w:rsid w:val="001C2472"/>
    <w:rsid w:val="001C3111"/>
    <w:rsid w:val="001D0D76"/>
    <w:rsid w:val="001D32BE"/>
    <w:rsid w:val="001D6C15"/>
    <w:rsid w:val="001F13EA"/>
    <w:rsid w:val="001F51B2"/>
    <w:rsid w:val="001F615B"/>
    <w:rsid w:val="001F69C8"/>
    <w:rsid w:val="001F7F27"/>
    <w:rsid w:val="00204791"/>
    <w:rsid w:val="00210B69"/>
    <w:rsid w:val="00210C02"/>
    <w:rsid w:val="00212995"/>
    <w:rsid w:val="002133A1"/>
    <w:rsid w:val="0021737F"/>
    <w:rsid w:val="00217FE6"/>
    <w:rsid w:val="00220E39"/>
    <w:rsid w:val="00221354"/>
    <w:rsid w:val="00222DF4"/>
    <w:rsid w:val="0022364F"/>
    <w:rsid w:val="00223DED"/>
    <w:rsid w:val="00230588"/>
    <w:rsid w:val="002407DD"/>
    <w:rsid w:val="00241C53"/>
    <w:rsid w:val="00245C53"/>
    <w:rsid w:val="00246F57"/>
    <w:rsid w:val="00250E83"/>
    <w:rsid w:val="00251D3C"/>
    <w:rsid w:val="00254055"/>
    <w:rsid w:val="0026676B"/>
    <w:rsid w:val="00273407"/>
    <w:rsid w:val="002763E4"/>
    <w:rsid w:val="00282598"/>
    <w:rsid w:val="002840C2"/>
    <w:rsid w:val="002911EB"/>
    <w:rsid w:val="00292DFE"/>
    <w:rsid w:val="002957CF"/>
    <w:rsid w:val="00295F16"/>
    <w:rsid w:val="002A0C14"/>
    <w:rsid w:val="002A1152"/>
    <w:rsid w:val="002A23C7"/>
    <w:rsid w:val="002A255B"/>
    <w:rsid w:val="002A39AF"/>
    <w:rsid w:val="002A3B3B"/>
    <w:rsid w:val="002A4631"/>
    <w:rsid w:val="002A6D8A"/>
    <w:rsid w:val="002B105D"/>
    <w:rsid w:val="002B3941"/>
    <w:rsid w:val="002B396D"/>
    <w:rsid w:val="002B4218"/>
    <w:rsid w:val="002B5BF7"/>
    <w:rsid w:val="002B6B73"/>
    <w:rsid w:val="002C1495"/>
    <w:rsid w:val="002C5702"/>
    <w:rsid w:val="002C5D34"/>
    <w:rsid w:val="002C76CB"/>
    <w:rsid w:val="002D019D"/>
    <w:rsid w:val="002D3FAA"/>
    <w:rsid w:val="002D487C"/>
    <w:rsid w:val="002E1E67"/>
    <w:rsid w:val="002F18B9"/>
    <w:rsid w:val="002F2B3A"/>
    <w:rsid w:val="002F4CD7"/>
    <w:rsid w:val="00301AC9"/>
    <w:rsid w:val="00305FBE"/>
    <w:rsid w:val="00306A24"/>
    <w:rsid w:val="0031042D"/>
    <w:rsid w:val="0031321E"/>
    <w:rsid w:val="00316AEE"/>
    <w:rsid w:val="00322AAD"/>
    <w:rsid w:val="00327033"/>
    <w:rsid w:val="0032709D"/>
    <w:rsid w:val="00332FF9"/>
    <w:rsid w:val="0033625E"/>
    <w:rsid w:val="00337365"/>
    <w:rsid w:val="00337765"/>
    <w:rsid w:val="00341067"/>
    <w:rsid w:val="00341400"/>
    <w:rsid w:val="003416B5"/>
    <w:rsid w:val="00343F69"/>
    <w:rsid w:val="00350012"/>
    <w:rsid w:val="00351A7A"/>
    <w:rsid w:val="00352FCB"/>
    <w:rsid w:val="00354A28"/>
    <w:rsid w:val="00355E26"/>
    <w:rsid w:val="003608C9"/>
    <w:rsid w:val="0036107A"/>
    <w:rsid w:val="0036201D"/>
    <w:rsid w:val="0036211D"/>
    <w:rsid w:val="0036756A"/>
    <w:rsid w:val="0037007B"/>
    <w:rsid w:val="00376855"/>
    <w:rsid w:val="00380B9B"/>
    <w:rsid w:val="00381AAE"/>
    <w:rsid w:val="00382123"/>
    <w:rsid w:val="003873F8"/>
    <w:rsid w:val="00392A36"/>
    <w:rsid w:val="00395605"/>
    <w:rsid w:val="00395E41"/>
    <w:rsid w:val="00396504"/>
    <w:rsid w:val="00397764"/>
    <w:rsid w:val="003A11BB"/>
    <w:rsid w:val="003A146A"/>
    <w:rsid w:val="003A2455"/>
    <w:rsid w:val="003B0644"/>
    <w:rsid w:val="003B39F8"/>
    <w:rsid w:val="003B70AC"/>
    <w:rsid w:val="003C04B7"/>
    <w:rsid w:val="003C296B"/>
    <w:rsid w:val="003C6BB4"/>
    <w:rsid w:val="003D0BD9"/>
    <w:rsid w:val="003D1DA7"/>
    <w:rsid w:val="003D2BC9"/>
    <w:rsid w:val="003E04B0"/>
    <w:rsid w:val="003E0B27"/>
    <w:rsid w:val="003E4CD7"/>
    <w:rsid w:val="003E6015"/>
    <w:rsid w:val="003F1181"/>
    <w:rsid w:val="003F526B"/>
    <w:rsid w:val="00400395"/>
    <w:rsid w:val="0040200A"/>
    <w:rsid w:val="004020C6"/>
    <w:rsid w:val="00402BEC"/>
    <w:rsid w:val="004045AA"/>
    <w:rsid w:val="00406D07"/>
    <w:rsid w:val="00411F47"/>
    <w:rsid w:val="00417BC2"/>
    <w:rsid w:val="00421BFA"/>
    <w:rsid w:val="004246FA"/>
    <w:rsid w:val="004262C1"/>
    <w:rsid w:val="00430493"/>
    <w:rsid w:val="0043140F"/>
    <w:rsid w:val="00433D09"/>
    <w:rsid w:val="004346E1"/>
    <w:rsid w:val="00435B27"/>
    <w:rsid w:val="00440E25"/>
    <w:rsid w:val="0044229A"/>
    <w:rsid w:val="004450A5"/>
    <w:rsid w:val="00450820"/>
    <w:rsid w:val="00452D8E"/>
    <w:rsid w:val="004536ED"/>
    <w:rsid w:val="00454BDD"/>
    <w:rsid w:val="00460EC9"/>
    <w:rsid w:val="004675CF"/>
    <w:rsid w:val="00471931"/>
    <w:rsid w:val="004723A2"/>
    <w:rsid w:val="00472D8B"/>
    <w:rsid w:val="00472DC3"/>
    <w:rsid w:val="00473021"/>
    <w:rsid w:val="00475C51"/>
    <w:rsid w:val="00475C69"/>
    <w:rsid w:val="00477123"/>
    <w:rsid w:val="004772BE"/>
    <w:rsid w:val="004902D6"/>
    <w:rsid w:val="00491E0D"/>
    <w:rsid w:val="00492DBA"/>
    <w:rsid w:val="0049722D"/>
    <w:rsid w:val="00497695"/>
    <w:rsid w:val="004A0F35"/>
    <w:rsid w:val="004A2675"/>
    <w:rsid w:val="004A27F6"/>
    <w:rsid w:val="004A5BE6"/>
    <w:rsid w:val="004A6EED"/>
    <w:rsid w:val="004A7442"/>
    <w:rsid w:val="004B3BE0"/>
    <w:rsid w:val="004B57B8"/>
    <w:rsid w:val="004B5F70"/>
    <w:rsid w:val="004B764D"/>
    <w:rsid w:val="004C7EA3"/>
    <w:rsid w:val="004D0DC9"/>
    <w:rsid w:val="004D1875"/>
    <w:rsid w:val="004D34D4"/>
    <w:rsid w:val="004D38F4"/>
    <w:rsid w:val="004D44E3"/>
    <w:rsid w:val="004D4F8A"/>
    <w:rsid w:val="004D7E16"/>
    <w:rsid w:val="004E08AA"/>
    <w:rsid w:val="004E23EF"/>
    <w:rsid w:val="004E655A"/>
    <w:rsid w:val="004E6BB0"/>
    <w:rsid w:val="004E7A97"/>
    <w:rsid w:val="004F144D"/>
    <w:rsid w:val="004F5A41"/>
    <w:rsid w:val="0050020B"/>
    <w:rsid w:val="005067EE"/>
    <w:rsid w:val="00511197"/>
    <w:rsid w:val="00514915"/>
    <w:rsid w:val="00515F1D"/>
    <w:rsid w:val="00520B2B"/>
    <w:rsid w:val="00521597"/>
    <w:rsid w:val="0052329F"/>
    <w:rsid w:val="00523FAC"/>
    <w:rsid w:val="005267DA"/>
    <w:rsid w:val="0052736F"/>
    <w:rsid w:val="005279D6"/>
    <w:rsid w:val="00532589"/>
    <w:rsid w:val="00535B11"/>
    <w:rsid w:val="005435FC"/>
    <w:rsid w:val="005448B2"/>
    <w:rsid w:val="0054583D"/>
    <w:rsid w:val="00551600"/>
    <w:rsid w:val="00551D2C"/>
    <w:rsid w:val="005522A5"/>
    <w:rsid w:val="005563B0"/>
    <w:rsid w:val="005635AA"/>
    <w:rsid w:val="005642FB"/>
    <w:rsid w:val="00564802"/>
    <w:rsid w:val="00566236"/>
    <w:rsid w:val="005702D8"/>
    <w:rsid w:val="00570688"/>
    <w:rsid w:val="00571C80"/>
    <w:rsid w:val="00576131"/>
    <w:rsid w:val="00577627"/>
    <w:rsid w:val="00583384"/>
    <w:rsid w:val="005839AA"/>
    <w:rsid w:val="00583F48"/>
    <w:rsid w:val="005843D8"/>
    <w:rsid w:val="00592522"/>
    <w:rsid w:val="005928F7"/>
    <w:rsid w:val="00594E6F"/>
    <w:rsid w:val="00596454"/>
    <w:rsid w:val="00596B9F"/>
    <w:rsid w:val="00597475"/>
    <w:rsid w:val="005A0008"/>
    <w:rsid w:val="005A08EC"/>
    <w:rsid w:val="005A2543"/>
    <w:rsid w:val="005B0ADD"/>
    <w:rsid w:val="005B3AE9"/>
    <w:rsid w:val="005B79B4"/>
    <w:rsid w:val="005C29C3"/>
    <w:rsid w:val="005C2E05"/>
    <w:rsid w:val="005C3807"/>
    <w:rsid w:val="005C4C3D"/>
    <w:rsid w:val="005C5240"/>
    <w:rsid w:val="005C5D10"/>
    <w:rsid w:val="005C5F2D"/>
    <w:rsid w:val="005D2AC1"/>
    <w:rsid w:val="005D3098"/>
    <w:rsid w:val="005D5934"/>
    <w:rsid w:val="005E2BDF"/>
    <w:rsid w:val="005F1423"/>
    <w:rsid w:val="005F2F37"/>
    <w:rsid w:val="006000A9"/>
    <w:rsid w:val="00605C68"/>
    <w:rsid w:val="00611BDE"/>
    <w:rsid w:val="0062012B"/>
    <w:rsid w:val="00623D53"/>
    <w:rsid w:val="00625258"/>
    <w:rsid w:val="006279DE"/>
    <w:rsid w:val="006346B3"/>
    <w:rsid w:val="006410A3"/>
    <w:rsid w:val="00643BE1"/>
    <w:rsid w:val="00651175"/>
    <w:rsid w:val="006515FF"/>
    <w:rsid w:val="00652D24"/>
    <w:rsid w:val="00655E12"/>
    <w:rsid w:val="006562B7"/>
    <w:rsid w:val="00657A47"/>
    <w:rsid w:val="006638ED"/>
    <w:rsid w:val="00663E9E"/>
    <w:rsid w:val="006728DE"/>
    <w:rsid w:val="00672D12"/>
    <w:rsid w:val="006754E6"/>
    <w:rsid w:val="00680C9E"/>
    <w:rsid w:val="006857B5"/>
    <w:rsid w:val="00690093"/>
    <w:rsid w:val="00691D37"/>
    <w:rsid w:val="0069623C"/>
    <w:rsid w:val="00696D1E"/>
    <w:rsid w:val="006A128F"/>
    <w:rsid w:val="006A5585"/>
    <w:rsid w:val="006A7D1E"/>
    <w:rsid w:val="006B07C0"/>
    <w:rsid w:val="006B0AC9"/>
    <w:rsid w:val="006B2115"/>
    <w:rsid w:val="006B2D82"/>
    <w:rsid w:val="006B3434"/>
    <w:rsid w:val="006C22DC"/>
    <w:rsid w:val="006C3081"/>
    <w:rsid w:val="006C6BC5"/>
    <w:rsid w:val="006C79C9"/>
    <w:rsid w:val="006D1527"/>
    <w:rsid w:val="006D3E44"/>
    <w:rsid w:val="006E6CEA"/>
    <w:rsid w:val="006F16AB"/>
    <w:rsid w:val="007009E1"/>
    <w:rsid w:val="00703EE4"/>
    <w:rsid w:val="00707BDE"/>
    <w:rsid w:val="00710159"/>
    <w:rsid w:val="00710723"/>
    <w:rsid w:val="007113F7"/>
    <w:rsid w:val="007144FB"/>
    <w:rsid w:val="0072299D"/>
    <w:rsid w:val="00722CF1"/>
    <w:rsid w:val="007248AE"/>
    <w:rsid w:val="00725345"/>
    <w:rsid w:val="00726107"/>
    <w:rsid w:val="007272CE"/>
    <w:rsid w:val="007311FD"/>
    <w:rsid w:val="007329A1"/>
    <w:rsid w:val="00732B7D"/>
    <w:rsid w:val="00735AA5"/>
    <w:rsid w:val="00736EC0"/>
    <w:rsid w:val="00737AD2"/>
    <w:rsid w:val="007408CA"/>
    <w:rsid w:val="00745CC7"/>
    <w:rsid w:val="0075162C"/>
    <w:rsid w:val="007522B6"/>
    <w:rsid w:val="007575F9"/>
    <w:rsid w:val="00762E35"/>
    <w:rsid w:val="00780807"/>
    <w:rsid w:val="00783467"/>
    <w:rsid w:val="00783ADA"/>
    <w:rsid w:val="00783FD3"/>
    <w:rsid w:val="0078402D"/>
    <w:rsid w:val="00790B57"/>
    <w:rsid w:val="0079199E"/>
    <w:rsid w:val="00795AEA"/>
    <w:rsid w:val="00795B32"/>
    <w:rsid w:val="007979B2"/>
    <w:rsid w:val="007A533B"/>
    <w:rsid w:val="007A5C19"/>
    <w:rsid w:val="007C1F71"/>
    <w:rsid w:val="007C4C5B"/>
    <w:rsid w:val="007C5181"/>
    <w:rsid w:val="007D2ECB"/>
    <w:rsid w:val="007D4864"/>
    <w:rsid w:val="007D5235"/>
    <w:rsid w:val="007E334A"/>
    <w:rsid w:val="007F1EC8"/>
    <w:rsid w:val="007F2A54"/>
    <w:rsid w:val="007F2B42"/>
    <w:rsid w:val="007F5D09"/>
    <w:rsid w:val="00801681"/>
    <w:rsid w:val="00803BA2"/>
    <w:rsid w:val="008058AB"/>
    <w:rsid w:val="00807E58"/>
    <w:rsid w:val="00811365"/>
    <w:rsid w:val="00825E82"/>
    <w:rsid w:val="00826196"/>
    <w:rsid w:val="008314E4"/>
    <w:rsid w:val="00836F0D"/>
    <w:rsid w:val="008438B2"/>
    <w:rsid w:val="0084426F"/>
    <w:rsid w:val="0085026A"/>
    <w:rsid w:val="008507A8"/>
    <w:rsid w:val="00853A06"/>
    <w:rsid w:val="00857FE6"/>
    <w:rsid w:val="008607A1"/>
    <w:rsid w:val="00861008"/>
    <w:rsid w:val="00864F06"/>
    <w:rsid w:val="00865310"/>
    <w:rsid w:val="008654E2"/>
    <w:rsid w:val="00867FC1"/>
    <w:rsid w:val="00870FD8"/>
    <w:rsid w:val="00874152"/>
    <w:rsid w:val="0087415D"/>
    <w:rsid w:val="0087475F"/>
    <w:rsid w:val="00875DBB"/>
    <w:rsid w:val="008778D0"/>
    <w:rsid w:val="008860C4"/>
    <w:rsid w:val="00887211"/>
    <w:rsid w:val="00887D8D"/>
    <w:rsid w:val="00887F59"/>
    <w:rsid w:val="0089180A"/>
    <w:rsid w:val="00891A34"/>
    <w:rsid w:val="00892AE9"/>
    <w:rsid w:val="00892D49"/>
    <w:rsid w:val="00893700"/>
    <w:rsid w:val="008939B1"/>
    <w:rsid w:val="00895916"/>
    <w:rsid w:val="008A1466"/>
    <w:rsid w:val="008A5AA5"/>
    <w:rsid w:val="008A6597"/>
    <w:rsid w:val="008A65A1"/>
    <w:rsid w:val="008A66CC"/>
    <w:rsid w:val="008B047A"/>
    <w:rsid w:val="008B133A"/>
    <w:rsid w:val="008B63D5"/>
    <w:rsid w:val="008C14E3"/>
    <w:rsid w:val="008D3DFB"/>
    <w:rsid w:val="008D6CEC"/>
    <w:rsid w:val="008E1DB9"/>
    <w:rsid w:val="008E2262"/>
    <w:rsid w:val="008E3D5E"/>
    <w:rsid w:val="008E6922"/>
    <w:rsid w:val="008F6C5A"/>
    <w:rsid w:val="009014E0"/>
    <w:rsid w:val="0091234A"/>
    <w:rsid w:val="009125C7"/>
    <w:rsid w:val="00913CFA"/>
    <w:rsid w:val="009160D4"/>
    <w:rsid w:val="00916ED5"/>
    <w:rsid w:val="0091748D"/>
    <w:rsid w:val="009264BD"/>
    <w:rsid w:val="009315CE"/>
    <w:rsid w:val="009371AD"/>
    <w:rsid w:val="0094164B"/>
    <w:rsid w:val="0094206B"/>
    <w:rsid w:val="00942715"/>
    <w:rsid w:val="00945645"/>
    <w:rsid w:val="00945AB6"/>
    <w:rsid w:val="00951357"/>
    <w:rsid w:val="009555F3"/>
    <w:rsid w:val="00956341"/>
    <w:rsid w:val="009605B6"/>
    <w:rsid w:val="0096517F"/>
    <w:rsid w:val="00967002"/>
    <w:rsid w:val="00970ACF"/>
    <w:rsid w:val="00971710"/>
    <w:rsid w:val="00981BA8"/>
    <w:rsid w:val="00994457"/>
    <w:rsid w:val="00995CAF"/>
    <w:rsid w:val="009A0D8F"/>
    <w:rsid w:val="009A20A1"/>
    <w:rsid w:val="009A3414"/>
    <w:rsid w:val="009A5019"/>
    <w:rsid w:val="009B1539"/>
    <w:rsid w:val="009B1F2D"/>
    <w:rsid w:val="009B1FAC"/>
    <w:rsid w:val="009B37A6"/>
    <w:rsid w:val="009B479E"/>
    <w:rsid w:val="009B7FAE"/>
    <w:rsid w:val="009C040B"/>
    <w:rsid w:val="009C0D49"/>
    <w:rsid w:val="009C161B"/>
    <w:rsid w:val="009C4202"/>
    <w:rsid w:val="009C489F"/>
    <w:rsid w:val="009D24FE"/>
    <w:rsid w:val="009D3366"/>
    <w:rsid w:val="009D682D"/>
    <w:rsid w:val="009D758F"/>
    <w:rsid w:val="009D7FDF"/>
    <w:rsid w:val="009E564D"/>
    <w:rsid w:val="009F0C5F"/>
    <w:rsid w:val="009F0E3C"/>
    <w:rsid w:val="00A04B1F"/>
    <w:rsid w:val="00A04E08"/>
    <w:rsid w:val="00A072F4"/>
    <w:rsid w:val="00A10D8D"/>
    <w:rsid w:val="00A10D9B"/>
    <w:rsid w:val="00A12745"/>
    <w:rsid w:val="00A15534"/>
    <w:rsid w:val="00A22A43"/>
    <w:rsid w:val="00A23DDC"/>
    <w:rsid w:val="00A241C7"/>
    <w:rsid w:val="00A30BBC"/>
    <w:rsid w:val="00A31187"/>
    <w:rsid w:val="00A32E3D"/>
    <w:rsid w:val="00A34D96"/>
    <w:rsid w:val="00A4023E"/>
    <w:rsid w:val="00A46D28"/>
    <w:rsid w:val="00A50A90"/>
    <w:rsid w:val="00A50F02"/>
    <w:rsid w:val="00A53632"/>
    <w:rsid w:val="00A53903"/>
    <w:rsid w:val="00A53C4A"/>
    <w:rsid w:val="00A63BAB"/>
    <w:rsid w:val="00A64FC7"/>
    <w:rsid w:val="00A65C75"/>
    <w:rsid w:val="00A67057"/>
    <w:rsid w:val="00A673A8"/>
    <w:rsid w:val="00A72179"/>
    <w:rsid w:val="00A72F7B"/>
    <w:rsid w:val="00A76B28"/>
    <w:rsid w:val="00A778CF"/>
    <w:rsid w:val="00A812C8"/>
    <w:rsid w:val="00A81D31"/>
    <w:rsid w:val="00AA017B"/>
    <w:rsid w:val="00AA066B"/>
    <w:rsid w:val="00AA0F4C"/>
    <w:rsid w:val="00AA143A"/>
    <w:rsid w:val="00AA2706"/>
    <w:rsid w:val="00AA307F"/>
    <w:rsid w:val="00AA3097"/>
    <w:rsid w:val="00AA7DA0"/>
    <w:rsid w:val="00AB1397"/>
    <w:rsid w:val="00AB29DB"/>
    <w:rsid w:val="00AB3521"/>
    <w:rsid w:val="00AB5577"/>
    <w:rsid w:val="00AB584F"/>
    <w:rsid w:val="00AB5BAD"/>
    <w:rsid w:val="00AC0D11"/>
    <w:rsid w:val="00AC285E"/>
    <w:rsid w:val="00AC40D1"/>
    <w:rsid w:val="00AC4DD6"/>
    <w:rsid w:val="00AD1E35"/>
    <w:rsid w:val="00AD522D"/>
    <w:rsid w:val="00AE1A46"/>
    <w:rsid w:val="00AE345B"/>
    <w:rsid w:val="00AE572A"/>
    <w:rsid w:val="00AE6D48"/>
    <w:rsid w:val="00AF20A7"/>
    <w:rsid w:val="00AF22F8"/>
    <w:rsid w:val="00AF7288"/>
    <w:rsid w:val="00B00E2A"/>
    <w:rsid w:val="00B073F8"/>
    <w:rsid w:val="00B100EE"/>
    <w:rsid w:val="00B10966"/>
    <w:rsid w:val="00B137AE"/>
    <w:rsid w:val="00B142F4"/>
    <w:rsid w:val="00B14A84"/>
    <w:rsid w:val="00B15054"/>
    <w:rsid w:val="00B339DD"/>
    <w:rsid w:val="00B33BDD"/>
    <w:rsid w:val="00B36E74"/>
    <w:rsid w:val="00B429C9"/>
    <w:rsid w:val="00B43827"/>
    <w:rsid w:val="00B43EF3"/>
    <w:rsid w:val="00B45417"/>
    <w:rsid w:val="00B46119"/>
    <w:rsid w:val="00B47D1D"/>
    <w:rsid w:val="00B503B3"/>
    <w:rsid w:val="00B505FD"/>
    <w:rsid w:val="00B5366B"/>
    <w:rsid w:val="00B5546E"/>
    <w:rsid w:val="00B559F4"/>
    <w:rsid w:val="00B56906"/>
    <w:rsid w:val="00B57D8F"/>
    <w:rsid w:val="00B610CA"/>
    <w:rsid w:val="00B61811"/>
    <w:rsid w:val="00B66607"/>
    <w:rsid w:val="00B67BF6"/>
    <w:rsid w:val="00B75020"/>
    <w:rsid w:val="00B76DBE"/>
    <w:rsid w:val="00B808AC"/>
    <w:rsid w:val="00B83605"/>
    <w:rsid w:val="00B84070"/>
    <w:rsid w:val="00B869CE"/>
    <w:rsid w:val="00B8770F"/>
    <w:rsid w:val="00B9013A"/>
    <w:rsid w:val="00B90229"/>
    <w:rsid w:val="00B90303"/>
    <w:rsid w:val="00B963E3"/>
    <w:rsid w:val="00BA1EAB"/>
    <w:rsid w:val="00BA56C6"/>
    <w:rsid w:val="00BB078D"/>
    <w:rsid w:val="00BB2149"/>
    <w:rsid w:val="00BB292A"/>
    <w:rsid w:val="00BB76D3"/>
    <w:rsid w:val="00BC159A"/>
    <w:rsid w:val="00BC6E84"/>
    <w:rsid w:val="00BD0002"/>
    <w:rsid w:val="00BD158B"/>
    <w:rsid w:val="00BE1FE7"/>
    <w:rsid w:val="00BF06A0"/>
    <w:rsid w:val="00C00547"/>
    <w:rsid w:val="00C103F4"/>
    <w:rsid w:val="00C11373"/>
    <w:rsid w:val="00C1288F"/>
    <w:rsid w:val="00C144E5"/>
    <w:rsid w:val="00C20EC7"/>
    <w:rsid w:val="00C20EE7"/>
    <w:rsid w:val="00C22F3F"/>
    <w:rsid w:val="00C23153"/>
    <w:rsid w:val="00C2604A"/>
    <w:rsid w:val="00C2709D"/>
    <w:rsid w:val="00C30341"/>
    <w:rsid w:val="00C34C3C"/>
    <w:rsid w:val="00C355B0"/>
    <w:rsid w:val="00C35BBD"/>
    <w:rsid w:val="00C3615C"/>
    <w:rsid w:val="00C36829"/>
    <w:rsid w:val="00C41248"/>
    <w:rsid w:val="00C413D9"/>
    <w:rsid w:val="00C42137"/>
    <w:rsid w:val="00C4388B"/>
    <w:rsid w:val="00C458F4"/>
    <w:rsid w:val="00C543A4"/>
    <w:rsid w:val="00C623A0"/>
    <w:rsid w:val="00C64AD0"/>
    <w:rsid w:val="00C67DC9"/>
    <w:rsid w:val="00C700AE"/>
    <w:rsid w:val="00C728B5"/>
    <w:rsid w:val="00C76B56"/>
    <w:rsid w:val="00C775B5"/>
    <w:rsid w:val="00C86711"/>
    <w:rsid w:val="00C90A85"/>
    <w:rsid w:val="00C914B0"/>
    <w:rsid w:val="00C9215A"/>
    <w:rsid w:val="00C9283A"/>
    <w:rsid w:val="00C95C6F"/>
    <w:rsid w:val="00C96127"/>
    <w:rsid w:val="00CA4C0E"/>
    <w:rsid w:val="00CA749B"/>
    <w:rsid w:val="00CB0341"/>
    <w:rsid w:val="00CB03E7"/>
    <w:rsid w:val="00CB66B1"/>
    <w:rsid w:val="00CB7124"/>
    <w:rsid w:val="00CB7F35"/>
    <w:rsid w:val="00CC0049"/>
    <w:rsid w:val="00CC1E24"/>
    <w:rsid w:val="00CC7AED"/>
    <w:rsid w:val="00CD1C20"/>
    <w:rsid w:val="00CD41AA"/>
    <w:rsid w:val="00CE2F3D"/>
    <w:rsid w:val="00CE3B6D"/>
    <w:rsid w:val="00CF51EA"/>
    <w:rsid w:val="00CF7D0D"/>
    <w:rsid w:val="00D059DF"/>
    <w:rsid w:val="00D11752"/>
    <w:rsid w:val="00D141FD"/>
    <w:rsid w:val="00D179F2"/>
    <w:rsid w:val="00D2248C"/>
    <w:rsid w:val="00D22C66"/>
    <w:rsid w:val="00D2351C"/>
    <w:rsid w:val="00D24D85"/>
    <w:rsid w:val="00D30DC2"/>
    <w:rsid w:val="00D35E7C"/>
    <w:rsid w:val="00D36626"/>
    <w:rsid w:val="00D37739"/>
    <w:rsid w:val="00D40248"/>
    <w:rsid w:val="00D4127A"/>
    <w:rsid w:val="00D47DC7"/>
    <w:rsid w:val="00D538EC"/>
    <w:rsid w:val="00D72AB3"/>
    <w:rsid w:val="00D74765"/>
    <w:rsid w:val="00D77EB3"/>
    <w:rsid w:val="00D832AE"/>
    <w:rsid w:val="00D8460A"/>
    <w:rsid w:val="00D90464"/>
    <w:rsid w:val="00D94DCD"/>
    <w:rsid w:val="00DA03B8"/>
    <w:rsid w:val="00DA1FBF"/>
    <w:rsid w:val="00DA470D"/>
    <w:rsid w:val="00DA5818"/>
    <w:rsid w:val="00DA69F0"/>
    <w:rsid w:val="00DA6C4D"/>
    <w:rsid w:val="00DB4C50"/>
    <w:rsid w:val="00DC1096"/>
    <w:rsid w:val="00DC1F92"/>
    <w:rsid w:val="00DC31D6"/>
    <w:rsid w:val="00DC4F69"/>
    <w:rsid w:val="00DC5981"/>
    <w:rsid w:val="00DD06CF"/>
    <w:rsid w:val="00DD2D2E"/>
    <w:rsid w:val="00DD4C31"/>
    <w:rsid w:val="00DD63EE"/>
    <w:rsid w:val="00DE0AD3"/>
    <w:rsid w:val="00DE188A"/>
    <w:rsid w:val="00DE3055"/>
    <w:rsid w:val="00DE3EBE"/>
    <w:rsid w:val="00DE4CFA"/>
    <w:rsid w:val="00DE6639"/>
    <w:rsid w:val="00DE77D5"/>
    <w:rsid w:val="00DF08F4"/>
    <w:rsid w:val="00DF18DD"/>
    <w:rsid w:val="00DF300C"/>
    <w:rsid w:val="00DF3F18"/>
    <w:rsid w:val="00E01D48"/>
    <w:rsid w:val="00E120BA"/>
    <w:rsid w:val="00E12A1D"/>
    <w:rsid w:val="00E12B30"/>
    <w:rsid w:val="00E15ACF"/>
    <w:rsid w:val="00E1662D"/>
    <w:rsid w:val="00E259D3"/>
    <w:rsid w:val="00E3069D"/>
    <w:rsid w:val="00E321B7"/>
    <w:rsid w:val="00E322EC"/>
    <w:rsid w:val="00E3464C"/>
    <w:rsid w:val="00E35289"/>
    <w:rsid w:val="00E41A22"/>
    <w:rsid w:val="00E4472C"/>
    <w:rsid w:val="00E47B72"/>
    <w:rsid w:val="00E50B0E"/>
    <w:rsid w:val="00E53A70"/>
    <w:rsid w:val="00E53F38"/>
    <w:rsid w:val="00E570CC"/>
    <w:rsid w:val="00E576D5"/>
    <w:rsid w:val="00E57D44"/>
    <w:rsid w:val="00E61ECF"/>
    <w:rsid w:val="00E64445"/>
    <w:rsid w:val="00E75127"/>
    <w:rsid w:val="00E77367"/>
    <w:rsid w:val="00E82559"/>
    <w:rsid w:val="00E83E94"/>
    <w:rsid w:val="00E92280"/>
    <w:rsid w:val="00E947EE"/>
    <w:rsid w:val="00E94FB9"/>
    <w:rsid w:val="00E97913"/>
    <w:rsid w:val="00EA010B"/>
    <w:rsid w:val="00EA0ADF"/>
    <w:rsid w:val="00EA38BE"/>
    <w:rsid w:val="00EA3E6A"/>
    <w:rsid w:val="00EA40FC"/>
    <w:rsid w:val="00EA5FE7"/>
    <w:rsid w:val="00EA71B9"/>
    <w:rsid w:val="00EB16EA"/>
    <w:rsid w:val="00EB2788"/>
    <w:rsid w:val="00EB4D74"/>
    <w:rsid w:val="00EB5D45"/>
    <w:rsid w:val="00EC7FD2"/>
    <w:rsid w:val="00ED27E2"/>
    <w:rsid w:val="00ED29F4"/>
    <w:rsid w:val="00ED2B99"/>
    <w:rsid w:val="00ED347F"/>
    <w:rsid w:val="00EE23DC"/>
    <w:rsid w:val="00EE5D0D"/>
    <w:rsid w:val="00EE7607"/>
    <w:rsid w:val="00EF5CD1"/>
    <w:rsid w:val="00EF67DC"/>
    <w:rsid w:val="00EF70EF"/>
    <w:rsid w:val="00F00053"/>
    <w:rsid w:val="00F00CDA"/>
    <w:rsid w:val="00F02DAB"/>
    <w:rsid w:val="00F03507"/>
    <w:rsid w:val="00F0619D"/>
    <w:rsid w:val="00F06854"/>
    <w:rsid w:val="00F109D7"/>
    <w:rsid w:val="00F11980"/>
    <w:rsid w:val="00F11E6F"/>
    <w:rsid w:val="00F15D6F"/>
    <w:rsid w:val="00F16BA6"/>
    <w:rsid w:val="00F258C0"/>
    <w:rsid w:val="00F260C5"/>
    <w:rsid w:val="00F33893"/>
    <w:rsid w:val="00F3697C"/>
    <w:rsid w:val="00F439DD"/>
    <w:rsid w:val="00F4476F"/>
    <w:rsid w:val="00F44AB2"/>
    <w:rsid w:val="00F45122"/>
    <w:rsid w:val="00F46DF0"/>
    <w:rsid w:val="00F512B2"/>
    <w:rsid w:val="00F54958"/>
    <w:rsid w:val="00F54D10"/>
    <w:rsid w:val="00F557A7"/>
    <w:rsid w:val="00F579B9"/>
    <w:rsid w:val="00F57EEE"/>
    <w:rsid w:val="00F61222"/>
    <w:rsid w:val="00F64132"/>
    <w:rsid w:val="00F642B1"/>
    <w:rsid w:val="00F643A8"/>
    <w:rsid w:val="00F72701"/>
    <w:rsid w:val="00F73013"/>
    <w:rsid w:val="00F74A14"/>
    <w:rsid w:val="00F76FA0"/>
    <w:rsid w:val="00F76FAC"/>
    <w:rsid w:val="00F85706"/>
    <w:rsid w:val="00F903D7"/>
    <w:rsid w:val="00F92F27"/>
    <w:rsid w:val="00F9531B"/>
    <w:rsid w:val="00F95C33"/>
    <w:rsid w:val="00FA3D57"/>
    <w:rsid w:val="00FA4E85"/>
    <w:rsid w:val="00FA71D6"/>
    <w:rsid w:val="00FC05F3"/>
    <w:rsid w:val="00FC2FA0"/>
    <w:rsid w:val="00FD15D1"/>
    <w:rsid w:val="00FD37E9"/>
    <w:rsid w:val="00FD3E23"/>
    <w:rsid w:val="00FD778B"/>
    <w:rsid w:val="00FF2B4A"/>
    <w:rsid w:val="0518428B"/>
    <w:rsid w:val="0F7EBDDA"/>
    <w:rsid w:val="1F362EDA"/>
    <w:rsid w:val="1FBFD85F"/>
    <w:rsid w:val="27FDE341"/>
    <w:rsid w:val="2DABBAAB"/>
    <w:rsid w:val="36BF8406"/>
    <w:rsid w:val="3DDFC684"/>
    <w:rsid w:val="59FF746D"/>
    <w:rsid w:val="5FFDCC70"/>
    <w:rsid w:val="674F212B"/>
    <w:rsid w:val="677B6A78"/>
    <w:rsid w:val="69FE1D26"/>
    <w:rsid w:val="6BAFBE46"/>
    <w:rsid w:val="6FF7C756"/>
    <w:rsid w:val="6FFFF730"/>
    <w:rsid w:val="753F51C6"/>
    <w:rsid w:val="7753E638"/>
    <w:rsid w:val="778E1CDE"/>
    <w:rsid w:val="77F3E94D"/>
    <w:rsid w:val="7B969DB6"/>
    <w:rsid w:val="7CFFF5EC"/>
    <w:rsid w:val="7EFF7939"/>
    <w:rsid w:val="7F2FE209"/>
    <w:rsid w:val="7F36E695"/>
    <w:rsid w:val="7F5F6A5C"/>
    <w:rsid w:val="7F66A065"/>
    <w:rsid w:val="7FD7298F"/>
    <w:rsid w:val="7FF1050D"/>
    <w:rsid w:val="7FFBC2E6"/>
    <w:rsid w:val="7FFF8B34"/>
    <w:rsid w:val="95AFFDEA"/>
    <w:rsid w:val="9BEF3760"/>
    <w:rsid w:val="9BFBC326"/>
    <w:rsid w:val="A73EA6FB"/>
    <w:rsid w:val="AF120DCC"/>
    <w:rsid w:val="B3698D44"/>
    <w:rsid w:val="B5FD8C1A"/>
    <w:rsid w:val="B5FF2528"/>
    <w:rsid w:val="BCD3C27A"/>
    <w:rsid w:val="BEEB6BEB"/>
    <w:rsid w:val="BFF397C7"/>
    <w:rsid w:val="C6FF0D6A"/>
    <w:rsid w:val="CFD1FBE0"/>
    <w:rsid w:val="D7EBADA0"/>
    <w:rsid w:val="DE2B60DA"/>
    <w:rsid w:val="DF277D83"/>
    <w:rsid w:val="DFFDC03E"/>
    <w:rsid w:val="E9FF0AD2"/>
    <w:rsid w:val="ED7E55E0"/>
    <w:rsid w:val="EFBECCB9"/>
    <w:rsid w:val="EFDF87CF"/>
    <w:rsid w:val="F5FD7B3F"/>
    <w:rsid w:val="F8D5C8A1"/>
    <w:rsid w:val="FAD40E8A"/>
    <w:rsid w:val="FBF74668"/>
    <w:rsid w:val="FD6F35CF"/>
    <w:rsid w:val="FD7E7851"/>
    <w:rsid w:val="FECEF7B0"/>
    <w:rsid w:val="FEFA9E63"/>
    <w:rsid w:val="FF3F2FAE"/>
    <w:rsid w:val="FF6EB37C"/>
    <w:rsid w:val="FF7A94FB"/>
    <w:rsid w:val="FFBF40AD"/>
    <w:rsid w:val="FFFE510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987B"/>
  <w15:chartTrackingRefBased/>
  <w15:docId w15:val="{C434675B-16E1-5840-8B58-E693018F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A24"/>
    <w:pPr>
      <w:spacing w:line="276" w:lineRule="auto"/>
    </w:pPr>
    <w:rPr>
      <w:rFonts w:ascii="Arial" w:eastAsia="Arial" w:hAnsi="Arial" w:cs="Arial"/>
      <w:color w:val="000000"/>
      <w:sz w:val="22"/>
      <w:szCs w:val="22"/>
      <w:lang w:val="ru-RU"/>
    </w:rPr>
  </w:style>
  <w:style w:type="paragraph" w:styleId="1">
    <w:name w:val="heading 1"/>
    <w:next w:val="a"/>
    <w:uiPriority w:val="9"/>
    <w:qFormat/>
    <w:pPr>
      <w:spacing w:before="100" w:beforeAutospacing="1" w:after="100" w:afterAutospacing="1"/>
      <w:outlineLvl w:val="0"/>
    </w:pPr>
    <w:rPr>
      <w:rFonts w:ascii="SimSun" w:hAnsi="SimSun" w:hint="eastAsia"/>
      <w:b/>
      <w:bCs/>
      <w:kern w:val="44"/>
      <w:sz w:val="48"/>
      <w:szCs w:val="48"/>
      <w:lang w:val="en-US" w:eastAsia="zh-CN"/>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auto"/>
    </w:pPr>
    <w:rPr>
      <w:rFonts w:ascii="Tahoma" w:hAnsi="Tahoma" w:cs="Times New Roman"/>
      <w:sz w:val="16"/>
      <w:szCs w:val="16"/>
    </w:rPr>
  </w:style>
  <w:style w:type="character" w:customStyle="1" w:styleId="a4">
    <w:name w:val="Текст выноски Знак"/>
    <w:link w:val="a3"/>
    <w:uiPriority w:val="99"/>
    <w:semiHidden/>
    <w:rPr>
      <w:rFonts w:ascii="Tahoma" w:eastAsia="Arial" w:hAnsi="Tahoma" w:cs="Tahoma"/>
      <w:color w:val="000000"/>
      <w:sz w:val="16"/>
      <w:szCs w:val="16"/>
    </w:rPr>
  </w:style>
  <w:style w:type="paragraph" w:styleId="a5">
    <w:name w:val="Body Text"/>
    <w:basedOn w:val="a"/>
    <w:link w:val="a6"/>
    <w:pPr>
      <w:suppressAutoHyphens/>
      <w:spacing w:after="140" w:line="288" w:lineRule="auto"/>
    </w:pPr>
    <w:rPr>
      <w:rFonts w:ascii="Calibri" w:eastAsia="Calibri" w:hAnsi="Calibri" w:cs="Calibri"/>
      <w:color w:val="auto"/>
      <w:lang w:val="uk-UA" w:eastAsia="zh-CN"/>
    </w:rPr>
  </w:style>
  <w:style w:type="character" w:customStyle="1" w:styleId="a6">
    <w:name w:val="Основной текст Знак"/>
    <w:link w:val="a5"/>
    <w:rPr>
      <w:rFonts w:ascii="Calibri" w:eastAsia="Calibri" w:hAnsi="Calibri" w:cs="Calibri"/>
      <w:sz w:val="22"/>
      <w:szCs w:val="22"/>
      <w:lang w:val="uk-UA" w:eastAsia="zh-CN"/>
    </w:rPr>
  </w:style>
  <w:style w:type="paragraph" w:styleId="a7">
    <w:name w:val="annotation text"/>
    <w:basedOn w:val="a"/>
    <w:qFormat/>
  </w:style>
  <w:style w:type="paragraph" w:styleId="a8">
    <w:name w:val="footer"/>
    <w:basedOn w:val="a"/>
    <w:link w:val="a9"/>
    <w:uiPriority w:val="99"/>
    <w:unhideWhenUsed/>
    <w:pPr>
      <w:tabs>
        <w:tab w:val="center" w:pos="4819"/>
        <w:tab w:val="right" w:pos="9639"/>
      </w:tabs>
    </w:pPr>
    <w:rPr>
      <w:rFonts w:cs="Times New Roman"/>
    </w:rPr>
  </w:style>
  <w:style w:type="character" w:customStyle="1" w:styleId="a9">
    <w:name w:val="Нижний колонтитул Знак"/>
    <w:link w:val="a8"/>
    <w:uiPriority w:val="99"/>
    <w:rPr>
      <w:rFonts w:ascii="Arial" w:eastAsia="Arial" w:hAnsi="Arial" w:cs="Arial"/>
      <w:color w:val="000000"/>
      <w:sz w:val="22"/>
      <w:szCs w:val="22"/>
      <w:lang w:val="ru-RU" w:eastAsia="ru-RU"/>
    </w:rPr>
  </w:style>
  <w:style w:type="paragraph" w:styleId="aa">
    <w:name w:val="header"/>
    <w:basedOn w:val="a"/>
    <w:link w:val="ab"/>
    <w:uiPriority w:val="99"/>
    <w:unhideWhenUsed/>
    <w:pPr>
      <w:tabs>
        <w:tab w:val="center" w:pos="4819"/>
        <w:tab w:val="right" w:pos="9639"/>
      </w:tabs>
    </w:pPr>
    <w:rPr>
      <w:rFonts w:cs="Times New Roman"/>
    </w:rPr>
  </w:style>
  <w:style w:type="character" w:customStyle="1" w:styleId="ab">
    <w:name w:val="Верхний колонтитул Знак"/>
    <w:link w:val="aa"/>
    <w:uiPriority w:val="99"/>
    <w:semiHidden/>
    <w:rPr>
      <w:rFonts w:ascii="Arial" w:eastAsia="Arial" w:hAnsi="Arial" w:cs="Arial"/>
      <w:color w:val="000000"/>
      <w:sz w:val="22"/>
      <w:szCs w:val="22"/>
      <w:lang w:val="ru-RU" w:eastAsia="ru-RU"/>
    </w:rPr>
  </w:style>
  <w:style w:type="character" w:styleId="ac">
    <w:name w:val="Hyperlink"/>
    <w:uiPriority w:val="99"/>
    <w:unhideWhenUsed/>
    <w:rPr>
      <w:color w:val="0000FF"/>
      <w:u w:val="single"/>
    </w:rPr>
  </w:style>
  <w:style w:type="paragraph" w:styleId="ad">
    <w:name w:val="Обычный (веб)"/>
    <w:basedOn w:val="a"/>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lang w:val="uk-UA" w:eastAsia="uk-UA"/>
    </w:rPr>
  </w:style>
  <w:style w:type="paragraph" w:styleId="ae">
    <w:name w:val="Subtitle"/>
    <w:basedOn w:val="a"/>
    <w:next w:val="a"/>
    <w:link w:val="af"/>
    <w:uiPriority w:val="11"/>
    <w:qFormat/>
    <w:pPr>
      <w:spacing w:after="60"/>
      <w:jc w:val="center"/>
      <w:outlineLvl w:val="1"/>
    </w:pPr>
    <w:rPr>
      <w:rFonts w:ascii="Cambria" w:eastAsia="Times New Roman" w:hAnsi="Cambria" w:cs="Times New Roman"/>
      <w:sz w:val="24"/>
      <w:szCs w:val="24"/>
    </w:rPr>
  </w:style>
  <w:style w:type="character" w:customStyle="1" w:styleId="af">
    <w:name w:val="Подзаголовок Знак"/>
    <w:link w:val="ae"/>
    <w:uiPriority w:val="11"/>
    <w:rPr>
      <w:rFonts w:ascii="Cambria" w:eastAsia="Times New Roman" w:hAnsi="Cambria" w:cs="Times New Roman"/>
      <w:color w:val="000000"/>
      <w:sz w:val="24"/>
      <w:szCs w:val="24"/>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0">
    <w:name w:val="rvts0"/>
  </w:style>
  <w:style w:type="paragraph" w:customStyle="1" w:styleId="normal">
    <w:name w:val="normal"/>
    <w:pPr>
      <w:spacing w:line="276" w:lineRule="auto"/>
    </w:pPr>
    <w:rPr>
      <w:rFonts w:ascii="Arial" w:eastAsia="Arial" w:hAnsi="Arial" w:cs="Arial"/>
      <w:color w:val="000000"/>
      <w:sz w:val="22"/>
      <w:szCs w:val="22"/>
      <w:lang w:val="ru-RU"/>
    </w:rPr>
  </w:style>
  <w:style w:type="paragraph" w:styleId="af1">
    <w:name w:val="List Paragraph"/>
    <w:basedOn w:val="a"/>
    <w:uiPriority w:val="34"/>
    <w:qFormat/>
    <w:pPr>
      <w:ind w:left="720"/>
      <w:contextualSpacing/>
    </w:pPr>
  </w:style>
  <w:style w:type="table" w:customStyle="1" w:styleId="Style10">
    <w:name w:val="_Style 10"/>
    <w:basedOn w:val="TableNormal1"/>
    <w:qFormat/>
    <w:tblPr>
      <w:tblCellMar>
        <w:top w:w="0" w:type="dxa"/>
        <w:left w:w="108" w:type="dxa"/>
        <w:bottom w:w="0" w:type="dxa"/>
        <w:right w:w="108" w:type="dxa"/>
      </w:tblCellMar>
    </w:tblPr>
  </w:style>
  <w:style w:type="table" w:customStyle="1" w:styleId="TableNormal1">
    <w:name w:val="Table Normal1"/>
    <w:qFormat/>
    <w:rPr>
      <w:lang w:val="ru-RU"/>
    </w:rPr>
    <w:tblPr>
      <w:tblCellMar>
        <w:top w:w="0" w:type="dxa"/>
        <w:left w:w="0" w:type="dxa"/>
        <w:bottom w:w="0" w:type="dxa"/>
        <w:right w:w="0" w:type="dxa"/>
      </w:tblCellMar>
    </w:tblPr>
  </w:style>
  <w:style w:type="table" w:customStyle="1" w:styleId="Style39">
    <w:name w:val="_Style 39"/>
    <w:basedOn w:val="TableNormal2"/>
    <w:qFormat/>
    <w:tblPr>
      <w:tblCellMar>
        <w:top w:w="100" w:type="dxa"/>
        <w:left w:w="100" w:type="dxa"/>
        <w:bottom w:w="100" w:type="dxa"/>
        <w:right w:w="100" w:type="dxa"/>
      </w:tblCellMar>
    </w:tblPr>
  </w:style>
  <w:style w:type="table" w:customStyle="1" w:styleId="TableNormal2">
    <w:name w:val="Table Normal2"/>
    <w:qFormat/>
    <w:rPr>
      <w:lang w:val="ru-RU"/>
    </w:rPr>
    <w:tblPr>
      <w:tblCellMar>
        <w:top w:w="0" w:type="dxa"/>
        <w:left w:w="0" w:type="dxa"/>
        <w:bottom w:w="0" w:type="dxa"/>
        <w:right w:w="0" w:type="dxa"/>
      </w:tblCellMar>
    </w:tblPr>
  </w:style>
  <w:style w:type="paragraph" w:styleId="10">
    <w:name w:val="toc 1"/>
    <w:basedOn w:val="a"/>
    <w:next w:val="a"/>
    <w:autoRedefine/>
    <w:uiPriority w:val="39"/>
    <w:unhideWhenUsed/>
    <w:qFormat/>
    <w:rsid w:val="000950E7"/>
    <w:pPr>
      <w:spacing w:after="100"/>
    </w:pPr>
    <w:rPr>
      <w:rFonts w:ascii="Calibri" w:eastAsia="Calibri" w:hAnsi="Calibri" w:cs="Times New Roman"/>
      <w:color w:val="auto"/>
      <w:lang w:val="uk-UA" w:eastAsia="en-US"/>
    </w:rPr>
  </w:style>
  <w:style w:type="paragraph" w:styleId="2">
    <w:name w:val="List Bullet 2"/>
    <w:basedOn w:val="a"/>
    <w:uiPriority w:val="99"/>
    <w:unhideWhenUsed/>
    <w:rsid w:val="00472DC3"/>
    <w:pPr>
      <w:numPr>
        <w:numId w:val="19"/>
      </w:numPr>
      <w:tabs>
        <w:tab w:val="num" w:pos="585"/>
      </w:tabs>
    </w:pPr>
    <w:rPr>
      <w:rFonts w:eastAsia="Times New Roman"/>
    </w:rPr>
  </w:style>
  <w:style w:type="paragraph" w:customStyle="1" w:styleId="Standard">
    <w:name w:val="Standard"/>
    <w:rsid w:val="000824F1"/>
    <w:pPr>
      <w:suppressAutoHyphens/>
      <w:autoSpaceDN w:val="0"/>
    </w:pPr>
    <w:rPr>
      <w:rFonts w:ascii="Liberation Serif" w:eastAsia="Arial Unicode MS" w:hAnsi="Liberation Serif" w:cs="Mangal"/>
      <w:kern w:val="3"/>
      <w:sz w:val="24"/>
      <w:szCs w:val="24"/>
      <w:lang w:val="ru-RU" w:eastAsia="zh-CN" w:bidi="hi-IN"/>
    </w:rPr>
  </w:style>
  <w:style w:type="character" w:styleId="af2">
    <w:name w:val="Emphasis"/>
    <w:qFormat/>
    <w:rsid w:val="00082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12717">
      <w:bodyDiv w:val="1"/>
      <w:marLeft w:val="0"/>
      <w:marRight w:val="0"/>
      <w:marTop w:val="0"/>
      <w:marBottom w:val="0"/>
      <w:divBdr>
        <w:top w:val="none" w:sz="0" w:space="0" w:color="auto"/>
        <w:left w:val="none" w:sz="0" w:space="0" w:color="auto"/>
        <w:bottom w:val="none" w:sz="0" w:space="0" w:color="auto"/>
        <w:right w:val="none" w:sz="0" w:space="0" w:color="auto"/>
      </w:divBdr>
    </w:div>
    <w:div w:id="1358508816">
      <w:bodyDiv w:val="1"/>
      <w:marLeft w:val="0"/>
      <w:marRight w:val="0"/>
      <w:marTop w:val="0"/>
      <w:marBottom w:val="0"/>
      <w:divBdr>
        <w:top w:val="none" w:sz="0" w:space="0" w:color="auto"/>
        <w:left w:val="none" w:sz="0" w:space="0" w:color="auto"/>
        <w:bottom w:val="none" w:sz="0" w:space="0" w:color="auto"/>
        <w:right w:val="none" w:sz="0" w:space="0" w:color="auto"/>
      </w:divBdr>
    </w:div>
    <w:div w:id="1950508735">
      <w:bodyDiv w:val="1"/>
      <w:marLeft w:val="0"/>
      <w:marRight w:val="0"/>
      <w:marTop w:val="0"/>
      <w:marBottom w:val="0"/>
      <w:divBdr>
        <w:top w:val="none" w:sz="0" w:space="0" w:color="auto"/>
        <w:left w:val="none" w:sz="0" w:space="0" w:color="auto"/>
        <w:bottom w:val="none" w:sz="0" w:space="0" w:color="auto"/>
        <w:right w:val="none" w:sz="0" w:space="0" w:color="auto"/>
      </w:divBdr>
    </w:div>
    <w:div w:id="1983121215">
      <w:bodyDiv w:val="1"/>
      <w:marLeft w:val="0"/>
      <w:marRight w:val="0"/>
      <w:marTop w:val="0"/>
      <w:marBottom w:val="0"/>
      <w:divBdr>
        <w:top w:val="none" w:sz="0" w:space="0" w:color="auto"/>
        <w:left w:val="none" w:sz="0" w:space="0" w:color="auto"/>
        <w:bottom w:val="none" w:sz="0" w:space="0" w:color="auto"/>
        <w:right w:val="none" w:sz="0" w:space="0" w:color="auto"/>
      </w:divBdr>
    </w:div>
    <w:div w:id="1992980066">
      <w:bodyDiv w:val="1"/>
      <w:marLeft w:val="0"/>
      <w:marRight w:val="0"/>
      <w:marTop w:val="0"/>
      <w:marBottom w:val="0"/>
      <w:divBdr>
        <w:top w:val="none" w:sz="0" w:space="0" w:color="auto"/>
        <w:left w:val="none" w:sz="0" w:space="0" w:color="auto"/>
        <w:bottom w:val="none" w:sz="0" w:space="0" w:color="auto"/>
        <w:right w:val="none" w:sz="0" w:space="0" w:color="auto"/>
      </w:divBdr>
    </w:div>
    <w:div w:id="20873370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922-19" TargetMode="External"/><Relationship Id="rId13" Type="http://schemas.openxmlformats.org/officeDocument/2006/relationships/hyperlink" Target="https://zakon.rada.gov.ua/laws/show/922-19" TargetMode="External"/><Relationship Id="rId18" Type="http://schemas.openxmlformats.org/officeDocument/2006/relationships/hyperlink" Target="https://zakon.rada.gov.ua/laws/show/922-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akon.rada.gov.ua/laws/show/2297-17" TargetMode="External"/><Relationship Id="rId17" Type="http://schemas.openxmlformats.org/officeDocument/2006/relationships/hyperlink" Target="https://zakon.rada.gov.ua/laws/show/922-19" TargetMode="External"/><Relationship Id="rId2" Type="http://schemas.openxmlformats.org/officeDocument/2006/relationships/numbering" Target="numbering.xml"/><Relationship Id="rId16" Type="http://schemas.openxmlformats.org/officeDocument/2006/relationships/hyperlink" Target="http://zakon0.rada.gov.ua/laws/show/2289-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922-19" TargetMode="External"/><Relationship Id="rId5" Type="http://schemas.openxmlformats.org/officeDocument/2006/relationships/webSettings" Target="webSettings.xml"/><Relationship Id="rId15" Type="http://schemas.openxmlformats.org/officeDocument/2006/relationships/hyperlink" Target="https://zakon.rada.gov.ua/laws/show/2939-17" TargetMode="External"/><Relationship Id="rId10" Type="http://schemas.openxmlformats.org/officeDocument/2006/relationships/hyperlink" Target="https://zakon.rada.gov.ua/laws/show/922-1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zakon.rada.gov.ua/laws/show/2297-17" TargetMode="External"/><Relationship Id="rId14" Type="http://schemas.openxmlformats.org/officeDocument/2006/relationships/hyperlink" Target="https://zakon.rada.gov.ua/laws/show/2939-1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0867B-29F0-4935-8CDA-9D07F581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9504</Words>
  <Characters>54179</Characters>
  <Application>Microsoft Office Word</Application>
  <DocSecurity>0</DocSecurity>
  <PresentationFormat/>
  <Lines>451</Lines>
  <Paragraphs>127</Paragraphs>
  <Slides>0</Slides>
  <Notes>0</Notes>
  <HiddenSlides>0</HiddenSlides>
  <MMClips>0</MMClips>
  <ScaleCrop>false</ScaleCrop>
  <HeadingPairs>
    <vt:vector size="2" baseType="variant">
      <vt:variant>
        <vt:lpstr>Название</vt:lpstr>
      </vt:variant>
      <vt:variant>
        <vt:i4>1</vt:i4>
      </vt:variant>
    </vt:vector>
  </HeadingPairs>
  <TitlesOfParts>
    <vt:vector size="1" baseType="lpstr">
      <vt:lpstr>ОБ'ЄДНАННЯ ПРОФСПІЛОК, ОРГАНІЗАЦІЙ ПРОФСПІЛОК</vt:lpstr>
    </vt:vector>
  </TitlesOfParts>
  <Company>Microsoft</Company>
  <LinksUpToDate>false</LinksUpToDate>
  <CharactersWithSpaces>63556</CharactersWithSpaces>
  <SharedDoc>false</SharedDoc>
  <HLinks>
    <vt:vector size="66" baseType="variant">
      <vt:variant>
        <vt:i4>7995498</vt:i4>
      </vt:variant>
      <vt:variant>
        <vt:i4>30</vt:i4>
      </vt:variant>
      <vt:variant>
        <vt:i4>0</vt:i4>
      </vt:variant>
      <vt:variant>
        <vt:i4>5</vt:i4>
      </vt:variant>
      <vt:variant>
        <vt:lpwstr>https://zakon.rada.gov.ua/laws/show/922-19</vt:lpwstr>
      </vt:variant>
      <vt:variant>
        <vt:lpwstr>n1262</vt:lpwstr>
      </vt:variant>
      <vt:variant>
        <vt:i4>7929962</vt:i4>
      </vt:variant>
      <vt:variant>
        <vt:i4>27</vt:i4>
      </vt:variant>
      <vt:variant>
        <vt:i4>0</vt:i4>
      </vt:variant>
      <vt:variant>
        <vt:i4>5</vt:i4>
      </vt:variant>
      <vt:variant>
        <vt:lpwstr>https://zakon.rada.gov.ua/laws/show/922-19</vt:lpwstr>
      </vt:variant>
      <vt:variant>
        <vt:lpwstr>n1257</vt:lpwstr>
      </vt:variant>
      <vt:variant>
        <vt:i4>2752547</vt:i4>
      </vt:variant>
      <vt:variant>
        <vt:i4>24</vt:i4>
      </vt:variant>
      <vt:variant>
        <vt:i4>0</vt:i4>
      </vt:variant>
      <vt:variant>
        <vt:i4>5</vt:i4>
      </vt:variant>
      <vt:variant>
        <vt:lpwstr>http://zakon0.rada.gov.ua/laws/show/2289-17</vt:lpwstr>
      </vt:variant>
      <vt:variant>
        <vt:lpwstr/>
      </vt:variant>
      <vt:variant>
        <vt:i4>8060972</vt:i4>
      </vt:variant>
      <vt:variant>
        <vt:i4>21</vt:i4>
      </vt:variant>
      <vt:variant>
        <vt:i4>0</vt:i4>
      </vt:variant>
      <vt:variant>
        <vt:i4>5</vt:i4>
      </vt:variant>
      <vt:variant>
        <vt:lpwstr>https://zakon.rada.gov.ua/laws/show/2939-17</vt:lpwstr>
      </vt:variant>
      <vt:variant>
        <vt:lpwstr>Text</vt:lpwstr>
      </vt:variant>
      <vt:variant>
        <vt:i4>6946848</vt:i4>
      </vt:variant>
      <vt:variant>
        <vt:i4>18</vt:i4>
      </vt:variant>
      <vt:variant>
        <vt:i4>0</vt:i4>
      </vt:variant>
      <vt:variant>
        <vt:i4>5</vt:i4>
      </vt:variant>
      <vt:variant>
        <vt:lpwstr>https://zakon.rada.gov.ua/laws/show/2939-17</vt:lpwstr>
      </vt:variant>
      <vt:variant>
        <vt:lpwstr/>
      </vt:variant>
      <vt:variant>
        <vt:i4>7929962</vt:i4>
      </vt:variant>
      <vt:variant>
        <vt:i4>15</vt:i4>
      </vt:variant>
      <vt:variant>
        <vt:i4>0</vt:i4>
      </vt:variant>
      <vt:variant>
        <vt:i4>5</vt:i4>
      </vt:variant>
      <vt:variant>
        <vt:lpwstr>https://zakon.rada.gov.ua/laws/show/922-19</vt:lpwstr>
      </vt:variant>
      <vt:variant>
        <vt:lpwstr>n1250</vt:lpwstr>
      </vt:variant>
      <vt:variant>
        <vt:i4>8257574</vt:i4>
      </vt:variant>
      <vt:variant>
        <vt:i4>12</vt:i4>
      </vt:variant>
      <vt:variant>
        <vt:i4>0</vt:i4>
      </vt:variant>
      <vt:variant>
        <vt:i4>5</vt:i4>
      </vt:variant>
      <vt:variant>
        <vt:lpwstr>https://zakon.rada.gov.ua/laws/show/2297-17</vt:lpwstr>
      </vt:variant>
      <vt:variant>
        <vt:lpwstr>Text</vt:lpwstr>
      </vt:variant>
      <vt:variant>
        <vt:i4>7995498</vt:i4>
      </vt:variant>
      <vt:variant>
        <vt:i4>9</vt:i4>
      </vt:variant>
      <vt:variant>
        <vt:i4>0</vt:i4>
      </vt:variant>
      <vt:variant>
        <vt:i4>5</vt:i4>
      </vt:variant>
      <vt:variant>
        <vt:lpwstr>https://zakon.rada.gov.ua/laws/show/922-19</vt:lpwstr>
      </vt:variant>
      <vt:variant>
        <vt:lpwstr>n1261</vt:lpwstr>
      </vt:variant>
      <vt:variant>
        <vt:i4>7929962</vt:i4>
      </vt:variant>
      <vt:variant>
        <vt:i4>6</vt:i4>
      </vt:variant>
      <vt:variant>
        <vt:i4>0</vt:i4>
      </vt:variant>
      <vt:variant>
        <vt:i4>5</vt:i4>
      </vt:variant>
      <vt:variant>
        <vt:lpwstr>https://zakon.rada.gov.ua/laws/show/922-19</vt:lpwstr>
      </vt:variant>
      <vt:variant>
        <vt:lpwstr>n1250</vt:lpwstr>
      </vt:variant>
      <vt:variant>
        <vt:i4>6160452</vt:i4>
      </vt:variant>
      <vt:variant>
        <vt:i4>3</vt:i4>
      </vt:variant>
      <vt:variant>
        <vt:i4>0</vt:i4>
      </vt:variant>
      <vt:variant>
        <vt:i4>5</vt:i4>
      </vt:variant>
      <vt:variant>
        <vt:lpwstr>https://zakon.rada.gov.ua/laws/show/2297-17</vt:lpwstr>
      </vt:variant>
      <vt:variant>
        <vt:lpwstr>n15</vt:lpwstr>
      </vt:variant>
      <vt:variant>
        <vt:i4>8257644</vt:i4>
      </vt:variant>
      <vt:variant>
        <vt:i4>0</vt:i4>
      </vt:variant>
      <vt:variant>
        <vt:i4>0</vt:i4>
      </vt:variant>
      <vt:variant>
        <vt:i4>5</vt:i4>
      </vt:variant>
      <vt:variant>
        <vt:lpwstr>https://zakon.rada.gov.ua/laws/show/922-19</vt:lpwstr>
      </vt:variant>
      <vt:variant>
        <vt:lpwstr>n1421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ОБ'ЄДНАННЯ ПРОФСПІЛОК, ОРГАНІЗАЦІЙ ПРОФСПІЛОК</dc:title>
  <dc:subject/>
  <dc:creator>Ксюня</dc:creator>
  <cp:keywords/>
  <cp:lastModifiedBy>sergii kokorin</cp:lastModifiedBy>
  <cp:revision>2</cp:revision>
  <cp:lastPrinted>2023-11-22T14:05:00Z</cp:lastPrinted>
  <dcterms:created xsi:type="dcterms:W3CDTF">2024-03-01T09:53:00Z</dcterms:created>
  <dcterms:modified xsi:type="dcterms:W3CDTF">2024-03-01T09:53:00Z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