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7A6" w:rsidRDefault="00E827A6" w:rsidP="00E827A6">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КОМУНАЛЬНЕ ПІДПРИЄМСТВО «ХАРКІВСЬКІ ТЕПЛОВІ МЕРЕЖІ»</w:t>
      </w:r>
    </w:p>
    <w:p w:rsidR="00CA4271" w:rsidRDefault="00CA4271" w:rsidP="00CA4271">
      <w:pPr>
        <w:widowControl w:val="0"/>
        <w:spacing w:after="0" w:line="240" w:lineRule="auto"/>
        <w:ind w:left="-1418"/>
        <w:jc w:val="right"/>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ind w:left="-1418"/>
        <w:jc w:val="right"/>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ind w:left="-1418"/>
        <w:jc w:val="right"/>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ind w:left="-1418"/>
        <w:jc w:val="right"/>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ind w:left="-1418"/>
        <w:jc w:val="right"/>
        <w:rPr>
          <w:rFonts w:ascii="Times New Roman" w:eastAsia="Times New Roman" w:hAnsi="Times New Roman" w:cs="Times New Roman"/>
          <w:b/>
          <w:color w:val="000000"/>
          <w:sz w:val="24"/>
          <w:szCs w:val="24"/>
        </w:rPr>
      </w:pPr>
    </w:p>
    <w:p w:rsidR="00BE5E97" w:rsidRDefault="00BE5E97" w:rsidP="00BE5E97">
      <w:pPr>
        <w:widowControl w:val="0"/>
        <w:spacing w:after="0" w:line="240" w:lineRule="auto"/>
        <w:ind w:left="5954"/>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«ЗАТВЕРДЖЕНО»</w:t>
      </w:r>
    </w:p>
    <w:p w:rsidR="00BE5E97" w:rsidRDefault="00BE5E97" w:rsidP="00BE5E97">
      <w:pPr>
        <w:widowControl w:val="0"/>
        <w:spacing w:after="0" w:line="240" w:lineRule="auto"/>
        <w:ind w:left="5812" w:firstLine="142"/>
        <w:jc w:val="right"/>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Pr="009C245A">
        <w:rPr>
          <w:rFonts w:ascii="Times New Roman" w:eastAsia="Times New Roman" w:hAnsi="Times New Roman" w:cs="Times New Roman"/>
          <w:b/>
          <w:color w:val="000000"/>
          <w:sz w:val="24"/>
          <w:szCs w:val="24"/>
        </w:rPr>
        <w:t xml:space="preserve">Рішенням уповноваженої особи </w:t>
      </w:r>
      <w:r>
        <w:rPr>
          <w:rFonts w:ascii="Times New Roman" w:eastAsia="Times New Roman" w:hAnsi="Times New Roman" w:cs="Times New Roman"/>
          <w:b/>
          <w:color w:val="000000"/>
          <w:sz w:val="24"/>
          <w:szCs w:val="24"/>
        </w:rPr>
        <w:t xml:space="preserve">  </w:t>
      </w:r>
      <w:proofErr w:type="spellStart"/>
      <w:r w:rsidRPr="009C245A">
        <w:rPr>
          <w:rFonts w:ascii="Times New Roman" w:eastAsia="Times New Roman" w:hAnsi="Times New Roman" w:cs="Times New Roman"/>
          <w:b/>
          <w:color w:val="000000"/>
          <w:sz w:val="24"/>
          <w:szCs w:val="24"/>
        </w:rPr>
        <w:t>КП</w:t>
      </w:r>
      <w:proofErr w:type="spellEnd"/>
      <w:r w:rsidRPr="009C245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ХАРКІВСЬКІ ТЕПЛОВІ МЕРЕЖІ</w:t>
      </w:r>
      <w:r w:rsidRPr="009C245A">
        <w:rPr>
          <w:rFonts w:ascii="Times New Roman" w:eastAsia="Times New Roman" w:hAnsi="Times New Roman" w:cs="Times New Roman"/>
          <w:b/>
          <w:color w:val="000000"/>
          <w:sz w:val="24"/>
          <w:szCs w:val="24"/>
        </w:rPr>
        <w:t xml:space="preserve">» Протокол № </w:t>
      </w:r>
      <w:r w:rsidR="00443E1A">
        <w:rPr>
          <w:rFonts w:ascii="Times New Roman" w:eastAsia="Times New Roman" w:hAnsi="Times New Roman" w:cs="Times New Roman"/>
          <w:b/>
          <w:color w:val="000000"/>
          <w:sz w:val="24"/>
          <w:szCs w:val="24"/>
        </w:rPr>
        <w:t>10</w:t>
      </w:r>
      <w:r w:rsidR="00AE1EE1">
        <w:rPr>
          <w:rFonts w:ascii="Times New Roman" w:eastAsia="Times New Roman" w:hAnsi="Times New Roman" w:cs="Times New Roman"/>
          <w:b/>
          <w:color w:val="000000"/>
          <w:sz w:val="24"/>
          <w:szCs w:val="24"/>
        </w:rPr>
        <w:t>-12</w:t>
      </w:r>
      <w:r>
        <w:rPr>
          <w:rFonts w:ascii="Times New Roman" w:eastAsia="Times New Roman" w:hAnsi="Times New Roman" w:cs="Times New Roman"/>
          <w:b/>
          <w:color w:val="000000"/>
          <w:sz w:val="24"/>
          <w:szCs w:val="24"/>
        </w:rPr>
        <w:t xml:space="preserve">    </w:t>
      </w:r>
    </w:p>
    <w:p w:rsidR="00BE5E97" w:rsidRDefault="00BE5E97" w:rsidP="00BE5E97">
      <w:pPr>
        <w:widowControl w:val="0"/>
        <w:spacing w:after="0" w:line="240" w:lineRule="auto"/>
        <w:ind w:left="5812" w:firstLine="142"/>
        <w:jc w:val="right"/>
        <w:rPr>
          <w:rFonts w:ascii="Times New Roman" w:eastAsia="Times New Roman" w:hAnsi="Times New Roman" w:cs="Times New Roman"/>
          <w:color w:val="000000"/>
          <w:sz w:val="24"/>
          <w:szCs w:val="24"/>
        </w:rPr>
      </w:pPr>
      <w:r w:rsidRPr="009C245A">
        <w:rPr>
          <w:rFonts w:ascii="Times New Roman" w:eastAsia="Times New Roman" w:hAnsi="Times New Roman" w:cs="Times New Roman"/>
          <w:b/>
          <w:color w:val="000000"/>
          <w:sz w:val="24"/>
          <w:szCs w:val="24"/>
        </w:rPr>
        <w:t xml:space="preserve"> від «</w:t>
      </w:r>
      <w:r w:rsidR="00443E1A">
        <w:rPr>
          <w:rFonts w:ascii="Times New Roman" w:eastAsia="Times New Roman" w:hAnsi="Times New Roman" w:cs="Times New Roman"/>
          <w:b/>
          <w:color w:val="000000"/>
          <w:sz w:val="24"/>
          <w:szCs w:val="24"/>
        </w:rPr>
        <w:t>22</w:t>
      </w:r>
      <w:r w:rsidRPr="009C245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00AE1EE1">
        <w:rPr>
          <w:rFonts w:ascii="Times New Roman" w:eastAsia="Times New Roman" w:hAnsi="Times New Roman" w:cs="Times New Roman"/>
          <w:b/>
          <w:color w:val="000000"/>
          <w:sz w:val="24"/>
          <w:szCs w:val="24"/>
        </w:rPr>
        <w:t>грудня</w:t>
      </w:r>
      <w:r>
        <w:rPr>
          <w:rFonts w:ascii="Times New Roman" w:eastAsia="Times New Roman" w:hAnsi="Times New Roman" w:cs="Times New Roman"/>
          <w:b/>
          <w:color w:val="000000"/>
          <w:sz w:val="24"/>
          <w:szCs w:val="24"/>
        </w:rPr>
        <w:t xml:space="preserve"> 2023</w:t>
      </w:r>
      <w:r w:rsidRPr="009C245A">
        <w:rPr>
          <w:rFonts w:ascii="Times New Roman" w:eastAsia="Times New Roman" w:hAnsi="Times New Roman" w:cs="Times New Roman"/>
          <w:b/>
          <w:color w:val="000000"/>
          <w:sz w:val="24"/>
          <w:szCs w:val="24"/>
        </w:rPr>
        <w:t xml:space="preserve"> року</w:t>
      </w:r>
    </w:p>
    <w:p w:rsidR="00CA4271" w:rsidRDefault="00994465" w:rsidP="00CA4271">
      <w:pPr>
        <w:widowControl w:val="0"/>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CA4271" w:rsidRDefault="00CA4271" w:rsidP="00CA4271">
      <w:pPr>
        <w:widowControl w:val="0"/>
        <w:spacing w:after="0" w:line="240" w:lineRule="auto"/>
        <w:rPr>
          <w:rFonts w:ascii="Times New Roman" w:eastAsia="Times New Roman" w:hAnsi="Times New Roman" w:cs="Times New Roman"/>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b/>
          <w:color w:val="000000"/>
          <w:sz w:val="24"/>
          <w:szCs w:val="24"/>
        </w:rPr>
      </w:pPr>
    </w:p>
    <w:p w:rsidR="0040399A" w:rsidRDefault="0040399A" w:rsidP="00CA4271">
      <w:pPr>
        <w:widowControl w:val="0"/>
        <w:spacing w:after="0" w:line="240" w:lineRule="auto"/>
        <w:jc w:val="center"/>
        <w:rPr>
          <w:rFonts w:ascii="Times New Roman" w:eastAsia="Times New Roman" w:hAnsi="Times New Roman" w:cs="Times New Roman"/>
          <w:b/>
          <w:color w:val="000000"/>
          <w:sz w:val="24"/>
          <w:szCs w:val="24"/>
        </w:rPr>
      </w:pPr>
    </w:p>
    <w:p w:rsidR="0040399A" w:rsidRDefault="0040399A" w:rsidP="00CA4271">
      <w:pPr>
        <w:widowControl w:val="0"/>
        <w:spacing w:after="0" w:line="240" w:lineRule="auto"/>
        <w:jc w:val="center"/>
        <w:rPr>
          <w:rFonts w:ascii="Times New Roman" w:eastAsia="Times New Roman" w:hAnsi="Times New Roman" w:cs="Times New Roman"/>
          <w:b/>
          <w:color w:val="000000"/>
          <w:sz w:val="24"/>
          <w:szCs w:val="24"/>
        </w:rPr>
      </w:pPr>
    </w:p>
    <w:p w:rsidR="00A07CCD" w:rsidRDefault="00A07CCD" w:rsidP="00CA4271">
      <w:pPr>
        <w:widowControl w:val="0"/>
        <w:spacing w:after="0" w:line="240" w:lineRule="auto"/>
        <w:jc w:val="center"/>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b/>
          <w:color w:val="000000"/>
          <w:sz w:val="24"/>
          <w:szCs w:val="24"/>
        </w:rPr>
      </w:pPr>
    </w:p>
    <w:p w:rsidR="004D390B" w:rsidRDefault="004D390B" w:rsidP="00CA4271">
      <w:pPr>
        <w:widowControl w:val="0"/>
        <w:spacing w:after="0" w:line="240" w:lineRule="auto"/>
        <w:jc w:val="center"/>
        <w:rPr>
          <w:rFonts w:ascii="Times New Roman" w:eastAsia="Times New Roman" w:hAnsi="Times New Roman" w:cs="Times New Roman"/>
          <w:b/>
          <w:color w:val="000000"/>
          <w:sz w:val="24"/>
          <w:szCs w:val="24"/>
        </w:rPr>
      </w:pPr>
    </w:p>
    <w:p w:rsidR="005E6583" w:rsidRDefault="005E6583" w:rsidP="00CA4271">
      <w:pPr>
        <w:widowControl w:val="0"/>
        <w:spacing w:after="0" w:line="240" w:lineRule="auto"/>
        <w:jc w:val="center"/>
        <w:rPr>
          <w:rFonts w:ascii="Times New Roman" w:eastAsia="Times New Roman" w:hAnsi="Times New Roman" w:cs="Times New Roman"/>
          <w:b/>
          <w:color w:val="000000"/>
          <w:sz w:val="24"/>
          <w:szCs w:val="24"/>
        </w:rPr>
      </w:pPr>
    </w:p>
    <w:p w:rsidR="005E6583" w:rsidRDefault="005E6583" w:rsidP="00CA4271">
      <w:pPr>
        <w:widowControl w:val="0"/>
        <w:spacing w:after="0" w:line="240" w:lineRule="auto"/>
        <w:jc w:val="center"/>
        <w:rPr>
          <w:rFonts w:ascii="Times New Roman" w:eastAsia="Times New Roman" w:hAnsi="Times New Roman" w:cs="Times New Roman"/>
          <w:b/>
          <w:color w:val="000000"/>
          <w:sz w:val="24"/>
          <w:szCs w:val="24"/>
        </w:rPr>
      </w:pPr>
    </w:p>
    <w:p w:rsidR="005E6583" w:rsidRDefault="005E6583" w:rsidP="00CA4271">
      <w:pPr>
        <w:widowControl w:val="0"/>
        <w:spacing w:after="0" w:line="240" w:lineRule="auto"/>
        <w:jc w:val="center"/>
        <w:rPr>
          <w:rFonts w:ascii="Times New Roman" w:eastAsia="Times New Roman" w:hAnsi="Times New Roman" w:cs="Times New Roman"/>
          <w:b/>
          <w:color w:val="000000"/>
          <w:sz w:val="24"/>
          <w:szCs w:val="24"/>
        </w:rPr>
      </w:pPr>
    </w:p>
    <w:p w:rsidR="001A1D82" w:rsidRDefault="001A1D82" w:rsidP="00CA4271">
      <w:pPr>
        <w:widowControl w:val="0"/>
        <w:spacing w:after="0" w:line="240" w:lineRule="auto"/>
        <w:jc w:val="center"/>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ТЕНДЕРНА ДОКУМЕНТАЦІЯ</w:t>
      </w:r>
    </w:p>
    <w:p w:rsidR="00CA4271" w:rsidRDefault="00CA4271" w:rsidP="00CA4271">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на закупівлю </w:t>
      </w:r>
    </w:p>
    <w:p w:rsidR="005E6583" w:rsidRDefault="005E6583" w:rsidP="00CA4271">
      <w:pPr>
        <w:widowControl w:val="0"/>
        <w:spacing w:after="0" w:line="240" w:lineRule="auto"/>
        <w:jc w:val="center"/>
        <w:rPr>
          <w:rFonts w:ascii="Times New Roman" w:eastAsia="Times New Roman" w:hAnsi="Times New Roman" w:cs="Times New Roman"/>
          <w:b/>
          <w:color w:val="000000"/>
          <w:sz w:val="24"/>
          <w:szCs w:val="24"/>
        </w:rPr>
      </w:pPr>
    </w:p>
    <w:p w:rsidR="005E6583" w:rsidRDefault="005E6583" w:rsidP="00CA4271">
      <w:pPr>
        <w:widowControl w:val="0"/>
        <w:spacing w:after="0" w:line="240" w:lineRule="auto"/>
        <w:jc w:val="center"/>
        <w:rPr>
          <w:rFonts w:ascii="Times New Roman" w:eastAsia="Times New Roman" w:hAnsi="Times New Roman" w:cs="Times New Roman"/>
          <w:b/>
          <w:color w:val="000000"/>
          <w:sz w:val="24"/>
          <w:szCs w:val="24"/>
        </w:rPr>
      </w:pPr>
    </w:p>
    <w:p w:rsidR="00DE0C80" w:rsidRPr="00C067EF" w:rsidRDefault="00995F5D" w:rsidP="00CA4271">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eastAsia="ru-RU"/>
        </w:rPr>
        <w:t>К</w:t>
      </w:r>
      <w:r w:rsidR="00443E1A" w:rsidRPr="00443E1A">
        <w:rPr>
          <w:rFonts w:ascii="Times New Roman" w:eastAsia="Times New Roman" w:hAnsi="Times New Roman" w:cs="Times New Roman"/>
          <w:b/>
          <w:color w:val="000000"/>
          <w:sz w:val="24"/>
          <w:szCs w:val="24"/>
          <w:lang w:eastAsia="ru-RU"/>
        </w:rPr>
        <w:t xml:space="preserve">од </w:t>
      </w:r>
      <w:proofErr w:type="spellStart"/>
      <w:r w:rsidR="00443E1A" w:rsidRPr="00443E1A">
        <w:rPr>
          <w:rFonts w:ascii="Times New Roman" w:eastAsia="Times New Roman" w:hAnsi="Times New Roman" w:cs="Times New Roman"/>
          <w:b/>
          <w:color w:val="000000"/>
          <w:sz w:val="24"/>
          <w:szCs w:val="24"/>
          <w:lang w:eastAsia="ru-RU"/>
        </w:rPr>
        <w:t>ДК</w:t>
      </w:r>
      <w:proofErr w:type="spellEnd"/>
      <w:r w:rsidR="00443E1A" w:rsidRPr="00443E1A">
        <w:rPr>
          <w:rFonts w:ascii="Times New Roman" w:eastAsia="Times New Roman" w:hAnsi="Times New Roman" w:cs="Times New Roman"/>
          <w:b/>
          <w:color w:val="000000"/>
          <w:sz w:val="24"/>
          <w:szCs w:val="24"/>
          <w:lang w:eastAsia="ru-RU"/>
        </w:rPr>
        <w:t xml:space="preserve"> 021:2015 – 50110000-9  Послуги з ремонту та технічного обслуговування </w:t>
      </w:r>
      <w:proofErr w:type="spellStart"/>
      <w:r w:rsidR="00443E1A" w:rsidRPr="00443E1A">
        <w:rPr>
          <w:rFonts w:ascii="Times New Roman" w:eastAsia="Times New Roman" w:hAnsi="Times New Roman" w:cs="Times New Roman"/>
          <w:b/>
          <w:color w:val="000000"/>
          <w:sz w:val="24"/>
          <w:szCs w:val="24"/>
          <w:lang w:eastAsia="ru-RU"/>
        </w:rPr>
        <w:t>мототранспортних</w:t>
      </w:r>
      <w:proofErr w:type="spellEnd"/>
      <w:r w:rsidR="00443E1A" w:rsidRPr="00443E1A">
        <w:rPr>
          <w:rFonts w:ascii="Times New Roman" w:eastAsia="Times New Roman" w:hAnsi="Times New Roman" w:cs="Times New Roman"/>
          <w:b/>
          <w:color w:val="000000"/>
          <w:sz w:val="24"/>
          <w:szCs w:val="24"/>
          <w:lang w:eastAsia="ru-RU"/>
        </w:rPr>
        <w:t xml:space="preserve"> засобів і супутнього обладнання (Послуги з діагностики, технічного обслуговування, ремонту екскаваторів-навантажувачів, екскаваторів, навантажувачів, тракторів)</w:t>
      </w:r>
    </w:p>
    <w:p w:rsidR="001450AB" w:rsidRDefault="001450AB" w:rsidP="00CA4271">
      <w:pPr>
        <w:widowControl w:val="0"/>
        <w:spacing w:after="0" w:line="240" w:lineRule="auto"/>
        <w:jc w:val="center"/>
        <w:rPr>
          <w:rFonts w:ascii="Times New Roman" w:eastAsia="Times New Roman" w:hAnsi="Times New Roman" w:cs="Times New Roman"/>
          <w:b/>
          <w:color w:val="000000"/>
          <w:sz w:val="24"/>
          <w:szCs w:val="24"/>
        </w:rPr>
      </w:pPr>
    </w:p>
    <w:p w:rsidR="00C067EF" w:rsidRDefault="00C067EF" w:rsidP="00CA4271">
      <w:pPr>
        <w:widowControl w:val="0"/>
        <w:spacing w:after="0" w:line="240" w:lineRule="auto"/>
        <w:jc w:val="center"/>
        <w:rPr>
          <w:rFonts w:ascii="Times New Roman" w:eastAsia="Times New Roman" w:hAnsi="Times New Roman" w:cs="Times New Roman"/>
          <w:b/>
          <w:color w:val="000000"/>
          <w:sz w:val="24"/>
          <w:szCs w:val="24"/>
        </w:rPr>
      </w:pPr>
    </w:p>
    <w:p w:rsidR="00FD26EA" w:rsidRDefault="00FD26EA" w:rsidP="00CA4271">
      <w:pPr>
        <w:widowControl w:val="0"/>
        <w:spacing w:after="0" w:line="240" w:lineRule="auto"/>
        <w:jc w:val="center"/>
        <w:rPr>
          <w:rFonts w:ascii="Times New Roman" w:eastAsia="Times New Roman" w:hAnsi="Times New Roman" w:cs="Times New Roman"/>
          <w:b/>
          <w:color w:val="000000"/>
          <w:sz w:val="24"/>
          <w:szCs w:val="24"/>
        </w:rPr>
      </w:pPr>
    </w:p>
    <w:p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rsidR="000831AD" w:rsidRDefault="000831AD" w:rsidP="00CA4271">
      <w:pPr>
        <w:widowControl w:val="0"/>
        <w:spacing w:after="0" w:line="240" w:lineRule="auto"/>
        <w:jc w:val="center"/>
        <w:rPr>
          <w:rFonts w:ascii="Times New Roman" w:eastAsia="Times New Roman" w:hAnsi="Times New Roman" w:cs="Times New Roman"/>
          <w:b/>
          <w:color w:val="000000"/>
          <w:sz w:val="24"/>
          <w:szCs w:val="24"/>
        </w:rPr>
      </w:pPr>
    </w:p>
    <w:p w:rsidR="000831AD" w:rsidRDefault="000831AD" w:rsidP="00CA4271">
      <w:pPr>
        <w:widowControl w:val="0"/>
        <w:spacing w:after="0" w:line="240" w:lineRule="auto"/>
        <w:jc w:val="center"/>
        <w:rPr>
          <w:rFonts w:ascii="Times New Roman" w:eastAsia="Times New Roman" w:hAnsi="Times New Roman" w:cs="Times New Roman"/>
          <w:b/>
          <w:color w:val="000000"/>
          <w:sz w:val="24"/>
          <w:szCs w:val="24"/>
        </w:rPr>
      </w:pPr>
    </w:p>
    <w:p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rsidR="00175AA2" w:rsidRDefault="00175AA2" w:rsidP="00CA4271">
      <w:pPr>
        <w:widowControl w:val="0"/>
        <w:spacing w:after="0" w:line="240" w:lineRule="auto"/>
        <w:jc w:val="center"/>
        <w:rPr>
          <w:rFonts w:ascii="Times New Roman" w:eastAsia="Times New Roman" w:hAnsi="Times New Roman" w:cs="Times New Roman"/>
          <w:b/>
          <w:color w:val="000000"/>
          <w:sz w:val="24"/>
          <w:szCs w:val="24"/>
        </w:rPr>
      </w:pPr>
    </w:p>
    <w:p w:rsidR="00813C08" w:rsidRDefault="00813C08" w:rsidP="00CA4271">
      <w:pPr>
        <w:widowControl w:val="0"/>
        <w:spacing w:after="0" w:line="240" w:lineRule="auto"/>
        <w:jc w:val="center"/>
        <w:rPr>
          <w:rFonts w:ascii="Times New Roman" w:eastAsia="Times New Roman" w:hAnsi="Times New Roman" w:cs="Times New Roman"/>
          <w:b/>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color w:val="000000"/>
          <w:sz w:val="24"/>
          <w:szCs w:val="24"/>
        </w:rPr>
      </w:pPr>
    </w:p>
    <w:p w:rsidR="002C5748" w:rsidRDefault="002C5748" w:rsidP="00CA4271">
      <w:pPr>
        <w:widowControl w:val="0"/>
        <w:spacing w:after="0" w:line="240" w:lineRule="auto"/>
        <w:jc w:val="center"/>
        <w:rPr>
          <w:rFonts w:ascii="Times New Roman" w:eastAsia="Times New Roman" w:hAnsi="Times New Roman" w:cs="Times New Roman"/>
          <w:color w:val="000000"/>
          <w:sz w:val="24"/>
          <w:szCs w:val="24"/>
        </w:rPr>
      </w:pPr>
    </w:p>
    <w:p w:rsidR="00361D34" w:rsidRDefault="00361D34" w:rsidP="00CA4271">
      <w:pPr>
        <w:widowControl w:val="0"/>
        <w:spacing w:after="0" w:line="240" w:lineRule="auto"/>
        <w:jc w:val="center"/>
        <w:rPr>
          <w:rFonts w:ascii="Times New Roman" w:eastAsia="Times New Roman" w:hAnsi="Times New Roman" w:cs="Times New Roman"/>
          <w:color w:val="000000"/>
          <w:sz w:val="24"/>
          <w:szCs w:val="24"/>
        </w:rPr>
      </w:pPr>
    </w:p>
    <w:p w:rsidR="004D390B" w:rsidRDefault="004D390B" w:rsidP="00CA4271">
      <w:pPr>
        <w:widowControl w:val="0"/>
        <w:spacing w:after="0" w:line="240" w:lineRule="auto"/>
        <w:jc w:val="center"/>
        <w:rPr>
          <w:rFonts w:ascii="Times New Roman" w:eastAsia="Times New Roman" w:hAnsi="Times New Roman" w:cs="Times New Roman"/>
          <w:color w:val="000000"/>
          <w:sz w:val="24"/>
          <w:szCs w:val="24"/>
        </w:rPr>
      </w:pPr>
    </w:p>
    <w:p w:rsidR="008F5337" w:rsidRDefault="008F5337" w:rsidP="00CA4271">
      <w:pPr>
        <w:widowControl w:val="0"/>
        <w:spacing w:after="0" w:line="240" w:lineRule="auto"/>
        <w:jc w:val="center"/>
        <w:rPr>
          <w:rFonts w:ascii="Times New Roman" w:eastAsia="Times New Roman" w:hAnsi="Times New Roman" w:cs="Times New Roman"/>
          <w:color w:val="000000"/>
          <w:sz w:val="24"/>
          <w:szCs w:val="24"/>
        </w:rPr>
      </w:pPr>
    </w:p>
    <w:p w:rsidR="00CA4271" w:rsidRDefault="00CA4271" w:rsidP="00CA4271">
      <w:pPr>
        <w:widowControl w:val="0"/>
        <w:spacing w:after="0" w:line="240" w:lineRule="auto"/>
        <w:jc w:val="center"/>
        <w:rPr>
          <w:rFonts w:ascii="Times New Roman" w:eastAsia="Times New Roman" w:hAnsi="Times New Roman" w:cs="Times New Roman"/>
          <w:color w:val="000000"/>
          <w:sz w:val="24"/>
          <w:szCs w:val="24"/>
        </w:rPr>
      </w:pPr>
    </w:p>
    <w:p w:rsidR="00E827A6" w:rsidRDefault="00CA4271" w:rsidP="00E827A6">
      <w:pPr>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827A6">
        <w:rPr>
          <w:rFonts w:ascii="Times New Roman" w:eastAsia="Times New Roman" w:hAnsi="Times New Roman" w:cs="Times New Roman"/>
          <w:color w:val="000000"/>
          <w:sz w:val="24"/>
          <w:szCs w:val="24"/>
        </w:rPr>
        <w:t>м. Харків</w:t>
      </w:r>
    </w:p>
    <w:p w:rsidR="00E827A6" w:rsidRPr="00FC56A2" w:rsidRDefault="00E827A6" w:rsidP="00E827A6">
      <w:pPr>
        <w:widowControl w:val="0"/>
        <w:spacing w:after="0" w:line="240" w:lineRule="auto"/>
        <w:jc w:val="center"/>
        <w:rPr>
          <w:rFonts w:ascii="Times New Roman" w:eastAsia="Times New Roman" w:hAnsi="Times New Roman" w:cs="Times New Roman"/>
          <w:color w:val="000000"/>
          <w:sz w:val="24"/>
          <w:szCs w:val="24"/>
        </w:rPr>
      </w:pPr>
      <w:r w:rsidRPr="00FC56A2">
        <w:rPr>
          <w:rFonts w:ascii="Times New Roman" w:eastAsia="Times New Roman" w:hAnsi="Times New Roman" w:cs="Times New Roman"/>
          <w:color w:val="000000"/>
          <w:sz w:val="24"/>
          <w:szCs w:val="24"/>
        </w:rPr>
        <w:t>2023р.</w:t>
      </w:r>
    </w:p>
    <w:p w:rsidR="00CA4271" w:rsidRDefault="00CA4271" w:rsidP="00CA4271">
      <w:pPr>
        <w:widowControl w:val="0"/>
        <w:spacing w:after="0" w:line="240" w:lineRule="auto"/>
        <w:jc w:val="center"/>
        <w:rPr>
          <w:rFonts w:ascii="Times New Roman" w:eastAsia="Times New Roman" w:hAnsi="Times New Roman" w:cs="Times New Roman"/>
          <w:i/>
          <w:color w:val="000000"/>
          <w:sz w:val="24"/>
          <w:szCs w:val="24"/>
        </w:rPr>
      </w:pPr>
    </w:p>
    <w:p w:rsidR="00CA4271" w:rsidRDefault="00CA4271" w:rsidP="00CA4271">
      <w:pPr>
        <w:rPr>
          <w:rFonts w:ascii="Times New Roman" w:eastAsia="Times New Roman" w:hAnsi="Times New Roman" w:cs="Times New Roman"/>
          <w:sz w:val="24"/>
          <w:szCs w:val="24"/>
        </w:rPr>
      </w:pPr>
    </w:p>
    <w:tbl>
      <w:tblPr>
        <w:tblW w:w="9345" w:type="dxa"/>
        <w:tblInd w:w="-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1"/>
        <w:gridCol w:w="2897"/>
        <w:gridCol w:w="5887"/>
      </w:tblGrid>
      <w:tr w:rsidR="00CA4271" w:rsidTr="00E827A6">
        <w:tc>
          <w:tcPr>
            <w:tcW w:w="561" w:type="dxa"/>
            <w:shd w:val="clear" w:color="auto" w:fill="FFFFFF"/>
          </w:tcPr>
          <w:p w:rsidR="00CA4271" w:rsidRDefault="00CA4271"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8784" w:type="dxa"/>
            <w:gridSpan w:val="2"/>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CA4271">
              <w:rPr>
                <w:rFonts w:ascii="Times New Roman" w:eastAsia="Times New Roman" w:hAnsi="Times New Roman" w:cs="Times New Roman"/>
                <w:b/>
                <w:sz w:val="24"/>
                <w:szCs w:val="24"/>
              </w:rPr>
              <w:t>Загальні положення</w:t>
            </w:r>
          </w:p>
        </w:tc>
      </w:tr>
      <w:tr w:rsidR="00CA4271" w:rsidTr="00E827A6">
        <w:trPr>
          <w:trHeight w:val="17"/>
        </w:trPr>
        <w:tc>
          <w:tcPr>
            <w:tcW w:w="561" w:type="dxa"/>
            <w:shd w:val="clear" w:color="auto" w:fill="FFFFFF"/>
          </w:tcPr>
          <w:p w:rsidR="00CA4271" w:rsidRDefault="00CA4271" w:rsidP="00E827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87" w:type="dxa"/>
            <w:shd w:val="clear" w:color="auto" w:fill="FFFFFF"/>
          </w:tcPr>
          <w:p w:rsidR="00CA4271" w:rsidRDefault="00CA4271" w:rsidP="00E827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Терміни, які вживаються в тендерній документації</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Тендерну документацію розроблено відповідно до вимог Закону України «Про публічні закупівлі» (далі – Закон) та Постанови Кабінету Міністрів України від 12.10.2022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(далі – Особливості). У цій тендерній документації терміни вживаються у значенні, наведеному в Законі.</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Інформація про замовника торгів</w:t>
            </w:r>
          </w:p>
        </w:tc>
        <w:tc>
          <w:tcPr>
            <w:tcW w:w="588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повне найменування</w:t>
            </w:r>
          </w:p>
        </w:tc>
        <w:tc>
          <w:tcPr>
            <w:tcW w:w="5887" w:type="dxa"/>
            <w:shd w:val="clear" w:color="auto" w:fill="FFFFFF"/>
          </w:tcPr>
          <w:p w:rsidR="00CA4271" w:rsidRDefault="00E827A6" w:rsidP="00E827A6">
            <w:pPr>
              <w:spacing w:before="150" w:after="150" w:line="240" w:lineRule="auto"/>
              <w:rPr>
                <w:rFonts w:ascii="Times New Roman" w:eastAsia="Times New Roman" w:hAnsi="Times New Roman" w:cs="Times New Roman"/>
                <w:sz w:val="24"/>
                <w:szCs w:val="24"/>
                <w:highlight w:val="green"/>
              </w:rPr>
            </w:pPr>
            <w:r w:rsidRPr="001056F8">
              <w:rPr>
                <w:rFonts w:ascii="Times New Roman" w:eastAsia="Times New Roman" w:hAnsi="Times New Roman" w:cs="Times New Roman"/>
                <w:sz w:val="24"/>
                <w:szCs w:val="24"/>
              </w:rPr>
              <w:t>Комунальне підприємство «Харківські теплові мережі»</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місцезнаходження</w:t>
            </w:r>
          </w:p>
        </w:tc>
        <w:tc>
          <w:tcPr>
            <w:tcW w:w="5887" w:type="dxa"/>
            <w:shd w:val="clear" w:color="auto" w:fill="FFFFFF"/>
          </w:tcPr>
          <w:p w:rsidR="00CA4271" w:rsidRDefault="00E827A6" w:rsidP="00E827A6">
            <w:pPr>
              <w:spacing w:before="150" w:after="150" w:line="240" w:lineRule="auto"/>
              <w:rPr>
                <w:rFonts w:ascii="Times New Roman" w:eastAsia="Times New Roman" w:hAnsi="Times New Roman" w:cs="Times New Roman"/>
                <w:sz w:val="24"/>
                <w:szCs w:val="24"/>
                <w:highlight w:val="green"/>
              </w:rPr>
            </w:pPr>
            <w:r w:rsidRPr="001056F8">
              <w:rPr>
                <w:rFonts w:ascii="Times New Roman" w:eastAsia="Times New Roman" w:hAnsi="Times New Roman" w:cs="Times New Roman"/>
                <w:sz w:val="24"/>
                <w:szCs w:val="24"/>
              </w:rPr>
              <w:t xml:space="preserve">61037, Україна, Харківська обл., м. Харків, вул. </w:t>
            </w:r>
            <w:proofErr w:type="spellStart"/>
            <w:r>
              <w:rPr>
                <w:rFonts w:ascii="Times New Roman" w:eastAsia="Times New Roman" w:hAnsi="Times New Roman" w:cs="Times New Roman"/>
                <w:sz w:val="24"/>
                <w:szCs w:val="24"/>
              </w:rPr>
              <w:t>Мефодіївська</w:t>
            </w:r>
            <w:proofErr w:type="spellEnd"/>
            <w:r>
              <w:rPr>
                <w:rFonts w:ascii="Times New Roman" w:eastAsia="Times New Roman" w:hAnsi="Times New Roman" w:cs="Times New Roman"/>
                <w:sz w:val="24"/>
                <w:szCs w:val="24"/>
              </w:rPr>
              <w:t>, буд. 11</w:t>
            </w:r>
            <w:r w:rsidR="00B6765F">
              <w:rPr>
                <w:rFonts w:ascii="Times New Roman" w:eastAsia="Times New Roman" w:hAnsi="Times New Roman" w:cs="Times New Roman"/>
                <w:sz w:val="24"/>
                <w:szCs w:val="24"/>
              </w:rPr>
              <w:t xml:space="preserve"> </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посадова(і) особа(и) замовника, уповноважена(і) здійснювати зв'язок з учасниками</w:t>
            </w:r>
          </w:p>
        </w:tc>
        <w:tc>
          <w:tcPr>
            <w:tcW w:w="5887" w:type="dxa"/>
            <w:shd w:val="clear" w:color="auto" w:fill="FFFFFF"/>
          </w:tcPr>
          <w:p w:rsidR="00CA4271" w:rsidRDefault="003D303B" w:rsidP="007D1773">
            <w:pPr>
              <w:spacing w:before="150" w:after="150" w:line="240" w:lineRule="auto"/>
              <w:rPr>
                <w:rFonts w:ascii="Times New Roman" w:eastAsia="Times New Roman" w:hAnsi="Times New Roman" w:cs="Times New Roman"/>
                <w:sz w:val="24"/>
                <w:szCs w:val="24"/>
              </w:rPr>
            </w:pPr>
            <w:proofErr w:type="spellStart"/>
            <w:r w:rsidRPr="008138B6">
              <w:rPr>
                <w:rFonts w:ascii="Times New Roman" w:eastAsia="Times New Roman" w:hAnsi="Times New Roman" w:cs="Times New Roman"/>
                <w:sz w:val="24"/>
                <w:szCs w:val="24"/>
              </w:rPr>
              <w:t>Скрипніченко</w:t>
            </w:r>
            <w:proofErr w:type="spellEnd"/>
            <w:r>
              <w:rPr>
                <w:rFonts w:ascii="Times New Roman" w:eastAsia="Times New Roman" w:hAnsi="Times New Roman" w:cs="Times New Roman"/>
                <w:sz w:val="24"/>
                <w:szCs w:val="24"/>
              </w:rPr>
              <w:t xml:space="preserve"> Юлія Валеріївна</w:t>
            </w:r>
            <w:r w:rsidRPr="00AB62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Провідний фахівець</w:t>
            </w:r>
            <w:r w:rsidRPr="00AB623B">
              <w:rPr>
                <w:rFonts w:ascii="Times New Roman" w:eastAsia="Times New Roman" w:hAnsi="Times New Roman" w:cs="Times New Roman"/>
                <w:sz w:val="24"/>
                <w:szCs w:val="24"/>
              </w:rPr>
              <w:t xml:space="preserve">  </w:t>
            </w:r>
            <w:r w:rsidR="007D1773">
              <w:rPr>
                <w:rFonts w:ascii="Times New Roman" w:eastAsia="Times New Roman" w:hAnsi="Times New Roman" w:cs="Times New Roman"/>
                <w:sz w:val="24"/>
                <w:szCs w:val="24"/>
              </w:rPr>
              <w:t>з</w:t>
            </w:r>
            <w:r w:rsidRPr="00AB623B">
              <w:rPr>
                <w:rFonts w:ascii="Times New Roman" w:eastAsia="Times New Roman" w:hAnsi="Times New Roman" w:cs="Times New Roman"/>
                <w:sz w:val="24"/>
                <w:szCs w:val="24"/>
              </w:rPr>
              <w:t xml:space="preserve"> публічних закупівель, </w:t>
            </w:r>
            <w:r>
              <w:rPr>
                <w:rFonts w:ascii="Times New Roman" w:eastAsia="Times New Roman" w:hAnsi="Times New Roman" w:cs="Times New Roman"/>
                <w:sz w:val="24"/>
                <w:szCs w:val="24"/>
              </w:rPr>
              <w:t>тел.</w:t>
            </w:r>
            <w:r w:rsidRPr="00AB623B">
              <w:rPr>
                <w:rFonts w:ascii="Times New Roman" w:eastAsia="Times New Roman" w:hAnsi="Times New Roman" w:cs="Times New Roman"/>
                <w:sz w:val="24"/>
                <w:szCs w:val="24"/>
              </w:rPr>
              <w:t xml:space="preserve"> </w:t>
            </w:r>
            <w:r w:rsidRPr="007C23F8">
              <w:rPr>
                <w:rFonts w:ascii="Times New Roman" w:eastAsia="Times New Roman" w:hAnsi="Times New Roman" w:cs="Times New Roman"/>
                <w:sz w:val="24"/>
                <w:szCs w:val="24"/>
              </w:rPr>
              <w:t>+380 57 728 2831</w:t>
            </w:r>
            <w:r w:rsidRPr="00AB623B">
              <w:rPr>
                <w:rFonts w:ascii="Times New Roman" w:eastAsia="Times New Roman" w:hAnsi="Times New Roman" w:cs="Times New Roman"/>
                <w:sz w:val="24"/>
                <w:szCs w:val="24"/>
              </w:rPr>
              <w:t xml:space="preserve">, </w:t>
            </w:r>
            <w:r w:rsidRPr="00D07B24">
              <w:rPr>
                <w:rFonts w:ascii="Times New Roman" w:eastAsia="Times New Roman" w:hAnsi="Times New Roman" w:cs="Times New Roman"/>
                <w:sz w:val="24"/>
                <w:szCs w:val="24"/>
              </w:rPr>
              <w:t>skrypnichenko.y.v.htm@ukr.net</w:t>
            </w:r>
            <w:r>
              <w:rPr>
                <w:rFonts w:ascii="Times New Roman" w:eastAsia="Times New Roman" w:hAnsi="Times New Roman" w:cs="Times New Roman"/>
                <w:sz w:val="24"/>
                <w:szCs w:val="24"/>
              </w:rPr>
              <w:t xml:space="preserve"> </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Процедура закупівлі</w:t>
            </w:r>
          </w:p>
        </w:tc>
        <w:tc>
          <w:tcPr>
            <w:tcW w:w="588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відкриті торги</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Інформація про предмет закупівлі</w:t>
            </w:r>
          </w:p>
        </w:tc>
        <w:tc>
          <w:tcPr>
            <w:tcW w:w="588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 предмета закупівлі</w:t>
            </w:r>
          </w:p>
        </w:tc>
        <w:tc>
          <w:tcPr>
            <w:tcW w:w="5887" w:type="dxa"/>
            <w:shd w:val="clear" w:color="auto" w:fill="FFFFFF"/>
          </w:tcPr>
          <w:p w:rsidR="00CA4271" w:rsidRDefault="008563F4" w:rsidP="00E16DBD">
            <w:pPr>
              <w:jc w:val="both"/>
              <w:rPr>
                <w:rFonts w:ascii="Times New Roman" w:eastAsia="Times New Roman" w:hAnsi="Times New Roman" w:cs="Times New Roman"/>
                <w:sz w:val="24"/>
                <w:szCs w:val="24"/>
                <w:highlight w:val="green"/>
              </w:rPr>
            </w:pPr>
            <w:r w:rsidRPr="008563F4">
              <w:rPr>
                <w:rFonts w:ascii="Times New Roman" w:eastAsia="Times New Roman" w:hAnsi="Times New Roman" w:cs="Times New Roman"/>
                <w:color w:val="000000"/>
                <w:sz w:val="24"/>
                <w:szCs w:val="24"/>
              </w:rPr>
              <w:t xml:space="preserve">Предмет закупівлі: код </w:t>
            </w:r>
            <w:proofErr w:type="spellStart"/>
            <w:r w:rsidRPr="008563F4">
              <w:rPr>
                <w:rFonts w:ascii="Times New Roman" w:eastAsia="Times New Roman" w:hAnsi="Times New Roman" w:cs="Times New Roman"/>
                <w:color w:val="000000"/>
                <w:sz w:val="24"/>
                <w:szCs w:val="24"/>
              </w:rPr>
              <w:t>ДК</w:t>
            </w:r>
            <w:proofErr w:type="spellEnd"/>
            <w:r w:rsidRPr="008563F4">
              <w:rPr>
                <w:rFonts w:ascii="Times New Roman" w:eastAsia="Times New Roman" w:hAnsi="Times New Roman" w:cs="Times New Roman"/>
                <w:color w:val="000000"/>
                <w:sz w:val="24"/>
                <w:szCs w:val="24"/>
              </w:rPr>
              <w:t xml:space="preserve"> 021:2015 – 50110000-9  Послуги з ремонту та технічного обслуговування </w:t>
            </w:r>
            <w:proofErr w:type="spellStart"/>
            <w:r w:rsidRPr="008563F4">
              <w:rPr>
                <w:rFonts w:ascii="Times New Roman" w:eastAsia="Times New Roman" w:hAnsi="Times New Roman" w:cs="Times New Roman"/>
                <w:color w:val="000000"/>
                <w:sz w:val="24"/>
                <w:szCs w:val="24"/>
              </w:rPr>
              <w:t>мототранспортних</w:t>
            </w:r>
            <w:proofErr w:type="spellEnd"/>
            <w:r w:rsidRPr="008563F4">
              <w:rPr>
                <w:rFonts w:ascii="Times New Roman" w:eastAsia="Times New Roman" w:hAnsi="Times New Roman" w:cs="Times New Roman"/>
                <w:color w:val="000000"/>
                <w:sz w:val="24"/>
                <w:szCs w:val="24"/>
              </w:rPr>
              <w:t xml:space="preserve"> засобів і супутнього обладнання (Послуги з діагностики, технічного обслуговування, ремонту екскаваторів-навантажувачів, екскаваторів, навантажувачів, тракторів)</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опис окремої частини (частин) предмета закупівлі (лота), щодо якої можуть бути подані тендерні пропозиції</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Закупівля здійснюється щодо предмету закупівлі в цілому, без поділу на лоти.</w:t>
            </w:r>
          </w:p>
          <w:p w:rsidR="00CA4271" w:rsidRDefault="00CA4271" w:rsidP="00E827A6">
            <w:pPr>
              <w:spacing w:before="150" w:after="150" w:line="240" w:lineRule="auto"/>
              <w:jc w:val="both"/>
              <w:rPr>
                <w:rFonts w:ascii="Times New Roman" w:eastAsia="Times New Roman" w:hAnsi="Times New Roman" w:cs="Times New Roman"/>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2897" w:type="dxa"/>
            <w:shd w:val="clear" w:color="auto" w:fill="FFFFFF"/>
          </w:tcPr>
          <w:p w:rsidR="00CA4271" w:rsidRDefault="00CA4271" w:rsidP="00AF0A8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місце, де повинні бути </w:t>
            </w:r>
            <w:r w:rsidR="00AF0A86">
              <w:rPr>
                <w:rFonts w:ascii="Times New Roman" w:eastAsia="Times New Roman" w:hAnsi="Times New Roman" w:cs="Times New Roman"/>
                <w:sz w:val="24"/>
                <w:szCs w:val="24"/>
              </w:rPr>
              <w:t>над</w:t>
            </w:r>
            <w:r>
              <w:rPr>
                <w:rFonts w:ascii="Times New Roman" w:eastAsia="Times New Roman" w:hAnsi="Times New Roman" w:cs="Times New Roman"/>
                <w:sz w:val="24"/>
                <w:szCs w:val="24"/>
              </w:rPr>
              <w:t xml:space="preserve">ані </w:t>
            </w:r>
            <w:r w:rsidR="00AF0A86">
              <w:rPr>
                <w:rFonts w:ascii="Times New Roman" w:eastAsia="Times New Roman" w:hAnsi="Times New Roman" w:cs="Times New Roman"/>
                <w:sz w:val="24"/>
                <w:szCs w:val="24"/>
              </w:rPr>
              <w:t>послуги</w:t>
            </w:r>
            <w:r>
              <w:rPr>
                <w:rFonts w:ascii="Times New Roman" w:eastAsia="Times New Roman" w:hAnsi="Times New Roman" w:cs="Times New Roman"/>
                <w:sz w:val="24"/>
                <w:szCs w:val="24"/>
              </w:rPr>
              <w:t>, їх обсяги</w:t>
            </w:r>
          </w:p>
        </w:tc>
        <w:tc>
          <w:tcPr>
            <w:tcW w:w="5887" w:type="dxa"/>
            <w:shd w:val="clear" w:color="auto" w:fill="FFFFFF"/>
          </w:tcPr>
          <w:p w:rsidR="00542617" w:rsidRDefault="00542617" w:rsidP="00542617">
            <w:pPr>
              <w:spacing w:before="150" w:after="15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61000, Україна, </w:t>
            </w:r>
            <w:r w:rsidR="00AF7DCA" w:rsidRPr="00AF7DCA">
              <w:rPr>
                <w:rFonts w:ascii="Times New Roman" w:eastAsia="Times New Roman" w:hAnsi="Times New Roman" w:cs="Times New Roman"/>
                <w:sz w:val="24"/>
                <w:szCs w:val="24"/>
              </w:rPr>
              <w:t xml:space="preserve">м. Харків, </w:t>
            </w:r>
            <w:r w:rsidR="008959FB" w:rsidRPr="008959FB">
              <w:rPr>
                <w:rFonts w:ascii="Times New Roman" w:eastAsia="Times New Roman" w:hAnsi="Times New Roman" w:cs="Times New Roman"/>
                <w:sz w:val="24"/>
                <w:szCs w:val="24"/>
              </w:rPr>
              <w:t>на базі Замовника або на СТО Виконавця</w:t>
            </w:r>
            <w:r w:rsidR="008959FB">
              <w:rPr>
                <w:rFonts w:ascii="Times New Roman" w:eastAsia="Times New Roman" w:hAnsi="Times New Roman" w:cs="Times New Roman"/>
                <w:sz w:val="24"/>
                <w:szCs w:val="24"/>
              </w:rPr>
              <w:t>.</w:t>
            </w:r>
          </w:p>
          <w:p w:rsidR="00CA4271" w:rsidRDefault="00542617" w:rsidP="00542617">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Кількість: 1 послуга. Детально в Додатку № 2 до тендерної документації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4.4</w:t>
            </w:r>
          </w:p>
        </w:tc>
        <w:tc>
          <w:tcPr>
            <w:tcW w:w="2897" w:type="dxa"/>
            <w:shd w:val="clear" w:color="auto" w:fill="FFFFFF"/>
          </w:tcPr>
          <w:p w:rsidR="00CA4271" w:rsidRDefault="00CA4271" w:rsidP="00B3042F">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строки </w:t>
            </w:r>
            <w:r w:rsidR="00B3042F">
              <w:rPr>
                <w:rFonts w:ascii="Times New Roman" w:eastAsia="Times New Roman" w:hAnsi="Times New Roman" w:cs="Times New Roman"/>
                <w:sz w:val="24"/>
                <w:szCs w:val="24"/>
              </w:rPr>
              <w:t>надання послуг</w:t>
            </w:r>
          </w:p>
        </w:tc>
        <w:tc>
          <w:tcPr>
            <w:tcW w:w="5887" w:type="dxa"/>
            <w:shd w:val="clear" w:color="auto" w:fill="auto"/>
          </w:tcPr>
          <w:p w:rsidR="00CA4271" w:rsidRPr="00E827A6" w:rsidRDefault="00CA4271" w:rsidP="009005C2">
            <w:pPr>
              <w:spacing w:before="150" w:after="150" w:line="240" w:lineRule="auto"/>
              <w:rPr>
                <w:rFonts w:ascii="Times New Roman" w:eastAsia="Times New Roman" w:hAnsi="Times New Roman" w:cs="Times New Roman"/>
                <w:b/>
                <w:sz w:val="24"/>
                <w:szCs w:val="24"/>
              </w:rPr>
            </w:pPr>
            <w:r w:rsidRPr="00E827A6">
              <w:rPr>
                <w:rFonts w:ascii="Times New Roman" w:eastAsia="Times New Roman" w:hAnsi="Times New Roman" w:cs="Times New Roman"/>
                <w:b/>
                <w:sz w:val="24"/>
                <w:szCs w:val="24"/>
              </w:rPr>
              <w:t>до</w:t>
            </w:r>
            <w:r w:rsidR="00B92785">
              <w:rPr>
                <w:rFonts w:ascii="Times New Roman" w:eastAsia="Times New Roman" w:hAnsi="Times New Roman" w:cs="Times New Roman"/>
                <w:b/>
                <w:sz w:val="24"/>
                <w:szCs w:val="24"/>
              </w:rPr>
              <w:t xml:space="preserve"> </w:t>
            </w:r>
            <w:r w:rsidR="009005C2">
              <w:rPr>
                <w:rFonts w:ascii="Times New Roman" w:eastAsia="Times New Roman" w:hAnsi="Times New Roman" w:cs="Times New Roman"/>
                <w:b/>
                <w:sz w:val="24"/>
                <w:szCs w:val="24"/>
              </w:rPr>
              <w:t>31</w:t>
            </w:r>
            <w:r w:rsidR="00BA7996">
              <w:rPr>
                <w:rFonts w:ascii="Times New Roman" w:eastAsia="Times New Roman" w:hAnsi="Times New Roman" w:cs="Times New Roman"/>
                <w:b/>
                <w:sz w:val="24"/>
                <w:szCs w:val="24"/>
              </w:rPr>
              <w:t>.</w:t>
            </w:r>
            <w:r w:rsidR="009005C2">
              <w:rPr>
                <w:rFonts w:ascii="Times New Roman" w:eastAsia="Times New Roman" w:hAnsi="Times New Roman" w:cs="Times New Roman"/>
                <w:b/>
                <w:sz w:val="24"/>
                <w:szCs w:val="24"/>
              </w:rPr>
              <w:t>12</w:t>
            </w:r>
            <w:r w:rsidR="00BA7996">
              <w:rPr>
                <w:rFonts w:ascii="Times New Roman" w:eastAsia="Times New Roman" w:hAnsi="Times New Roman" w:cs="Times New Roman"/>
                <w:b/>
                <w:sz w:val="24"/>
                <w:szCs w:val="24"/>
              </w:rPr>
              <w:t>.</w:t>
            </w:r>
            <w:r w:rsidR="00861884" w:rsidRPr="00861884">
              <w:rPr>
                <w:rFonts w:ascii="Times New Roman" w:eastAsia="Times New Roman" w:hAnsi="Times New Roman" w:cs="Times New Roman"/>
                <w:b/>
                <w:sz w:val="24"/>
                <w:szCs w:val="24"/>
              </w:rPr>
              <w:t>202</w:t>
            </w:r>
            <w:r w:rsidR="00F4583D">
              <w:rPr>
                <w:rFonts w:ascii="Times New Roman" w:eastAsia="Times New Roman" w:hAnsi="Times New Roman" w:cs="Times New Roman"/>
                <w:b/>
                <w:sz w:val="24"/>
                <w:szCs w:val="24"/>
              </w:rPr>
              <w:t>4</w:t>
            </w:r>
            <w:r w:rsidR="00861884" w:rsidRPr="00861884">
              <w:rPr>
                <w:rFonts w:ascii="Times New Roman" w:eastAsia="Times New Roman" w:hAnsi="Times New Roman" w:cs="Times New Roman"/>
                <w:b/>
                <w:sz w:val="24"/>
                <w:szCs w:val="24"/>
              </w:rPr>
              <w:t xml:space="preserve"> р. </w:t>
            </w:r>
            <w:r w:rsidR="009005C2">
              <w:rPr>
                <w:rFonts w:ascii="Times New Roman" w:eastAsia="Times New Roman" w:hAnsi="Times New Roman" w:cs="Times New Roman"/>
                <w:b/>
                <w:sz w:val="24"/>
                <w:szCs w:val="24"/>
              </w:rPr>
              <w:t>(включно)</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Недискримінація учасників</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Учасники (резиденти та нерезиденти) всіх форм власності та організаційно-правових форм беруть участь у процедурах закупівель на рівних умовах</w:t>
            </w:r>
          </w:p>
          <w:p w:rsidR="00E827A6" w:rsidRDefault="00E827A6"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Замовник забезпечує вільний доступ усіх учасників до інформації про закупівлю, передбаченої Законом та Особливостями</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Валюта, у якій повинна бути зазначена ціна тендерної пропозиції</w:t>
            </w:r>
          </w:p>
        </w:tc>
        <w:tc>
          <w:tcPr>
            <w:tcW w:w="588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Валютою тендерної пропозиції є гривня</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Мова (мови), якою (якими) повинні бути складені тендерні пропозиції</w:t>
            </w:r>
          </w:p>
        </w:tc>
        <w:tc>
          <w:tcPr>
            <w:tcW w:w="5887" w:type="dxa"/>
            <w:shd w:val="clear" w:color="auto" w:fill="FFFFFF"/>
          </w:tcPr>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Мова тендерної пропозиції – українська.</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Уся інформація розміщується в електронній системі закупівель українською мовою, крім  тих випадків коли використання букв та символів української мови призводить до їх спотворення (зокрема, адреси мережі "</w:t>
            </w:r>
            <w:proofErr w:type="spellStart"/>
            <w:r>
              <w:rPr>
                <w:rFonts w:ascii="Times New Roman" w:eastAsia="Times New Roman" w:hAnsi="Times New Roman" w:cs="Times New Roman"/>
                <w:sz w:val="24"/>
                <w:szCs w:val="24"/>
              </w:rPr>
              <w:t>інтернет</w:t>
            </w:r>
            <w:proofErr w:type="spellEnd"/>
            <w:r>
              <w:rPr>
                <w:rFonts w:ascii="Times New Roman" w:eastAsia="Times New Roman" w:hAnsi="Times New Roman" w:cs="Times New Roman"/>
                <w:sz w:val="24"/>
                <w:szCs w:val="24"/>
              </w:rPr>
              <w:t xml:space="preserve">", адреси електронної пошти, торговельної марки (знаку для товарів та послуг), загальноприйняті міжнародні терміни). Документи або копії документів (які передбачені вимогами тендерної документації та додатками до неї), які надаються учасником у складі тендерної пропозиції, викладені іншими мовами, повинні надаватися разом із їх автентичним перекладом на українську мову. </w:t>
            </w:r>
          </w:p>
          <w:p w:rsidR="005302EF" w:rsidRDefault="005302EF" w:rsidP="005302EF">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Стандартні характеристики, вимоги, умовні позначення у вигляді скорочень та термінологія, пов’язана з товарами, що закуповуються, передбачені існуючими міжнародними або національними стандартами, нормами та правилами, викладаються мовою їх загальноприйнятого застосування.</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 в тому числі якщо такі документи надані іноземною мовою без перекладу. </w:t>
            </w:r>
          </w:p>
          <w:p w:rsidR="00CA4271"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випадку надання учасником на підтвердження однієї вимоги кількох документів, викладених різними мовами, та за умови, що хоча б один з наданих документів відповідає встановленій вимозі, в тому числі щодо мови, замовник не розглядає інший(і) документ(и), що учасник надав додатково на підтвердження цієї вимоги, навіть якщо інший документ наданий іноземною мовою без перекладу.</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Інформація про прийняття чи неприйняття до розгляду тендерної пропозиції, </w:t>
            </w:r>
            <w:r>
              <w:rPr>
                <w:rFonts w:ascii="Times New Roman" w:eastAsia="Times New Roman" w:hAnsi="Times New Roman" w:cs="Times New Roman"/>
                <w:sz w:val="24"/>
                <w:szCs w:val="24"/>
              </w:rPr>
              <w:lastRenderedPageBreak/>
              <w:t>ціна якої є вищою, ніж очікувана вартість предмета закупівлі, визначена замовником в оголошенні про проведення відкритих торгів</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Замовник не приймає до розгляду тендерні пропозиції, ціни яких є вищими ніж очікувана вартість предмета закупівлі, визначена замовником в оголошенні про </w:t>
            </w:r>
            <w:r>
              <w:rPr>
                <w:rFonts w:ascii="Times New Roman" w:eastAsia="Times New Roman" w:hAnsi="Times New Roman" w:cs="Times New Roman"/>
                <w:sz w:val="24"/>
                <w:szCs w:val="24"/>
              </w:rPr>
              <w:lastRenderedPageBreak/>
              <w:t>проведення відкритих торгів.</w:t>
            </w:r>
          </w:p>
          <w:p w:rsidR="00CA4271" w:rsidRDefault="00CA4271" w:rsidP="00E827A6">
            <w:pPr>
              <w:spacing w:before="150" w:after="150" w:line="240" w:lineRule="auto"/>
              <w:jc w:val="both"/>
              <w:rPr>
                <w:rFonts w:ascii="Times New Roman" w:eastAsia="Times New Roman" w:hAnsi="Times New Roman" w:cs="Times New Roman"/>
                <w:sz w:val="24"/>
                <w:szCs w:val="24"/>
              </w:rPr>
            </w:pPr>
          </w:p>
        </w:tc>
      </w:tr>
      <w:tr w:rsidR="00CA4271" w:rsidTr="00E827A6">
        <w:tc>
          <w:tcPr>
            <w:tcW w:w="9345" w:type="dxa"/>
            <w:gridSpan w:val="3"/>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sidR="00CA4271">
              <w:rPr>
                <w:rFonts w:ascii="Times New Roman" w:eastAsia="Times New Roman" w:hAnsi="Times New Roman" w:cs="Times New Roman"/>
                <w:b/>
                <w:sz w:val="24"/>
                <w:szCs w:val="24"/>
              </w:rPr>
              <w:t>Порядок внесення змін та надання роз'яснень до тендерної документації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Процедура надання роз'яснень щодо тендерної документації</w:t>
            </w:r>
          </w:p>
        </w:tc>
        <w:tc>
          <w:tcPr>
            <w:tcW w:w="5887" w:type="dxa"/>
            <w:shd w:val="clear" w:color="auto" w:fill="FFFFFF"/>
          </w:tcPr>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1.1.Фізична/юридична особа має право </w:t>
            </w:r>
            <w:r>
              <w:rPr>
                <w:rFonts w:ascii="Times New Roman" w:eastAsia="Times New Roman" w:hAnsi="Times New Roman" w:cs="Times New Roman"/>
                <w:b/>
                <w:sz w:val="24"/>
                <w:szCs w:val="24"/>
              </w:rPr>
              <w:t xml:space="preserve">не пізніше ніж за три дні </w:t>
            </w:r>
            <w:r>
              <w:rPr>
                <w:rFonts w:ascii="Times New Roman" w:eastAsia="Times New Roman" w:hAnsi="Times New Roman" w:cs="Times New Roman"/>
                <w:sz w:val="24"/>
                <w:szCs w:val="24"/>
              </w:rPr>
              <w:t xml:space="preserve">до закінчення строку подання тендерної пропозиції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 </w:t>
            </w:r>
            <w:r>
              <w:rPr>
                <w:rFonts w:ascii="Times New Roman" w:eastAsia="Times New Roman" w:hAnsi="Times New Roman" w:cs="Times New Roman"/>
                <w:b/>
                <w:sz w:val="24"/>
                <w:szCs w:val="24"/>
              </w:rPr>
              <w:t>Замовник повинен протягом трьох днів</w:t>
            </w:r>
            <w:r>
              <w:rPr>
                <w:rFonts w:ascii="Times New Roman" w:eastAsia="Times New Roman" w:hAnsi="Times New Roman" w:cs="Times New Roman"/>
                <w:sz w:val="24"/>
                <w:szCs w:val="24"/>
              </w:rPr>
              <w:t xml:space="preserve"> з дати їх оприлюднення надати роз’яснення на звернення шляхом оприлюднення його в електронній системі закупівель.</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rsidR="00CA4271"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1.3.Для поновлення перебігу відкритих торгів замовник 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не менш як на чотири дні.</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Внесення змін до тендерної документації</w:t>
            </w:r>
          </w:p>
        </w:tc>
        <w:tc>
          <w:tcPr>
            <w:tcW w:w="5887" w:type="dxa"/>
            <w:shd w:val="clear" w:color="auto" w:fill="FFFFFF"/>
          </w:tcPr>
          <w:p w:rsidR="005302EF" w:rsidRDefault="005302EF" w:rsidP="005302EF">
            <w:pPr>
              <w:spacing w:before="150" w:after="15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2.1.Замовник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закупівель таким чином, щоб з моменту внесення змін до тендерної документації до закінчення кінцевого строку подання тендерних пропозицій залишалося </w:t>
            </w:r>
            <w:r>
              <w:rPr>
                <w:rFonts w:ascii="Times New Roman" w:eastAsia="Times New Roman" w:hAnsi="Times New Roman" w:cs="Times New Roman"/>
                <w:b/>
                <w:sz w:val="24"/>
                <w:szCs w:val="24"/>
              </w:rPr>
              <w:t>не менше чотирьох днів.</w:t>
            </w:r>
          </w:p>
          <w:p w:rsidR="00CA4271"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2.2.Зміни, що вносяться замовником до тендерної документації, розміщуються та відображаються в електронній системі закупівель у вигляді нової редакції тендерної документації додатково до </w:t>
            </w:r>
            <w:r>
              <w:rPr>
                <w:rFonts w:ascii="Times New Roman" w:eastAsia="Times New Roman" w:hAnsi="Times New Roman" w:cs="Times New Roman"/>
                <w:sz w:val="24"/>
                <w:szCs w:val="24"/>
              </w:rPr>
              <w:lastRenderedPageBreak/>
              <w:t xml:space="preserve">початкової редакції тендерної документації. Замовник разом із змінами до тендерної документації в окремому документі оприлюднює перелік змін, що вносяться. Зміни до тендерної документації у </w:t>
            </w:r>
            <w:proofErr w:type="spellStart"/>
            <w:r>
              <w:rPr>
                <w:rFonts w:ascii="Times New Roman" w:eastAsia="Times New Roman" w:hAnsi="Times New Roman" w:cs="Times New Roman"/>
                <w:sz w:val="24"/>
                <w:szCs w:val="24"/>
              </w:rPr>
              <w:t>машинозчитувальному</w:t>
            </w:r>
            <w:proofErr w:type="spellEnd"/>
            <w:r>
              <w:rPr>
                <w:rFonts w:ascii="Times New Roman" w:eastAsia="Times New Roman" w:hAnsi="Times New Roman" w:cs="Times New Roman"/>
                <w:sz w:val="24"/>
                <w:szCs w:val="24"/>
              </w:rPr>
              <w:t xml:space="preserve"> форматі розміщуються в електронній системі закупівель протягом одного дня з дати прийняття рішення про їх внесення.</w:t>
            </w:r>
          </w:p>
        </w:tc>
      </w:tr>
      <w:tr w:rsidR="00CA4271" w:rsidTr="00E827A6">
        <w:tc>
          <w:tcPr>
            <w:tcW w:w="9345" w:type="dxa"/>
            <w:gridSpan w:val="3"/>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CA4271">
              <w:rPr>
                <w:rFonts w:ascii="Times New Roman" w:eastAsia="Times New Roman" w:hAnsi="Times New Roman" w:cs="Times New Roman"/>
                <w:b/>
                <w:sz w:val="24"/>
                <w:szCs w:val="24"/>
              </w:rPr>
              <w:t>Інструкція з підготовки тендерної пропозиції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Зміст і спосіб подання тендерної пропозиції</w:t>
            </w:r>
          </w:p>
        </w:tc>
        <w:tc>
          <w:tcPr>
            <w:tcW w:w="5887" w:type="dxa"/>
            <w:shd w:val="clear" w:color="auto" w:fill="FFFFFF"/>
          </w:tcPr>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3.1.Тендерна пропозиція подається в електронному вигляді через електронну систему закупівель шляхом заповнення електронних форм з окремими полями, та шляхом завантаження документів, де зазначається інформація про ціну, інші критерії оцінки (у разі їх встановлення замовником), інформація від учасника процедури закупівлі про його відповідність кваліфікаційним (кваліфікаційному) критеріям, наявність / відсутність підстав, визначених пунктом 4</w:t>
            </w:r>
            <w:r w:rsidR="00B4472B">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Особливостей, іншим вимогам тендерної документації, а саме:</w:t>
            </w:r>
          </w:p>
          <w:p w:rsidR="005302EF" w:rsidRDefault="005302EF" w:rsidP="005302EF">
            <w:pPr>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інформації та документ</w:t>
            </w:r>
            <w:r>
              <w:rPr>
                <w:rFonts w:ascii="Times New Roman" w:eastAsia="Times New Roman" w:hAnsi="Times New Roman" w:cs="Times New Roman"/>
                <w:sz w:val="24"/>
                <w:szCs w:val="24"/>
              </w:rPr>
              <w:t>ів</w:t>
            </w:r>
            <w:r>
              <w:rPr>
                <w:rFonts w:ascii="Times New Roman" w:eastAsia="Times New Roman" w:hAnsi="Times New Roman" w:cs="Times New Roman"/>
                <w:color w:val="000000"/>
                <w:sz w:val="24"/>
                <w:szCs w:val="24"/>
              </w:rPr>
              <w:t>, які підтверджують відповідність учасника кваліфікаційним критеріям, встановленим у Додатку № 1 до тендерної документації.</w:t>
            </w:r>
          </w:p>
          <w:p w:rsidR="005302EF" w:rsidRPr="00A80527" w:rsidRDefault="005302EF" w:rsidP="005302EF">
            <w:pPr>
              <w:widowControl w:val="0"/>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rPr>
            </w:pPr>
            <w:r w:rsidRPr="00A80527">
              <w:rPr>
                <w:rFonts w:ascii="Times New Roman" w:eastAsia="Times New Roman" w:hAnsi="Times New Roman" w:cs="Times New Roman"/>
                <w:color w:val="000000"/>
                <w:sz w:val="24"/>
                <w:szCs w:val="24"/>
              </w:rPr>
              <w:t>інформації про підтвердження відсутності підстав для відмови в участі у процедурі закупівлі що визначені пунктом 4</w:t>
            </w:r>
            <w:r w:rsidR="00F01AC8">
              <w:rPr>
                <w:rFonts w:ascii="Times New Roman" w:eastAsia="Times New Roman" w:hAnsi="Times New Roman" w:cs="Times New Roman"/>
                <w:color w:val="000000"/>
                <w:sz w:val="24"/>
                <w:szCs w:val="24"/>
              </w:rPr>
              <w:t>7</w:t>
            </w:r>
            <w:r w:rsidRPr="00A80527">
              <w:rPr>
                <w:rFonts w:ascii="Times New Roman" w:eastAsia="Times New Roman" w:hAnsi="Times New Roman" w:cs="Times New Roman"/>
                <w:color w:val="000000"/>
                <w:sz w:val="24"/>
                <w:szCs w:val="24"/>
              </w:rPr>
              <w:t xml:space="preserve"> Особливостей, у відповідності до вимог, визначених у Додатку № 4 до тендерної документації;</w:t>
            </w:r>
          </w:p>
          <w:p w:rsidR="005302EF" w:rsidRPr="00637AB7" w:rsidRDefault="005302EF" w:rsidP="005302EF">
            <w:pPr>
              <w:widowControl w:val="0"/>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rPr>
            </w:pPr>
            <w:r w:rsidRPr="00C01651">
              <w:rPr>
                <w:rFonts w:ascii="Times New Roman" w:eastAsia="Times New Roman" w:hAnsi="Times New Roman" w:cs="Times New Roman"/>
                <w:color w:val="000000"/>
                <w:sz w:val="24"/>
                <w:szCs w:val="24"/>
              </w:rPr>
              <w:t xml:space="preserve">інформації та документів, які підтверджують відповідність технічним, якісним та кількісним характеристики предмета закупівлі відповідно до вимог встановлених у Додатку № </w:t>
            </w:r>
            <w:r>
              <w:rPr>
                <w:rFonts w:ascii="Times New Roman" w:eastAsia="Times New Roman" w:hAnsi="Times New Roman" w:cs="Times New Roman"/>
                <w:color w:val="000000"/>
                <w:sz w:val="24"/>
                <w:szCs w:val="24"/>
              </w:rPr>
              <w:t>2</w:t>
            </w:r>
            <w:r w:rsidRPr="00C01651">
              <w:rPr>
                <w:rFonts w:ascii="Times New Roman" w:eastAsia="Times New Roman" w:hAnsi="Times New Roman" w:cs="Times New Roman"/>
                <w:color w:val="000000"/>
                <w:sz w:val="24"/>
                <w:szCs w:val="24"/>
              </w:rPr>
              <w:t xml:space="preserve"> до тендерної документації</w:t>
            </w:r>
            <w:r w:rsidR="00637AB7">
              <w:rPr>
                <w:rFonts w:ascii="Times New Roman" w:eastAsia="Times New Roman" w:hAnsi="Times New Roman" w:cs="Times New Roman"/>
                <w:color w:val="000000"/>
                <w:sz w:val="24"/>
                <w:szCs w:val="24"/>
              </w:rPr>
              <w:t xml:space="preserve"> </w:t>
            </w:r>
            <w:r w:rsidR="00637AB7" w:rsidRPr="00637AB7">
              <w:rPr>
                <w:rFonts w:ascii="Times New Roman" w:eastAsia="Times New Roman" w:hAnsi="Times New Roman" w:cs="Times New Roman"/>
                <w:color w:val="000000"/>
                <w:sz w:val="24"/>
                <w:szCs w:val="24"/>
              </w:rPr>
              <w:t>(</w:t>
            </w:r>
            <w:r w:rsidR="00637AB7" w:rsidRPr="00637AB7">
              <w:rPr>
                <w:rFonts w:ascii="Times New Roman" w:eastAsia="Times New Roman" w:hAnsi="Times New Roman" w:cs="Times New Roman"/>
                <w:sz w:val="24"/>
                <w:szCs w:val="24"/>
              </w:rPr>
              <w:t xml:space="preserve">інформація про маркування, протоколи випробувань або сертифікати, що підтверджують відповідність предмета закупівлі встановленим замовником вимогам (у разі потреби) </w:t>
            </w:r>
            <w:r w:rsidR="00637AB7" w:rsidRPr="00637AB7">
              <w:rPr>
                <w:rFonts w:ascii="Times New Roman" w:eastAsia="Times New Roman" w:hAnsi="Times New Roman" w:cs="Times New Roman"/>
                <w:color w:val="000000"/>
                <w:sz w:val="24"/>
                <w:szCs w:val="24"/>
              </w:rPr>
              <w:t>відповідно до вимог  Додатку № 2 до тендерної документації)</w:t>
            </w:r>
            <w:r w:rsidRPr="00637AB7">
              <w:rPr>
                <w:rFonts w:ascii="Times New Roman" w:eastAsia="Times New Roman" w:hAnsi="Times New Roman" w:cs="Times New Roman"/>
                <w:color w:val="000000"/>
                <w:sz w:val="24"/>
                <w:szCs w:val="24"/>
              </w:rPr>
              <w:t xml:space="preserve">; </w:t>
            </w:r>
          </w:p>
          <w:p w:rsidR="005302EF" w:rsidRPr="00C01651" w:rsidRDefault="005302EF" w:rsidP="005302EF">
            <w:pPr>
              <w:widowControl w:val="0"/>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rPr>
            </w:pPr>
            <w:r w:rsidRPr="00C01651">
              <w:rPr>
                <w:rFonts w:ascii="Times New Roman" w:eastAsia="Times New Roman" w:hAnsi="Times New Roman" w:cs="Times New Roman"/>
                <w:color w:val="000000"/>
                <w:sz w:val="24"/>
                <w:szCs w:val="24"/>
              </w:rPr>
              <w:t>у разі якщо тендерна пропозиція подається об’єднанням учасників, до неї обов’язково включається документ про створення такого об’єднання</w:t>
            </w:r>
            <w:r>
              <w:rPr>
                <w:rFonts w:ascii="Times New Roman" w:eastAsia="Times New Roman" w:hAnsi="Times New Roman" w:cs="Times New Roman"/>
                <w:color w:val="000000"/>
                <w:sz w:val="24"/>
                <w:szCs w:val="24"/>
              </w:rPr>
              <w:t xml:space="preserve">. </w:t>
            </w:r>
            <w:r w:rsidRPr="007A0439">
              <w:rPr>
                <w:rFonts w:ascii="Times New Roman" w:eastAsia="Times New Roman" w:hAnsi="Times New Roman" w:cs="Times New Roman"/>
                <w:color w:val="000000"/>
                <w:sz w:val="24"/>
                <w:szCs w:val="24"/>
              </w:rPr>
              <w:t xml:space="preserve">Якщо договір про закупівлю буде підписувати переможець процедури закупівлі – об’єднання учасників, у документі про створення такого об’єднання повинно міститися положення про те, що у разі укладення договору про закупівлю </w:t>
            </w:r>
            <w:proofErr w:type="spellStart"/>
            <w:r w:rsidRPr="007A0439">
              <w:rPr>
                <w:rFonts w:ascii="Times New Roman" w:eastAsia="Times New Roman" w:hAnsi="Times New Roman" w:cs="Times New Roman"/>
                <w:color w:val="000000"/>
                <w:sz w:val="24"/>
                <w:szCs w:val="24"/>
              </w:rPr>
              <w:t>підприємства–учасники</w:t>
            </w:r>
            <w:proofErr w:type="spellEnd"/>
            <w:r w:rsidRPr="007A0439">
              <w:rPr>
                <w:rFonts w:ascii="Times New Roman" w:eastAsia="Times New Roman" w:hAnsi="Times New Roman" w:cs="Times New Roman"/>
                <w:color w:val="000000"/>
                <w:sz w:val="24"/>
                <w:szCs w:val="24"/>
              </w:rPr>
              <w:t xml:space="preserve"> об’єднання будуть відповідати (солідарно, частково або </w:t>
            </w:r>
            <w:proofErr w:type="spellStart"/>
            <w:r w:rsidRPr="007A0439">
              <w:rPr>
                <w:rFonts w:ascii="Times New Roman" w:eastAsia="Times New Roman" w:hAnsi="Times New Roman" w:cs="Times New Roman"/>
                <w:color w:val="000000"/>
                <w:sz w:val="24"/>
                <w:szCs w:val="24"/>
              </w:rPr>
              <w:t>субсидіарно</w:t>
            </w:r>
            <w:proofErr w:type="spellEnd"/>
            <w:r w:rsidRPr="007A0439">
              <w:rPr>
                <w:rFonts w:ascii="Times New Roman" w:eastAsia="Times New Roman" w:hAnsi="Times New Roman" w:cs="Times New Roman"/>
                <w:color w:val="000000"/>
                <w:sz w:val="24"/>
                <w:szCs w:val="24"/>
              </w:rPr>
              <w:t xml:space="preserve">) за зобов’язання об’єднання, які </w:t>
            </w:r>
            <w:r w:rsidRPr="007A0439">
              <w:rPr>
                <w:rFonts w:ascii="Times New Roman" w:eastAsia="Times New Roman" w:hAnsi="Times New Roman" w:cs="Times New Roman"/>
                <w:color w:val="000000"/>
                <w:sz w:val="24"/>
                <w:szCs w:val="24"/>
              </w:rPr>
              <w:lastRenderedPageBreak/>
              <w:t xml:space="preserve">виникатимуть з договору про закупівлю, укладеного із замовником, або необхідно подати додаткове документальне підтвердження виникнення у </w:t>
            </w:r>
            <w:proofErr w:type="spellStart"/>
            <w:r w:rsidRPr="007A0439">
              <w:rPr>
                <w:rFonts w:ascii="Times New Roman" w:eastAsia="Times New Roman" w:hAnsi="Times New Roman" w:cs="Times New Roman"/>
                <w:color w:val="000000"/>
                <w:sz w:val="24"/>
                <w:szCs w:val="24"/>
              </w:rPr>
              <w:t>підприємств–учасників</w:t>
            </w:r>
            <w:proofErr w:type="spellEnd"/>
            <w:r w:rsidRPr="007A0439">
              <w:rPr>
                <w:rFonts w:ascii="Times New Roman" w:eastAsia="Times New Roman" w:hAnsi="Times New Roman" w:cs="Times New Roman"/>
                <w:color w:val="000000"/>
                <w:sz w:val="24"/>
                <w:szCs w:val="24"/>
              </w:rPr>
              <w:t xml:space="preserve"> відповідних зобов’язань перед об’єднанням та/або замовником, у разі укладення договору про закупівлю</w:t>
            </w:r>
            <w:r w:rsidR="00DE5B44">
              <w:rPr>
                <w:rFonts w:ascii="Times New Roman" w:eastAsia="Times New Roman" w:hAnsi="Times New Roman" w:cs="Times New Roman"/>
                <w:color w:val="000000"/>
                <w:sz w:val="24"/>
                <w:szCs w:val="24"/>
              </w:rPr>
              <w:t>;</w:t>
            </w:r>
          </w:p>
          <w:p w:rsidR="005302EF" w:rsidRDefault="005302EF" w:rsidP="005302EF">
            <w:pPr>
              <w:numPr>
                <w:ilvl w:val="0"/>
                <w:numId w:val="20"/>
              </w:numPr>
              <w:pBdr>
                <w:top w:val="nil"/>
                <w:left w:val="nil"/>
                <w:bottom w:val="nil"/>
                <w:right w:val="nil"/>
                <w:between w:val="nil"/>
              </w:pBdr>
              <w:spacing w:after="150" w:line="240" w:lineRule="auto"/>
              <w:ind w:left="701" w:hanging="283"/>
              <w:jc w:val="both"/>
              <w:rPr>
                <w:rFonts w:ascii="Times New Roman" w:eastAsia="Times New Roman" w:hAnsi="Times New Roman" w:cs="Times New Roman"/>
                <w:color w:val="000000"/>
                <w:sz w:val="24"/>
                <w:szCs w:val="24"/>
              </w:rPr>
            </w:pPr>
            <w:r w:rsidRPr="00A80527">
              <w:rPr>
                <w:rFonts w:ascii="Times New Roman" w:eastAsia="Times New Roman" w:hAnsi="Times New Roman" w:cs="Times New Roman"/>
                <w:color w:val="000000"/>
                <w:sz w:val="24"/>
                <w:szCs w:val="24"/>
              </w:rPr>
              <w:t>документами, що підтверджують повноваження відповідної особи або представника учасника процедури закупівлі щодо підпису документів тендерної пропозиції та договору про закупівлю відповідно до підпункту 3.2. цього пункту тендерної документації;</w:t>
            </w:r>
          </w:p>
          <w:p w:rsidR="00DE5B44" w:rsidRPr="00A80527" w:rsidRDefault="00DE5B44" w:rsidP="005302EF">
            <w:pPr>
              <w:numPr>
                <w:ilvl w:val="0"/>
                <w:numId w:val="20"/>
              </w:numPr>
              <w:pBdr>
                <w:top w:val="nil"/>
                <w:left w:val="nil"/>
                <w:bottom w:val="nil"/>
                <w:right w:val="nil"/>
                <w:between w:val="nil"/>
              </w:pBdr>
              <w:spacing w:after="150" w:line="240" w:lineRule="auto"/>
              <w:ind w:left="701" w:hanging="283"/>
              <w:jc w:val="both"/>
              <w:rPr>
                <w:rFonts w:ascii="Times New Roman" w:eastAsia="Times New Roman" w:hAnsi="Times New Roman" w:cs="Times New Roman"/>
                <w:color w:val="000000"/>
                <w:sz w:val="24"/>
                <w:szCs w:val="24"/>
              </w:rPr>
            </w:pPr>
            <w:r w:rsidRPr="00DE5B44">
              <w:rPr>
                <w:rFonts w:ascii="Times New Roman" w:eastAsia="Times New Roman" w:hAnsi="Times New Roman" w:cs="Times New Roman"/>
                <w:color w:val="000000"/>
                <w:sz w:val="24"/>
                <w:szCs w:val="24"/>
              </w:rPr>
              <w:tab/>
              <w:t>довідки із зазначенням інформації (повне найменування та місцезнаходження) щодо кожного суб’єкта господарювання, якого учасник планує залучати до виконання робіт чи послуг як субпідрядника</w:t>
            </w:r>
            <w:r w:rsidR="00FC5A70">
              <w:rPr>
                <w:rFonts w:ascii="Times New Roman" w:eastAsia="Times New Roman" w:hAnsi="Times New Roman" w:cs="Times New Roman"/>
                <w:color w:val="000000"/>
                <w:sz w:val="24"/>
                <w:szCs w:val="24"/>
              </w:rPr>
              <w:t xml:space="preserve"> </w:t>
            </w:r>
            <w:r w:rsidRPr="00DE5B44">
              <w:rPr>
                <w:rFonts w:ascii="Times New Roman" w:eastAsia="Times New Roman" w:hAnsi="Times New Roman" w:cs="Times New Roman"/>
                <w:color w:val="000000"/>
                <w:sz w:val="24"/>
                <w:szCs w:val="24"/>
              </w:rPr>
              <w:t>в обсязі не менше 20 відсотків від вартості договору про закупівлю;</w:t>
            </w:r>
          </w:p>
          <w:p w:rsidR="005302EF" w:rsidRDefault="005302EF" w:rsidP="005302EF">
            <w:pPr>
              <w:numPr>
                <w:ilvl w:val="0"/>
                <w:numId w:val="20"/>
              </w:numPr>
              <w:pBdr>
                <w:top w:val="nil"/>
                <w:left w:val="nil"/>
                <w:bottom w:val="nil"/>
                <w:right w:val="nil"/>
                <w:between w:val="nil"/>
              </w:pBdr>
              <w:spacing w:after="150" w:line="240" w:lineRule="auto"/>
              <w:ind w:left="701" w:hanging="283"/>
              <w:jc w:val="both"/>
              <w:rPr>
                <w:rFonts w:ascii="Times New Roman" w:eastAsia="Times New Roman" w:hAnsi="Times New Roman" w:cs="Times New Roman"/>
                <w:color w:val="000000"/>
                <w:sz w:val="24"/>
                <w:szCs w:val="24"/>
              </w:rPr>
            </w:pPr>
            <w:r w:rsidRPr="00552AB7">
              <w:rPr>
                <w:rFonts w:ascii="Times New Roman" w:eastAsia="Times New Roman" w:hAnsi="Times New Roman" w:cs="Times New Roman"/>
                <w:color w:val="000000"/>
                <w:sz w:val="24"/>
                <w:szCs w:val="24"/>
              </w:rPr>
              <w:t>інших документів та / або інформації, що  визначені тендерною документацією та</w:t>
            </w:r>
            <w:r>
              <w:rPr>
                <w:rFonts w:ascii="Times New Roman" w:eastAsia="Times New Roman" w:hAnsi="Times New Roman" w:cs="Times New Roman"/>
                <w:color w:val="000000"/>
                <w:sz w:val="24"/>
                <w:szCs w:val="24"/>
              </w:rPr>
              <w:t xml:space="preserve"> </w:t>
            </w:r>
            <w:r w:rsidRPr="00552AB7">
              <w:rPr>
                <w:rFonts w:ascii="Times New Roman" w:eastAsia="Times New Roman" w:hAnsi="Times New Roman" w:cs="Times New Roman"/>
                <w:color w:val="000000"/>
                <w:sz w:val="24"/>
                <w:szCs w:val="24"/>
              </w:rPr>
              <w:t>додатками.</w:t>
            </w:r>
          </w:p>
          <w:p w:rsidR="005302EF" w:rsidRPr="00C01651" w:rsidRDefault="005302EF" w:rsidP="005302EF">
            <w:p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C01651">
              <w:rPr>
                <w:rFonts w:ascii="Times New Roman" w:eastAsia="Times New Roman" w:hAnsi="Times New Roman" w:cs="Times New Roman"/>
                <w:color w:val="000000"/>
                <w:sz w:val="24"/>
                <w:szCs w:val="24"/>
              </w:rPr>
              <w:t xml:space="preserve">.2. Повноваження щодо підпису документів тендерної пропозиції учасника процедури закупівлі та договору про закупівлю для </w:t>
            </w:r>
            <w:r>
              <w:rPr>
                <w:rFonts w:ascii="Times New Roman" w:eastAsia="Times New Roman" w:hAnsi="Times New Roman" w:cs="Times New Roman"/>
                <w:color w:val="000000"/>
                <w:sz w:val="24"/>
                <w:szCs w:val="24"/>
              </w:rPr>
              <w:t>керівника</w:t>
            </w:r>
            <w:r w:rsidRPr="00C01651">
              <w:rPr>
                <w:rFonts w:ascii="Times New Roman" w:eastAsia="Times New Roman" w:hAnsi="Times New Roman" w:cs="Times New Roman"/>
                <w:color w:val="000000"/>
                <w:sz w:val="24"/>
                <w:szCs w:val="24"/>
              </w:rPr>
              <w:t xml:space="preserve"> учасника, яку уповноважено підписувати документи тендерної пропозиції та вчиняти інші юридично значущі дії від імені учасника на підставі положень установчого (установчих) документа (документів), підтверджуються оригіналом чи копією протоколу установчих/загальних зборів або ви</w:t>
            </w:r>
            <w:r w:rsidR="006713A0">
              <w:rPr>
                <w:rFonts w:ascii="Times New Roman" w:eastAsia="Times New Roman" w:hAnsi="Times New Roman" w:cs="Times New Roman"/>
                <w:color w:val="000000"/>
                <w:sz w:val="24"/>
                <w:szCs w:val="24"/>
              </w:rPr>
              <w:t xml:space="preserve">тягом </w:t>
            </w:r>
            <w:r w:rsidRPr="00C01651">
              <w:rPr>
                <w:rFonts w:ascii="Times New Roman" w:eastAsia="Times New Roman" w:hAnsi="Times New Roman" w:cs="Times New Roman"/>
                <w:color w:val="000000"/>
                <w:sz w:val="24"/>
                <w:szCs w:val="24"/>
              </w:rPr>
              <w:t xml:space="preserve">з протоколу установчих/загальних зборів або оригіналом чи копією рішення засновника та наказом (копією наказу/витягом з наказу)/ розпорядженням (копією розпорядження/ витягом з розпорядження) про призначення або про вступ на посаду, або іншим (іншими) документом (документами), що підтверджує (підтверджують) такі повноваження відповідної особи учасника; </w:t>
            </w:r>
          </w:p>
          <w:p w:rsidR="005302EF" w:rsidRDefault="005302EF" w:rsidP="005302EF">
            <w:p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sidRPr="00C01651">
              <w:rPr>
                <w:rFonts w:ascii="Times New Roman" w:eastAsia="Times New Roman" w:hAnsi="Times New Roman" w:cs="Times New Roman"/>
                <w:color w:val="000000"/>
                <w:sz w:val="24"/>
                <w:szCs w:val="24"/>
              </w:rPr>
              <w:t>довіреністю/дорученням, у разі підписання документів тендерної пропозиції та/або договору про закупівлю особою, чиї повноваження не визначені установчим (установчими) документом (документами) та документальним підтвердженням повноважень особи, яка видала довіреність/ доручення, щодо видачі довіреності/доручення.</w:t>
            </w:r>
          </w:p>
          <w:p w:rsidR="00B87DF3" w:rsidRPr="007F7DA4" w:rsidRDefault="00B87DF3" w:rsidP="00B87D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 складі тендерної пропозиції учасник надає </w:t>
            </w:r>
            <w:r w:rsidRPr="007F7DA4">
              <w:rPr>
                <w:rFonts w:ascii="Times New Roman" w:eastAsia="Times New Roman" w:hAnsi="Times New Roman" w:cs="Times New Roman"/>
                <w:sz w:val="24"/>
                <w:szCs w:val="24"/>
              </w:rPr>
              <w:t xml:space="preserve"> копі</w:t>
            </w:r>
            <w:r>
              <w:rPr>
                <w:rFonts w:ascii="Times New Roman" w:eastAsia="Times New Roman" w:hAnsi="Times New Roman" w:cs="Times New Roman"/>
                <w:sz w:val="24"/>
                <w:szCs w:val="24"/>
              </w:rPr>
              <w:t>ю</w:t>
            </w:r>
            <w:r w:rsidRPr="007F7DA4">
              <w:rPr>
                <w:rFonts w:ascii="Times New Roman" w:eastAsia="Times New Roman" w:hAnsi="Times New Roman" w:cs="Times New Roman"/>
                <w:sz w:val="24"/>
                <w:szCs w:val="24"/>
              </w:rPr>
              <w:t xml:space="preserve"> опису за підписом державного реєстратора</w:t>
            </w:r>
            <w:r w:rsidR="00FD26EA">
              <w:rPr>
                <w:rFonts w:ascii="Times New Roman" w:eastAsia="Times New Roman" w:hAnsi="Times New Roman" w:cs="Times New Roman"/>
                <w:sz w:val="24"/>
                <w:szCs w:val="24"/>
                <w:lang w:val="ru-RU"/>
              </w:rPr>
              <w:t xml:space="preserve"> ( у раз</w:t>
            </w:r>
            <w:r w:rsidR="00FD26EA">
              <w:rPr>
                <w:rFonts w:ascii="Times New Roman" w:eastAsia="Times New Roman" w:hAnsi="Times New Roman" w:cs="Times New Roman"/>
                <w:sz w:val="24"/>
                <w:szCs w:val="24"/>
              </w:rPr>
              <w:t>і</w:t>
            </w:r>
            <w:r w:rsidR="00FD26EA">
              <w:rPr>
                <w:rFonts w:ascii="Times New Roman" w:eastAsia="Times New Roman" w:hAnsi="Times New Roman" w:cs="Times New Roman"/>
                <w:sz w:val="24"/>
                <w:szCs w:val="24"/>
                <w:lang w:val="ru-RU"/>
              </w:rPr>
              <w:t xml:space="preserve"> </w:t>
            </w:r>
            <w:proofErr w:type="spellStart"/>
            <w:r w:rsidR="00FD26EA">
              <w:rPr>
                <w:rFonts w:ascii="Times New Roman" w:eastAsia="Times New Roman" w:hAnsi="Times New Roman" w:cs="Times New Roman"/>
                <w:sz w:val="24"/>
                <w:szCs w:val="24"/>
                <w:lang w:val="ru-RU"/>
              </w:rPr>
              <w:t>отримання</w:t>
            </w:r>
            <w:proofErr w:type="spellEnd"/>
            <w:r w:rsidR="00FD26EA">
              <w:rPr>
                <w:rFonts w:ascii="Times New Roman" w:eastAsia="Times New Roman" w:hAnsi="Times New Roman" w:cs="Times New Roman"/>
                <w:sz w:val="24"/>
                <w:szCs w:val="24"/>
                <w:lang w:val="ru-RU"/>
              </w:rPr>
              <w:t xml:space="preserve"> в </w:t>
            </w:r>
            <w:proofErr w:type="spellStart"/>
            <w:r w:rsidR="00FD26EA">
              <w:rPr>
                <w:rFonts w:ascii="Times New Roman" w:eastAsia="Times New Roman" w:hAnsi="Times New Roman" w:cs="Times New Roman"/>
                <w:sz w:val="24"/>
                <w:szCs w:val="24"/>
                <w:lang w:val="ru-RU"/>
              </w:rPr>
              <w:t>паперовій</w:t>
            </w:r>
            <w:proofErr w:type="spellEnd"/>
            <w:r w:rsidR="00FD26EA">
              <w:rPr>
                <w:rFonts w:ascii="Times New Roman" w:eastAsia="Times New Roman" w:hAnsi="Times New Roman" w:cs="Times New Roman"/>
                <w:sz w:val="24"/>
                <w:szCs w:val="24"/>
                <w:lang w:val="ru-RU"/>
              </w:rPr>
              <w:t xml:space="preserve"> </w:t>
            </w:r>
            <w:proofErr w:type="spellStart"/>
            <w:r w:rsidR="00FD26EA">
              <w:rPr>
                <w:rFonts w:ascii="Times New Roman" w:eastAsia="Times New Roman" w:hAnsi="Times New Roman" w:cs="Times New Roman"/>
                <w:sz w:val="24"/>
                <w:szCs w:val="24"/>
                <w:lang w:val="ru-RU"/>
              </w:rPr>
              <w:t>формі</w:t>
            </w:r>
            <w:proofErr w:type="spellEnd"/>
            <w:r w:rsidR="00FD26EA">
              <w:rPr>
                <w:rFonts w:ascii="Times New Roman" w:eastAsia="Times New Roman" w:hAnsi="Times New Roman" w:cs="Times New Roman"/>
                <w:sz w:val="24"/>
                <w:szCs w:val="24"/>
                <w:lang w:val="ru-RU"/>
              </w:rPr>
              <w:t>)</w:t>
            </w:r>
            <w:r w:rsidRPr="007F7DA4">
              <w:rPr>
                <w:rFonts w:ascii="Times New Roman" w:eastAsia="Times New Roman" w:hAnsi="Times New Roman" w:cs="Times New Roman"/>
                <w:sz w:val="24"/>
                <w:szCs w:val="24"/>
              </w:rPr>
              <w:t xml:space="preserve">, за допомогою коду якого є можливим перевірити останню редакцію  установчого документу через офіційний </w:t>
            </w:r>
            <w:proofErr w:type="spellStart"/>
            <w:r w:rsidRPr="007F7DA4">
              <w:rPr>
                <w:rFonts w:ascii="Times New Roman" w:eastAsia="Times New Roman" w:hAnsi="Times New Roman" w:cs="Times New Roman"/>
                <w:sz w:val="24"/>
                <w:szCs w:val="24"/>
              </w:rPr>
              <w:t>веб-сайт</w:t>
            </w:r>
            <w:proofErr w:type="spellEnd"/>
            <w:r w:rsidRPr="007F7DA4">
              <w:rPr>
                <w:rFonts w:ascii="Times New Roman" w:eastAsia="Times New Roman" w:hAnsi="Times New Roman" w:cs="Times New Roman"/>
                <w:sz w:val="24"/>
                <w:szCs w:val="24"/>
              </w:rPr>
              <w:t xml:space="preserve"> </w:t>
            </w:r>
            <w:r w:rsidRPr="007F7DA4">
              <w:rPr>
                <w:rFonts w:ascii="Times New Roman" w:eastAsia="Times New Roman" w:hAnsi="Times New Roman" w:cs="Times New Roman"/>
                <w:sz w:val="24"/>
                <w:szCs w:val="24"/>
              </w:rPr>
              <w:lastRenderedPageBreak/>
              <w:t>(https://usr.minjust.gov.ua/ua/freesearch), (вимога встановлюється для учасника - юридичної особи)</w:t>
            </w:r>
            <w:r w:rsidR="00BE5FA0">
              <w:rPr>
                <w:rFonts w:ascii="Times New Roman" w:eastAsia="Times New Roman" w:hAnsi="Times New Roman" w:cs="Times New Roman"/>
                <w:sz w:val="24"/>
                <w:szCs w:val="24"/>
              </w:rPr>
              <w:t xml:space="preserve"> та додатково (на власний ро</w:t>
            </w:r>
            <w:r w:rsidR="002C5748">
              <w:rPr>
                <w:rFonts w:ascii="Times New Roman" w:eastAsia="Times New Roman" w:hAnsi="Times New Roman" w:cs="Times New Roman"/>
                <w:sz w:val="24"/>
                <w:szCs w:val="24"/>
              </w:rPr>
              <w:t>з</w:t>
            </w:r>
            <w:r w:rsidR="00BE5FA0">
              <w:rPr>
                <w:rFonts w:ascii="Times New Roman" w:eastAsia="Times New Roman" w:hAnsi="Times New Roman" w:cs="Times New Roman"/>
                <w:sz w:val="24"/>
                <w:szCs w:val="24"/>
              </w:rPr>
              <w:t>суд) може надати о</w:t>
            </w:r>
            <w:r w:rsidR="00BE5FA0" w:rsidRPr="007F7DA4">
              <w:rPr>
                <w:rFonts w:ascii="Times New Roman" w:eastAsia="Times New Roman" w:hAnsi="Times New Roman" w:cs="Times New Roman"/>
                <w:sz w:val="24"/>
                <w:szCs w:val="24"/>
              </w:rPr>
              <w:t>ригінал або копі</w:t>
            </w:r>
            <w:r w:rsidR="00BE5FA0">
              <w:rPr>
                <w:rFonts w:ascii="Times New Roman" w:eastAsia="Times New Roman" w:hAnsi="Times New Roman" w:cs="Times New Roman"/>
                <w:sz w:val="24"/>
                <w:szCs w:val="24"/>
              </w:rPr>
              <w:t>ю</w:t>
            </w:r>
            <w:r w:rsidR="00BE5FA0" w:rsidRPr="007F7DA4">
              <w:rPr>
                <w:rFonts w:ascii="Times New Roman" w:eastAsia="Times New Roman" w:hAnsi="Times New Roman" w:cs="Times New Roman"/>
                <w:sz w:val="24"/>
                <w:szCs w:val="24"/>
              </w:rPr>
              <w:t xml:space="preserve"> статуту (остання зареєстрована редакція), чи іншого установчого документу</w:t>
            </w:r>
            <w:r w:rsidR="00BE5FA0">
              <w:rPr>
                <w:rFonts w:ascii="Times New Roman" w:eastAsia="Times New Roman" w:hAnsi="Times New Roman" w:cs="Times New Roman"/>
                <w:sz w:val="24"/>
                <w:szCs w:val="24"/>
              </w:rPr>
              <w:t xml:space="preserve"> </w:t>
            </w:r>
            <w:r w:rsidRPr="007F7DA4">
              <w:rPr>
                <w:rFonts w:ascii="Times New Roman" w:eastAsia="Times New Roman" w:hAnsi="Times New Roman" w:cs="Times New Roman"/>
                <w:sz w:val="24"/>
                <w:szCs w:val="24"/>
              </w:rPr>
              <w:t xml:space="preserve">. Якщо учасник здійснює діяльність на підставі модельного статуту, необхідно надати копію рішення засновників про </w:t>
            </w:r>
            <w:r w:rsidR="004D6FBF">
              <w:rPr>
                <w:rFonts w:ascii="Times New Roman" w:eastAsia="Times New Roman" w:hAnsi="Times New Roman" w:cs="Times New Roman"/>
                <w:sz w:val="24"/>
                <w:szCs w:val="24"/>
              </w:rPr>
              <w:t xml:space="preserve">створення такої юридичної особи або протокол загальних зборів учасників (рішення єдиного учасника) </w:t>
            </w:r>
            <w:r w:rsidR="00AA399E">
              <w:rPr>
                <w:rFonts w:ascii="Times New Roman" w:eastAsia="Times New Roman" w:hAnsi="Times New Roman" w:cs="Times New Roman"/>
                <w:sz w:val="24"/>
                <w:szCs w:val="24"/>
              </w:rPr>
              <w:t>про перехід</w:t>
            </w:r>
            <w:r w:rsidR="00C003BD">
              <w:rPr>
                <w:rFonts w:ascii="Times New Roman" w:eastAsia="Times New Roman" w:hAnsi="Times New Roman" w:cs="Times New Roman"/>
                <w:sz w:val="24"/>
                <w:szCs w:val="24"/>
              </w:rPr>
              <w:t xml:space="preserve"> в </w:t>
            </w:r>
            <w:r w:rsidR="00AA399E" w:rsidRPr="00AA399E">
              <w:rPr>
                <w:rFonts w:ascii="Times New Roman" w:eastAsia="Times New Roman" w:hAnsi="Times New Roman" w:cs="Times New Roman"/>
                <w:sz w:val="24"/>
                <w:szCs w:val="24"/>
              </w:rPr>
              <w:t>діяльн</w:t>
            </w:r>
            <w:r w:rsidR="00AA399E">
              <w:rPr>
                <w:rFonts w:ascii="Times New Roman" w:eastAsia="Times New Roman" w:hAnsi="Times New Roman" w:cs="Times New Roman"/>
                <w:sz w:val="24"/>
                <w:szCs w:val="24"/>
              </w:rPr>
              <w:t xml:space="preserve">ості </w:t>
            </w:r>
            <w:r w:rsidR="00AA399E" w:rsidRPr="00AA399E">
              <w:rPr>
                <w:rFonts w:ascii="Times New Roman" w:eastAsia="Times New Roman" w:hAnsi="Times New Roman" w:cs="Times New Roman"/>
                <w:sz w:val="24"/>
                <w:szCs w:val="24"/>
              </w:rPr>
              <w:t>на підставі модельного статуту</w:t>
            </w:r>
            <w:r w:rsidR="00AA399E">
              <w:rPr>
                <w:rFonts w:ascii="Times New Roman" w:eastAsia="Times New Roman" w:hAnsi="Times New Roman" w:cs="Times New Roman"/>
                <w:sz w:val="24"/>
                <w:szCs w:val="24"/>
              </w:rPr>
              <w:t xml:space="preserve"> та опис </w:t>
            </w:r>
            <w:r w:rsidR="00AA399E" w:rsidRPr="007F7DA4">
              <w:rPr>
                <w:rFonts w:ascii="Times New Roman" w:eastAsia="Times New Roman" w:hAnsi="Times New Roman" w:cs="Times New Roman"/>
                <w:sz w:val="24"/>
                <w:szCs w:val="24"/>
              </w:rPr>
              <w:t>за підписом державного реєстратора</w:t>
            </w:r>
            <w:r w:rsidR="00AA399E" w:rsidRPr="00AA399E">
              <w:rPr>
                <w:rFonts w:ascii="Times New Roman" w:eastAsia="Times New Roman" w:hAnsi="Times New Roman" w:cs="Times New Roman"/>
                <w:sz w:val="24"/>
                <w:szCs w:val="24"/>
              </w:rPr>
              <w:t xml:space="preserve"> ( у раз</w:t>
            </w:r>
            <w:r w:rsidR="00AA399E">
              <w:rPr>
                <w:rFonts w:ascii="Times New Roman" w:eastAsia="Times New Roman" w:hAnsi="Times New Roman" w:cs="Times New Roman"/>
                <w:sz w:val="24"/>
                <w:szCs w:val="24"/>
              </w:rPr>
              <w:t>і</w:t>
            </w:r>
            <w:r w:rsidR="00AA399E" w:rsidRPr="00AA399E">
              <w:rPr>
                <w:rFonts w:ascii="Times New Roman" w:eastAsia="Times New Roman" w:hAnsi="Times New Roman" w:cs="Times New Roman"/>
                <w:sz w:val="24"/>
                <w:szCs w:val="24"/>
              </w:rPr>
              <w:t xml:space="preserve"> отримання в паперовій формі)</w:t>
            </w:r>
            <w:r w:rsidR="00AA399E">
              <w:rPr>
                <w:rFonts w:ascii="Times New Roman" w:eastAsia="Times New Roman" w:hAnsi="Times New Roman" w:cs="Times New Roman"/>
                <w:sz w:val="24"/>
                <w:szCs w:val="24"/>
              </w:rPr>
              <w:t xml:space="preserve"> про перехід юридичної особи на діяльність на підставі власного установчого документа або модельного статуту. </w:t>
            </w:r>
            <w:r w:rsidRPr="007F7DA4">
              <w:rPr>
                <w:rFonts w:ascii="Times New Roman" w:eastAsia="Times New Roman" w:hAnsi="Times New Roman" w:cs="Times New Roman"/>
                <w:sz w:val="24"/>
                <w:szCs w:val="24"/>
              </w:rPr>
              <w:t xml:space="preserve">  Положення статуту, що подається учасником з організаційно-правовою формою господарювання: товариство з обмеженою відповідальністю та товариство з додатковою відповідальністю, повинні відповідати вимогам Закону України «Про товариства з обмеженою та додатковою відповідальністю».</w:t>
            </w:r>
          </w:p>
          <w:p w:rsidR="00B87DF3" w:rsidRDefault="00B87DF3" w:rsidP="00B87D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F7DA4">
              <w:rPr>
                <w:rFonts w:ascii="Times New Roman" w:eastAsia="Times New Roman" w:hAnsi="Times New Roman" w:cs="Times New Roman"/>
                <w:sz w:val="24"/>
                <w:szCs w:val="24"/>
              </w:rPr>
              <w:t xml:space="preserve"> Згідно ч. 2 ст. 44 Закону України «Про товариства з обмеженою та додатковою відповідальністю», якщо сума угоди 50% і більше чистих активів товариства, така угода повинна обов’язково бути узгоджена загальними зборами учасників</w:t>
            </w:r>
            <w:r>
              <w:rPr>
                <w:rFonts w:ascii="Times New Roman" w:eastAsia="Times New Roman" w:hAnsi="Times New Roman" w:cs="Times New Roman"/>
                <w:sz w:val="24"/>
                <w:szCs w:val="24"/>
              </w:rPr>
              <w:t xml:space="preserve">, </w:t>
            </w:r>
            <w:r w:rsidRPr="006713A0">
              <w:rPr>
                <w:rFonts w:ascii="Times New Roman" w:eastAsia="Times New Roman" w:hAnsi="Times New Roman" w:cs="Times New Roman"/>
                <w:sz w:val="24"/>
                <w:szCs w:val="24"/>
              </w:rPr>
              <w:t>якщо інше не передбачено статутом товариства</w:t>
            </w:r>
            <w:r w:rsidRPr="007F7DA4">
              <w:rPr>
                <w:rFonts w:ascii="Times New Roman" w:eastAsia="Times New Roman" w:hAnsi="Times New Roman" w:cs="Times New Roman"/>
                <w:sz w:val="24"/>
                <w:szCs w:val="24"/>
              </w:rPr>
              <w:t>. Учасник (товариство з обмеженою або додатковою відповідальністю) у складі пропозиції повинен надати протокол загальних зборів учасників згідно змісту якого уповноваженій  особі учасника надається дозвіл укладати договір за результатами даної закупівлі. У разі, якщо сума угоди менше 50% чистих активів   товариства, учасник  має надати  довідку в довільній формі з зазначенням даної інформації та надається копія балансу підприємства за останній звітний період з відміткою про прийняття відповідного органу/копія звіту про фінансові результати за останній звітний період з відміткою про прийняття відповідного органу та/або протокол загальних зборів учасників згідно змісту якого уповноваженій особі учасника надається дозвіл укладати договір за результатами даної закупівлі</w:t>
            </w:r>
            <w:r>
              <w:rPr>
                <w:rFonts w:ascii="Times New Roman" w:eastAsia="Times New Roman" w:hAnsi="Times New Roman" w:cs="Times New Roman"/>
                <w:sz w:val="24"/>
                <w:szCs w:val="24"/>
              </w:rPr>
              <w:t>.</w:t>
            </w:r>
          </w:p>
          <w:p w:rsidR="0040481E" w:rsidRDefault="005302EF" w:rsidP="005302EF">
            <w:p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sidRPr="00BE0EDA">
              <w:rPr>
                <w:rFonts w:ascii="Times New Roman" w:eastAsia="Times New Roman" w:hAnsi="Times New Roman" w:cs="Times New Roman"/>
                <w:color w:val="000000"/>
                <w:sz w:val="24"/>
                <w:szCs w:val="24"/>
              </w:rPr>
              <w:t>Повноваження учасника - фізичної особи, у тому числі фізичної особи-підприємця, що є громадянином України, підтверджується поданням у складі тендерної пропозиції копії паспорта громадянина України (</w:t>
            </w:r>
            <w:r w:rsidRPr="001A1D82">
              <w:rPr>
                <w:rFonts w:ascii="Times New Roman" w:eastAsia="Times New Roman" w:hAnsi="Times New Roman" w:cs="Times New Roman"/>
                <w:color w:val="000000"/>
                <w:sz w:val="24"/>
                <w:szCs w:val="24"/>
                <w:u w:val="single"/>
              </w:rPr>
              <w:t xml:space="preserve">сторінки 1-6, а також сторінка, що містить інформацію про останнє місце реєстрації особи, у випадку, якщо такий паспорт оформлено у вигляді книжечки, або копії обох сторін паспорта, якщо такий </w:t>
            </w:r>
            <w:r w:rsidRPr="001A1D82">
              <w:rPr>
                <w:rFonts w:ascii="Times New Roman" w:eastAsia="Times New Roman" w:hAnsi="Times New Roman" w:cs="Times New Roman"/>
                <w:color w:val="000000"/>
                <w:sz w:val="24"/>
                <w:szCs w:val="24"/>
                <w:u w:val="single"/>
              </w:rPr>
              <w:lastRenderedPageBreak/>
              <w:t>паспорт оформлено у формі ID-картки з безконтактним електронним носієм,</w:t>
            </w:r>
            <w:r w:rsidRPr="001A1D82">
              <w:rPr>
                <w:rFonts w:ascii="Times New Roman" w:eastAsia="Times New Roman" w:hAnsi="Times New Roman" w:cs="Times New Roman"/>
                <w:color w:val="000000"/>
                <w:sz w:val="24"/>
                <w:szCs w:val="24"/>
              </w:rPr>
              <w:t xml:space="preserve"> або копії іншого документа, передбаченого статтею 13 Закону України «Про Єдиний державний демографічний реєстр та документи, що підтверджують громадянство України, посвідчують особу чи її спеціальний статус» від</w:t>
            </w:r>
            <w:r w:rsidRPr="00BE0EDA">
              <w:rPr>
                <w:rFonts w:ascii="Times New Roman" w:eastAsia="Times New Roman" w:hAnsi="Times New Roman" w:cs="Times New Roman"/>
                <w:color w:val="000000"/>
                <w:sz w:val="24"/>
                <w:szCs w:val="24"/>
              </w:rPr>
              <w:t xml:space="preserve"> 20.11.2012 №5492-VI (із змінами)), копії картки платника податків (довідки про присвоєння ідентифікаційного номеру)</w:t>
            </w:r>
            <w:r w:rsidR="00BE43BA">
              <w:rPr>
                <w:rFonts w:ascii="Times New Roman" w:eastAsia="Times New Roman" w:hAnsi="Times New Roman" w:cs="Times New Roman"/>
                <w:color w:val="000000"/>
                <w:sz w:val="24"/>
                <w:szCs w:val="24"/>
              </w:rPr>
              <w:t xml:space="preserve"> та</w:t>
            </w:r>
            <w:r w:rsidR="0040481E">
              <w:rPr>
                <w:rFonts w:ascii="Times New Roman" w:eastAsia="Times New Roman" w:hAnsi="Times New Roman" w:cs="Times New Roman"/>
                <w:color w:val="000000"/>
                <w:sz w:val="24"/>
                <w:szCs w:val="24"/>
              </w:rPr>
              <w:t xml:space="preserve"> </w:t>
            </w:r>
            <w:r w:rsidR="0040481E" w:rsidRPr="0040481E">
              <w:rPr>
                <w:rFonts w:ascii="Times New Roman" w:eastAsia="Times New Roman" w:hAnsi="Times New Roman" w:cs="Times New Roman"/>
                <w:color w:val="000000"/>
                <w:sz w:val="24"/>
                <w:szCs w:val="24"/>
              </w:rPr>
              <w:t>виписк</w:t>
            </w:r>
            <w:r w:rsidR="0040481E">
              <w:rPr>
                <w:rFonts w:ascii="Times New Roman" w:eastAsia="Times New Roman" w:hAnsi="Times New Roman" w:cs="Times New Roman"/>
                <w:color w:val="000000"/>
                <w:sz w:val="24"/>
                <w:szCs w:val="24"/>
              </w:rPr>
              <w:t>ою (копією виписки)</w:t>
            </w:r>
            <w:r w:rsidR="0040481E" w:rsidRPr="0040481E">
              <w:rPr>
                <w:rFonts w:ascii="Times New Roman" w:eastAsia="Times New Roman" w:hAnsi="Times New Roman" w:cs="Times New Roman"/>
                <w:color w:val="000000"/>
                <w:sz w:val="24"/>
                <w:szCs w:val="24"/>
              </w:rPr>
              <w:t xml:space="preserve"> з Єдиного державного реєстру юридичних осіб, фізичних осіб — підприємців та громадських формувань</w:t>
            </w:r>
            <w:r w:rsidRPr="00BE0EDA">
              <w:rPr>
                <w:rFonts w:ascii="Times New Roman" w:eastAsia="Times New Roman" w:hAnsi="Times New Roman" w:cs="Times New Roman"/>
                <w:color w:val="000000"/>
                <w:sz w:val="24"/>
                <w:szCs w:val="24"/>
              </w:rPr>
              <w:t xml:space="preserve"> </w:t>
            </w:r>
            <w:r w:rsidR="0040481E" w:rsidRPr="0040481E">
              <w:rPr>
                <w:rFonts w:ascii="Times New Roman" w:eastAsia="Times New Roman" w:hAnsi="Times New Roman" w:cs="Times New Roman"/>
                <w:color w:val="000000"/>
                <w:sz w:val="24"/>
                <w:szCs w:val="24"/>
              </w:rPr>
              <w:t>в електронній або у паперовій формі</w:t>
            </w:r>
            <w:r w:rsidR="0040481E">
              <w:rPr>
                <w:rFonts w:ascii="Times New Roman" w:eastAsia="Times New Roman" w:hAnsi="Times New Roman" w:cs="Times New Roman"/>
                <w:color w:val="000000"/>
                <w:sz w:val="24"/>
                <w:szCs w:val="24"/>
              </w:rPr>
              <w:t>.</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Pr="00FF799F">
              <w:rPr>
                <w:rFonts w:ascii="Times New Roman" w:eastAsia="Times New Roman" w:hAnsi="Times New Roman" w:cs="Times New Roman"/>
                <w:sz w:val="24"/>
                <w:szCs w:val="24"/>
              </w:rPr>
              <w:t>Рекомендується документи у складі пропозиції  Учасника надавати у тій послідовності, у якій вони наведені у тендерній документації замовника, а також надавати окремим файлом кожний документ, що іменується відповідно до змісту документа.</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DE5B44" w:rsidRPr="00DE5B44">
              <w:rPr>
                <w:rFonts w:ascii="Times New Roman" w:eastAsia="Times New Roman" w:hAnsi="Times New Roman" w:cs="Times New Roman"/>
                <w:sz w:val="24"/>
                <w:szCs w:val="24"/>
              </w:rPr>
              <w:t>Всі документи тендерної пропозиції  подаються в електронному вигляді через електронну систему закупівель (шляхом завантаження сканованих документів або електронних документів в електронну систему закупівель)</w:t>
            </w:r>
            <w:r w:rsidR="00404215">
              <w:rPr>
                <w:rFonts w:ascii="Times New Roman" w:eastAsia="Times New Roman" w:hAnsi="Times New Roman" w:cs="Times New Roman"/>
                <w:sz w:val="24"/>
                <w:szCs w:val="24"/>
                <w:lang w:val="ru-RU"/>
              </w:rPr>
              <w:t xml:space="preserve"> </w:t>
            </w:r>
            <w:r w:rsidR="00404215" w:rsidRPr="00404215">
              <w:rPr>
                <w:rFonts w:ascii="Times New Roman" w:eastAsia="Times New Roman" w:hAnsi="Times New Roman" w:cs="Times New Roman"/>
                <w:sz w:val="24"/>
                <w:szCs w:val="24"/>
              </w:rPr>
              <w:t>до кінцевого строку подання тендерних пропозицій.</w:t>
            </w:r>
            <w:r>
              <w:rPr>
                <w:rFonts w:ascii="Times New Roman" w:eastAsia="Times New Roman" w:hAnsi="Times New Roman" w:cs="Times New Roman"/>
                <w:sz w:val="24"/>
                <w:szCs w:val="24"/>
              </w:rPr>
              <w:t>.</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3.5.Кожен учасник має право подати тільки одну тендерну пропозицію (у тому числі до визначеної в тендерній документації частини предмета закупівлі (лота). </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3.6.Документи, що не передбачені законодавством для учасників - юридичних, фізичних осіб, у тому числі фізичних осіб - підприємців, </w:t>
            </w:r>
            <w:r w:rsidRPr="009171EB">
              <w:rPr>
                <w:rFonts w:ascii="Times New Roman" w:eastAsia="Times New Roman" w:hAnsi="Times New Roman" w:cs="Times New Roman"/>
                <w:sz w:val="24"/>
                <w:szCs w:val="24"/>
              </w:rPr>
              <w:t>не пода</w:t>
            </w:r>
            <w:r w:rsidR="009171EB" w:rsidRPr="009171EB">
              <w:rPr>
                <w:rFonts w:ascii="Times New Roman" w:eastAsia="Times New Roman" w:hAnsi="Times New Roman" w:cs="Times New Roman"/>
                <w:sz w:val="24"/>
                <w:szCs w:val="24"/>
              </w:rPr>
              <w:t>ються</w:t>
            </w:r>
            <w:r>
              <w:rPr>
                <w:rFonts w:ascii="Times New Roman" w:eastAsia="Times New Roman" w:hAnsi="Times New Roman" w:cs="Times New Roman"/>
                <w:sz w:val="24"/>
                <w:szCs w:val="24"/>
              </w:rPr>
              <w:t xml:space="preserve"> у складі тендерної пропозиції.</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3.7.Відсутність документів, що не передбачені законодавством для учасників - юридичних, фізичних осіб, у тому числі фізичних осіб - підприємців, у складі тендерної пропозиції, не може бути підставою для її відхилення.</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sidR="0061271E">
              <w:rPr>
                <w:rFonts w:ascii="Times New Roman" w:eastAsia="Times New Roman" w:hAnsi="Times New Roman" w:cs="Times New Roman"/>
                <w:sz w:val="24"/>
                <w:szCs w:val="24"/>
                <w:lang w:val="ru-RU"/>
              </w:rPr>
              <w:t>.</w:t>
            </w:r>
            <w:r w:rsidR="0061271E" w:rsidRPr="0061271E">
              <w:rPr>
                <w:rFonts w:ascii="Times New Roman" w:eastAsia="Times New Roman" w:hAnsi="Times New Roman" w:cs="Times New Roman"/>
                <w:sz w:val="24"/>
                <w:szCs w:val="24"/>
              </w:rPr>
              <w:t>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47  Особливостей</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3.9.Під час використання електронної системи закупівель з метою подання пропозицій та їх оцінки документи та дані створюються та подаються з урахуванням вимог законів України «Про електронні </w:t>
            </w:r>
            <w:r>
              <w:rPr>
                <w:rFonts w:ascii="Times New Roman" w:eastAsia="Times New Roman" w:hAnsi="Times New Roman" w:cs="Times New Roman"/>
                <w:sz w:val="24"/>
                <w:szCs w:val="24"/>
              </w:rPr>
              <w:lastRenderedPageBreak/>
              <w:t xml:space="preserve">документи та електронний документообіг» та «Про електронні довірчі послуги». Учасники процедури закупівлі подають тендерні пропозиції у формі </w:t>
            </w:r>
            <w:proofErr w:type="spellStart"/>
            <w:r>
              <w:rPr>
                <w:rFonts w:ascii="Times New Roman" w:eastAsia="Times New Roman" w:hAnsi="Times New Roman" w:cs="Times New Roman"/>
                <w:sz w:val="24"/>
                <w:szCs w:val="24"/>
              </w:rPr>
              <w:t>скан-копій</w:t>
            </w:r>
            <w:proofErr w:type="spellEnd"/>
            <w:r>
              <w:rPr>
                <w:rFonts w:ascii="Times New Roman" w:eastAsia="Times New Roman" w:hAnsi="Times New Roman" w:cs="Times New Roman"/>
                <w:sz w:val="24"/>
                <w:szCs w:val="24"/>
              </w:rPr>
              <w:t xml:space="preserve"> через електронну систему закупівель. </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w:t>
            </w:r>
            <w:r w:rsidR="007803DE">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.Тендерна пропозиція учасника має відповідати ряду вимог:</w:t>
            </w:r>
            <w:r>
              <w:rPr>
                <w:rFonts w:ascii="Times New Roman" w:eastAsia="Times New Roman" w:hAnsi="Times New Roman" w:cs="Times New Roman"/>
                <w:sz w:val="24"/>
                <w:szCs w:val="24"/>
              </w:rPr>
              <w:t xml:space="preserve"> </w:t>
            </w:r>
          </w:p>
          <w:p w:rsidR="005302EF" w:rsidRPr="009F2374"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9F2374">
              <w:rPr>
                <w:rFonts w:ascii="Times New Roman" w:eastAsia="Times New Roman" w:hAnsi="Times New Roman" w:cs="Times New Roman"/>
                <w:sz w:val="24"/>
                <w:szCs w:val="24"/>
              </w:rPr>
              <w:t>) документи мають бути чіткими та розбірливими для читання;</w:t>
            </w:r>
          </w:p>
          <w:p w:rsidR="005302EF" w:rsidRPr="009F2374" w:rsidRDefault="005302EF" w:rsidP="005302EF">
            <w:pPr>
              <w:spacing w:before="150" w:after="150" w:line="240" w:lineRule="auto"/>
              <w:jc w:val="both"/>
              <w:rPr>
                <w:rFonts w:ascii="Times New Roman" w:eastAsia="Times New Roman" w:hAnsi="Times New Roman" w:cs="Times New Roman"/>
                <w:sz w:val="24"/>
                <w:szCs w:val="24"/>
              </w:rPr>
            </w:pPr>
            <w:r w:rsidRPr="009F2374">
              <w:rPr>
                <w:rFonts w:ascii="Times New Roman" w:eastAsia="Times New Roman" w:hAnsi="Times New Roman" w:cs="Times New Roman"/>
                <w:sz w:val="24"/>
                <w:szCs w:val="24"/>
              </w:rPr>
              <w:t>2) тендерна пропозиція учасника повинна бути в</w:t>
            </w:r>
            <w:r w:rsidR="0047035A">
              <w:rPr>
                <w:rFonts w:ascii="Times New Roman" w:eastAsia="Times New Roman" w:hAnsi="Times New Roman" w:cs="Times New Roman"/>
                <w:sz w:val="24"/>
                <w:szCs w:val="24"/>
              </w:rPr>
              <w:t xml:space="preserve"> </w:t>
            </w:r>
            <w:r w:rsidRPr="009F2374">
              <w:rPr>
                <w:rFonts w:ascii="Times New Roman" w:eastAsia="Times New Roman" w:hAnsi="Times New Roman" w:cs="Times New Roman"/>
                <w:sz w:val="24"/>
                <w:szCs w:val="24"/>
              </w:rPr>
              <w:t>цілому підписана  кваліфікованим електронним підписом (КЕП)/удосконаленим електронним підписом (УЕП):</w:t>
            </w:r>
          </w:p>
          <w:p w:rsidR="005302EF" w:rsidRPr="008573D7" w:rsidRDefault="005302EF" w:rsidP="005302EF">
            <w:pPr>
              <w:spacing w:before="150" w:after="150" w:line="240" w:lineRule="auto"/>
              <w:jc w:val="both"/>
              <w:rPr>
                <w:rFonts w:ascii="Times New Roman" w:eastAsia="Times New Roman" w:hAnsi="Times New Roman" w:cs="Times New Roman"/>
                <w:sz w:val="24"/>
                <w:szCs w:val="24"/>
              </w:rPr>
            </w:pPr>
            <w:r w:rsidRPr="008573D7">
              <w:rPr>
                <w:rFonts w:ascii="Times New Roman" w:eastAsia="Times New Roman" w:hAnsi="Times New Roman" w:cs="Times New Roman"/>
                <w:sz w:val="24"/>
                <w:szCs w:val="24"/>
              </w:rPr>
              <w:t>Відповідно до частини третьої статті 12 Закону під час використання електронної системи закупівель з метою подання тендерних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w:t>
            </w:r>
          </w:p>
          <w:p w:rsidR="005302EF" w:rsidRPr="008573D7" w:rsidRDefault="005302EF" w:rsidP="005302EF">
            <w:pPr>
              <w:spacing w:before="150" w:after="150" w:line="240" w:lineRule="auto"/>
              <w:jc w:val="both"/>
              <w:rPr>
                <w:rFonts w:ascii="Times New Roman" w:eastAsia="Times New Roman" w:hAnsi="Times New Roman" w:cs="Times New Roman"/>
                <w:sz w:val="24"/>
                <w:szCs w:val="24"/>
              </w:rPr>
            </w:pPr>
            <w:r w:rsidRPr="008573D7">
              <w:rPr>
                <w:rFonts w:ascii="Times New Roman" w:eastAsia="Times New Roman" w:hAnsi="Times New Roman" w:cs="Times New Roman"/>
                <w:sz w:val="24"/>
                <w:szCs w:val="24"/>
              </w:rPr>
              <w:t xml:space="preserve">Тендерна пропозиція, у будь-якому випадку, повинна містити накладений  кваліфікований електронний підпис або удосконалений електронний підпис на кваліфікованому сертифікаті (згідно постанови КМУ від 03.03.2020р. №193 «Про реалізацію експериментального </w:t>
            </w:r>
            <w:proofErr w:type="spellStart"/>
            <w:r w:rsidRPr="008573D7">
              <w:rPr>
                <w:rFonts w:ascii="Times New Roman" w:eastAsia="Times New Roman" w:hAnsi="Times New Roman" w:cs="Times New Roman"/>
                <w:sz w:val="24"/>
                <w:szCs w:val="24"/>
              </w:rPr>
              <w:t>про</w:t>
            </w:r>
            <w:r w:rsidR="006C5145">
              <w:rPr>
                <w:rFonts w:ascii="Times New Roman" w:eastAsia="Times New Roman" w:hAnsi="Times New Roman" w:cs="Times New Roman"/>
                <w:sz w:val="24"/>
                <w:szCs w:val="24"/>
              </w:rPr>
              <w:t>є</w:t>
            </w:r>
            <w:r w:rsidRPr="008573D7">
              <w:rPr>
                <w:rFonts w:ascii="Times New Roman" w:eastAsia="Times New Roman" w:hAnsi="Times New Roman" w:cs="Times New Roman"/>
                <w:sz w:val="24"/>
                <w:szCs w:val="24"/>
              </w:rPr>
              <w:t>кту</w:t>
            </w:r>
            <w:proofErr w:type="spellEnd"/>
            <w:r w:rsidRPr="008573D7">
              <w:rPr>
                <w:rFonts w:ascii="Times New Roman" w:eastAsia="Times New Roman" w:hAnsi="Times New Roman" w:cs="Times New Roman"/>
                <w:sz w:val="24"/>
                <w:szCs w:val="24"/>
              </w:rPr>
              <w:t xml:space="preserve"> щодо забезпечення можливості використання удосконалених електронних підписів і печаток, які базуються на кваліфікованих сертифікатах відкритих ключів») учасника/уповноваженої особи учасника процедури закупівлі, повноваження якої щодо підпису документів тендерної пропозиції підтверджуються відповідно до поданих документів, що вимагаються згідно з підпунктом </w:t>
            </w:r>
            <w:r w:rsidR="006149AA" w:rsidRPr="006149AA">
              <w:rPr>
                <w:rFonts w:ascii="Times New Roman" w:eastAsia="Times New Roman" w:hAnsi="Times New Roman" w:cs="Times New Roman"/>
                <w:sz w:val="24"/>
                <w:szCs w:val="24"/>
              </w:rPr>
              <w:t>3</w:t>
            </w:r>
            <w:r w:rsidRPr="008573D7">
              <w:rPr>
                <w:rFonts w:ascii="Times New Roman" w:eastAsia="Times New Roman" w:hAnsi="Times New Roman" w:cs="Times New Roman"/>
                <w:sz w:val="24"/>
                <w:szCs w:val="24"/>
              </w:rPr>
              <w:t xml:space="preserve">.2 цього пункту тендерної документації. </w:t>
            </w:r>
          </w:p>
          <w:p w:rsidR="005302EF" w:rsidRPr="008573D7" w:rsidRDefault="005302EF" w:rsidP="005302EF">
            <w:pPr>
              <w:spacing w:before="150" w:after="150" w:line="240" w:lineRule="auto"/>
              <w:jc w:val="both"/>
              <w:rPr>
                <w:rFonts w:ascii="Times New Roman" w:eastAsia="Times New Roman" w:hAnsi="Times New Roman" w:cs="Times New Roman"/>
                <w:sz w:val="24"/>
                <w:szCs w:val="24"/>
              </w:rPr>
            </w:pPr>
            <w:r w:rsidRPr="008573D7">
              <w:rPr>
                <w:rFonts w:ascii="Times New Roman" w:eastAsia="Times New Roman" w:hAnsi="Times New Roman" w:cs="Times New Roman"/>
                <w:sz w:val="24"/>
                <w:szCs w:val="24"/>
              </w:rPr>
              <w:t>Згідно до п.23 частини першої статті 1 Закону України «Про електронні довірчі послуги» кваліфікований електронний підпис - удосконалений електронний підпис, який створюється з використанням засобу кваліфікованого електронного підпису і базується на кваліфікованому сертифікаті відкритого ключа.</w:t>
            </w:r>
          </w:p>
          <w:p w:rsidR="005302EF" w:rsidRDefault="005302EF" w:rsidP="005C5590">
            <w:pPr>
              <w:spacing w:before="150" w:after="150" w:line="240" w:lineRule="auto"/>
              <w:jc w:val="both"/>
              <w:rPr>
                <w:rFonts w:ascii="Times New Roman" w:eastAsia="Times New Roman" w:hAnsi="Times New Roman" w:cs="Times New Roman"/>
                <w:sz w:val="24"/>
                <w:szCs w:val="24"/>
                <w:lang w:val="ru-RU"/>
              </w:rPr>
            </w:pPr>
            <w:r w:rsidRPr="009F2374">
              <w:rPr>
                <w:rFonts w:ascii="Times New Roman" w:eastAsia="Times New Roman" w:hAnsi="Times New Roman" w:cs="Times New Roman"/>
                <w:sz w:val="24"/>
                <w:szCs w:val="24"/>
              </w:rPr>
              <w:t>Якщо електронні документи тендерної пропозиції видано іншою організацією і на них уже накладено КЕП/УЕП цієї організації, учаснику не потрібно накладати на нього свій КЕП/УЕП.</w:t>
            </w:r>
          </w:p>
          <w:p w:rsidR="00404215" w:rsidRPr="00404215" w:rsidRDefault="00404215" w:rsidP="005C5590">
            <w:pPr>
              <w:spacing w:before="150" w:after="150" w:line="240" w:lineRule="auto"/>
              <w:jc w:val="both"/>
              <w:rPr>
                <w:rFonts w:ascii="Times New Roman" w:eastAsia="Times New Roman" w:hAnsi="Times New Roman" w:cs="Times New Roman"/>
                <w:sz w:val="24"/>
                <w:szCs w:val="24"/>
              </w:rPr>
            </w:pPr>
            <w:r w:rsidRPr="00404215">
              <w:rPr>
                <w:rFonts w:ascii="Times New Roman" w:eastAsia="Times New Roman" w:hAnsi="Times New Roman" w:cs="Times New Roman"/>
                <w:sz w:val="24"/>
                <w:szCs w:val="24"/>
              </w:rPr>
              <w:t>У разі надання довідок у вигляді роздрукованого електронного документу, такі довідки повинні містити обов’язкові атрибути (QR-код та/або № документа, запиту тощо) за допомогою яких можна перевірити автентичність цих документів.</w:t>
            </w:r>
          </w:p>
          <w:p w:rsidR="00DD2CA6" w:rsidRDefault="00354F9C" w:rsidP="00DD2CA6">
            <w:pPr>
              <w:spacing w:before="150" w:after="150" w:line="240" w:lineRule="auto"/>
              <w:jc w:val="both"/>
              <w:rPr>
                <w:rFonts w:ascii="Times New Roman" w:eastAsia="Times New Roman" w:hAnsi="Times New Roman" w:cs="Times New Roman"/>
                <w:sz w:val="24"/>
                <w:szCs w:val="24"/>
              </w:rPr>
            </w:pPr>
            <w:r w:rsidRPr="005C5590">
              <w:rPr>
                <w:rFonts w:ascii="Times New Roman" w:eastAsia="Times New Roman" w:hAnsi="Times New Roman" w:cs="Times New Roman"/>
                <w:sz w:val="24"/>
                <w:szCs w:val="24"/>
              </w:rPr>
              <w:lastRenderedPageBreak/>
              <w:t>Визначені цією тендерною документацією документи тендерної пропозиції, подаються в електронному вигляді через електронну систему закупівель шляхом завантаження сканованих документів</w:t>
            </w:r>
            <w:r>
              <w:rPr>
                <w:rFonts w:ascii="Times New Roman" w:eastAsia="Times New Roman" w:hAnsi="Times New Roman" w:cs="Times New Roman"/>
                <w:sz w:val="24"/>
                <w:szCs w:val="24"/>
              </w:rPr>
              <w:t xml:space="preserve">, у форматі: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.jpeg</w:t>
            </w:r>
            <w:proofErr w:type="spellEnd"/>
            <w:r>
              <w:rPr>
                <w:rFonts w:ascii="Times New Roman" w:eastAsia="Times New Roman" w:hAnsi="Times New Roman" w:cs="Times New Roman"/>
                <w:sz w:val="24"/>
                <w:szCs w:val="24"/>
              </w:rPr>
              <w:t xml:space="preserve">/ тощо. </w:t>
            </w:r>
            <w:r w:rsidR="00DD2CA6" w:rsidRPr="006A5F42">
              <w:rPr>
                <w:rFonts w:ascii="Times New Roman" w:eastAsia="Times New Roman" w:hAnsi="Times New Roman" w:cs="Times New Roman"/>
                <w:sz w:val="24"/>
                <w:szCs w:val="24"/>
              </w:rPr>
              <w:t xml:space="preserve">Інформація та документи тендерної пропозиції, повинні містити підпис уповноваженої особи учасника закупівлі (із зазначенням прізвища, ініціалів або ім’я та прізвища,  та посади особи), а також відбитки печатки учасника (у разі використання) (окрім документів, виданих іншими підприємствами / установами / організаціями). </w:t>
            </w:r>
          </w:p>
          <w:p w:rsidR="00354F9C" w:rsidRDefault="00354F9C" w:rsidP="00354F9C">
            <w:pPr>
              <w:spacing w:before="150" w:after="150" w:line="240" w:lineRule="auto"/>
              <w:jc w:val="both"/>
              <w:rPr>
                <w:rFonts w:ascii="Times New Roman" w:eastAsia="Times New Roman" w:hAnsi="Times New Roman" w:cs="Times New Roman"/>
                <w:sz w:val="24"/>
                <w:szCs w:val="24"/>
              </w:rPr>
            </w:pPr>
            <w:r w:rsidRPr="005C5590">
              <w:rPr>
                <w:rFonts w:ascii="Times New Roman" w:eastAsia="Times New Roman" w:hAnsi="Times New Roman" w:cs="Times New Roman"/>
                <w:sz w:val="24"/>
                <w:szCs w:val="24"/>
              </w:rPr>
              <w:t xml:space="preserve">Вимога щодо засвідчення того чи іншого документу тендерної пропозиції власноручним підписом учасника/ уповноваженої особи учасника не застосовується до документів (матеріалів та інформації), що подаються у складі тендерної пропозиції, якщо такі документи (матеріали та інформація) надані учасником у формі електронного документа через електронну систему закупівель із накладанням удосконаленого електронного підпису або кваліфікованого електронного підпису, відповідно до вимог Закону України «Про електронні довірчі послуги» </w:t>
            </w:r>
            <w:r w:rsidRPr="00C067EF">
              <w:rPr>
                <w:rFonts w:ascii="Times New Roman" w:eastAsia="Times New Roman" w:hAnsi="Times New Roman" w:cs="Times New Roman"/>
                <w:sz w:val="24"/>
                <w:szCs w:val="24"/>
                <w:u w:val="single"/>
              </w:rPr>
              <w:t>на кожен з таких документів</w:t>
            </w:r>
            <w:r w:rsidRPr="005C5590">
              <w:rPr>
                <w:rFonts w:ascii="Times New Roman" w:eastAsia="Times New Roman" w:hAnsi="Times New Roman" w:cs="Times New Roman"/>
                <w:sz w:val="24"/>
                <w:szCs w:val="24"/>
              </w:rPr>
              <w:t xml:space="preserve"> (</w:t>
            </w:r>
            <w:r w:rsidR="00944245">
              <w:rPr>
                <w:rFonts w:ascii="Times New Roman" w:eastAsia="Times New Roman" w:hAnsi="Times New Roman" w:cs="Times New Roman"/>
                <w:sz w:val="24"/>
                <w:szCs w:val="24"/>
              </w:rPr>
              <w:t>лист/довідка/</w:t>
            </w:r>
            <w:r w:rsidRPr="005C5590">
              <w:rPr>
                <w:rFonts w:ascii="Times New Roman" w:eastAsia="Times New Roman" w:hAnsi="Times New Roman" w:cs="Times New Roman"/>
                <w:sz w:val="24"/>
                <w:szCs w:val="24"/>
              </w:rPr>
              <w:t>матеріал</w:t>
            </w:r>
            <w:r w:rsidR="00944245">
              <w:rPr>
                <w:rFonts w:ascii="Times New Roman" w:eastAsia="Times New Roman" w:hAnsi="Times New Roman" w:cs="Times New Roman"/>
                <w:sz w:val="24"/>
                <w:szCs w:val="24"/>
              </w:rPr>
              <w:t>/</w:t>
            </w:r>
            <w:r w:rsidRPr="005C5590">
              <w:rPr>
                <w:rFonts w:ascii="Times New Roman" w:eastAsia="Times New Roman" w:hAnsi="Times New Roman" w:cs="Times New Roman"/>
                <w:sz w:val="24"/>
                <w:szCs w:val="24"/>
              </w:rPr>
              <w:t>інформацію</w:t>
            </w:r>
            <w:r w:rsidR="00944245">
              <w:rPr>
                <w:rFonts w:ascii="Times New Roman" w:eastAsia="Times New Roman" w:hAnsi="Times New Roman" w:cs="Times New Roman"/>
                <w:sz w:val="24"/>
                <w:szCs w:val="24"/>
              </w:rPr>
              <w:t xml:space="preserve"> тощо</w:t>
            </w:r>
            <w:r w:rsidRPr="005C5590">
              <w:rPr>
                <w:rFonts w:ascii="Times New Roman" w:eastAsia="Times New Roman" w:hAnsi="Times New Roman" w:cs="Times New Roman"/>
                <w:sz w:val="24"/>
                <w:szCs w:val="24"/>
              </w:rPr>
              <w:t>).</w:t>
            </w:r>
          </w:p>
          <w:p w:rsidR="00DD2CA6" w:rsidRPr="00121D82" w:rsidRDefault="00DD2CA6" w:rsidP="00DD2CA6">
            <w:pPr>
              <w:spacing w:before="150" w:after="150" w:line="240" w:lineRule="auto"/>
              <w:jc w:val="both"/>
              <w:rPr>
                <w:rFonts w:ascii="Times New Roman" w:eastAsia="Times New Roman" w:hAnsi="Times New Roman" w:cs="Times New Roman"/>
                <w:sz w:val="24"/>
                <w:szCs w:val="24"/>
              </w:rPr>
            </w:pPr>
            <w:r w:rsidRPr="006A5F42">
              <w:rPr>
                <w:rFonts w:ascii="Times New Roman" w:eastAsia="Times New Roman" w:hAnsi="Times New Roman" w:cs="Times New Roman"/>
                <w:sz w:val="24"/>
                <w:szCs w:val="24"/>
              </w:rPr>
              <w:t xml:space="preserve">Замовник перевіряє КЕП/УЕП учасника на сайті центрального </w:t>
            </w:r>
            <w:proofErr w:type="spellStart"/>
            <w:r w:rsidRPr="006A5F42">
              <w:rPr>
                <w:rFonts w:ascii="Times New Roman" w:eastAsia="Times New Roman" w:hAnsi="Times New Roman" w:cs="Times New Roman"/>
                <w:sz w:val="24"/>
                <w:szCs w:val="24"/>
              </w:rPr>
              <w:t>засвідчувального</w:t>
            </w:r>
            <w:proofErr w:type="spellEnd"/>
            <w:r w:rsidRPr="006A5F42">
              <w:rPr>
                <w:rFonts w:ascii="Times New Roman" w:eastAsia="Times New Roman" w:hAnsi="Times New Roman" w:cs="Times New Roman"/>
                <w:sz w:val="24"/>
                <w:szCs w:val="24"/>
              </w:rPr>
              <w:t xml:space="preserve"> органу за посиланням https://czo.gov.ua/verify. Під час перевірки КЕП/УЕП повинні відображатися: прізвище, ім’я та по батькові  та організація/установа/тощо, код ЄДРПОУ, тощо особи  уповноваженої на підписання тендерної пропозиції (для юридичної особи). Прізвище, ім’я та по батькові,  РНОКПП, організація/установа/тощо (за наявності) та тощо особи  уповноваженої на підписання тендерної пропозиції  (для фізичної особи, у тому числі фізичної особи-підприємця).</w:t>
            </w:r>
            <w:r w:rsidRPr="00121D82">
              <w:rPr>
                <w:rFonts w:ascii="Times New Roman" w:eastAsia="Times New Roman" w:hAnsi="Times New Roman" w:cs="Times New Roman"/>
                <w:sz w:val="24"/>
                <w:szCs w:val="24"/>
              </w:rPr>
              <w:t xml:space="preserve"> </w:t>
            </w:r>
          </w:p>
          <w:p w:rsidR="00DD2CA6" w:rsidRDefault="00DD2CA6" w:rsidP="00DD2CA6">
            <w:pPr>
              <w:spacing w:before="150" w:after="150" w:line="240" w:lineRule="auto"/>
              <w:jc w:val="both"/>
              <w:rPr>
                <w:rFonts w:ascii="Times New Roman" w:eastAsia="Times New Roman" w:hAnsi="Times New Roman" w:cs="Times New Roman"/>
                <w:sz w:val="24"/>
                <w:szCs w:val="24"/>
              </w:rPr>
            </w:pPr>
            <w:r w:rsidRPr="00121D82">
              <w:rPr>
                <w:rFonts w:ascii="Times New Roman" w:eastAsia="Times New Roman" w:hAnsi="Times New Roman" w:cs="Times New Roman"/>
                <w:sz w:val="24"/>
                <w:szCs w:val="24"/>
              </w:rPr>
              <w:t>Враховуючи лист від 23.04.2021 № 1/04-3-4560 Міністерства цифрової трансформації України, яким дало роз’яснення стосовно використання електронного підпису фізичною особою-підприємцем, про наступне: оскільки Закон України «Про електронні довірчі послуги» окремо не виділяє таку категорію користувачів електронних довірчих послуг, як фізична особа — підприємець, то така особа може використовувати електронний підпис фізичної особи для електронної ідентифікації та як підпис.</w:t>
            </w:r>
            <w:r>
              <w:rPr>
                <w:rFonts w:ascii="Times New Roman" w:eastAsia="Times New Roman" w:hAnsi="Times New Roman" w:cs="Times New Roman"/>
                <w:sz w:val="24"/>
                <w:szCs w:val="24"/>
              </w:rPr>
              <w:t xml:space="preserve"> </w:t>
            </w:r>
          </w:p>
          <w:p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61271E" w:rsidRPr="0061271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1A77">
              <w:rPr>
                <w:rFonts w:ascii="Times New Roman" w:eastAsia="Times New Roman" w:hAnsi="Times New Roman" w:cs="Times New Roman"/>
                <w:sz w:val="24"/>
                <w:szCs w:val="24"/>
              </w:rPr>
              <w:t>Для об’єднання учасників як учасника процедури закупівлі замовником зазнача</w:t>
            </w:r>
            <w:r>
              <w:rPr>
                <w:rFonts w:ascii="Times New Roman" w:eastAsia="Times New Roman" w:hAnsi="Times New Roman" w:cs="Times New Roman"/>
                <w:sz w:val="24"/>
                <w:szCs w:val="24"/>
              </w:rPr>
              <w:t>є</w:t>
            </w:r>
            <w:r w:rsidRPr="00E41A77">
              <w:rPr>
                <w:rFonts w:ascii="Times New Roman" w:eastAsia="Times New Roman" w:hAnsi="Times New Roman" w:cs="Times New Roman"/>
                <w:sz w:val="24"/>
                <w:szCs w:val="24"/>
              </w:rPr>
              <w:t>ться спос</w:t>
            </w:r>
            <w:r>
              <w:rPr>
                <w:rFonts w:ascii="Times New Roman" w:eastAsia="Times New Roman" w:hAnsi="Times New Roman" w:cs="Times New Roman"/>
                <w:sz w:val="24"/>
                <w:szCs w:val="24"/>
              </w:rPr>
              <w:t>і</w:t>
            </w:r>
            <w:r w:rsidRPr="00E41A77">
              <w:rPr>
                <w:rFonts w:ascii="Times New Roman" w:eastAsia="Times New Roman" w:hAnsi="Times New Roman" w:cs="Times New Roman"/>
                <w:sz w:val="24"/>
                <w:szCs w:val="24"/>
              </w:rPr>
              <w:t>б підтвердження відповідності таких учасників об’єднання установленим кваліфікаційним критеріям</w:t>
            </w:r>
            <w:r>
              <w:rPr>
                <w:rFonts w:ascii="Times New Roman" w:eastAsia="Times New Roman" w:hAnsi="Times New Roman" w:cs="Times New Roman"/>
                <w:sz w:val="24"/>
                <w:szCs w:val="24"/>
              </w:rPr>
              <w:t xml:space="preserve"> (визначених в Додатку №</w:t>
            </w:r>
            <w:r w:rsidR="006D580D" w:rsidRPr="006D580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до тендерної документації)</w:t>
            </w:r>
            <w:r w:rsidRPr="00E41A77">
              <w:rPr>
                <w:rFonts w:ascii="Times New Roman" w:eastAsia="Times New Roman" w:hAnsi="Times New Roman" w:cs="Times New Roman"/>
                <w:sz w:val="24"/>
                <w:szCs w:val="24"/>
              </w:rPr>
              <w:t xml:space="preserve"> та підставам, визначеним пунктом 4</w:t>
            </w:r>
            <w:r w:rsidR="00562D81">
              <w:rPr>
                <w:rFonts w:ascii="Times New Roman" w:eastAsia="Times New Roman" w:hAnsi="Times New Roman" w:cs="Times New Roman"/>
                <w:sz w:val="24"/>
                <w:szCs w:val="24"/>
              </w:rPr>
              <w:t>7</w:t>
            </w:r>
            <w:r w:rsidRPr="00E41A77">
              <w:rPr>
                <w:rFonts w:ascii="Times New Roman" w:eastAsia="Times New Roman" w:hAnsi="Times New Roman" w:cs="Times New Roman"/>
                <w:sz w:val="24"/>
                <w:szCs w:val="24"/>
              </w:rPr>
              <w:t xml:space="preserve"> цих особливостей</w:t>
            </w:r>
            <w:r>
              <w:rPr>
                <w:rFonts w:ascii="Times New Roman" w:eastAsia="Times New Roman" w:hAnsi="Times New Roman" w:cs="Times New Roman"/>
                <w:sz w:val="24"/>
                <w:szCs w:val="24"/>
              </w:rPr>
              <w:t xml:space="preserve"> (визначених  в Додатку №4 до тендерної </w:t>
            </w:r>
            <w:r>
              <w:rPr>
                <w:rFonts w:ascii="Times New Roman" w:eastAsia="Times New Roman" w:hAnsi="Times New Roman" w:cs="Times New Roman"/>
                <w:sz w:val="24"/>
                <w:szCs w:val="24"/>
              </w:rPr>
              <w:lastRenderedPageBreak/>
              <w:t>документації)</w:t>
            </w:r>
            <w:r w:rsidRPr="00E41A77">
              <w:rPr>
                <w:rFonts w:ascii="Times New Roman" w:eastAsia="Times New Roman" w:hAnsi="Times New Roman" w:cs="Times New Roman"/>
                <w:sz w:val="24"/>
                <w:szCs w:val="24"/>
              </w:rPr>
              <w:t>.</w:t>
            </w:r>
          </w:p>
          <w:p w:rsidR="0040481E" w:rsidRDefault="0040481E"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r w:rsidRPr="0040481E">
              <w:rPr>
                <w:rFonts w:ascii="Times New Roman" w:eastAsia="Times New Roman" w:hAnsi="Times New Roman" w:cs="Times New Roman"/>
                <w:sz w:val="24"/>
                <w:szCs w:val="24"/>
              </w:rPr>
              <w:t>Ціною тендерної пропозиції вважається сума, зазначена учасником у його тендерній пропозиції як загальна сума, за яку він погоджується виконати умови закупівлі згідно вимог замовника, в тому числі з урахуванням технічних, якісних та кількісних характеристик предмету закупівлі, всіх умов виконання договору, та з урахуванням сум належних податків та зборів, що мають бути сплачені учасником.</w:t>
            </w:r>
          </w:p>
          <w:p w:rsidR="00CD6229" w:rsidRPr="00CD6229" w:rsidRDefault="005302EF" w:rsidP="00CD6229">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w:t>
            </w:r>
            <w:r w:rsidR="0040481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.Опис формальних помилок:</w:t>
            </w:r>
            <w:r>
              <w:rPr>
                <w:rFonts w:ascii="Times New Roman" w:eastAsia="Times New Roman" w:hAnsi="Times New Roman" w:cs="Times New Roman"/>
                <w:sz w:val="24"/>
                <w:szCs w:val="24"/>
              </w:rPr>
              <w:t xml:space="preserve"> </w:t>
            </w:r>
            <w:r w:rsidR="00CD6229" w:rsidRPr="00CD6229">
              <w:rPr>
                <w:rFonts w:ascii="Times New Roman" w:eastAsia="Times New Roman" w:hAnsi="Times New Roman" w:cs="Times New Roman"/>
                <w:sz w:val="24"/>
                <w:szCs w:val="24"/>
              </w:rPr>
              <w:t xml:space="preserve">Згідно з пунктом 19 частини другої статті 22 Закону формальними (несуттєвими) вважаються помилки, що пов’язані з оформленням тендерної пропозиції та не впливають на зміст тендерної пропозиції, а саме - технічні помилки та описки. </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Опис та приклади формальних (несуттєвих) помилок, допущення яких учасниками не призведе до відхилення їх тендерних пропозицій.</w:t>
            </w:r>
          </w:p>
          <w:p w:rsid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Згідно з пунктом 19 частини другої статті 22 Закону зазначається опис та приклади, визначених формальних (несуттєвих) помилок, відповідно до Переліку формальних помилок, затвердженого наказом Міністерства розвитку економіки, торгівлі та сільського господарства України від 15.04.2020 року № 710 (зареєстрованим в Міністерстві юстиції України 29 липня 2020 р. за № 715/34998):</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інформація/документ, подана учасником процедури закупівлі у складі тендерної пропозиції, містить помилку (помилки) у частині: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уживання великої літери;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уживання розділових знаків та відмінювання слів у реченні;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використання слова або мовного звороту, запозичених з іншої мови;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застосування правил переносу частини слова з рядка в рядок;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написання слів разом та/або окремо, та/або через дефіс; </w:t>
            </w:r>
          </w:p>
          <w:p w:rsidR="0012433C" w:rsidRPr="0012433C"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lang w:eastAsia="uk-UA"/>
              </w:rPr>
            </w:pPr>
            <w:r w:rsidRPr="0012433C">
              <w:rPr>
                <w:rFonts w:ascii="Times New Roman" w:eastAsia="Times New Roman" w:hAnsi="Times New Roman" w:cs="Times New Roman"/>
                <w:color w:val="000000"/>
                <w:sz w:val="24"/>
                <w:szCs w:val="24"/>
                <w:lang w:eastAsia="uk-UA"/>
              </w:rPr>
              <w:t xml:space="preserve">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w:t>
            </w:r>
            <w:r w:rsidRPr="0012433C">
              <w:rPr>
                <w:rFonts w:ascii="Times New Roman" w:eastAsia="Times New Roman" w:hAnsi="Times New Roman" w:cs="Times New Roman"/>
                <w:color w:val="000000"/>
                <w:sz w:val="24"/>
                <w:szCs w:val="24"/>
                <w:lang w:eastAsia="uk-UA"/>
              </w:rPr>
              <w:lastRenderedPageBreak/>
              <w:t>не відповідає переліку, зазначеному в документі).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Помилка, зроблена учасником процедури закупівлі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Окрема сторінка (сторінки) копії документа (документів) не завірена підписом та/або печаткою учасника процедури закупівлі (у разі її використання).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учасником процедури закупівлі у складі тендерної пропозиції, що є сканованою копією оригіналу документа/електронного документа.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 xml:space="preserve">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w:t>
            </w:r>
            <w:r w:rsidRPr="0012433C">
              <w:rPr>
                <w:rFonts w:ascii="Times New Roman" w:eastAsia="Times New Roman" w:hAnsi="Times New Roman" w:cs="Times New Roman"/>
                <w:color w:val="000000"/>
                <w:sz w:val="24"/>
                <w:szCs w:val="24"/>
                <w:lang w:eastAsia="uk-UA"/>
              </w:rPr>
              <w:lastRenderedPageBreak/>
              <w:t>завізований перекладачем тощо).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 </w:t>
            </w:r>
          </w:p>
          <w:p w:rsidR="0012433C" w:rsidRPr="0012433C"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lang w:eastAsia="uk-UA"/>
              </w:rPr>
            </w:pPr>
            <w:r w:rsidRPr="0012433C">
              <w:rPr>
                <w:rFonts w:ascii="Times New Roman" w:eastAsia="Times New Roman" w:hAnsi="Times New Roman" w:cs="Times New Roman"/>
                <w:color w:val="000000"/>
                <w:sz w:val="24"/>
                <w:szCs w:val="24"/>
                <w:lang w:eastAsia="uk-UA"/>
              </w:rPr>
              <w:t>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rsidR="0012433C" w:rsidRPr="0012433C" w:rsidRDefault="0012433C" w:rsidP="0012433C">
            <w:pPr>
              <w:spacing w:after="0" w:line="240" w:lineRule="auto"/>
              <w:rPr>
                <w:rFonts w:ascii="Times New Roman" w:eastAsia="Times New Roman" w:hAnsi="Times New Roman" w:cs="Times New Roman"/>
                <w:sz w:val="20"/>
                <w:szCs w:val="20"/>
                <w:lang w:eastAsia="uk-UA"/>
              </w:rPr>
            </w:pP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3.1</w:t>
            </w:r>
            <w:r w:rsidRPr="00CD6229">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CD6229">
              <w:rPr>
                <w:rFonts w:ascii="Times New Roman" w:eastAsia="Times New Roman" w:hAnsi="Times New Roman" w:cs="Times New Roman"/>
                <w:sz w:val="24"/>
                <w:szCs w:val="24"/>
                <w:lang w:val="ru-RU"/>
              </w:rPr>
              <w:t>1</w:t>
            </w:r>
            <w:r w:rsidRPr="00CD6229">
              <w:rPr>
                <w:rFonts w:ascii="Times New Roman" w:eastAsia="Times New Roman" w:hAnsi="Times New Roman" w:cs="Times New Roman"/>
                <w:sz w:val="24"/>
                <w:szCs w:val="24"/>
              </w:rPr>
              <w:t xml:space="preserve"> Інформація/документ, подана учасником процедури закупівлі у складі тендерної пропозиції, містить помилку (помилки) у частині (приклади):</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уживання великої літери;</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уживання розділових знаків та відмінювання слів у реченні;</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використання слова або мовного звороту, запозичених з іншої мови;</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xml:space="preserve">Наприклад, зазначення в довідці русизмів, </w:t>
            </w:r>
            <w:proofErr w:type="spellStart"/>
            <w:r w:rsidRPr="00CD6229">
              <w:rPr>
                <w:rFonts w:ascii="Times New Roman" w:eastAsia="Times New Roman" w:hAnsi="Times New Roman" w:cs="Times New Roman"/>
                <w:sz w:val="24"/>
                <w:szCs w:val="24"/>
              </w:rPr>
              <w:t>сленгових</w:t>
            </w:r>
            <w:proofErr w:type="spellEnd"/>
            <w:r w:rsidRPr="00CD6229">
              <w:rPr>
                <w:rFonts w:ascii="Times New Roman" w:eastAsia="Times New Roman" w:hAnsi="Times New Roman" w:cs="Times New Roman"/>
                <w:sz w:val="24"/>
                <w:szCs w:val="24"/>
              </w:rPr>
              <w:t xml:space="preserve"> слів або технічних помилок («</w:t>
            </w:r>
            <w:proofErr w:type="spellStart"/>
            <w:r w:rsidRPr="00CD6229">
              <w:rPr>
                <w:rFonts w:ascii="Times New Roman" w:eastAsia="Times New Roman" w:hAnsi="Times New Roman" w:cs="Times New Roman"/>
                <w:sz w:val="24"/>
                <w:szCs w:val="24"/>
              </w:rPr>
              <w:t>предложение</w:t>
            </w:r>
            <w:proofErr w:type="spellEnd"/>
            <w:r w:rsidRPr="00CD6229">
              <w:rPr>
                <w:rFonts w:ascii="Times New Roman" w:eastAsia="Times New Roman" w:hAnsi="Times New Roman" w:cs="Times New Roman"/>
                <w:sz w:val="24"/>
                <w:szCs w:val="24"/>
              </w:rPr>
              <w:t>» замість «пропозиція» тощо).</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xml:space="preserve">- 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 </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учасником зазначено номер оголошення про проведення конкурентної процедури закупівлі але допущено помилку в цифрах оголошення.</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застосування правил переносу частини слова з рядка в рядок;</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написання слів разом та/або окремо, та/або через дефіс;</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xml:space="preserve">Наприклад, учасником надано документ, який містить написання слів разом (наприклад, інформаційна </w:t>
            </w:r>
            <w:r w:rsidRPr="00CD6229">
              <w:rPr>
                <w:rFonts w:ascii="Times New Roman" w:eastAsia="Times New Roman" w:hAnsi="Times New Roman" w:cs="Times New Roman"/>
                <w:sz w:val="24"/>
                <w:szCs w:val="24"/>
              </w:rPr>
              <w:lastRenderedPageBreak/>
              <w:t xml:space="preserve">довідка </w:t>
            </w:r>
            <w:proofErr w:type="spellStart"/>
            <w:r w:rsidRPr="00CD6229">
              <w:rPr>
                <w:rFonts w:ascii="Times New Roman" w:eastAsia="Times New Roman" w:hAnsi="Times New Roman" w:cs="Times New Roman"/>
                <w:sz w:val="24"/>
                <w:szCs w:val="24"/>
              </w:rPr>
              <w:t>провідсутність</w:t>
            </w:r>
            <w:proofErr w:type="spellEnd"/>
            <w:r w:rsidRPr="00CD6229">
              <w:rPr>
                <w:rFonts w:ascii="Times New Roman" w:eastAsia="Times New Roman" w:hAnsi="Times New Roman" w:cs="Times New Roman"/>
                <w:sz w:val="24"/>
                <w:szCs w:val="24"/>
              </w:rPr>
              <w:t xml:space="preserve"> підстав-для відмови).</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CD6229">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w:t>
            </w:r>
            <w:r w:rsidRPr="00CD6229">
              <w:rPr>
                <w:rFonts w:ascii="Times New Roman" w:eastAsia="Times New Roman" w:hAnsi="Times New Roman" w:cs="Times New Roman"/>
                <w:sz w:val="24"/>
                <w:szCs w:val="24"/>
                <w:lang w:val="ru-RU"/>
              </w:rPr>
              <w:t>2</w:t>
            </w:r>
            <w:r w:rsidRPr="00CD6229">
              <w:rPr>
                <w:rFonts w:ascii="Times New Roman" w:eastAsia="Times New Roman" w:hAnsi="Times New Roman" w:cs="Times New Roman"/>
                <w:sz w:val="24"/>
                <w:szCs w:val="24"/>
              </w:rPr>
              <w:t xml:space="preserve"> Помилка, зроблена учасником процедури закупі</w:t>
            </w:r>
            <w:proofErr w:type="gramStart"/>
            <w:r w:rsidRPr="00CD6229">
              <w:rPr>
                <w:rFonts w:ascii="Times New Roman" w:eastAsia="Times New Roman" w:hAnsi="Times New Roman" w:cs="Times New Roman"/>
                <w:sz w:val="24"/>
                <w:szCs w:val="24"/>
              </w:rPr>
              <w:t>вл</w:t>
            </w:r>
            <w:proofErr w:type="gramEnd"/>
            <w:r w:rsidRPr="00CD6229">
              <w:rPr>
                <w:rFonts w:ascii="Times New Roman" w:eastAsia="Times New Roman" w:hAnsi="Times New Roman" w:cs="Times New Roman"/>
                <w:sz w:val="24"/>
                <w:szCs w:val="24"/>
              </w:rPr>
              <w:t>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3. 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 xml:space="preserve">    Наприклад: замість довідки у довільній формі, учасник процедури закупівлі надав лист-пояснення тощо.</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3.13</w:t>
            </w:r>
            <w:r w:rsidRPr="00CD6229">
              <w:rPr>
                <w:rFonts w:ascii="Times New Roman" w:eastAsia="Times New Roman" w:hAnsi="Times New Roman" w:cs="Times New Roman"/>
                <w:sz w:val="24"/>
                <w:szCs w:val="24"/>
              </w:rPr>
              <w:t>.4. Окрема сторінка (сторінки) копії документа (документів) не завірена підписом та/або печаткою учасника процедури закупівлі (у разі її використання).</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відсутність підписів, печаток на окремих документах, номеру довідки/листа, на копіях документів не зазначено назву посади особи, яка засвідчує таку копію, П.І.Б. такої особи та дату засвідчення копії документу, та інше.</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учасником здійснено посилання в наданій довідці на договір оренди без його надання при цьому умовами тендерної документації договір оренди не вимагається.</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lang w:val="ru-RU"/>
              </w:rPr>
              <w:t>3.</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lastRenderedPageBreak/>
              <w:t>Наприклад, учасником надано «Довідку з відомостями про учасника» (документ не містить власноручного підпису учасника процедури закупівлі), проте на цей документ накладено КЕП учасника.</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учасником надано документ, який має дату, адресата, але не має вихідного номеру.</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8. 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вимогами тендерної документації передбачено надання копії Статуту (або іншого установчого документу), проте Учасником надано сканований оригінал Статуту (або іншого установчого документу).</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rPr>
              <w:t>3.13</w:t>
            </w:r>
            <w:r w:rsidRPr="00CD6229">
              <w:rPr>
                <w:rFonts w:ascii="Times New Roman" w:eastAsia="Times New Roman" w:hAnsi="Times New Roman" w:cs="Times New Roman"/>
                <w:sz w:val="24"/>
                <w:szCs w:val="24"/>
              </w:rPr>
              <w:t>.9. 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переклад документа завізований перекладачем тощо.</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rPr>
              <w:t>13.</w:t>
            </w:r>
            <w:r w:rsidRPr="00CD6229">
              <w:rPr>
                <w:rFonts w:ascii="Times New Roman" w:eastAsia="Times New Roman" w:hAnsi="Times New Roman" w:cs="Times New Roman"/>
                <w:sz w:val="24"/>
                <w:szCs w:val="24"/>
              </w:rPr>
              <w:t>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lang w:val="ru-RU"/>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lang w:val="ru-RU"/>
              </w:rPr>
              <w:t>13.</w:t>
            </w:r>
            <w:r w:rsidRPr="00CD6229">
              <w:rPr>
                <w:rFonts w:ascii="Times New Roman" w:eastAsia="Times New Roman" w:hAnsi="Times New Roman" w:cs="Times New Roman"/>
                <w:sz w:val="24"/>
                <w:szCs w:val="24"/>
              </w:rPr>
              <w:t>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DE5B44">
              <w:rPr>
                <w:rFonts w:ascii="Times New Roman" w:eastAsia="Times New Roman" w:hAnsi="Times New Roman" w:cs="Times New Roman"/>
                <w:sz w:val="24"/>
                <w:szCs w:val="24"/>
              </w:rPr>
              <w:t>3</w:t>
            </w:r>
            <w:r w:rsidRPr="00CD6229">
              <w:rPr>
                <w:rFonts w:ascii="Times New Roman" w:eastAsia="Times New Roman" w:hAnsi="Times New Roman" w:cs="Times New Roman"/>
                <w:sz w:val="24"/>
                <w:szCs w:val="24"/>
              </w:rPr>
              <w:t>.</w:t>
            </w:r>
            <w:r w:rsidRPr="00DE5B44">
              <w:rPr>
                <w:rFonts w:ascii="Times New Roman" w:eastAsia="Times New Roman" w:hAnsi="Times New Roman" w:cs="Times New Roman"/>
                <w:sz w:val="24"/>
                <w:szCs w:val="24"/>
              </w:rPr>
              <w:t>13.</w:t>
            </w:r>
            <w:r w:rsidRPr="00CD6229">
              <w:rPr>
                <w:rFonts w:ascii="Times New Roman" w:eastAsia="Times New Roman" w:hAnsi="Times New Roman" w:cs="Times New Roman"/>
                <w:sz w:val="24"/>
                <w:szCs w:val="24"/>
              </w:rPr>
              <w:t>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rsidR="00CA4271" w:rsidRDefault="00CD6229" w:rsidP="00CD6229">
            <w:pPr>
              <w:numPr>
                <w:ilvl w:val="0"/>
                <w:numId w:val="14"/>
              </w:num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sidRPr="00CD6229">
              <w:rPr>
                <w:rFonts w:ascii="Times New Roman" w:eastAsia="Times New Roman" w:hAnsi="Times New Roman" w:cs="Times New Roman"/>
                <w:sz w:val="24"/>
                <w:szCs w:val="24"/>
              </w:rPr>
              <w:t xml:space="preserve">Наприклад, вимогами тендерної документації передбачено, що документи, які учасник повинен подати через електронну систему </w:t>
            </w:r>
            <w:r w:rsidRPr="00CD6229">
              <w:rPr>
                <w:rFonts w:ascii="Times New Roman" w:eastAsia="Times New Roman" w:hAnsi="Times New Roman" w:cs="Times New Roman"/>
                <w:sz w:val="24"/>
                <w:szCs w:val="24"/>
              </w:rPr>
              <w:lastRenderedPageBreak/>
              <w:t xml:space="preserve">закупівель до кінцевого строку подання тендерних пропозицій шляхом завантаження сканованих документів, подаються у форматі: </w:t>
            </w:r>
            <w:proofErr w:type="spellStart"/>
            <w:r w:rsidRPr="00CD6229">
              <w:rPr>
                <w:rFonts w:ascii="Times New Roman" w:eastAsia="Times New Roman" w:hAnsi="Times New Roman" w:cs="Times New Roman"/>
                <w:sz w:val="24"/>
                <w:szCs w:val="24"/>
              </w:rPr>
              <w:t>.pdf</w:t>
            </w:r>
            <w:proofErr w:type="spellEnd"/>
            <w:r w:rsidRPr="00CD6229">
              <w:rPr>
                <w:rFonts w:ascii="Times New Roman" w:eastAsia="Times New Roman" w:hAnsi="Times New Roman" w:cs="Times New Roman"/>
                <w:sz w:val="24"/>
                <w:szCs w:val="24"/>
              </w:rPr>
              <w:t xml:space="preserve">/, </w:t>
            </w:r>
            <w:proofErr w:type="spellStart"/>
            <w:r w:rsidRPr="00CD6229">
              <w:rPr>
                <w:rFonts w:ascii="Times New Roman" w:eastAsia="Times New Roman" w:hAnsi="Times New Roman" w:cs="Times New Roman"/>
                <w:sz w:val="24"/>
                <w:szCs w:val="24"/>
              </w:rPr>
              <w:t>.jpeg</w:t>
            </w:r>
            <w:proofErr w:type="spellEnd"/>
            <w:r w:rsidRPr="00CD6229">
              <w:rPr>
                <w:rFonts w:ascii="Times New Roman" w:eastAsia="Times New Roman" w:hAnsi="Times New Roman" w:cs="Times New Roman"/>
                <w:sz w:val="24"/>
                <w:szCs w:val="24"/>
              </w:rPr>
              <w:t xml:space="preserve">/. Проте учасник подав (завантажив) документи у форматі: </w:t>
            </w:r>
            <w:proofErr w:type="spellStart"/>
            <w:r w:rsidRPr="00CD6229">
              <w:rPr>
                <w:rFonts w:ascii="Times New Roman" w:eastAsia="Times New Roman" w:hAnsi="Times New Roman" w:cs="Times New Roman"/>
                <w:sz w:val="24"/>
                <w:szCs w:val="24"/>
              </w:rPr>
              <w:t>.png</w:t>
            </w:r>
            <w:proofErr w:type="spellEnd"/>
            <w:r w:rsidRPr="00CD6229">
              <w:rPr>
                <w:rFonts w:ascii="Times New Roman" w:eastAsia="Times New Roman" w:hAnsi="Times New Roman" w:cs="Times New Roman"/>
                <w:sz w:val="24"/>
                <w:szCs w:val="24"/>
              </w:rPr>
              <w:t>/, та/або у вигляді архівних даних</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89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Забезпечення тендерної пропозиції</w:t>
            </w:r>
          </w:p>
        </w:tc>
        <w:tc>
          <w:tcPr>
            <w:tcW w:w="5887" w:type="dxa"/>
            <w:shd w:val="clear" w:color="auto" w:fill="FFFFFF"/>
          </w:tcPr>
          <w:p w:rsidR="00CA4271" w:rsidRDefault="002D3692" w:rsidP="00DB773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вимагається </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Умови повернення чи неповернення забезпечення тендерної пропозиції</w:t>
            </w:r>
          </w:p>
        </w:tc>
        <w:tc>
          <w:tcPr>
            <w:tcW w:w="5887" w:type="dxa"/>
            <w:shd w:val="clear" w:color="auto" w:fill="FFFFFF"/>
          </w:tcPr>
          <w:p w:rsidR="00CA4271" w:rsidRDefault="00CA4271" w:rsidP="00D83329">
            <w:pPr>
              <w:spacing w:before="150" w:after="150" w:line="240" w:lineRule="auto"/>
              <w:jc w:val="both"/>
              <w:rPr>
                <w:rFonts w:ascii="Times New Roman" w:eastAsia="Times New Roman" w:hAnsi="Times New Roman" w:cs="Times New Roman"/>
                <w:sz w:val="24"/>
                <w:szCs w:val="24"/>
              </w:rPr>
            </w:pPr>
            <w:r>
              <w:t xml:space="preserve"> </w:t>
            </w:r>
            <w:r w:rsidR="002D3692">
              <w:rPr>
                <w:rFonts w:ascii="Times New Roman" w:eastAsia="Times New Roman" w:hAnsi="Times New Roman" w:cs="Times New Roman"/>
                <w:sz w:val="24"/>
                <w:szCs w:val="24"/>
              </w:rPr>
              <w:t>Забезпечення тендерної пропозиції не вимагається</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Строк, протягом якого тендерні пропозиції є дійсними</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Тендерні пропозиції вважаються дійсними протягом </w:t>
            </w:r>
            <w:r w:rsidR="00DB773E">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днів із дати кінцевого строку подання тендерних пропозицій. </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Тендерні пропозиції залишаються дійсними протягом зазначеного в тендерній документації строку, який у разі необхідності може бути продовжений.</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 закінчення зазначеного строку замовник має право вимагати від учасників процедури закупівлі продовження строку дії тендерних пропозицій. Учасник процедури закупівлі має право:</w:t>
            </w:r>
          </w:p>
          <w:p w:rsidR="00CA4271" w:rsidRDefault="00CA4271" w:rsidP="00E827A6">
            <w:pPr>
              <w:numPr>
                <w:ilvl w:val="0"/>
                <w:numId w:val="10"/>
              </w:numPr>
              <w:pBdr>
                <w:top w:val="nil"/>
                <w:left w:val="nil"/>
                <w:bottom w:val="nil"/>
                <w:right w:val="nil"/>
                <w:between w:val="nil"/>
              </w:pBdr>
              <w:spacing w:before="15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відхилити таку вимогу, не втрачаючи при цьому наданого ним забезпечення тендерної пропозиції</w:t>
            </w:r>
            <w:r w:rsidR="00DD2CA6">
              <w:rPr>
                <w:rFonts w:ascii="Times New Roman" w:eastAsia="Times New Roman" w:hAnsi="Times New Roman" w:cs="Times New Roman"/>
                <w:color w:val="000000"/>
                <w:sz w:val="24"/>
                <w:szCs w:val="24"/>
              </w:rPr>
              <w:t xml:space="preserve"> </w:t>
            </w:r>
            <w:r w:rsidR="00DD2CA6" w:rsidRPr="00F5314A">
              <w:rPr>
                <w:rFonts w:ascii="Times New Roman" w:eastAsia="Times New Roman" w:hAnsi="Times New Roman" w:cs="Times New Roman"/>
                <w:color w:val="000000"/>
                <w:sz w:val="24"/>
                <w:szCs w:val="24"/>
                <w:lang w:val="ru-RU"/>
              </w:rPr>
              <w:t>(</w:t>
            </w:r>
            <w:r w:rsidR="00DD2CA6">
              <w:rPr>
                <w:rFonts w:ascii="Times New Roman" w:eastAsia="Times New Roman" w:hAnsi="Times New Roman" w:cs="Times New Roman"/>
                <w:color w:val="000000"/>
                <w:sz w:val="24"/>
                <w:szCs w:val="24"/>
              </w:rPr>
              <w:t>у разі, якщо таке забезпечення вимагалось)</w:t>
            </w:r>
            <w:r>
              <w:rPr>
                <w:rFonts w:ascii="Times New Roman" w:eastAsia="Times New Roman" w:hAnsi="Times New Roman" w:cs="Times New Roman"/>
                <w:color w:val="000000"/>
                <w:sz w:val="24"/>
                <w:szCs w:val="24"/>
              </w:rPr>
              <w:t>;</w:t>
            </w:r>
          </w:p>
          <w:p w:rsidR="00CA4271" w:rsidRDefault="00CA4271" w:rsidP="00E827A6">
            <w:pPr>
              <w:numPr>
                <w:ilvl w:val="0"/>
                <w:numId w:val="10"/>
              </w:num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погодитися з вимогою та продовжити строк дії поданої ним тендерної пропозиції і наданого забезпечення тендерної пропозиції.</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p w:rsidR="009F72FC" w:rsidRDefault="009F72FC" w:rsidP="009F72FC">
            <w:pPr>
              <w:spacing w:before="150" w:after="150" w:line="240" w:lineRule="auto"/>
              <w:jc w:val="both"/>
              <w:rPr>
                <w:rFonts w:ascii="Times New Roman" w:eastAsia="Times New Roman" w:hAnsi="Times New Roman" w:cs="Times New Roman"/>
                <w:sz w:val="24"/>
                <w:szCs w:val="24"/>
              </w:rPr>
            </w:pPr>
            <w:r w:rsidRPr="000A010A">
              <w:rPr>
                <w:rFonts w:ascii="Times New Roman" w:eastAsia="Times New Roman" w:hAnsi="Times New Roman" w:cs="Times New Roman"/>
                <w:sz w:val="24"/>
                <w:szCs w:val="24"/>
              </w:rPr>
              <w:t>Замовник не вимагає від учасників надання підтвердження строку дії тендерної пропозиції у вигляді окремого документа, проте учасник може додатково надати лист із підтвердженням, але не зобов’язаний. Враховуючи вищезазначене, подаючи документи тендерної пропозиції, учасник автоматично погоджується з усіма вимогами замовника та в тому числі погоджується зі строком дії тендерної пропозиції.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Кваліфікаційні критерії до учасників </w:t>
            </w:r>
            <w:r w:rsidR="00BD3A78">
              <w:rPr>
                <w:rFonts w:ascii="Times New Roman" w:eastAsia="Times New Roman" w:hAnsi="Times New Roman" w:cs="Times New Roman"/>
                <w:sz w:val="24"/>
                <w:szCs w:val="24"/>
              </w:rPr>
              <w:t xml:space="preserve">та вимоги, визначені пунктом 47 </w:t>
            </w:r>
            <w:r>
              <w:rPr>
                <w:rFonts w:ascii="Times New Roman" w:eastAsia="Times New Roman" w:hAnsi="Times New Roman" w:cs="Times New Roman"/>
                <w:sz w:val="24"/>
                <w:szCs w:val="24"/>
              </w:rPr>
              <w:t>Особливостей</w:t>
            </w:r>
          </w:p>
        </w:tc>
        <w:tc>
          <w:tcPr>
            <w:tcW w:w="5887" w:type="dxa"/>
            <w:shd w:val="clear" w:color="auto" w:fill="FFFFFF"/>
          </w:tcPr>
          <w:p w:rsidR="005302EF" w:rsidRPr="000A010A" w:rsidRDefault="005302EF" w:rsidP="005302EF">
            <w:pPr>
              <w:spacing w:before="150" w:after="150" w:line="240" w:lineRule="auto"/>
              <w:jc w:val="both"/>
              <w:rPr>
                <w:rFonts w:ascii="Times New Roman" w:eastAsia="Times New Roman" w:hAnsi="Times New Roman" w:cs="Times New Roman"/>
                <w:sz w:val="24"/>
                <w:szCs w:val="24"/>
              </w:rPr>
            </w:pPr>
            <w:r w:rsidRPr="000A010A">
              <w:rPr>
                <w:rFonts w:ascii="Times New Roman" w:eastAsia="Times New Roman" w:hAnsi="Times New Roman" w:cs="Times New Roman"/>
                <w:sz w:val="24"/>
                <w:szCs w:val="24"/>
              </w:rPr>
              <w:t>Кваліфікаційні критерії та інформація про спосіб їх підтвердження викладені у Додатку № 1 до тендерної документації.</w:t>
            </w:r>
          </w:p>
          <w:p w:rsidR="00445BFE" w:rsidRDefault="00061671" w:rsidP="00D3461F">
            <w:pPr>
              <w:spacing w:before="150" w:after="150" w:line="240" w:lineRule="auto"/>
              <w:jc w:val="both"/>
              <w:rPr>
                <w:rFonts w:ascii="Times New Roman" w:eastAsia="Times New Roman" w:hAnsi="Times New Roman" w:cs="Times New Roman"/>
                <w:sz w:val="24"/>
                <w:szCs w:val="24"/>
              </w:rPr>
            </w:pPr>
            <w:r w:rsidRPr="00061671">
              <w:rPr>
                <w:rFonts w:ascii="Times New Roman" w:eastAsia="Times New Roman" w:hAnsi="Times New Roman" w:cs="Times New Roman"/>
                <w:sz w:val="24"/>
                <w:szCs w:val="24"/>
              </w:rPr>
              <w:t xml:space="preserve">Підстави для відмови в участі у процедурі закупівлі визначені пунктом 47 Особливостей та спосіб </w:t>
            </w:r>
            <w:r w:rsidRPr="00061671">
              <w:rPr>
                <w:rFonts w:ascii="Times New Roman" w:eastAsia="Times New Roman" w:hAnsi="Times New Roman" w:cs="Times New Roman"/>
                <w:sz w:val="24"/>
                <w:szCs w:val="24"/>
              </w:rPr>
              <w:lastRenderedPageBreak/>
              <w:t>підтвердження відповідності учасників викладен</w:t>
            </w:r>
            <w:r w:rsidR="00D3461F">
              <w:rPr>
                <w:rFonts w:ascii="Times New Roman" w:eastAsia="Times New Roman" w:hAnsi="Times New Roman" w:cs="Times New Roman"/>
                <w:sz w:val="24"/>
                <w:szCs w:val="24"/>
              </w:rPr>
              <w:t>і</w:t>
            </w:r>
            <w:r w:rsidRPr="00061671">
              <w:rPr>
                <w:rFonts w:ascii="Times New Roman" w:eastAsia="Times New Roman" w:hAnsi="Times New Roman" w:cs="Times New Roman"/>
                <w:sz w:val="24"/>
                <w:szCs w:val="24"/>
              </w:rPr>
              <w:t xml:space="preserve"> у Додатку № </w:t>
            </w:r>
            <w:r>
              <w:rPr>
                <w:rFonts w:ascii="Times New Roman" w:eastAsia="Times New Roman" w:hAnsi="Times New Roman" w:cs="Times New Roman"/>
                <w:sz w:val="24"/>
                <w:szCs w:val="24"/>
                <w:lang w:val="ru-RU"/>
              </w:rPr>
              <w:t>4</w:t>
            </w:r>
            <w:r w:rsidRPr="00061671">
              <w:rPr>
                <w:rFonts w:ascii="Times New Roman" w:eastAsia="Times New Roman" w:hAnsi="Times New Roman" w:cs="Times New Roman"/>
                <w:sz w:val="24"/>
                <w:szCs w:val="24"/>
              </w:rPr>
              <w:t>.</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Інформація про технічні, якісні та кількісні характеристики предмета закупівлі</w:t>
            </w:r>
          </w:p>
        </w:tc>
        <w:tc>
          <w:tcPr>
            <w:tcW w:w="5887" w:type="dxa"/>
            <w:shd w:val="clear" w:color="auto" w:fill="FFFFFF"/>
          </w:tcPr>
          <w:p w:rsidR="00CA4271" w:rsidRDefault="0085028F" w:rsidP="00E827A6">
            <w:pPr>
              <w:spacing w:before="150" w:after="150" w:line="240" w:lineRule="auto"/>
              <w:jc w:val="both"/>
              <w:rPr>
                <w:rFonts w:ascii="Times New Roman" w:eastAsia="Times New Roman" w:hAnsi="Times New Roman" w:cs="Times New Roman"/>
                <w:sz w:val="24"/>
                <w:szCs w:val="24"/>
              </w:rPr>
            </w:pPr>
            <w:r w:rsidRPr="000A010A">
              <w:rPr>
                <w:rFonts w:ascii="Times New Roman" w:eastAsia="Times New Roman" w:hAnsi="Times New Roman" w:cs="Times New Roman"/>
                <w:sz w:val="24"/>
                <w:szCs w:val="24"/>
              </w:rPr>
              <w:t>6.1.</w:t>
            </w:r>
            <w:r w:rsidR="00CA4271" w:rsidRPr="000A010A">
              <w:rPr>
                <w:rFonts w:ascii="Times New Roman" w:eastAsia="Times New Roman" w:hAnsi="Times New Roman" w:cs="Times New Roman"/>
                <w:sz w:val="24"/>
                <w:szCs w:val="24"/>
              </w:rPr>
              <w:t xml:space="preserve">Інформація про необхідні технічні, якісні та кількісні характеристики предмета закупівлі та технічна специфікація до предмета закупівлі викладена у Додатку № </w:t>
            </w:r>
            <w:r w:rsidRPr="000A010A">
              <w:rPr>
                <w:rFonts w:ascii="Times New Roman" w:eastAsia="Times New Roman" w:hAnsi="Times New Roman" w:cs="Times New Roman"/>
                <w:sz w:val="24"/>
                <w:szCs w:val="24"/>
              </w:rPr>
              <w:t>2</w:t>
            </w:r>
            <w:r w:rsidRPr="0085028F">
              <w:rPr>
                <w:rFonts w:ascii="Times New Roman" w:eastAsia="Times New Roman" w:hAnsi="Times New Roman" w:cs="Times New Roman"/>
                <w:sz w:val="24"/>
                <w:szCs w:val="24"/>
              </w:rPr>
              <w:t xml:space="preserve">. </w:t>
            </w:r>
          </w:p>
          <w:p w:rsidR="002D3692" w:rsidRDefault="002D3692" w:rsidP="00D75E9F">
            <w:pPr>
              <w:spacing w:before="150" w:after="150" w:line="240" w:lineRule="auto"/>
              <w:jc w:val="both"/>
              <w:rPr>
                <w:rFonts w:ascii="Times New Roman" w:eastAsia="Times New Roman" w:hAnsi="Times New Roman" w:cs="Times New Roman"/>
                <w:sz w:val="24"/>
                <w:szCs w:val="24"/>
              </w:rPr>
            </w:pPr>
            <w:r w:rsidRPr="0085028F">
              <w:rPr>
                <w:rFonts w:ascii="Times New Roman" w:eastAsia="Times New Roman" w:hAnsi="Times New Roman" w:cs="Times New Roman"/>
                <w:sz w:val="24"/>
                <w:szCs w:val="24"/>
              </w:rPr>
              <w:t>6.2</w:t>
            </w:r>
            <w:r w:rsidRPr="00357ECC">
              <w:rPr>
                <w:rFonts w:ascii="Times New Roman" w:eastAsia="Times New Roman" w:hAnsi="Times New Roman" w:cs="Times New Roman"/>
                <w:sz w:val="24"/>
                <w:szCs w:val="24"/>
              </w:rPr>
              <w:t xml:space="preserve">. Для документального підтвердження відповідності тендерної пропозиції умовам технічної специфікації та іншим вимогам щодо предмета закупівлі тендерної документації (інформації про необхідні технічні, якісні та кількісні характеристики предмета закупівлі), учасник у складі тендерної пропозиції повинен надати опис </w:t>
            </w:r>
            <w:r w:rsidR="00D75E9F">
              <w:rPr>
                <w:rFonts w:ascii="Times New Roman" w:eastAsia="Times New Roman" w:hAnsi="Times New Roman" w:cs="Times New Roman"/>
                <w:sz w:val="24"/>
                <w:szCs w:val="24"/>
              </w:rPr>
              <w:t>послуг</w:t>
            </w:r>
            <w:r w:rsidRPr="00357ECC">
              <w:rPr>
                <w:rFonts w:ascii="Times New Roman" w:eastAsia="Times New Roman" w:hAnsi="Times New Roman" w:cs="Times New Roman"/>
                <w:sz w:val="24"/>
                <w:szCs w:val="24"/>
              </w:rPr>
              <w:t xml:space="preserve"> (оформлений у довільній формі), що пропонуються учасником у відповідності до вимог замовника, встановлених у Додатку №2 до тендерної документації.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97" w:type="dxa"/>
            <w:shd w:val="clear" w:color="auto" w:fill="FFFFFF"/>
          </w:tcPr>
          <w:p w:rsidR="00CA4271" w:rsidRDefault="00FA1D71" w:rsidP="00D41107">
            <w:pPr>
              <w:spacing w:before="150" w:after="150" w:line="240" w:lineRule="auto"/>
              <w:rPr>
                <w:rFonts w:ascii="Times New Roman" w:eastAsia="Times New Roman" w:hAnsi="Times New Roman" w:cs="Times New Roman"/>
                <w:sz w:val="24"/>
                <w:szCs w:val="24"/>
              </w:rPr>
            </w:pPr>
            <w:r w:rsidRPr="00FA1D71">
              <w:rPr>
                <w:rFonts w:ascii="Times New Roman" w:eastAsia="Times New Roman" w:hAnsi="Times New Roman" w:cs="Times New Roman"/>
                <w:sz w:val="24"/>
                <w:szCs w:val="24"/>
              </w:rPr>
              <w:t xml:space="preserve">Інформація про субпідрядника </w:t>
            </w:r>
          </w:p>
        </w:tc>
        <w:tc>
          <w:tcPr>
            <w:tcW w:w="5887" w:type="dxa"/>
            <w:shd w:val="clear" w:color="auto" w:fill="FFFFFF"/>
          </w:tcPr>
          <w:p w:rsidR="00CA4271" w:rsidRPr="000A010A" w:rsidRDefault="00D549CD" w:rsidP="00E827A6">
            <w:pPr>
              <w:spacing w:before="150" w:after="150" w:line="240" w:lineRule="auto"/>
              <w:jc w:val="both"/>
              <w:rPr>
                <w:rFonts w:ascii="Times New Roman" w:eastAsia="Times New Roman" w:hAnsi="Times New Roman" w:cs="Times New Roman"/>
                <w:sz w:val="24"/>
                <w:szCs w:val="24"/>
              </w:rPr>
            </w:pPr>
            <w:r w:rsidRPr="000A010A">
              <w:rPr>
                <w:rFonts w:ascii="Times New Roman" w:eastAsia="Times New Roman" w:hAnsi="Times New Roman" w:cs="Times New Roman"/>
                <w:sz w:val="24"/>
                <w:szCs w:val="24"/>
              </w:rPr>
              <w:t>7.1.</w:t>
            </w:r>
            <w:r w:rsidR="00CA4271" w:rsidRPr="000A010A">
              <w:rPr>
                <w:rFonts w:ascii="Times New Roman" w:eastAsia="Times New Roman" w:hAnsi="Times New Roman" w:cs="Times New Roman"/>
                <w:sz w:val="24"/>
                <w:szCs w:val="24"/>
              </w:rPr>
              <w:t xml:space="preserve">Якщо для закупівлі </w:t>
            </w:r>
            <w:r w:rsidR="0075438C">
              <w:rPr>
                <w:rFonts w:ascii="Times New Roman" w:eastAsia="Times New Roman" w:hAnsi="Times New Roman" w:cs="Times New Roman"/>
                <w:sz w:val="24"/>
                <w:szCs w:val="24"/>
              </w:rPr>
              <w:t>послуг</w:t>
            </w:r>
            <w:r w:rsidR="00CA4271" w:rsidRPr="000A010A">
              <w:rPr>
                <w:rFonts w:ascii="Times New Roman" w:eastAsia="Times New Roman" w:hAnsi="Times New Roman" w:cs="Times New Roman"/>
                <w:sz w:val="24"/>
                <w:szCs w:val="24"/>
              </w:rPr>
              <w:t xml:space="preserve"> замовник встановлює кваліфікаційний критерій такий як наявність обладнання, матеріально-технічної бази та технологій та/або наявність працівників, які мають необхідні знання та досвід, учасник може для підтвердження своєї відповідності такому критерію залучити спроможності інших суб’єктів господарювання як субпідрядників.</w:t>
            </w:r>
          </w:p>
          <w:p w:rsidR="00D549CD" w:rsidRDefault="00D549CD"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r w:rsidRPr="00D549CD">
              <w:rPr>
                <w:rFonts w:ascii="Times New Roman" w:eastAsia="Times New Roman" w:hAnsi="Times New Roman" w:cs="Times New Roman"/>
                <w:sz w:val="24"/>
                <w:szCs w:val="24"/>
              </w:rPr>
              <w:t xml:space="preserve"> </w:t>
            </w:r>
            <w:r w:rsidR="00636193" w:rsidRPr="00636193">
              <w:rPr>
                <w:rFonts w:ascii="Times New Roman" w:eastAsia="Times New Roman" w:hAnsi="Times New Roman" w:cs="Times New Roman"/>
                <w:sz w:val="24"/>
                <w:szCs w:val="24"/>
              </w:rPr>
              <w:t>У випадку залучення учасником субпідрядників, такий учасник повинен у тендерній пропозиції надати в довільній формі інформацію щодо повного найменування та місцезнаходження кожного суб’єкта господарювання, якого учасник планує залучати до виконання робіт як субпідрядника в обсязі не менше 20 відсотків від вартості договору про закупівлю</w:t>
            </w:r>
            <w:r w:rsidRPr="00D549CD">
              <w:rPr>
                <w:rFonts w:ascii="Times New Roman" w:eastAsia="Times New Roman" w:hAnsi="Times New Roman" w:cs="Times New Roman"/>
                <w:sz w:val="24"/>
                <w:szCs w:val="24"/>
              </w:rPr>
              <w:t>, або довідку, складену у довільній формі з інформацією про виконання робіт без залучення такого (таких) субпідрядника (субпідрядників).</w:t>
            </w:r>
          </w:p>
          <w:p w:rsidR="00D549CD" w:rsidRPr="00D549CD" w:rsidRDefault="00D549CD" w:rsidP="00D549CD">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r w:rsidRPr="00D549CD">
              <w:rPr>
                <w:rFonts w:ascii="Times New Roman" w:eastAsia="Times New Roman" w:hAnsi="Times New Roman" w:cs="Times New Roman"/>
                <w:sz w:val="24"/>
                <w:szCs w:val="24"/>
              </w:rPr>
              <w:t xml:space="preserve">Повне найменування та місцезнаходження кожного суб’єкта господарювання, якого учасник планує залучати як субпідрядника до виконання робіт або в обсязі не менше ніж 20 відсотків від вартості договору про закупівлю, </w:t>
            </w:r>
            <w:r w:rsidR="00D41107">
              <w:rPr>
                <w:rFonts w:ascii="Times New Roman" w:eastAsia="Times New Roman" w:hAnsi="Times New Roman" w:cs="Times New Roman"/>
                <w:sz w:val="24"/>
                <w:szCs w:val="24"/>
              </w:rPr>
              <w:t xml:space="preserve">може </w:t>
            </w:r>
            <w:r w:rsidRPr="00D549CD">
              <w:rPr>
                <w:rFonts w:ascii="Times New Roman" w:eastAsia="Times New Roman" w:hAnsi="Times New Roman" w:cs="Times New Roman"/>
                <w:sz w:val="24"/>
                <w:szCs w:val="24"/>
              </w:rPr>
              <w:t xml:space="preserve"> зазнача</w:t>
            </w:r>
            <w:r w:rsidR="00D41107">
              <w:rPr>
                <w:rFonts w:ascii="Times New Roman" w:eastAsia="Times New Roman" w:hAnsi="Times New Roman" w:cs="Times New Roman"/>
                <w:sz w:val="24"/>
                <w:szCs w:val="24"/>
              </w:rPr>
              <w:t>ти</w:t>
            </w:r>
            <w:r w:rsidRPr="00D549CD">
              <w:rPr>
                <w:rFonts w:ascii="Times New Roman" w:eastAsia="Times New Roman" w:hAnsi="Times New Roman" w:cs="Times New Roman"/>
                <w:sz w:val="24"/>
                <w:szCs w:val="24"/>
              </w:rPr>
              <w:t xml:space="preserve">ся учасником в екранній формі (в окремому текстовому полі електронної форми, де зазначається інформація про субпідрядників) авторизованого електронного майданчика під час подання тендерної пропозиції. </w:t>
            </w:r>
          </w:p>
          <w:p w:rsidR="00D549CD" w:rsidRDefault="00D549CD" w:rsidP="00D549CD">
            <w:pPr>
              <w:spacing w:before="150" w:after="150" w:line="240" w:lineRule="auto"/>
              <w:jc w:val="both"/>
              <w:rPr>
                <w:rFonts w:ascii="Times New Roman" w:eastAsia="Times New Roman" w:hAnsi="Times New Roman" w:cs="Times New Roman"/>
                <w:sz w:val="24"/>
                <w:szCs w:val="24"/>
              </w:rPr>
            </w:pPr>
            <w:r w:rsidRPr="00D549CD">
              <w:rPr>
                <w:rFonts w:ascii="Times New Roman" w:eastAsia="Times New Roman" w:hAnsi="Times New Roman" w:cs="Times New Roman"/>
                <w:sz w:val="24"/>
                <w:szCs w:val="24"/>
              </w:rPr>
              <w:t>7</w:t>
            </w:r>
            <w:r>
              <w:rPr>
                <w:rFonts w:ascii="Times New Roman" w:eastAsia="Times New Roman" w:hAnsi="Times New Roman" w:cs="Times New Roman"/>
                <w:sz w:val="24"/>
                <w:szCs w:val="24"/>
              </w:rPr>
              <w:t>.4.</w:t>
            </w:r>
            <w:r w:rsidRPr="00D549CD">
              <w:rPr>
                <w:rFonts w:ascii="Times New Roman" w:eastAsia="Times New Roman" w:hAnsi="Times New Roman" w:cs="Times New Roman"/>
                <w:sz w:val="24"/>
                <w:szCs w:val="24"/>
              </w:rPr>
              <w:t xml:space="preserve"> У разі, якщо учасник не планує залучати суб’єкт господарювання як субпідрядника до виконання робіт                   в обсязі не менше ніж 20 відсотків від вартості договору про закупівлю, учасник </w:t>
            </w:r>
            <w:r w:rsidR="00D41107">
              <w:rPr>
                <w:rFonts w:ascii="Times New Roman" w:eastAsia="Times New Roman" w:hAnsi="Times New Roman" w:cs="Times New Roman"/>
                <w:sz w:val="24"/>
                <w:szCs w:val="24"/>
              </w:rPr>
              <w:t xml:space="preserve">може </w:t>
            </w:r>
            <w:r w:rsidRPr="00D549CD">
              <w:rPr>
                <w:rFonts w:ascii="Times New Roman" w:eastAsia="Times New Roman" w:hAnsi="Times New Roman" w:cs="Times New Roman"/>
                <w:sz w:val="24"/>
                <w:szCs w:val="24"/>
              </w:rPr>
              <w:t>не заповню</w:t>
            </w:r>
            <w:r w:rsidR="00D41107">
              <w:rPr>
                <w:rFonts w:ascii="Times New Roman" w:eastAsia="Times New Roman" w:hAnsi="Times New Roman" w:cs="Times New Roman"/>
                <w:sz w:val="24"/>
                <w:szCs w:val="24"/>
              </w:rPr>
              <w:t>вати</w:t>
            </w:r>
            <w:r w:rsidRPr="00D549CD">
              <w:rPr>
                <w:rFonts w:ascii="Times New Roman" w:eastAsia="Times New Roman" w:hAnsi="Times New Roman" w:cs="Times New Roman"/>
                <w:sz w:val="24"/>
                <w:szCs w:val="24"/>
              </w:rPr>
              <w:t xml:space="preserve"> окреме текстове поле електронної форми (екранної форми), де зазначається інформація про субпідрядників, авторизованого електронного </w:t>
            </w:r>
            <w:r w:rsidRPr="00D549CD">
              <w:rPr>
                <w:rFonts w:ascii="Times New Roman" w:eastAsia="Times New Roman" w:hAnsi="Times New Roman" w:cs="Times New Roman"/>
                <w:sz w:val="24"/>
                <w:szCs w:val="24"/>
              </w:rPr>
              <w:lastRenderedPageBreak/>
              <w:t xml:space="preserve">майданчика під час подання тендерної пропозиції. </w:t>
            </w:r>
          </w:p>
          <w:p w:rsidR="00FA1D71" w:rsidRPr="00FA1D71" w:rsidRDefault="00FA1D71" w:rsidP="00E827A6">
            <w:pPr>
              <w:spacing w:before="150" w:after="150" w:line="240" w:lineRule="auto"/>
              <w:jc w:val="both"/>
              <w:rPr>
                <w:rFonts w:ascii="Times New Roman" w:eastAsia="Times New Roman" w:hAnsi="Times New Roman" w:cs="Times New Roman"/>
                <w:color w:val="FF0000"/>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Внесення змін або відкликання тендерної пропозиції учасником</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Учасник процедури закупівлі має право внести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закупівель до закінчення кінцевого строку подання тендерних пропозицій.</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Ступінь локалізації виробництва</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застосовується </w:t>
            </w:r>
          </w:p>
          <w:p w:rsidR="00CA4271" w:rsidRDefault="00CA4271" w:rsidP="00E827A6">
            <w:pPr>
              <w:spacing w:before="150" w:after="150" w:line="240" w:lineRule="auto"/>
              <w:jc w:val="both"/>
              <w:rPr>
                <w:rFonts w:ascii="Times New Roman" w:eastAsia="Times New Roman" w:hAnsi="Times New Roman" w:cs="Times New Roman"/>
                <w:sz w:val="24"/>
                <w:szCs w:val="24"/>
              </w:rPr>
            </w:pPr>
          </w:p>
        </w:tc>
      </w:tr>
      <w:tr w:rsidR="00CA4271" w:rsidTr="00E827A6">
        <w:tc>
          <w:tcPr>
            <w:tcW w:w="9345" w:type="dxa"/>
            <w:gridSpan w:val="3"/>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CA4271">
              <w:rPr>
                <w:rFonts w:ascii="Times New Roman" w:eastAsia="Times New Roman" w:hAnsi="Times New Roman" w:cs="Times New Roman"/>
                <w:b/>
                <w:sz w:val="24"/>
                <w:szCs w:val="24"/>
              </w:rPr>
              <w:t>Подання та розкриття тендерної пропозиції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Кінцевий строк подання тендерної пропозиції</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Кінцевий строк подання тендерних пропозицій: </w:t>
            </w:r>
            <w:r w:rsidR="002D1D63">
              <w:rPr>
                <w:rFonts w:ascii="Times New Roman" w:eastAsia="Times New Roman" w:hAnsi="Times New Roman" w:cs="Times New Roman"/>
                <w:sz w:val="24"/>
                <w:szCs w:val="24"/>
              </w:rPr>
              <w:t>30</w:t>
            </w:r>
            <w:r w:rsidR="004C1D2C" w:rsidRPr="009A08E4">
              <w:rPr>
                <w:rFonts w:ascii="Times New Roman" w:eastAsia="Times New Roman" w:hAnsi="Times New Roman" w:cs="Times New Roman"/>
                <w:sz w:val="24"/>
                <w:szCs w:val="24"/>
              </w:rPr>
              <w:t>.</w:t>
            </w:r>
            <w:r w:rsidR="009D2BE6" w:rsidRPr="009A08E4">
              <w:rPr>
                <w:rFonts w:ascii="Times New Roman" w:eastAsia="Times New Roman" w:hAnsi="Times New Roman" w:cs="Times New Roman"/>
                <w:sz w:val="24"/>
                <w:szCs w:val="24"/>
              </w:rPr>
              <w:t>1</w:t>
            </w:r>
            <w:r w:rsidR="009B29F5">
              <w:rPr>
                <w:rFonts w:ascii="Times New Roman" w:eastAsia="Times New Roman" w:hAnsi="Times New Roman" w:cs="Times New Roman"/>
                <w:sz w:val="24"/>
                <w:szCs w:val="24"/>
              </w:rPr>
              <w:t>2</w:t>
            </w:r>
            <w:r w:rsidR="002D1D63">
              <w:rPr>
                <w:rFonts w:ascii="Times New Roman" w:eastAsia="Times New Roman" w:hAnsi="Times New Roman" w:cs="Times New Roman"/>
                <w:sz w:val="24"/>
                <w:szCs w:val="24"/>
              </w:rPr>
              <w:t>.2023 (15</w:t>
            </w:r>
            <w:r w:rsidR="004C1D2C" w:rsidRPr="009A08E4">
              <w:rPr>
                <w:rFonts w:ascii="Times New Roman" w:eastAsia="Times New Roman" w:hAnsi="Times New Roman" w:cs="Times New Roman"/>
                <w:sz w:val="24"/>
                <w:szCs w:val="24"/>
              </w:rPr>
              <w:t>:00)</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Тендерні пропозиції після закінчення кінцевого строку їх подання не приймаються електронною системою закупівель.</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Розкриття тендерних пропозицій</w:t>
            </w:r>
          </w:p>
        </w:tc>
        <w:tc>
          <w:tcPr>
            <w:tcW w:w="5887" w:type="dxa"/>
            <w:shd w:val="clear" w:color="auto" w:fill="FFFFFF"/>
          </w:tcPr>
          <w:p w:rsidR="00CA4271" w:rsidRDefault="00636193" w:rsidP="00E827A6">
            <w:pPr>
              <w:spacing w:before="150" w:after="150" w:line="240" w:lineRule="auto"/>
              <w:jc w:val="both"/>
              <w:rPr>
                <w:rFonts w:ascii="Times New Roman" w:eastAsia="Times New Roman" w:hAnsi="Times New Roman" w:cs="Times New Roman"/>
                <w:sz w:val="24"/>
                <w:szCs w:val="24"/>
                <w:highlight w:val="white"/>
              </w:rPr>
            </w:pPr>
            <w:r w:rsidRPr="00636193">
              <w:rPr>
                <w:rFonts w:ascii="Times New Roman" w:eastAsia="Times New Roman" w:hAnsi="Times New Roman" w:cs="Times New Roman"/>
                <w:sz w:val="24"/>
                <w:szCs w:val="24"/>
              </w:rPr>
              <w:t>Протокол розкриття тендерних пропозицій формується та оприлюднюється відповідно до частин третьої та четвертої статті 28 Закону.</w:t>
            </w:r>
          </w:p>
        </w:tc>
      </w:tr>
      <w:tr w:rsidR="00636193" w:rsidTr="00E827A6">
        <w:tc>
          <w:tcPr>
            <w:tcW w:w="561" w:type="dxa"/>
            <w:shd w:val="clear" w:color="auto" w:fill="FFFFFF"/>
          </w:tcPr>
          <w:p w:rsidR="00636193" w:rsidRPr="00636193" w:rsidRDefault="00636193" w:rsidP="00E827A6">
            <w:pPr>
              <w:spacing w:before="150" w:after="150" w:line="240" w:lineRule="auto"/>
              <w:jc w:val="center"/>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3</w:t>
            </w:r>
          </w:p>
        </w:tc>
        <w:tc>
          <w:tcPr>
            <w:tcW w:w="2897" w:type="dxa"/>
            <w:shd w:val="clear" w:color="auto" w:fill="FFFFFF"/>
          </w:tcPr>
          <w:p w:rsidR="00636193" w:rsidRDefault="00636193" w:rsidP="00E827A6">
            <w:pPr>
              <w:spacing w:before="150" w:after="150" w:line="240" w:lineRule="auto"/>
              <w:rPr>
                <w:rFonts w:ascii="Times New Roman" w:eastAsia="Times New Roman" w:hAnsi="Times New Roman" w:cs="Times New Roman"/>
                <w:sz w:val="24"/>
                <w:szCs w:val="24"/>
                <w:highlight w:val="white"/>
              </w:rPr>
            </w:pPr>
            <w:r w:rsidRPr="00636193">
              <w:rPr>
                <w:rFonts w:ascii="Times New Roman" w:eastAsia="Times New Roman" w:hAnsi="Times New Roman" w:cs="Times New Roman"/>
                <w:sz w:val="24"/>
                <w:szCs w:val="24"/>
              </w:rPr>
              <w:t>Інформація щодо застосування електронного аукціону</w:t>
            </w:r>
          </w:p>
        </w:tc>
        <w:tc>
          <w:tcPr>
            <w:tcW w:w="5887" w:type="dxa"/>
            <w:shd w:val="clear" w:color="auto" w:fill="FFFFFF"/>
          </w:tcPr>
          <w:p w:rsidR="00636193" w:rsidRPr="00636193" w:rsidRDefault="00636193" w:rsidP="00636193">
            <w:pPr>
              <w:spacing w:before="150" w:after="150" w:line="240" w:lineRule="auto"/>
              <w:jc w:val="both"/>
              <w:rPr>
                <w:rFonts w:ascii="Times New Roman" w:eastAsia="Times New Roman" w:hAnsi="Times New Roman" w:cs="Times New Roman"/>
                <w:sz w:val="24"/>
                <w:szCs w:val="24"/>
              </w:rPr>
            </w:pPr>
            <w:r w:rsidRPr="00636193">
              <w:rPr>
                <w:rFonts w:ascii="Times New Roman" w:eastAsia="Times New Roman" w:hAnsi="Times New Roman" w:cs="Times New Roman"/>
                <w:sz w:val="24"/>
                <w:szCs w:val="24"/>
              </w:rPr>
              <w:t>Ці відкриті торги будуть проведені із застосуванням електронного аукціону. 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статті 30 Закону.</w:t>
            </w:r>
          </w:p>
          <w:p w:rsidR="00636193" w:rsidRPr="00636193" w:rsidRDefault="00636193" w:rsidP="00637AB7">
            <w:pPr>
              <w:spacing w:before="150" w:after="150" w:line="240" w:lineRule="auto"/>
              <w:jc w:val="both"/>
              <w:rPr>
                <w:rFonts w:ascii="Times New Roman" w:eastAsia="Times New Roman" w:hAnsi="Times New Roman" w:cs="Times New Roman"/>
                <w:sz w:val="24"/>
                <w:szCs w:val="24"/>
              </w:rPr>
            </w:pPr>
            <w:r w:rsidRPr="00636193">
              <w:rPr>
                <w:rFonts w:ascii="Times New Roman" w:eastAsia="Times New Roman" w:hAnsi="Times New Roman" w:cs="Times New Roman"/>
                <w:sz w:val="24"/>
                <w:szCs w:val="24"/>
              </w:rPr>
              <w:t xml:space="preserve">Розмір мінімального кроку пониження ціни під час електронного аукціону складає – </w:t>
            </w:r>
            <w:r w:rsidR="00637AB7">
              <w:rPr>
                <w:rFonts w:ascii="Times New Roman" w:eastAsia="Times New Roman" w:hAnsi="Times New Roman" w:cs="Times New Roman"/>
                <w:sz w:val="24"/>
                <w:szCs w:val="24"/>
              </w:rPr>
              <w:t>1</w:t>
            </w:r>
            <w:r w:rsidRPr="00636193">
              <w:rPr>
                <w:rFonts w:ascii="Times New Roman" w:eastAsia="Times New Roman" w:hAnsi="Times New Roman" w:cs="Times New Roman"/>
                <w:sz w:val="24"/>
                <w:szCs w:val="24"/>
              </w:rPr>
              <w:t xml:space="preserve"> відсот</w:t>
            </w:r>
            <w:r w:rsidR="00637AB7">
              <w:rPr>
                <w:rFonts w:ascii="Times New Roman" w:eastAsia="Times New Roman" w:hAnsi="Times New Roman" w:cs="Times New Roman"/>
                <w:sz w:val="24"/>
                <w:szCs w:val="24"/>
              </w:rPr>
              <w:t>о</w:t>
            </w:r>
            <w:r w:rsidRPr="00636193">
              <w:rPr>
                <w:rFonts w:ascii="Times New Roman" w:eastAsia="Times New Roman" w:hAnsi="Times New Roman" w:cs="Times New Roman"/>
                <w:sz w:val="24"/>
                <w:szCs w:val="24"/>
              </w:rPr>
              <w:t>к від очікуваної вартості.</w:t>
            </w:r>
          </w:p>
        </w:tc>
      </w:tr>
      <w:tr w:rsidR="00CA4271" w:rsidTr="00E827A6">
        <w:tc>
          <w:tcPr>
            <w:tcW w:w="9345" w:type="dxa"/>
            <w:gridSpan w:val="3"/>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CA4271">
              <w:rPr>
                <w:rFonts w:ascii="Times New Roman" w:eastAsia="Times New Roman" w:hAnsi="Times New Roman" w:cs="Times New Roman"/>
                <w:b/>
                <w:sz w:val="24"/>
                <w:szCs w:val="24"/>
              </w:rPr>
              <w:t>Оцінка тендерної пропозиції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Перелік критеріїв оцінки та методика оцінки тендерних пропозицій із зазначенням питомої ваги кожного критерію</w:t>
            </w:r>
          </w:p>
        </w:tc>
        <w:tc>
          <w:tcPr>
            <w:tcW w:w="5887" w:type="dxa"/>
            <w:shd w:val="clear" w:color="auto" w:fill="FFFFFF"/>
          </w:tcPr>
          <w:p w:rsidR="00D76092" w:rsidRDefault="00D76092" w:rsidP="00D76092">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5.1.1.Єдиний критерій оцінки – Ціна – 100%.</w:t>
            </w:r>
          </w:p>
          <w:p w:rsidR="00D76092" w:rsidRDefault="00D76092" w:rsidP="00D76092">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5.1.2.Ціна тендерної пропозиції повинна враховувати податки і збори, у тому числі, що сплачуються або мають бути сплачені відповідно до положень Податкового кодексу України. У разі, якщо учасник не є платником ПДВ, ціна тендерної пропозиції зазначається без ПДВ.</w:t>
            </w:r>
          </w:p>
          <w:p w:rsidR="00CA4271" w:rsidRDefault="00CA4271" w:rsidP="00D76092">
            <w:pPr>
              <w:spacing w:before="150" w:after="150" w:line="240" w:lineRule="auto"/>
              <w:jc w:val="both"/>
              <w:rPr>
                <w:rFonts w:ascii="Times New Roman" w:eastAsia="Times New Roman" w:hAnsi="Times New Roman" w:cs="Times New Roman"/>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Інша інформація</w:t>
            </w:r>
          </w:p>
        </w:tc>
        <w:tc>
          <w:tcPr>
            <w:tcW w:w="5887" w:type="dxa"/>
            <w:shd w:val="clear" w:color="auto" w:fill="FFFFFF"/>
          </w:tcPr>
          <w:p w:rsidR="00636193" w:rsidRPr="00636193" w:rsidRDefault="003B3B0E" w:rsidP="00636193">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r w:rsidR="00636193" w:rsidRPr="00636193">
              <w:rPr>
                <w:rFonts w:ascii="Times New Roman" w:eastAsia="Times New Roman" w:hAnsi="Times New Roman" w:cs="Times New Roman"/>
                <w:sz w:val="24"/>
                <w:szCs w:val="24"/>
              </w:rPr>
              <w:t xml:space="preserve">У складі тендерної пропозиції учасник надає інформацію в довільній формі про те, що відсутні підстави для відмови в участі у закупівлі, передбачені </w:t>
            </w:r>
            <w:r w:rsidR="00636193" w:rsidRPr="00636193">
              <w:rPr>
                <w:rFonts w:ascii="Times New Roman" w:eastAsia="Times New Roman" w:hAnsi="Times New Roman" w:cs="Times New Roman"/>
                <w:sz w:val="24"/>
                <w:szCs w:val="24"/>
              </w:rPr>
              <w:lastRenderedPageBreak/>
              <w:t xml:space="preserve">пунктом 2 постанови Кабінету Міністрів України від 12 жовтня 2022 р. № 1178 </w:t>
            </w:r>
            <w:proofErr w:type="spellStart"/>
            <w:r w:rsidR="00636193" w:rsidRPr="00636193">
              <w:rPr>
                <w:rFonts w:ascii="Times New Roman" w:eastAsia="Times New Roman" w:hAnsi="Times New Roman" w:cs="Times New Roman"/>
                <w:sz w:val="24"/>
                <w:szCs w:val="24"/>
              </w:rPr>
              <w:t>“Про</w:t>
            </w:r>
            <w:proofErr w:type="spellEnd"/>
            <w:r w:rsidR="00636193" w:rsidRPr="00636193">
              <w:rPr>
                <w:rFonts w:ascii="Times New Roman" w:eastAsia="Times New Roman" w:hAnsi="Times New Roman" w:cs="Times New Roman"/>
                <w:sz w:val="24"/>
                <w:szCs w:val="24"/>
              </w:rPr>
              <w:t xml:space="preserve"> затвердження особливостей здійснення публічних закупівель товарів, робіт і послуг для замовників, передбачених Законом України </w:t>
            </w:r>
            <w:proofErr w:type="spellStart"/>
            <w:r w:rsidR="00636193" w:rsidRPr="00636193">
              <w:rPr>
                <w:rFonts w:ascii="Times New Roman" w:eastAsia="Times New Roman" w:hAnsi="Times New Roman" w:cs="Times New Roman"/>
                <w:sz w:val="24"/>
                <w:szCs w:val="24"/>
              </w:rPr>
              <w:t>“Про</w:t>
            </w:r>
            <w:proofErr w:type="spellEnd"/>
            <w:r w:rsidR="00636193" w:rsidRPr="00636193">
              <w:rPr>
                <w:rFonts w:ascii="Times New Roman" w:eastAsia="Times New Roman" w:hAnsi="Times New Roman" w:cs="Times New Roman"/>
                <w:sz w:val="24"/>
                <w:szCs w:val="24"/>
              </w:rPr>
              <w:t xml:space="preserve"> публічні </w:t>
            </w:r>
            <w:proofErr w:type="spellStart"/>
            <w:r w:rsidR="00636193" w:rsidRPr="00636193">
              <w:rPr>
                <w:rFonts w:ascii="Times New Roman" w:eastAsia="Times New Roman" w:hAnsi="Times New Roman" w:cs="Times New Roman"/>
                <w:sz w:val="24"/>
                <w:szCs w:val="24"/>
              </w:rPr>
              <w:t>закупівлі”</w:t>
            </w:r>
            <w:proofErr w:type="spellEnd"/>
            <w:r w:rsidR="00636193" w:rsidRPr="00636193">
              <w:rPr>
                <w:rFonts w:ascii="Times New Roman" w:eastAsia="Times New Roman" w:hAnsi="Times New Roman" w:cs="Times New Roman"/>
                <w:sz w:val="24"/>
                <w:szCs w:val="24"/>
              </w:rPr>
              <w:t xml:space="preserve">, на період дії правового режиму воєнного стану в Україні та протягом 90 днів з дня його припинення або </w:t>
            </w:r>
            <w:proofErr w:type="spellStart"/>
            <w:r w:rsidR="00636193" w:rsidRPr="00636193">
              <w:rPr>
                <w:rFonts w:ascii="Times New Roman" w:eastAsia="Times New Roman" w:hAnsi="Times New Roman" w:cs="Times New Roman"/>
                <w:sz w:val="24"/>
                <w:szCs w:val="24"/>
              </w:rPr>
              <w:t>скасування”</w:t>
            </w:r>
            <w:proofErr w:type="spellEnd"/>
            <w:r w:rsidR="00636193" w:rsidRPr="00636193">
              <w:rPr>
                <w:rFonts w:ascii="Times New Roman" w:eastAsia="Times New Roman" w:hAnsi="Times New Roman" w:cs="Times New Roman"/>
                <w:sz w:val="24"/>
                <w:szCs w:val="24"/>
              </w:rPr>
              <w:t xml:space="preserve">, а саме: замовникам забороняється здійснювати публічні закупівлі товарів, робіт і послуг у громадян Російської Федерації/Республіки Білорусь (крім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 юридичних осіб, утворених та зареєстрованих відповідно до законодавства України, кінцевим </w:t>
            </w:r>
            <w:proofErr w:type="spellStart"/>
            <w:r w:rsidR="00636193" w:rsidRPr="00636193">
              <w:rPr>
                <w:rFonts w:ascii="Times New Roman" w:eastAsia="Times New Roman" w:hAnsi="Times New Roman" w:cs="Times New Roman"/>
                <w:sz w:val="24"/>
                <w:szCs w:val="24"/>
              </w:rPr>
              <w:t>бенефіціарним</w:t>
            </w:r>
            <w:proofErr w:type="spellEnd"/>
            <w:r w:rsidR="00636193" w:rsidRPr="00636193">
              <w:rPr>
                <w:rFonts w:ascii="Times New Roman" w:eastAsia="Times New Roman" w:hAnsi="Times New Roman" w:cs="Times New Roman"/>
                <w:sz w:val="24"/>
                <w:szCs w:val="24"/>
              </w:rPr>
              <w:t xml:space="preserve">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злочинів;замовникам забороняється здійснювати публічні закупівлі товарів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цією постановою.</w:t>
            </w:r>
          </w:p>
          <w:p w:rsidR="00295F23" w:rsidRDefault="003B3B0E" w:rsidP="003B3B0E">
            <w:pPr>
              <w:spacing w:before="150" w:after="150" w:line="240" w:lineRule="auto"/>
              <w:jc w:val="both"/>
              <w:rPr>
                <w:rFonts w:ascii="Times New Roman" w:eastAsia="Times New Roman" w:hAnsi="Times New Roman" w:cs="Times New Roman"/>
                <w:sz w:val="24"/>
                <w:szCs w:val="24"/>
                <w:lang w:val="ru-RU"/>
              </w:rPr>
            </w:pPr>
            <w:r w:rsidRPr="006A7765">
              <w:rPr>
                <w:rFonts w:ascii="Times New Roman" w:eastAsia="Times New Roman" w:hAnsi="Times New Roman" w:cs="Times New Roman"/>
                <w:sz w:val="24"/>
                <w:szCs w:val="24"/>
              </w:rPr>
              <w:t>5.2.2.</w:t>
            </w:r>
            <w:r w:rsidR="00295F23" w:rsidRPr="00295F23">
              <w:rPr>
                <w:rFonts w:ascii="Times New Roman" w:eastAsia="Times New Roman" w:hAnsi="Times New Roman" w:cs="Times New Roman"/>
                <w:sz w:val="24"/>
                <w:szCs w:val="24"/>
              </w:rPr>
              <w:t>У разі встановлення факту наявності підстав для відхилення відповідно до вищевказаного пункту 2 Постанови № 1178, замовник відхиляє такого учасника на підставі абзацу 8 підпункту 1 пункту 44 Особливостей.</w:t>
            </w:r>
          </w:p>
          <w:p w:rsidR="00295F23" w:rsidRDefault="003B3B0E" w:rsidP="003B3B0E">
            <w:pPr>
              <w:spacing w:before="150" w:after="15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295F23" w:rsidRPr="00295F23">
              <w:rPr>
                <w:rFonts w:ascii="Times New Roman" w:eastAsia="Times New Roman" w:hAnsi="Times New Roman" w:cs="Times New Roman"/>
                <w:sz w:val="24"/>
                <w:szCs w:val="24"/>
              </w:rPr>
              <w:t>Учасник у складі тендерної пропозиції має надати довідку в довільній формі про те, що він не здійснює господарську діяльність або його місцезнаходження (місце проживання – для фізичних осіб-підприємців) не знаходиться на тимчасово окупованій території. У разі, якщо місцезнаходження учасника зареєстроване на тимчасово окупованій території, учасник має надати підтвердження зміни податкової адреси на іншу частину території України, видане уповноваженим на це органом</w:t>
            </w:r>
          </w:p>
          <w:p w:rsidR="003B3B0E" w:rsidRDefault="003B3B0E" w:rsidP="003B3B0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.Тимчасово окупованою територією є частини території України, визначені як тимчасово окуповані наказом Міністерства з питань реінтеграції тимчасово окупованих територій України від 22.12.2022 № 309 </w:t>
            </w:r>
            <w:r>
              <w:rPr>
                <w:rFonts w:ascii="Times New Roman" w:eastAsia="Times New Roman" w:hAnsi="Times New Roman" w:cs="Times New Roman"/>
                <w:sz w:val="24"/>
                <w:szCs w:val="24"/>
              </w:rPr>
              <w:lastRenderedPageBreak/>
              <w:t>«Про затвердження Переліку територій, на яких ведуться (велися) бойові дії або тимчасово окупованих Російською Федерацією».</w:t>
            </w:r>
          </w:p>
          <w:p w:rsidR="003B3B0E" w:rsidRDefault="003B3B0E" w:rsidP="003B3B0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У разі ненадання учасником інформації або у випадку якщо учасник зареєстрований на тимчасово окупованій території та не надав у складі тендерної пропозиції підтвердження зміни податкової адреси на іншу територію України, видане уповноваженим на це органом, замовник відхиляє його тендерну пропозицію на підставі абзацу 5 підпункту 2 пункту 4</w:t>
            </w:r>
            <w:proofErr w:type="spellStart"/>
            <w:r w:rsidR="00295F23">
              <w:rPr>
                <w:rFonts w:ascii="Times New Roman" w:eastAsia="Times New Roman" w:hAnsi="Times New Roman" w:cs="Times New Roman"/>
                <w:sz w:val="24"/>
                <w:szCs w:val="24"/>
                <w:highlight w:val="white"/>
                <w:lang w:val="ru-RU"/>
              </w:rPr>
              <w:t>4</w:t>
            </w:r>
            <w:proofErr w:type="spellEnd"/>
            <w:r>
              <w:rPr>
                <w:rFonts w:ascii="Times New Roman" w:eastAsia="Times New Roman" w:hAnsi="Times New Roman" w:cs="Times New Roman"/>
                <w:sz w:val="24"/>
                <w:szCs w:val="24"/>
                <w:highlight w:val="white"/>
              </w:rPr>
              <w:t xml:space="preserve"> Особливостей, а саме: тендерна пропозиція не відповідає вимогам, установленим у тендерній документації відповідно до абзацу першого частини третьої статті 22 Закону.</w:t>
            </w:r>
          </w:p>
          <w:p w:rsidR="003B3B0E" w:rsidRDefault="003B3B0E" w:rsidP="003B3B0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6</w:t>
            </w:r>
            <w:r>
              <w:rPr>
                <w:rFonts w:ascii="Times New Roman" w:eastAsia="Times New Roman" w:hAnsi="Times New Roman" w:cs="Times New Roman"/>
                <w:sz w:val="24"/>
                <w:szCs w:val="24"/>
              </w:rPr>
              <w:t>.Якщо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rsidR="003B3B0E" w:rsidRDefault="003B3B0E" w:rsidP="003B3B0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7</w:t>
            </w:r>
            <w:r>
              <w:rPr>
                <w:rFonts w:ascii="Times New Roman" w:eastAsia="Times New Roman" w:hAnsi="Times New Roman" w:cs="Times New Roman"/>
                <w:sz w:val="24"/>
                <w:szCs w:val="24"/>
              </w:rPr>
              <w:t>.Під невідповідністю в інформації та/або документах, що подані учасником процедури закупівлі у складі тендерній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rsidR="003B3B0E" w:rsidRDefault="003B3B0E" w:rsidP="003B3B0E">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sidR="00D41107">
              <w:rPr>
                <w:rFonts w:ascii="Times New Roman" w:eastAsia="Times New Roman" w:hAnsi="Times New Roman" w:cs="Times New Roman"/>
                <w:sz w:val="24"/>
                <w:szCs w:val="24"/>
              </w:rPr>
              <w:t>8</w:t>
            </w:r>
            <w:r>
              <w:rPr>
                <w:rFonts w:ascii="Times New Roman" w:eastAsia="Times New Roman" w:hAnsi="Times New Roman" w:cs="Times New Roman"/>
                <w:sz w:val="24"/>
                <w:szCs w:val="24"/>
              </w:rPr>
              <w:t>.Замовник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rsidR="003B3B0E" w:rsidRDefault="003B3B0E" w:rsidP="003B3B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5.2.</w:t>
            </w:r>
            <w:r w:rsidR="00D41107">
              <w:rPr>
                <w:rFonts w:ascii="Times New Roman" w:eastAsia="Times New Roman" w:hAnsi="Times New Roman" w:cs="Times New Roman"/>
                <w:sz w:val="24"/>
                <w:szCs w:val="24"/>
              </w:rPr>
              <w:t>9</w:t>
            </w:r>
            <w:r>
              <w:rPr>
                <w:rFonts w:ascii="Times New Roman" w:eastAsia="Times New Roman" w:hAnsi="Times New Roman" w:cs="Times New Roman"/>
                <w:sz w:val="24"/>
                <w:szCs w:val="24"/>
              </w:rPr>
              <w:t>.Замовник має право звернутися за підтвердженням інформації, наданої учасником, до органів державної влади, підприємств, установ, організацій відповідно до їх компетенції</w:t>
            </w:r>
            <w:r>
              <w:t xml:space="preserve"> </w:t>
            </w:r>
            <w:r>
              <w:rPr>
                <w:rFonts w:ascii="Times New Roman" w:eastAsia="Times New Roman" w:hAnsi="Times New Roman" w:cs="Times New Roman"/>
                <w:sz w:val="24"/>
                <w:szCs w:val="24"/>
              </w:rPr>
              <w:t>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w:t>
            </w:r>
            <w:r w:rsidR="00295F23" w:rsidRPr="00295F23">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цих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rsidR="003B3B0E" w:rsidRDefault="003B3B0E" w:rsidP="003B3B0E">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r w:rsidR="00D41107">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Відсутність будь-яких запитань або уточнень стосовно змісту та викладення вимог тендерної документації з боку учасників процедури закупівлі, які отримали цю документацію у встановленому порядку, означатиме,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rsidR="003B3B0E" w:rsidRDefault="003B3B0E" w:rsidP="003B3B0E">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r w:rsidR="00D4110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w:t>
            </w:r>
            <w:r>
              <w:rPr>
                <w:rFonts w:ascii="Times New Roman" w:eastAsia="Times New Roman" w:hAnsi="Times New Roman" w:cs="Times New Roman"/>
                <w:sz w:val="24"/>
                <w:szCs w:val="24"/>
              </w:rPr>
              <w:t>ею</w:t>
            </w:r>
            <w:r>
              <w:rPr>
                <w:rFonts w:ascii="Times New Roman" w:eastAsia="Times New Roman" w:hAnsi="Times New Roman" w:cs="Times New Roman"/>
                <w:color w:val="000000"/>
                <w:sz w:val="24"/>
                <w:szCs w:val="24"/>
              </w:rPr>
              <w:t xml:space="preserve"> 358 Кримінального </w:t>
            </w:r>
            <w:r>
              <w:rPr>
                <w:rFonts w:ascii="Times New Roman" w:eastAsia="Times New Roman" w:hAnsi="Times New Roman" w:cs="Times New Roman"/>
                <w:sz w:val="24"/>
                <w:szCs w:val="24"/>
              </w:rPr>
              <w:t>к</w:t>
            </w:r>
            <w:r>
              <w:rPr>
                <w:rFonts w:ascii="Times New Roman" w:eastAsia="Times New Roman" w:hAnsi="Times New Roman" w:cs="Times New Roman"/>
                <w:color w:val="000000"/>
                <w:sz w:val="24"/>
                <w:szCs w:val="24"/>
              </w:rPr>
              <w:t>одексу України.</w:t>
            </w:r>
          </w:p>
          <w:p w:rsidR="003B3B0E" w:rsidRPr="002E1E40" w:rsidRDefault="003B3B0E" w:rsidP="003B3B0E">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5.2.1</w:t>
            </w:r>
            <w:r w:rsidR="00D4110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E1E40">
              <w:rPr>
                <w:rFonts w:ascii="Times New Roman" w:eastAsia="Times New Roman" w:hAnsi="Times New Roman" w:cs="Times New Roman"/>
                <w:color w:val="000000"/>
                <w:sz w:val="24"/>
                <w:szCs w:val="24"/>
              </w:rPr>
              <w:t>У разі, якщо у цій тендерній документації містяться посилання:</w:t>
            </w:r>
          </w:p>
          <w:p w:rsidR="003B3B0E" w:rsidRPr="002E1E40" w:rsidRDefault="003B3B0E" w:rsidP="003B3B0E">
            <w:pPr>
              <w:jc w:val="both"/>
              <w:rPr>
                <w:rFonts w:ascii="Times New Roman" w:eastAsia="Times New Roman" w:hAnsi="Times New Roman" w:cs="Times New Roman"/>
                <w:color w:val="000000"/>
                <w:sz w:val="24"/>
                <w:szCs w:val="24"/>
              </w:rPr>
            </w:pPr>
            <w:r w:rsidRPr="002E1E40">
              <w:rPr>
                <w:rFonts w:ascii="Times New Roman" w:eastAsia="Times New Roman" w:hAnsi="Times New Roman" w:cs="Times New Roman"/>
                <w:color w:val="000000"/>
                <w:sz w:val="24"/>
                <w:szCs w:val="24"/>
              </w:rPr>
              <w:t>- на стандартні характеристики, технічні регламенти та умови, вимоги, умовні позначення та термінологію, пов’язані з товарами, роботами чи послугами, що закуповуються, передбачені існуючими міжнародними, європейськими стандартами, іншими спільними технічними європейськими нормами, іншими технічними еталонними системами, визнаними європейськими органами зі стандартизації або національними стандартами, нормами та правилами, – вважати, що міститься вираз «або еквівалент»;</w:t>
            </w:r>
          </w:p>
          <w:p w:rsidR="003B3B0E" w:rsidRDefault="003B3B0E" w:rsidP="003B3B0E">
            <w:pPr>
              <w:jc w:val="both"/>
              <w:rPr>
                <w:rFonts w:ascii="Times New Roman" w:eastAsia="Times New Roman" w:hAnsi="Times New Roman" w:cs="Times New Roman"/>
                <w:color w:val="000000"/>
                <w:sz w:val="24"/>
                <w:szCs w:val="24"/>
              </w:rPr>
            </w:pPr>
            <w:r w:rsidRPr="002E1E40">
              <w:rPr>
                <w:rFonts w:ascii="Times New Roman" w:eastAsia="Times New Roman" w:hAnsi="Times New Roman" w:cs="Times New Roman"/>
                <w:color w:val="000000"/>
                <w:sz w:val="24"/>
                <w:szCs w:val="24"/>
              </w:rPr>
              <w:t>-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 вважати, що міститься вираз «або еквівалент»</w:t>
            </w:r>
            <w:r>
              <w:rPr>
                <w:rFonts w:ascii="Times New Roman" w:eastAsia="Times New Roman" w:hAnsi="Times New Roman" w:cs="Times New Roman"/>
                <w:color w:val="000000"/>
                <w:sz w:val="24"/>
                <w:szCs w:val="24"/>
              </w:rPr>
              <w:t>.</w:t>
            </w:r>
          </w:p>
          <w:p w:rsidR="003B3B0E" w:rsidRPr="00514F8F" w:rsidRDefault="003B3B0E" w:rsidP="003B3B0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5.2.1</w:t>
            </w:r>
            <w:r w:rsidR="00D41107">
              <w:rPr>
                <w:rFonts w:ascii="Times New Roman" w:eastAsia="Times New Roman" w:hAnsi="Times New Roman" w:cs="Times New Roman"/>
                <w:color w:val="000000"/>
                <w:sz w:val="24"/>
                <w:szCs w:val="24"/>
              </w:rPr>
              <w:t>3</w:t>
            </w:r>
            <w:r w:rsidRPr="00514F8F">
              <w:rPr>
                <w:rFonts w:ascii="Times New Roman" w:eastAsia="Times New Roman" w:hAnsi="Times New Roman" w:cs="Times New Roman"/>
                <w:color w:val="000000"/>
                <w:sz w:val="24"/>
                <w:szCs w:val="24"/>
              </w:rPr>
              <w:t xml:space="preserve">. Факт подання тендерної пропозиції учасником - фізичною особою чи фізичною особою-підприємцем, </w:t>
            </w:r>
            <w:r w:rsidRPr="00514F8F">
              <w:rPr>
                <w:rFonts w:ascii="Times New Roman" w:eastAsia="Times New Roman" w:hAnsi="Times New Roman" w:cs="Times New Roman"/>
                <w:color w:val="000000"/>
                <w:sz w:val="24"/>
                <w:szCs w:val="24"/>
              </w:rPr>
              <w:lastRenderedPageBreak/>
              <w:t>яка є суб’єктом персональних даних, вважається безумовною згодою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p>
          <w:p w:rsidR="003B3B0E" w:rsidRDefault="003B3B0E" w:rsidP="003B3B0E">
            <w:pPr>
              <w:jc w:val="both"/>
              <w:rPr>
                <w:rFonts w:ascii="Times New Roman" w:eastAsia="Times New Roman" w:hAnsi="Times New Roman" w:cs="Times New Roman"/>
                <w:color w:val="000000"/>
                <w:sz w:val="24"/>
                <w:szCs w:val="24"/>
              </w:rPr>
            </w:pPr>
            <w:r w:rsidRPr="00514F8F">
              <w:rPr>
                <w:rFonts w:ascii="Times New Roman" w:eastAsia="Times New Roman" w:hAnsi="Times New Roman" w:cs="Times New Roman"/>
                <w:color w:val="000000"/>
                <w:sz w:val="24"/>
                <w:szCs w:val="24"/>
              </w:rPr>
              <w:t>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p>
          <w:p w:rsidR="00944600" w:rsidRDefault="00944600" w:rsidP="003B3B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r w:rsidR="00D4110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E25664">
              <w:rPr>
                <w:rFonts w:ascii="Times New Roman" w:eastAsia="Times New Roman" w:hAnsi="Times New Roman" w:cs="Times New Roman"/>
                <w:sz w:val="24"/>
                <w:szCs w:val="24"/>
              </w:rPr>
              <w:t xml:space="preserve"> </w:t>
            </w:r>
            <w:r w:rsidRPr="00944600">
              <w:rPr>
                <w:rFonts w:ascii="Times New Roman" w:eastAsia="Times New Roman" w:hAnsi="Times New Roman" w:cs="Times New Roman"/>
                <w:sz w:val="24"/>
                <w:szCs w:val="24"/>
              </w:rPr>
              <w:t>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w:t>
            </w:r>
            <w:r w:rsidR="00181986">
              <w:rPr>
                <w:rFonts w:ascii="Times New Roman" w:eastAsia="Times New Roman" w:hAnsi="Times New Roman" w:cs="Times New Roman"/>
                <w:sz w:val="24"/>
                <w:szCs w:val="24"/>
              </w:rPr>
              <w:t>.</w:t>
            </w:r>
          </w:p>
          <w:p w:rsidR="004B6E4D" w:rsidRPr="004B6E4D" w:rsidRDefault="004B6E4D" w:rsidP="004B6E4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r w:rsidR="00D4110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BC0A14">
              <w:rPr>
                <w:rFonts w:ascii="Times New Roman" w:eastAsia="Times New Roman" w:hAnsi="Times New Roman" w:cs="Times New Roman"/>
                <w:sz w:val="24"/>
                <w:szCs w:val="24"/>
              </w:rPr>
              <w:t>В складі тендерної пропозиції учасник має надати д</w:t>
            </w:r>
            <w:r w:rsidRPr="004B6E4D">
              <w:rPr>
                <w:rFonts w:ascii="Times New Roman" w:eastAsia="Times New Roman" w:hAnsi="Times New Roman" w:cs="Times New Roman"/>
                <w:sz w:val="24"/>
                <w:szCs w:val="24"/>
              </w:rPr>
              <w:t>овідк</w:t>
            </w:r>
            <w:r w:rsidR="00BC0A14">
              <w:rPr>
                <w:rFonts w:ascii="Times New Roman" w:eastAsia="Times New Roman" w:hAnsi="Times New Roman" w:cs="Times New Roman"/>
                <w:sz w:val="24"/>
                <w:szCs w:val="24"/>
              </w:rPr>
              <w:t>у</w:t>
            </w:r>
            <w:r w:rsidR="00726363">
              <w:rPr>
                <w:rFonts w:ascii="Times New Roman" w:eastAsia="Times New Roman" w:hAnsi="Times New Roman" w:cs="Times New Roman"/>
                <w:sz w:val="24"/>
                <w:szCs w:val="24"/>
              </w:rPr>
              <w:t>, складену в</w:t>
            </w:r>
            <w:r w:rsidRPr="004B6E4D">
              <w:rPr>
                <w:rFonts w:ascii="Times New Roman" w:eastAsia="Times New Roman" w:hAnsi="Times New Roman" w:cs="Times New Roman"/>
                <w:sz w:val="24"/>
                <w:szCs w:val="24"/>
              </w:rPr>
              <w:t xml:space="preserve"> довільній формі, яка повинна містити </w:t>
            </w:r>
            <w:r w:rsidR="00053BC9">
              <w:rPr>
                <w:rFonts w:ascii="Times New Roman" w:eastAsia="Times New Roman" w:hAnsi="Times New Roman" w:cs="Times New Roman"/>
                <w:sz w:val="24"/>
                <w:szCs w:val="24"/>
              </w:rPr>
              <w:t xml:space="preserve">наступні </w:t>
            </w:r>
            <w:r w:rsidRPr="004B6E4D">
              <w:rPr>
                <w:rFonts w:ascii="Times New Roman" w:eastAsia="Times New Roman" w:hAnsi="Times New Roman" w:cs="Times New Roman"/>
                <w:sz w:val="24"/>
                <w:szCs w:val="24"/>
              </w:rPr>
              <w:t>відомості про учасника:</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повне найменування учасника;</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код ЄДРПОУ;</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ІПН (у разі наявності);</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w:t>
            </w:r>
            <w:r w:rsidR="00E25664">
              <w:rPr>
                <w:rFonts w:ascii="Times New Roman" w:eastAsia="Times New Roman" w:hAnsi="Times New Roman" w:cs="Times New Roman"/>
                <w:sz w:val="24"/>
                <w:szCs w:val="24"/>
              </w:rPr>
              <w:t xml:space="preserve"> </w:t>
            </w:r>
            <w:r w:rsidRPr="004B6E4D">
              <w:rPr>
                <w:rFonts w:ascii="Times New Roman" w:eastAsia="Times New Roman" w:hAnsi="Times New Roman" w:cs="Times New Roman"/>
                <w:sz w:val="24"/>
                <w:szCs w:val="24"/>
              </w:rPr>
              <w:t>реквізити (</w:t>
            </w:r>
            <w:r w:rsidR="00E57931">
              <w:rPr>
                <w:rFonts w:ascii="Times New Roman" w:eastAsia="Times New Roman" w:hAnsi="Times New Roman" w:cs="Times New Roman"/>
                <w:sz w:val="24"/>
                <w:szCs w:val="24"/>
              </w:rPr>
              <w:t xml:space="preserve">місцезнаходження/поштова </w:t>
            </w:r>
            <w:r w:rsidRPr="004B6E4D">
              <w:rPr>
                <w:rFonts w:ascii="Times New Roman" w:eastAsia="Times New Roman" w:hAnsi="Times New Roman" w:cs="Times New Roman"/>
                <w:sz w:val="24"/>
                <w:szCs w:val="24"/>
              </w:rPr>
              <w:t>адреса, контактний телефон</w:t>
            </w:r>
            <w:r w:rsidR="007C214E">
              <w:rPr>
                <w:rFonts w:ascii="Times New Roman" w:eastAsia="Times New Roman" w:hAnsi="Times New Roman" w:cs="Times New Roman"/>
                <w:sz w:val="24"/>
                <w:szCs w:val="24"/>
              </w:rPr>
              <w:t>, адреса електронної пошти</w:t>
            </w:r>
            <w:r w:rsidRPr="004B6E4D">
              <w:rPr>
                <w:rFonts w:ascii="Times New Roman" w:eastAsia="Times New Roman" w:hAnsi="Times New Roman" w:cs="Times New Roman"/>
                <w:sz w:val="24"/>
                <w:szCs w:val="24"/>
              </w:rPr>
              <w:t>);</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інформація про керівника - (посада, П.І.Б.);</w:t>
            </w:r>
          </w:p>
          <w:p w:rsidR="004B6E4D" w:rsidRP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банківські реквізити;</w:t>
            </w:r>
          </w:p>
          <w:p w:rsidR="004B6E4D" w:rsidRDefault="004B6E4D" w:rsidP="004B6E4D">
            <w:pPr>
              <w:spacing w:after="0"/>
              <w:jc w:val="both"/>
              <w:rPr>
                <w:rFonts w:ascii="Times New Roman" w:eastAsia="Times New Roman" w:hAnsi="Times New Roman" w:cs="Times New Roman"/>
                <w:sz w:val="24"/>
                <w:szCs w:val="24"/>
              </w:rPr>
            </w:pPr>
            <w:r w:rsidRPr="004B6E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статус платника податку</w:t>
            </w:r>
            <w:r w:rsidR="00BC0A14">
              <w:rPr>
                <w:rFonts w:ascii="Times New Roman" w:eastAsia="Times New Roman" w:hAnsi="Times New Roman" w:cs="Times New Roman"/>
                <w:sz w:val="24"/>
                <w:szCs w:val="24"/>
              </w:rPr>
              <w:t xml:space="preserve"> та платника ПДВ</w:t>
            </w:r>
            <w:r w:rsidRPr="004B6E4D">
              <w:rPr>
                <w:rFonts w:ascii="Times New Roman" w:eastAsia="Times New Roman" w:hAnsi="Times New Roman" w:cs="Times New Roman"/>
                <w:sz w:val="24"/>
                <w:szCs w:val="24"/>
              </w:rPr>
              <w:t>.</w:t>
            </w:r>
          </w:p>
          <w:p w:rsidR="0085468E" w:rsidRDefault="0085468E" w:rsidP="00F463D7">
            <w:pPr>
              <w:spacing w:after="0"/>
              <w:jc w:val="both"/>
              <w:rPr>
                <w:rFonts w:ascii="Times New Roman" w:eastAsia="Times New Roman" w:hAnsi="Times New Roman" w:cs="Times New Roman"/>
                <w:sz w:val="24"/>
                <w:szCs w:val="24"/>
              </w:rPr>
            </w:pP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Відхилення тендерних пропозицій</w:t>
            </w:r>
          </w:p>
        </w:tc>
        <w:tc>
          <w:tcPr>
            <w:tcW w:w="5887" w:type="dxa"/>
            <w:shd w:val="clear" w:color="auto" w:fill="FFFFFF"/>
          </w:tcPr>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Замовник відхиляє тендерну пропозицію із зазначенням аргументації в електронній системі закупівель у разі, коли:</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1.</w:t>
            </w:r>
            <w:r w:rsidRPr="009D58FB">
              <w:rPr>
                <w:rFonts w:ascii="Times New Roman" w:eastAsia="Times New Roman" w:hAnsi="Times New Roman" w:cs="Times New Roman"/>
                <w:sz w:val="24"/>
                <w:szCs w:val="24"/>
              </w:rPr>
              <w:tab/>
              <w:t>учасник процедури закупівлі:</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підпадає під підстави, встановлені пунктом 47 цих особливостей;</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Особливостей;</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не надав забезпечення тендерної пропозиції, якщо таке забезпечення вимагалося замовником;</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 xml:space="preserve">не виправив виявлені замовником після </w:t>
            </w:r>
            <w:r w:rsidRPr="009D58FB">
              <w:rPr>
                <w:rFonts w:ascii="Times New Roman" w:eastAsia="Times New Roman" w:hAnsi="Times New Roman" w:cs="Times New Roman"/>
                <w:sz w:val="24"/>
                <w:szCs w:val="24"/>
              </w:rPr>
              <w:lastRenderedPageBreak/>
              <w:t>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не надав обґрунтування аномально низької ціни тендерної пропозиції протягом строку, визначеного абзацом першим частини чотирнадцятої статті 29 Закону/абзацом дев’ятим пункту 37 цих особливостей;</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визначив конфіденційною інформацію, що не може бути визначена як конфіденційна відповідно до вимог пункту 40 Особливостей;</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 xml:space="preserve">є громадянином Російської Федерації/Республіки Білорусь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 юридичною особою, утвореною та зареєстрованою відповідно до законодавства України, кінцевим </w:t>
            </w:r>
            <w:proofErr w:type="spellStart"/>
            <w:r w:rsidRPr="009D58FB">
              <w:rPr>
                <w:rFonts w:ascii="Times New Roman" w:eastAsia="Times New Roman" w:hAnsi="Times New Roman" w:cs="Times New Roman"/>
                <w:sz w:val="24"/>
                <w:szCs w:val="24"/>
              </w:rPr>
              <w:t>бенефіціарним</w:t>
            </w:r>
            <w:proofErr w:type="spellEnd"/>
            <w:r w:rsidRPr="009D58FB">
              <w:rPr>
                <w:rFonts w:ascii="Times New Roman" w:eastAsia="Times New Roman" w:hAnsi="Times New Roman" w:cs="Times New Roman"/>
                <w:sz w:val="24"/>
                <w:szCs w:val="24"/>
              </w:rPr>
              <w:t xml:space="preserve">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w:t>
            </w:r>
            <w:proofErr w:type="spellStart"/>
            <w:r w:rsidRPr="009D58FB">
              <w:rPr>
                <w:rFonts w:ascii="Times New Roman" w:eastAsia="Times New Roman" w:hAnsi="Times New Roman" w:cs="Times New Roman"/>
                <w:sz w:val="24"/>
                <w:szCs w:val="24"/>
              </w:rPr>
              <w:t>“Про</w:t>
            </w:r>
            <w:proofErr w:type="spellEnd"/>
            <w:r w:rsidRPr="009D58FB">
              <w:rPr>
                <w:rFonts w:ascii="Times New Roman" w:eastAsia="Times New Roman" w:hAnsi="Times New Roman" w:cs="Times New Roman"/>
                <w:sz w:val="24"/>
                <w:szCs w:val="24"/>
              </w:rPr>
              <w:t xml:space="preserve"> затвердження особливостей здійснення публічних закупівель товарів, робіт і послуг для замовників, передбачених Законом України </w:t>
            </w:r>
            <w:proofErr w:type="spellStart"/>
            <w:r w:rsidRPr="009D58FB">
              <w:rPr>
                <w:rFonts w:ascii="Times New Roman" w:eastAsia="Times New Roman" w:hAnsi="Times New Roman" w:cs="Times New Roman"/>
                <w:sz w:val="24"/>
                <w:szCs w:val="24"/>
              </w:rPr>
              <w:t>“Про</w:t>
            </w:r>
            <w:proofErr w:type="spellEnd"/>
            <w:r w:rsidRPr="009D58FB">
              <w:rPr>
                <w:rFonts w:ascii="Times New Roman" w:eastAsia="Times New Roman" w:hAnsi="Times New Roman" w:cs="Times New Roman"/>
                <w:sz w:val="24"/>
                <w:szCs w:val="24"/>
              </w:rPr>
              <w:t xml:space="preserve"> публічні </w:t>
            </w:r>
            <w:proofErr w:type="spellStart"/>
            <w:r w:rsidRPr="009D58FB">
              <w:rPr>
                <w:rFonts w:ascii="Times New Roman" w:eastAsia="Times New Roman" w:hAnsi="Times New Roman" w:cs="Times New Roman"/>
                <w:sz w:val="24"/>
                <w:szCs w:val="24"/>
              </w:rPr>
              <w:t>закупівлі”</w:t>
            </w:r>
            <w:proofErr w:type="spellEnd"/>
            <w:r w:rsidRPr="009D58FB">
              <w:rPr>
                <w:rFonts w:ascii="Times New Roman" w:eastAsia="Times New Roman" w:hAnsi="Times New Roman" w:cs="Times New Roman"/>
                <w:sz w:val="24"/>
                <w:szCs w:val="24"/>
              </w:rPr>
              <w:t xml:space="preserve">, на період дії правового режиму воєнного стану в Україні та протягом 90 днів з дня його припинення або </w:t>
            </w:r>
            <w:proofErr w:type="spellStart"/>
            <w:r w:rsidRPr="009D58FB">
              <w:rPr>
                <w:rFonts w:ascii="Times New Roman" w:eastAsia="Times New Roman" w:hAnsi="Times New Roman" w:cs="Times New Roman"/>
                <w:sz w:val="24"/>
                <w:szCs w:val="24"/>
              </w:rPr>
              <w:t>скасування”</w:t>
            </w:r>
            <w:proofErr w:type="spellEnd"/>
            <w:r w:rsidRPr="009D58FB">
              <w:rPr>
                <w:rFonts w:ascii="Times New Roman" w:eastAsia="Times New Roman" w:hAnsi="Times New Roman" w:cs="Times New Roman"/>
                <w:sz w:val="24"/>
                <w:szCs w:val="24"/>
              </w:rPr>
              <w:t xml:space="preserve"> (Офіційний вісник України, 2022 р., № 84, ст. 5176);</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2.</w:t>
            </w:r>
            <w:r w:rsidRPr="009D58FB">
              <w:rPr>
                <w:rFonts w:ascii="Times New Roman" w:eastAsia="Times New Roman" w:hAnsi="Times New Roman" w:cs="Times New Roman"/>
                <w:sz w:val="24"/>
                <w:szCs w:val="24"/>
              </w:rPr>
              <w:tab/>
              <w:t>тендерна пропозиція:</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 xml:space="preserve">не відповідає умовам технічної специфікації та </w:t>
            </w:r>
            <w:r w:rsidRPr="009D58FB">
              <w:rPr>
                <w:rFonts w:ascii="Times New Roman" w:eastAsia="Times New Roman" w:hAnsi="Times New Roman" w:cs="Times New Roman"/>
                <w:sz w:val="24"/>
                <w:szCs w:val="24"/>
              </w:rPr>
              <w:lastRenderedPageBreak/>
              <w:t>іншим вимогам щодо предмета закупівлі тендерної документації, крім невідповідності у інформації та/або документах, що може бути усунена учасником процедури закупівлі відповідно до пункту 43 цих особливостей;</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є такою, строк дії якої закінчився;</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не відповідає вимогам, установленим у тендерній документації відповідно до абзацу першого частини третьої статті 22 Закону;</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3.</w:t>
            </w:r>
            <w:r w:rsidRPr="009D58FB">
              <w:rPr>
                <w:rFonts w:ascii="Times New Roman" w:eastAsia="Times New Roman" w:hAnsi="Times New Roman" w:cs="Times New Roman"/>
                <w:sz w:val="24"/>
                <w:szCs w:val="24"/>
              </w:rPr>
              <w:tab/>
              <w:t>переможець процедури закупівлі:</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відмовився від підписання договору про закупівлю відповідно до вимог тендерної документації або укладення договору про закупівлю;</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r>
            <w:r w:rsidRPr="009171EB">
              <w:rPr>
                <w:rFonts w:ascii="Times New Roman" w:eastAsia="Times New Roman" w:hAnsi="Times New Roman" w:cs="Times New Roman"/>
                <w:sz w:val="24"/>
                <w:szCs w:val="24"/>
              </w:rPr>
              <w:t>не надав у спосіб, зазначений в тендерній документації, документи, що підтверджують відсутність підстав, визначених у підпунктах</w:t>
            </w:r>
            <w:r w:rsidR="009171EB" w:rsidRPr="009171EB">
              <w:rPr>
                <w:rFonts w:ascii="Times New Roman" w:eastAsia="Times New Roman" w:hAnsi="Times New Roman" w:cs="Times New Roman"/>
                <w:sz w:val="24"/>
                <w:szCs w:val="24"/>
              </w:rPr>
              <w:t xml:space="preserve"> 3,</w:t>
            </w:r>
            <w:r w:rsidRPr="009171EB">
              <w:rPr>
                <w:rFonts w:ascii="Times New Roman" w:eastAsia="Times New Roman" w:hAnsi="Times New Roman" w:cs="Times New Roman"/>
                <w:sz w:val="24"/>
                <w:szCs w:val="24"/>
              </w:rPr>
              <w:t xml:space="preserve"> 5, 6 і 12 та в абзаці чотирнадцятому пункту 47 особливостей;</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не надав забезпечення виконання договору про закупівлю, якщо таке забезпечення вимагалося замовником;</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w:t>
            </w:r>
            <w:r w:rsidRPr="009D58FB">
              <w:rPr>
                <w:rFonts w:ascii="Times New Roman" w:eastAsia="Times New Roman" w:hAnsi="Times New Roman" w:cs="Times New Roman"/>
                <w:sz w:val="24"/>
                <w:szCs w:val="24"/>
              </w:rPr>
              <w:tab/>
              <w:t>надав недостовірну інформацію, що є суттєвою для визначення результатів процедури закупівлі, яку замовником виявлено згідно з абзацом першим пункту 42 Особливостей.</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Замовник може відхилити тендерну пропозицію із зазначенням аргументації в електронній системі закупівель у разі, коли:</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1.</w:t>
            </w:r>
            <w:r w:rsidRPr="009D58FB">
              <w:rPr>
                <w:rFonts w:ascii="Times New Roman" w:eastAsia="Times New Roman" w:hAnsi="Times New Roman" w:cs="Times New Roman"/>
                <w:sz w:val="24"/>
                <w:szCs w:val="24"/>
              </w:rPr>
              <w:tab/>
            </w:r>
            <w:r w:rsidRPr="00BB2F61">
              <w:rPr>
                <w:rFonts w:ascii="Times New Roman" w:eastAsia="Times New Roman" w:hAnsi="Times New Roman" w:cs="Times New Roman"/>
                <w:sz w:val="24"/>
                <w:szCs w:val="24"/>
              </w:rPr>
              <w:t>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2.</w:t>
            </w:r>
            <w:r w:rsidRPr="009D58FB">
              <w:rPr>
                <w:rFonts w:ascii="Times New Roman" w:eastAsia="Times New Roman" w:hAnsi="Times New Roman" w:cs="Times New Roman"/>
                <w:sz w:val="24"/>
                <w:szCs w:val="24"/>
              </w:rPr>
              <w:tab/>
              <w:t xml:space="preserve">учасник процедури закупівлі не виконав свої зобов’язання за раніше укладеним договором про закупівлю із тим самим замовником, що призвело до застосування санкції у вигляді штрафів та/або відшкодування збитків протягом трьох років з дати їх </w:t>
            </w:r>
            <w:r w:rsidRPr="009D58FB">
              <w:rPr>
                <w:rFonts w:ascii="Times New Roman" w:eastAsia="Times New Roman" w:hAnsi="Times New Roman" w:cs="Times New Roman"/>
                <w:sz w:val="24"/>
                <w:szCs w:val="24"/>
              </w:rPr>
              <w:lastRenderedPageBreak/>
              <w:t>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rsidR="00CA4271"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 xml:space="preserve">Інформація про відхилення тендерної пропозиції, у тому числі підстави такого відхилення (з посиланням на відповідні положення цих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закупівель та автоматично надсилається учаснику процедури закупівлі/переможцю процедури закупівлі, тендерна </w:t>
            </w:r>
          </w:p>
        </w:tc>
      </w:tr>
      <w:tr w:rsidR="00CA4271" w:rsidTr="00E827A6">
        <w:tc>
          <w:tcPr>
            <w:tcW w:w="9345" w:type="dxa"/>
            <w:gridSpan w:val="3"/>
            <w:shd w:val="clear" w:color="auto" w:fill="FFFFFF"/>
          </w:tcPr>
          <w:p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r w:rsidR="00CA4271">
              <w:rPr>
                <w:rFonts w:ascii="Times New Roman" w:eastAsia="Times New Roman" w:hAnsi="Times New Roman" w:cs="Times New Roman"/>
                <w:b/>
                <w:sz w:val="24"/>
                <w:szCs w:val="24"/>
              </w:rPr>
              <w:t>Результати тендеру та укладання договору про закупівлю</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Відміна замовником тендеру чи визнання його таким, що не відбувся</w:t>
            </w:r>
          </w:p>
        </w:tc>
        <w:tc>
          <w:tcPr>
            <w:tcW w:w="5887" w:type="dxa"/>
            <w:shd w:val="clear" w:color="auto" w:fill="FFFFFF"/>
          </w:tcPr>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Замовник відміняє відкриті торги у разі:</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1.</w:t>
            </w:r>
            <w:r w:rsidRPr="009D58FB">
              <w:rPr>
                <w:rFonts w:ascii="Times New Roman" w:eastAsia="Times New Roman" w:hAnsi="Times New Roman" w:cs="Times New Roman"/>
                <w:sz w:val="24"/>
                <w:szCs w:val="24"/>
              </w:rPr>
              <w:tab/>
              <w:t>відсутності подальшої потреби в закупівлі товарів, робіт чи послуг;</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2.</w:t>
            </w:r>
            <w:r w:rsidRPr="009D58FB">
              <w:rPr>
                <w:rFonts w:ascii="Times New Roman" w:eastAsia="Times New Roman" w:hAnsi="Times New Roman" w:cs="Times New Roman"/>
                <w:sz w:val="24"/>
                <w:szCs w:val="24"/>
              </w:rPr>
              <w:tab/>
              <w:t>неможливості усунення порушень, що виникли через виявлені порушення вимог законодавства у сфері публічних закупівель, з описом таких порушень;</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3.</w:t>
            </w:r>
            <w:r w:rsidRPr="009D58FB">
              <w:rPr>
                <w:rFonts w:ascii="Times New Roman" w:eastAsia="Times New Roman" w:hAnsi="Times New Roman" w:cs="Times New Roman"/>
                <w:sz w:val="24"/>
                <w:szCs w:val="24"/>
              </w:rPr>
              <w:tab/>
              <w:t>скорочення обсягу видатків на здійснення закупівлі товарів, робіт чи послуг;</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4.</w:t>
            </w:r>
            <w:r w:rsidRPr="009D58FB">
              <w:rPr>
                <w:rFonts w:ascii="Times New Roman" w:eastAsia="Times New Roman" w:hAnsi="Times New Roman" w:cs="Times New Roman"/>
                <w:sz w:val="24"/>
                <w:szCs w:val="24"/>
              </w:rPr>
              <w:tab/>
              <w:t>коли здійснення закупівлі стало неможливим внаслідок дії обставин непереборної сили.</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 xml:space="preserve">У разі відміни відкритих торгів замовник протягом одного робочого дня з дати прийняття відповідного рішення зазначає в електронній системі закупівель підстави прийняття такого рішення. </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Відкриті торги автоматично відміняються електронною системою закупівель у разі:</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1.</w:t>
            </w:r>
            <w:r w:rsidRPr="009D58FB">
              <w:rPr>
                <w:rFonts w:ascii="Times New Roman" w:eastAsia="Times New Roman" w:hAnsi="Times New Roman" w:cs="Times New Roman"/>
                <w:sz w:val="24"/>
                <w:szCs w:val="24"/>
              </w:rPr>
              <w:tab/>
              <w:t>відхилення всіх тендерних пропозицій (у тому числі, якщо була подана одна тендерна пропозиція, яка відхилена замовником) згідно з цими особливостями;</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2.</w:t>
            </w:r>
            <w:r w:rsidRPr="009D58FB">
              <w:rPr>
                <w:rFonts w:ascii="Times New Roman" w:eastAsia="Times New Roman" w:hAnsi="Times New Roman" w:cs="Times New Roman"/>
                <w:sz w:val="24"/>
                <w:szCs w:val="24"/>
              </w:rPr>
              <w:tab/>
              <w:t>неподання жодної тендерної пропозиції для участі у відкритих торгах у строк, установлений замовником згідно з цими особливостями.</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Електронною системою закупівель автоматично протягом 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rsidR="009D58FB" w:rsidRPr="009D58FB"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Відкриті торги можуть бути відмінені частково (за лотом).</w:t>
            </w:r>
          </w:p>
          <w:p w:rsidR="00CA4271" w:rsidRDefault="009D58FB" w:rsidP="009D58FB">
            <w:pPr>
              <w:spacing w:before="150" w:after="150" w:line="240" w:lineRule="auto"/>
              <w:jc w:val="both"/>
              <w:rPr>
                <w:rFonts w:ascii="Times New Roman" w:eastAsia="Times New Roman" w:hAnsi="Times New Roman" w:cs="Times New Roman"/>
                <w:sz w:val="24"/>
                <w:szCs w:val="24"/>
              </w:rPr>
            </w:pPr>
            <w:r w:rsidRPr="009D58FB">
              <w:rPr>
                <w:rFonts w:ascii="Times New Roman" w:eastAsia="Times New Roman" w:hAnsi="Times New Roman" w:cs="Times New Roman"/>
                <w:sz w:val="24"/>
                <w:szCs w:val="24"/>
              </w:rPr>
              <w:t xml:space="preserve">Інформація про відміну відкритих торгів автоматично </w:t>
            </w:r>
            <w:r w:rsidRPr="009D58FB">
              <w:rPr>
                <w:rFonts w:ascii="Times New Roman" w:eastAsia="Times New Roman" w:hAnsi="Times New Roman" w:cs="Times New Roman"/>
                <w:sz w:val="24"/>
                <w:szCs w:val="24"/>
              </w:rPr>
              <w:lastRenderedPageBreak/>
              <w:t>надсилається всім учасникам процедури закупівлі електронною системою закупівель в день її оприлюднення.</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Строк укладання договору про закупівлю</w:t>
            </w:r>
          </w:p>
        </w:tc>
        <w:tc>
          <w:tcPr>
            <w:tcW w:w="5887" w:type="dxa"/>
            <w:shd w:val="clear" w:color="auto" w:fill="FFFFFF"/>
          </w:tcPr>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 метою забезпечення права на оскарження рішень замовника до органу оскарження договір про закупівлю не може бути укладено раніше ніж через п’ять днів з дати оприлюднення в електронній системі закупівель повідомлення про намір укласти договір про закупівлю.</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Замовник укладає договір про закупівлю з учасником, який визнаний переможцем процедури закупівлі, протягом строку дії його пропозиції, не пізніше ніж через 15 днів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може бути продовжений до 60 днів. </w:t>
            </w:r>
          </w:p>
          <w:p w:rsidR="00CA4271" w:rsidRDefault="00CA4271" w:rsidP="00E827A6">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97" w:type="dxa"/>
            <w:shd w:val="clear" w:color="auto" w:fill="FFFFFF"/>
          </w:tcPr>
          <w:p w:rsidR="00CA4271" w:rsidRDefault="00CA4271" w:rsidP="006C5145">
            <w:pPr>
              <w:spacing w:before="150" w:after="15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w:t>
            </w:r>
            <w:r w:rsidR="006C5145">
              <w:rPr>
                <w:rFonts w:ascii="Times New Roman" w:eastAsia="Times New Roman" w:hAnsi="Times New Roman" w:cs="Times New Roman"/>
                <w:sz w:val="24"/>
                <w:szCs w:val="24"/>
              </w:rPr>
              <w:t>є</w:t>
            </w:r>
            <w:r>
              <w:rPr>
                <w:rFonts w:ascii="Times New Roman" w:eastAsia="Times New Roman" w:hAnsi="Times New Roman" w:cs="Times New Roman"/>
                <w:sz w:val="24"/>
                <w:szCs w:val="24"/>
              </w:rPr>
              <w:t>кт</w:t>
            </w:r>
            <w:proofErr w:type="spellEnd"/>
            <w:r>
              <w:rPr>
                <w:rFonts w:ascii="Times New Roman" w:eastAsia="Times New Roman" w:hAnsi="Times New Roman" w:cs="Times New Roman"/>
                <w:sz w:val="24"/>
                <w:szCs w:val="24"/>
              </w:rPr>
              <w:t xml:space="preserve"> договору про закупівлю</w:t>
            </w:r>
          </w:p>
        </w:tc>
        <w:tc>
          <w:tcPr>
            <w:tcW w:w="5887" w:type="dxa"/>
            <w:shd w:val="clear" w:color="auto" w:fill="FFFFFF"/>
          </w:tcPr>
          <w:p w:rsidR="00D76092" w:rsidRDefault="00D76092" w:rsidP="00D76092">
            <w:pPr>
              <w:spacing w:before="150" w:after="15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w:t>
            </w:r>
            <w:r w:rsidR="001F7BC6">
              <w:rPr>
                <w:rFonts w:ascii="Times New Roman" w:eastAsia="Times New Roman" w:hAnsi="Times New Roman" w:cs="Times New Roman"/>
                <w:sz w:val="24"/>
                <w:szCs w:val="24"/>
              </w:rPr>
              <w:t>є</w:t>
            </w:r>
            <w:r>
              <w:rPr>
                <w:rFonts w:ascii="Times New Roman" w:eastAsia="Times New Roman" w:hAnsi="Times New Roman" w:cs="Times New Roman"/>
                <w:sz w:val="24"/>
                <w:szCs w:val="24"/>
              </w:rPr>
              <w:t>кт</w:t>
            </w:r>
            <w:proofErr w:type="spellEnd"/>
            <w:r>
              <w:rPr>
                <w:rFonts w:ascii="Times New Roman" w:eastAsia="Times New Roman" w:hAnsi="Times New Roman" w:cs="Times New Roman"/>
                <w:sz w:val="24"/>
                <w:szCs w:val="24"/>
              </w:rPr>
              <w:t xml:space="preserve"> договору про закупівлю викладений у Додатку № 3 до тендерної документації.</w:t>
            </w:r>
          </w:p>
          <w:p w:rsidR="00CA4271" w:rsidRDefault="00D76092" w:rsidP="006C5145">
            <w:pPr>
              <w:spacing w:before="150" w:after="150" w:line="240" w:lineRule="auto"/>
              <w:jc w:val="both"/>
              <w:rPr>
                <w:rFonts w:ascii="Times New Roman" w:eastAsia="Times New Roman" w:hAnsi="Times New Roman" w:cs="Times New Roman"/>
                <w:sz w:val="24"/>
                <w:szCs w:val="24"/>
              </w:rPr>
            </w:pPr>
            <w:r w:rsidRPr="00BE0EDA">
              <w:rPr>
                <w:rFonts w:ascii="Times New Roman" w:eastAsia="Times New Roman" w:hAnsi="Times New Roman" w:cs="Times New Roman"/>
                <w:sz w:val="24"/>
                <w:szCs w:val="24"/>
              </w:rPr>
              <w:t xml:space="preserve">Учасник у складі своєї тендерної пропозиції повинен подати окремий лист, складений у довільній формі, про те, що він ознайомлений та погоджується з умовами </w:t>
            </w:r>
            <w:proofErr w:type="spellStart"/>
            <w:r w:rsidRPr="00BE0EDA">
              <w:rPr>
                <w:rFonts w:ascii="Times New Roman" w:eastAsia="Times New Roman" w:hAnsi="Times New Roman" w:cs="Times New Roman"/>
                <w:sz w:val="24"/>
                <w:szCs w:val="24"/>
              </w:rPr>
              <w:t>про</w:t>
            </w:r>
            <w:r w:rsidR="006C5145">
              <w:rPr>
                <w:rFonts w:ascii="Times New Roman" w:eastAsia="Times New Roman" w:hAnsi="Times New Roman" w:cs="Times New Roman"/>
                <w:sz w:val="24"/>
                <w:szCs w:val="24"/>
              </w:rPr>
              <w:t>є</w:t>
            </w:r>
            <w:r w:rsidRPr="00BE0EDA">
              <w:rPr>
                <w:rFonts w:ascii="Times New Roman" w:eastAsia="Times New Roman" w:hAnsi="Times New Roman" w:cs="Times New Roman"/>
                <w:sz w:val="24"/>
                <w:szCs w:val="24"/>
              </w:rPr>
              <w:t>кту</w:t>
            </w:r>
            <w:proofErr w:type="spellEnd"/>
            <w:r w:rsidRPr="00BE0EDA">
              <w:rPr>
                <w:rFonts w:ascii="Times New Roman" w:eastAsia="Times New Roman" w:hAnsi="Times New Roman" w:cs="Times New Roman"/>
                <w:sz w:val="24"/>
                <w:szCs w:val="24"/>
              </w:rPr>
              <w:t xml:space="preserve"> договору про закупівлю, наведеному у Додатку №</w:t>
            </w:r>
            <w:r w:rsidR="008725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Pr="00BE0EDA">
              <w:rPr>
                <w:rFonts w:ascii="Times New Roman" w:eastAsia="Times New Roman" w:hAnsi="Times New Roman" w:cs="Times New Roman"/>
                <w:sz w:val="24"/>
                <w:szCs w:val="24"/>
              </w:rPr>
              <w:t xml:space="preserve"> до тендерної документації</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Умови укладання договору про закупівлю</w:t>
            </w:r>
          </w:p>
        </w:tc>
        <w:tc>
          <w:tcPr>
            <w:tcW w:w="5887" w:type="dxa"/>
            <w:shd w:val="clear" w:color="auto" w:fill="FFFFFF"/>
          </w:tcPr>
          <w:p w:rsidR="00875824" w:rsidRPr="00875824" w:rsidRDefault="001F7BC6" w:rsidP="00875824">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sidR="00875824" w:rsidRPr="00875824">
              <w:rPr>
                <w:rFonts w:ascii="Times New Roman" w:eastAsia="Times New Roman" w:hAnsi="Times New Roman" w:cs="Times New Roman"/>
                <w:sz w:val="24"/>
                <w:szCs w:val="24"/>
              </w:rPr>
              <w:t>Договір про закупівлю укладається відповідно до Цивільного і Господарського кодексів України з урахуванням положень статті 41 Закону, крім частин другої — п’ятої, сьомої — дев’ятої статті 41 Закону та  особливостей.</w:t>
            </w:r>
          </w:p>
          <w:p w:rsidR="00875824" w:rsidRPr="007353AC" w:rsidRDefault="00875824" w:rsidP="00875824">
            <w:pPr>
              <w:spacing w:before="150" w:after="150" w:line="240" w:lineRule="auto"/>
              <w:jc w:val="both"/>
              <w:rPr>
                <w:rFonts w:ascii="Times New Roman" w:eastAsia="Times New Roman" w:hAnsi="Times New Roman" w:cs="Times New Roman"/>
                <w:sz w:val="24"/>
                <w:szCs w:val="24"/>
              </w:rPr>
            </w:pPr>
            <w:r w:rsidRPr="007353AC">
              <w:rPr>
                <w:rFonts w:ascii="Times New Roman" w:eastAsia="Times New Roman" w:hAnsi="Times New Roman" w:cs="Times New Roman"/>
                <w:sz w:val="24"/>
                <w:szCs w:val="24"/>
              </w:rPr>
              <w:t>4.2.</w:t>
            </w:r>
            <w:r w:rsidR="009D58FB" w:rsidRPr="007353AC">
              <w:rPr>
                <w:rFonts w:ascii="Times New Roman" w:eastAsia="Times New Roman" w:hAnsi="Times New Roman" w:cs="Times New Roman"/>
                <w:sz w:val="24"/>
                <w:szCs w:val="24"/>
              </w:rPr>
              <w:t xml:space="preserve"> </w:t>
            </w:r>
            <w:r w:rsidRPr="007353AC">
              <w:rPr>
                <w:rFonts w:ascii="Times New Roman" w:eastAsia="Times New Roman" w:hAnsi="Times New Roman" w:cs="Times New Roman"/>
                <w:sz w:val="24"/>
                <w:szCs w:val="24"/>
              </w:rPr>
              <w:t>Переможець процедури закупівлі під час укладення договору про закупівлю повинен надати відповідну інформацію про право підписання договору про закупівлю</w:t>
            </w:r>
            <w:r w:rsidR="0002166C" w:rsidRPr="007353AC">
              <w:rPr>
                <w:rFonts w:ascii="Times New Roman" w:eastAsia="Times New Roman" w:hAnsi="Times New Roman" w:cs="Times New Roman"/>
                <w:sz w:val="24"/>
                <w:szCs w:val="24"/>
              </w:rPr>
              <w:t xml:space="preserve"> шляхом завантаження інформації в електронну систему закупівель або направлення інформації на електронну адресу: </w:t>
            </w:r>
            <w:r w:rsidR="00BC6A6E" w:rsidRPr="00BC6A6E">
              <w:rPr>
                <w:rFonts w:ascii="Times New Roman" w:eastAsia="Times New Roman" w:hAnsi="Times New Roman" w:cs="Times New Roman"/>
                <w:sz w:val="24"/>
                <w:szCs w:val="24"/>
              </w:rPr>
              <w:t>skrypnichenko.y.v.htm@ukr.net</w:t>
            </w:r>
            <w:r w:rsidR="00BC6A6E">
              <w:rPr>
                <w:rFonts w:ascii="Times New Roman" w:eastAsia="Times New Roman" w:hAnsi="Times New Roman" w:cs="Times New Roman"/>
                <w:sz w:val="24"/>
                <w:szCs w:val="24"/>
              </w:rPr>
              <w:t xml:space="preserve"> </w:t>
            </w:r>
            <w:r w:rsidR="0002166C" w:rsidRPr="007353AC">
              <w:rPr>
                <w:rFonts w:ascii="Times New Roman" w:eastAsia="Times New Roman" w:hAnsi="Times New Roman" w:cs="Times New Roman"/>
                <w:sz w:val="24"/>
                <w:szCs w:val="24"/>
              </w:rPr>
              <w:t>або направлення інформації на поштову адресу замовника</w:t>
            </w:r>
            <w:r w:rsidR="009D58FB" w:rsidRPr="007353AC">
              <w:rPr>
                <w:rFonts w:ascii="Times New Roman" w:eastAsia="Times New Roman" w:hAnsi="Times New Roman" w:cs="Times New Roman"/>
                <w:sz w:val="24"/>
                <w:szCs w:val="24"/>
              </w:rPr>
              <w:t xml:space="preserve">(або </w:t>
            </w:r>
            <w:proofErr w:type="spellStart"/>
            <w:r w:rsidR="009D58FB" w:rsidRPr="007353AC">
              <w:rPr>
                <w:rFonts w:ascii="Times New Roman" w:eastAsia="Times New Roman" w:hAnsi="Times New Roman" w:cs="Times New Roman"/>
                <w:sz w:val="24"/>
                <w:szCs w:val="24"/>
              </w:rPr>
              <w:t>нарочно</w:t>
            </w:r>
            <w:proofErr w:type="spellEnd"/>
            <w:r w:rsidR="009D58FB" w:rsidRPr="007353AC">
              <w:rPr>
                <w:rFonts w:ascii="Times New Roman" w:eastAsia="Times New Roman" w:hAnsi="Times New Roman" w:cs="Times New Roman"/>
                <w:sz w:val="24"/>
                <w:szCs w:val="24"/>
              </w:rPr>
              <w:t>)</w:t>
            </w:r>
            <w:r w:rsidR="0002166C" w:rsidRPr="007353AC">
              <w:rPr>
                <w:rFonts w:ascii="Times New Roman" w:eastAsia="Times New Roman" w:hAnsi="Times New Roman" w:cs="Times New Roman"/>
                <w:sz w:val="24"/>
                <w:szCs w:val="24"/>
              </w:rPr>
              <w:t>, а саме: 61037, Україна, Харківська обл., м. Харків</w:t>
            </w:r>
            <w:r w:rsidR="007353AC">
              <w:rPr>
                <w:rFonts w:ascii="Times New Roman" w:eastAsia="Times New Roman" w:hAnsi="Times New Roman" w:cs="Times New Roman"/>
                <w:sz w:val="24"/>
                <w:szCs w:val="24"/>
              </w:rPr>
              <w:t xml:space="preserve">, вул. </w:t>
            </w:r>
            <w:proofErr w:type="spellStart"/>
            <w:r w:rsidR="007353AC">
              <w:rPr>
                <w:rFonts w:ascii="Times New Roman" w:eastAsia="Times New Roman" w:hAnsi="Times New Roman" w:cs="Times New Roman"/>
                <w:sz w:val="24"/>
                <w:szCs w:val="24"/>
              </w:rPr>
              <w:t>Мефодіївська</w:t>
            </w:r>
            <w:proofErr w:type="spellEnd"/>
            <w:r w:rsidR="007353AC">
              <w:rPr>
                <w:rFonts w:ascii="Times New Roman" w:eastAsia="Times New Roman" w:hAnsi="Times New Roman" w:cs="Times New Roman"/>
                <w:sz w:val="24"/>
                <w:szCs w:val="24"/>
              </w:rPr>
              <w:t xml:space="preserve">, буд. 11, </w:t>
            </w:r>
            <w:r w:rsidR="0002166C" w:rsidRPr="007353AC">
              <w:rPr>
                <w:rFonts w:ascii="Times New Roman" w:eastAsia="Times New Roman" w:hAnsi="Times New Roman" w:cs="Times New Roman"/>
                <w:sz w:val="24"/>
                <w:szCs w:val="24"/>
              </w:rPr>
              <w:t xml:space="preserve"> відділ публічних закупівель та договірної роботи</w:t>
            </w:r>
            <w:r w:rsidRPr="007353AC">
              <w:rPr>
                <w:rFonts w:ascii="Times New Roman" w:eastAsia="Times New Roman" w:hAnsi="Times New Roman" w:cs="Times New Roman"/>
                <w:sz w:val="24"/>
                <w:szCs w:val="24"/>
              </w:rPr>
              <w:t>.</w:t>
            </w:r>
          </w:p>
          <w:p w:rsidR="009D58FB" w:rsidRPr="009D58FB" w:rsidRDefault="009D58FB" w:rsidP="00875824">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Pr="009D58FB">
              <w:rPr>
                <w:rFonts w:ascii="Times New Roman" w:eastAsia="Times New Roman" w:hAnsi="Times New Roman" w:cs="Times New Roman"/>
                <w:sz w:val="24"/>
                <w:szCs w:val="24"/>
              </w:rPr>
              <w:t xml:space="preserve">У разі, якщо переможець процедури закупівлі не надасть замовнику під час укладення договору про </w:t>
            </w:r>
            <w:r w:rsidRPr="009D58FB">
              <w:rPr>
                <w:rFonts w:ascii="Times New Roman" w:eastAsia="Times New Roman" w:hAnsi="Times New Roman" w:cs="Times New Roman"/>
                <w:sz w:val="24"/>
                <w:szCs w:val="24"/>
              </w:rPr>
              <w:lastRenderedPageBreak/>
              <w:t>закупівлю відповідну інформацію про право підписання договору про закупівлю – замовник відхиляє пропозицію такого переможця на підставі абзацу 2 підпункту 3 пункту 44 Особливостей, а саме: переможець процедури закупівлі відмовився від підписання договору про закупівлю відповідно до вимог тендерної документації або укладення договору про закупівлю.</w:t>
            </w:r>
          </w:p>
          <w:p w:rsidR="00820C91" w:rsidRPr="00820C91" w:rsidRDefault="00875824" w:rsidP="00820C91">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20C91">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820C91" w:rsidRPr="00820C91">
              <w:rPr>
                <w:rFonts w:ascii="Times New Roman" w:eastAsia="Times New Roman" w:hAnsi="Times New Roman" w:cs="Times New Roman"/>
                <w:sz w:val="24"/>
                <w:szCs w:val="24"/>
              </w:rPr>
              <w:t>Умови договору про закупівлю не повинні відрізнятися від змісту тендерної пропозиції переможця процедури закупівлі, у тому числі за результатами електронного аукціону, крім випадків:</w:t>
            </w:r>
          </w:p>
          <w:p w:rsidR="00820C91" w:rsidRPr="00820C91" w:rsidRDefault="00820C91" w:rsidP="00820C91">
            <w:pPr>
              <w:spacing w:before="150" w:after="150" w:line="240" w:lineRule="auto"/>
              <w:jc w:val="both"/>
              <w:rPr>
                <w:rFonts w:ascii="Times New Roman" w:eastAsia="Times New Roman" w:hAnsi="Times New Roman" w:cs="Times New Roman"/>
                <w:sz w:val="24"/>
                <w:szCs w:val="24"/>
              </w:rPr>
            </w:pPr>
            <w:r w:rsidRPr="00820C91">
              <w:rPr>
                <w:rFonts w:ascii="Times New Roman" w:eastAsia="Times New Roman" w:hAnsi="Times New Roman" w:cs="Times New Roman"/>
                <w:sz w:val="24"/>
                <w:szCs w:val="24"/>
              </w:rPr>
              <w:t>•</w:t>
            </w:r>
            <w:r w:rsidRPr="00820C91">
              <w:rPr>
                <w:rFonts w:ascii="Times New Roman" w:eastAsia="Times New Roman" w:hAnsi="Times New Roman" w:cs="Times New Roman"/>
                <w:sz w:val="24"/>
                <w:szCs w:val="24"/>
              </w:rPr>
              <w:tab/>
              <w:t>визначення грошового еквівалента зобов’язання в іноземній валюті;</w:t>
            </w:r>
          </w:p>
          <w:p w:rsidR="00820C91" w:rsidRPr="00820C91" w:rsidRDefault="00820C91" w:rsidP="00820C91">
            <w:pPr>
              <w:spacing w:before="150" w:after="150" w:line="240" w:lineRule="auto"/>
              <w:jc w:val="both"/>
              <w:rPr>
                <w:rFonts w:ascii="Times New Roman" w:eastAsia="Times New Roman" w:hAnsi="Times New Roman" w:cs="Times New Roman"/>
                <w:sz w:val="24"/>
                <w:szCs w:val="24"/>
              </w:rPr>
            </w:pPr>
            <w:r w:rsidRPr="00820C91">
              <w:rPr>
                <w:rFonts w:ascii="Times New Roman" w:eastAsia="Times New Roman" w:hAnsi="Times New Roman" w:cs="Times New Roman"/>
                <w:sz w:val="24"/>
                <w:szCs w:val="24"/>
              </w:rPr>
              <w:t>•</w:t>
            </w:r>
            <w:r w:rsidRPr="00820C91">
              <w:rPr>
                <w:rFonts w:ascii="Times New Roman" w:eastAsia="Times New Roman" w:hAnsi="Times New Roman" w:cs="Times New Roman"/>
                <w:sz w:val="24"/>
                <w:szCs w:val="24"/>
              </w:rPr>
              <w:tab/>
            </w:r>
            <w:r w:rsidRPr="00D15EB7">
              <w:rPr>
                <w:rFonts w:ascii="Times New Roman" w:eastAsia="Times New Roman" w:hAnsi="Times New Roman" w:cs="Times New Roman"/>
                <w:sz w:val="24"/>
                <w:szCs w:val="24"/>
              </w:rPr>
              <w:t>перерахунку ціни в бік зменшення ціни тендерної пропозиції переможця без зменшення обсягів закупівлі;</w:t>
            </w:r>
          </w:p>
          <w:p w:rsidR="00875824" w:rsidRPr="00875824" w:rsidRDefault="00875824" w:rsidP="00820C91">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20C91">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9171EB">
              <w:rPr>
                <w:rFonts w:ascii="Times New Roman" w:eastAsia="Times New Roman" w:hAnsi="Times New Roman" w:cs="Times New Roman"/>
                <w:sz w:val="24"/>
                <w:szCs w:val="24"/>
              </w:rPr>
              <w:t>У разі необхідності перерахунку ціни тендерної пропозиції в бік зменшення без зменшення обсягу, переможець має надати такий перерахунок замовнику під час укладання договору.</w:t>
            </w:r>
          </w:p>
          <w:p w:rsidR="009A7F8C" w:rsidRPr="003B3B0E" w:rsidRDefault="009A7F8C" w:rsidP="009A7F8C">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20C91">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F7BC6">
              <w:rPr>
                <w:rFonts w:ascii="Times New Roman" w:eastAsia="Times New Roman" w:hAnsi="Times New Roman" w:cs="Times New Roman"/>
                <w:sz w:val="24"/>
                <w:szCs w:val="24"/>
              </w:rPr>
              <w:t xml:space="preserve">Істотні умови договору про закупівлю викладені у </w:t>
            </w:r>
            <w:proofErr w:type="spellStart"/>
            <w:r w:rsidRPr="001F7BC6">
              <w:rPr>
                <w:rFonts w:ascii="Times New Roman" w:eastAsia="Times New Roman" w:hAnsi="Times New Roman" w:cs="Times New Roman"/>
                <w:sz w:val="24"/>
                <w:szCs w:val="24"/>
              </w:rPr>
              <w:t>про</w:t>
            </w:r>
            <w:r>
              <w:rPr>
                <w:rFonts w:ascii="Times New Roman" w:eastAsia="Times New Roman" w:hAnsi="Times New Roman" w:cs="Times New Roman"/>
                <w:sz w:val="24"/>
                <w:szCs w:val="24"/>
              </w:rPr>
              <w:t>є</w:t>
            </w:r>
            <w:r w:rsidRPr="001F7BC6">
              <w:rPr>
                <w:rFonts w:ascii="Times New Roman" w:eastAsia="Times New Roman" w:hAnsi="Times New Roman" w:cs="Times New Roman"/>
                <w:sz w:val="24"/>
                <w:szCs w:val="24"/>
              </w:rPr>
              <w:t>кті</w:t>
            </w:r>
            <w:proofErr w:type="spellEnd"/>
            <w:r w:rsidRPr="001F7BC6">
              <w:rPr>
                <w:rFonts w:ascii="Times New Roman" w:eastAsia="Times New Roman" w:hAnsi="Times New Roman" w:cs="Times New Roman"/>
                <w:sz w:val="24"/>
                <w:szCs w:val="24"/>
              </w:rPr>
              <w:t xml:space="preserve"> договору про закупівлю (Додатку №</w:t>
            </w:r>
            <w:r>
              <w:rPr>
                <w:rFonts w:ascii="Times New Roman" w:eastAsia="Times New Roman" w:hAnsi="Times New Roman" w:cs="Times New Roman"/>
                <w:sz w:val="24"/>
                <w:szCs w:val="24"/>
              </w:rPr>
              <w:t>3</w:t>
            </w:r>
            <w:r w:rsidRPr="001F7BC6">
              <w:rPr>
                <w:rFonts w:ascii="Times New Roman" w:eastAsia="Times New Roman" w:hAnsi="Times New Roman" w:cs="Times New Roman"/>
                <w:sz w:val="24"/>
                <w:szCs w:val="24"/>
              </w:rPr>
              <w:t xml:space="preserve"> до тендерної документації) </w:t>
            </w:r>
          </w:p>
          <w:p w:rsidR="00CA4271" w:rsidRDefault="009A7F8C" w:rsidP="00820C91">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20C91">
              <w:rPr>
                <w:rFonts w:ascii="Times New Roman" w:eastAsia="Times New Roman" w:hAnsi="Times New Roman" w:cs="Times New Roman"/>
                <w:sz w:val="24"/>
                <w:szCs w:val="24"/>
              </w:rPr>
              <w:t>7</w:t>
            </w:r>
            <w:r>
              <w:rPr>
                <w:rFonts w:ascii="Times New Roman" w:eastAsia="Times New Roman" w:hAnsi="Times New Roman" w:cs="Times New Roman"/>
                <w:sz w:val="24"/>
                <w:szCs w:val="24"/>
              </w:rPr>
              <w:t>.Істотні умови договору про закупівлю не можуть змінюватися після його підписання до виконання зобов’язань сторонами в повному обсязі, крім випадків визначених пунктом 19 Особливостей.</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Дії замовника при відмові переможця процедури закупівлі від підписання договір про закупівлю</w:t>
            </w:r>
          </w:p>
        </w:tc>
        <w:tc>
          <w:tcPr>
            <w:tcW w:w="5887" w:type="dxa"/>
            <w:shd w:val="clear" w:color="auto" w:fill="FFFFFF"/>
          </w:tcPr>
          <w:p w:rsidR="00CA4271" w:rsidRDefault="000F6F34" w:rsidP="000F6F34">
            <w:pPr>
              <w:spacing w:before="150" w:after="150" w:line="240" w:lineRule="auto"/>
              <w:jc w:val="both"/>
              <w:rPr>
                <w:rFonts w:ascii="Times New Roman" w:eastAsia="Times New Roman" w:hAnsi="Times New Roman" w:cs="Times New Roman"/>
                <w:sz w:val="24"/>
                <w:szCs w:val="24"/>
              </w:rPr>
            </w:pPr>
            <w:r w:rsidRPr="000F6F34">
              <w:rPr>
                <w:rFonts w:ascii="Times New Roman" w:eastAsia="Times New Roman" w:hAnsi="Times New Roman" w:cs="Times New Roman"/>
                <w:sz w:val="24"/>
                <w:szCs w:val="24"/>
              </w:rPr>
              <w:t xml:space="preserve">5.1. </w:t>
            </w:r>
            <w:r w:rsidR="00C72A54" w:rsidRPr="00C72A54">
              <w:rPr>
                <w:rFonts w:ascii="Times New Roman" w:eastAsia="Times New Roman" w:hAnsi="Times New Roman" w:cs="Times New Roman"/>
                <w:sz w:val="24"/>
                <w:szCs w:val="24"/>
              </w:rPr>
              <w:t>У разі відхилення тендерної пропозиції з підстави, визначеної підпунктом 3 пункту 44 цих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цих особливостей, та приймає рішення про намір укласти договір про закупівлю у порядку та на умовах, визначених статтею 33 Закону та цим пунктом.</w:t>
            </w:r>
          </w:p>
        </w:tc>
      </w:tr>
      <w:tr w:rsidR="00CA4271" w:rsidTr="00E827A6">
        <w:tc>
          <w:tcPr>
            <w:tcW w:w="561" w:type="dxa"/>
            <w:shd w:val="clear" w:color="auto" w:fill="FFFFFF"/>
          </w:tcPr>
          <w:p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9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Забезпечення виконання договору про закупівлю</w:t>
            </w:r>
          </w:p>
        </w:tc>
        <w:tc>
          <w:tcPr>
            <w:tcW w:w="5887" w:type="dxa"/>
            <w:shd w:val="clear" w:color="auto" w:fill="FFFFFF"/>
          </w:tcPr>
          <w:p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 вимагається.</w:t>
            </w:r>
          </w:p>
          <w:p w:rsidR="00CA4271" w:rsidRDefault="00CA4271" w:rsidP="00E827A6">
            <w:pPr>
              <w:spacing w:before="150" w:after="150" w:line="240" w:lineRule="auto"/>
              <w:jc w:val="both"/>
              <w:rPr>
                <w:rFonts w:ascii="Times New Roman" w:eastAsia="Times New Roman" w:hAnsi="Times New Roman" w:cs="Times New Roman"/>
                <w:sz w:val="24"/>
                <w:szCs w:val="24"/>
              </w:rPr>
            </w:pPr>
          </w:p>
        </w:tc>
      </w:tr>
    </w:tbl>
    <w:p w:rsidR="00CA4271" w:rsidRDefault="00CA4271" w:rsidP="00CA4271">
      <w:pPr>
        <w:rPr>
          <w:rFonts w:ascii="Times New Roman" w:eastAsia="Times New Roman" w:hAnsi="Times New Roman" w:cs="Times New Roman"/>
          <w:sz w:val="24"/>
          <w:szCs w:val="24"/>
        </w:rPr>
      </w:pPr>
    </w:p>
    <w:p w:rsidR="00DB1629" w:rsidRDefault="00DB1629" w:rsidP="00CA4271">
      <w:pPr>
        <w:rPr>
          <w:rFonts w:ascii="Times New Roman" w:eastAsia="Times New Roman" w:hAnsi="Times New Roman" w:cs="Times New Roman"/>
          <w:sz w:val="24"/>
          <w:szCs w:val="24"/>
        </w:rPr>
      </w:pPr>
    </w:p>
    <w:p w:rsidR="00DB1629" w:rsidRDefault="00DB1629" w:rsidP="00CA4271">
      <w:pPr>
        <w:rPr>
          <w:rFonts w:ascii="Times New Roman" w:eastAsia="Times New Roman" w:hAnsi="Times New Roman" w:cs="Times New Roman"/>
          <w:sz w:val="24"/>
          <w:szCs w:val="24"/>
        </w:rPr>
      </w:pPr>
    </w:p>
    <w:p w:rsidR="00DB1629" w:rsidRDefault="00DB1629" w:rsidP="00CA4271">
      <w:pPr>
        <w:rPr>
          <w:rFonts w:ascii="Times New Roman" w:eastAsia="Times New Roman" w:hAnsi="Times New Roman" w:cs="Times New Roman"/>
          <w:sz w:val="24"/>
          <w:szCs w:val="24"/>
        </w:rPr>
      </w:pPr>
    </w:p>
    <w:p w:rsidR="00CA4271" w:rsidRDefault="00CA4271" w:rsidP="00CA427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Додаток № 1 до тендерної документації</w:t>
      </w:r>
    </w:p>
    <w:p w:rsidR="00DB1629" w:rsidRDefault="00DB1629" w:rsidP="00DB1629">
      <w:pPr>
        <w:jc w:val="right"/>
        <w:rPr>
          <w:rFonts w:ascii="Times New Roman" w:eastAsia="Times New Roman" w:hAnsi="Times New Roman" w:cs="Times New Roman"/>
          <w:b/>
          <w:sz w:val="24"/>
          <w:szCs w:val="24"/>
        </w:rPr>
      </w:pPr>
    </w:p>
    <w:p w:rsidR="00DB1629" w:rsidRDefault="00DB1629" w:rsidP="00DB1629">
      <w:pPr>
        <w:spacing w:after="0" w:line="240" w:lineRule="auto"/>
        <w:jc w:val="center"/>
        <w:rPr>
          <w:rFonts w:ascii="Times New Roman" w:hAnsi="Times New Roman"/>
          <w:b/>
          <w:caps/>
          <w:sz w:val="24"/>
          <w:szCs w:val="24"/>
        </w:rPr>
      </w:pPr>
      <w:bookmarkStart w:id="0" w:name="_heading=h.gjdgxs" w:colFirst="0" w:colLast="0"/>
      <w:bookmarkEnd w:id="0"/>
      <w:r>
        <w:rPr>
          <w:rFonts w:ascii="Times New Roman" w:hAnsi="Times New Roman"/>
          <w:b/>
          <w:caps/>
          <w:sz w:val="24"/>
          <w:szCs w:val="24"/>
        </w:rPr>
        <w:t>Кваліфікаційні критерії до учасників та перелік документів,</w:t>
      </w:r>
    </w:p>
    <w:p w:rsidR="00DB1629" w:rsidRDefault="00DB1629" w:rsidP="00DB1629">
      <w:pPr>
        <w:spacing w:after="0" w:line="240" w:lineRule="auto"/>
        <w:rPr>
          <w:rFonts w:ascii="Times New Roman" w:hAnsi="Times New Roman"/>
          <w:b/>
          <w:sz w:val="24"/>
          <w:szCs w:val="24"/>
        </w:rPr>
      </w:pPr>
      <w:r>
        <w:rPr>
          <w:rFonts w:ascii="Times New Roman" w:hAnsi="Times New Roman"/>
          <w:b/>
          <w:sz w:val="24"/>
          <w:szCs w:val="24"/>
        </w:rPr>
        <w:t>що мають бути надані учасниками для підтвердження їх відповідності таким критеріям</w:t>
      </w:r>
    </w:p>
    <w:p w:rsidR="00DB1629" w:rsidRDefault="00DB1629" w:rsidP="00DB1629">
      <w:pPr>
        <w:spacing w:after="0" w:line="240" w:lineRule="auto"/>
        <w:rPr>
          <w:rFonts w:ascii="Times New Roman" w:hAnsi="Times New Roman"/>
          <w:b/>
          <w:sz w:val="24"/>
          <w:szCs w:val="24"/>
        </w:rPr>
      </w:pPr>
    </w:p>
    <w:tbl>
      <w:tblPr>
        <w:tblW w:w="9884" w:type="dxa"/>
        <w:jc w:val="center"/>
        <w:tblCellMar>
          <w:left w:w="10" w:type="dxa"/>
          <w:right w:w="10" w:type="dxa"/>
        </w:tblCellMar>
        <w:tblLook w:val="04A0"/>
      </w:tblPr>
      <w:tblGrid>
        <w:gridCol w:w="2437"/>
        <w:gridCol w:w="7447"/>
      </w:tblGrid>
      <w:tr w:rsidR="00DB1629" w:rsidTr="006364AC">
        <w:trPr>
          <w:jc w:val="center"/>
        </w:trPr>
        <w:tc>
          <w:tcPr>
            <w:tcW w:w="2437" w:type="dxa"/>
            <w:tcBorders>
              <w:top w:val="single" w:sz="4" w:space="0" w:color="000000"/>
              <w:left w:val="single" w:sz="4" w:space="0" w:color="000000"/>
              <w:bottom w:val="single" w:sz="4" w:space="0" w:color="000000"/>
              <w:right w:val="single" w:sz="4" w:space="0" w:color="000000"/>
              <w:tl2br w:val="nil"/>
              <w:tr2bl w:val="nil"/>
            </w:tcBorders>
            <w:tcMar>
              <w:top w:w="0" w:type="dxa"/>
              <w:left w:w="10" w:type="dxa"/>
              <w:bottom w:w="0" w:type="dxa"/>
              <w:right w:w="10" w:type="dxa"/>
            </w:tcMar>
          </w:tcPr>
          <w:p w:rsidR="00DB1629" w:rsidRDefault="00DB1629" w:rsidP="006364AC">
            <w:pPr>
              <w:spacing w:after="0" w:line="240" w:lineRule="auto"/>
              <w:ind w:left="170"/>
              <w:rPr>
                <w:rFonts w:ascii="Times New Roman" w:eastAsia="Times New Roman CYR" w:hAnsi="Times New Roman"/>
                <w:b/>
                <w:bCs/>
                <w:sz w:val="24"/>
                <w:szCs w:val="24"/>
              </w:rPr>
            </w:pPr>
            <w:r>
              <w:rPr>
                <w:rFonts w:ascii="Times New Roman" w:eastAsia="Times New Roman CYR" w:hAnsi="Times New Roman"/>
                <w:b/>
                <w:bCs/>
                <w:sz w:val="24"/>
                <w:szCs w:val="24"/>
              </w:rPr>
              <w:t>Кваліфікаційні критерії</w:t>
            </w:r>
          </w:p>
        </w:tc>
        <w:tc>
          <w:tcPr>
            <w:tcW w:w="7447" w:type="dxa"/>
            <w:tcBorders>
              <w:top w:val="single" w:sz="4" w:space="0" w:color="000000"/>
              <w:left w:val="single" w:sz="4" w:space="0" w:color="000000"/>
              <w:bottom w:val="single" w:sz="4" w:space="0" w:color="000000"/>
              <w:right w:val="single" w:sz="4" w:space="0" w:color="000000"/>
              <w:tl2br w:val="nil"/>
              <w:tr2bl w:val="nil"/>
            </w:tcBorders>
            <w:tcMar>
              <w:top w:w="0" w:type="dxa"/>
              <w:left w:w="10" w:type="dxa"/>
              <w:bottom w:w="0" w:type="dxa"/>
              <w:right w:w="10" w:type="dxa"/>
            </w:tcMar>
          </w:tcPr>
          <w:p w:rsidR="00DB1629" w:rsidRDefault="00DB1629" w:rsidP="006364AC">
            <w:pPr>
              <w:spacing w:after="0" w:line="240" w:lineRule="auto"/>
              <w:ind w:left="170"/>
              <w:rPr>
                <w:rFonts w:ascii="Times New Roman" w:eastAsia="Times New Roman CYR" w:hAnsi="Times New Roman"/>
                <w:b/>
                <w:bCs/>
                <w:sz w:val="24"/>
                <w:szCs w:val="24"/>
              </w:rPr>
            </w:pPr>
            <w:r>
              <w:rPr>
                <w:rFonts w:ascii="Times New Roman" w:eastAsia="Times New Roman CYR" w:hAnsi="Times New Roman"/>
                <w:b/>
                <w:bCs/>
                <w:sz w:val="24"/>
                <w:szCs w:val="24"/>
              </w:rPr>
              <w:t xml:space="preserve">Документи, що мають бути надані учасником у складі тендерної пропозиції </w:t>
            </w:r>
          </w:p>
        </w:tc>
      </w:tr>
      <w:tr w:rsidR="00DB1629" w:rsidRPr="00943984" w:rsidTr="006364AC">
        <w:trPr>
          <w:trHeight w:val="526"/>
          <w:jc w:val="center"/>
        </w:trPr>
        <w:tc>
          <w:tcPr>
            <w:tcW w:w="2437" w:type="dxa"/>
            <w:tcBorders>
              <w:top w:val="single" w:sz="4" w:space="0" w:color="000000"/>
              <w:left w:val="single" w:sz="4" w:space="0" w:color="000000"/>
              <w:bottom w:val="single" w:sz="4" w:space="0" w:color="000000"/>
              <w:right w:val="nil"/>
              <w:tl2br w:val="nil"/>
              <w:tr2bl w:val="nil"/>
            </w:tcBorders>
            <w:tcMar>
              <w:top w:w="0" w:type="dxa"/>
              <w:left w:w="10" w:type="dxa"/>
              <w:bottom w:w="0" w:type="dxa"/>
              <w:right w:w="10" w:type="dxa"/>
            </w:tcMar>
          </w:tcPr>
          <w:p w:rsidR="00DB1629" w:rsidRPr="00664712" w:rsidRDefault="00DB1629" w:rsidP="006364AC">
            <w:pPr>
              <w:spacing w:after="0" w:line="240" w:lineRule="auto"/>
              <w:ind w:left="170" w:right="55"/>
              <w:rPr>
                <w:rFonts w:ascii="Times New Roman" w:eastAsia="Times New Roman CYR" w:hAnsi="Times New Roman"/>
                <w:sz w:val="24"/>
                <w:szCs w:val="24"/>
                <w:lang w:val="ru-RU"/>
              </w:rPr>
            </w:pPr>
            <w:r>
              <w:rPr>
                <w:rFonts w:ascii="Times New Roman" w:eastAsia="Times New Roman CYR" w:hAnsi="Times New Roman"/>
                <w:sz w:val="24"/>
                <w:szCs w:val="24"/>
              </w:rPr>
              <w:t>1</w:t>
            </w:r>
            <w:r w:rsidRPr="00664712">
              <w:rPr>
                <w:rFonts w:ascii="Times New Roman" w:eastAsia="Times New Roman CYR" w:hAnsi="Times New Roman"/>
                <w:sz w:val="24"/>
                <w:szCs w:val="24"/>
              </w:rPr>
              <w:t>. Наявність документально підтвердженого досвіду виконання аналогічного (</w:t>
            </w:r>
            <w:proofErr w:type="spellStart"/>
            <w:r w:rsidRPr="00664712">
              <w:rPr>
                <w:rFonts w:ascii="Times New Roman" w:eastAsia="Times New Roman CYR" w:hAnsi="Times New Roman"/>
                <w:sz w:val="24"/>
                <w:szCs w:val="24"/>
              </w:rPr>
              <w:t>-</w:t>
            </w:r>
            <w:r>
              <w:rPr>
                <w:rFonts w:ascii="Times New Roman" w:eastAsia="Times New Roman CYR" w:hAnsi="Times New Roman"/>
                <w:sz w:val="24"/>
                <w:szCs w:val="24"/>
              </w:rPr>
              <w:t>и</w:t>
            </w:r>
            <w:r w:rsidRPr="00664712">
              <w:rPr>
                <w:rFonts w:ascii="Times New Roman" w:eastAsia="Times New Roman CYR" w:hAnsi="Times New Roman"/>
                <w:sz w:val="24"/>
                <w:szCs w:val="24"/>
              </w:rPr>
              <w:t>х</w:t>
            </w:r>
            <w:proofErr w:type="spellEnd"/>
            <w:r w:rsidRPr="00664712">
              <w:rPr>
                <w:rFonts w:ascii="Times New Roman" w:eastAsia="Times New Roman CYR" w:hAnsi="Times New Roman"/>
                <w:sz w:val="24"/>
                <w:szCs w:val="24"/>
              </w:rPr>
              <w:t>) за предметом закупівлі договору(</w:t>
            </w:r>
            <w:proofErr w:type="spellStart"/>
            <w:r w:rsidRPr="00664712">
              <w:rPr>
                <w:rFonts w:ascii="Times New Roman" w:eastAsia="Times New Roman CYR" w:hAnsi="Times New Roman"/>
                <w:sz w:val="24"/>
                <w:szCs w:val="24"/>
              </w:rPr>
              <w:t>-ів</w:t>
            </w:r>
            <w:proofErr w:type="spellEnd"/>
            <w:r w:rsidRPr="00664712">
              <w:rPr>
                <w:rFonts w:ascii="Times New Roman" w:eastAsia="Times New Roman CYR" w:hAnsi="Times New Roman"/>
                <w:sz w:val="24"/>
                <w:szCs w:val="24"/>
              </w:rPr>
              <w:t>)</w:t>
            </w:r>
          </w:p>
        </w:tc>
        <w:tc>
          <w:tcPr>
            <w:tcW w:w="7447" w:type="dxa"/>
            <w:tcBorders>
              <w:top w:val="single" w:sz="4" w:space="0" w:color="000000"/>
              <w:left w:val="single" w:sz="4" w:space="0" w:color="000000"/>
              <w:bottom w:val="single" w:sz="4" w:space="0" w:color="000000"/>
              <w:right w:val="single" w:sz="4" w:space="0" w:color="000000"/>
              <w:tl2br w:val="nil"/>
              <w:tr2bl w:val="nil"/>
            </w:tcBorders>
            <w:tcMar>
              <w:top w:w="0" w:type="dxa"/>
              <w:left w:w="10" w:type="dxa"/>
              <w:bottom w:w="0" w:type="dxa"/>
              <w:right w:w="10" w:type="dxa"/>
            </w:tcMar>
          </w:tcPr>
          <w:p w:rsidR="00DB1629" w:rsidRDefault="00DB1629" w:rsidP="006364AC">
            <w:pPr>
              <w:pStyle w:val="a6"/>
              <w:spacing w:after="0"/>
              <w:ind w:left="210" w:right="335"/>
              <w:rPr>
                <w:lang w:val="uk-UA"/>
              </w:rPr>
            </w:pPr>
            <w:r>
              <w:rPr>
                <w:lang w:val="uk-UA" w:eastAsia="ar-SA"/>
              </w:rPr>
              <w:t>1</w:t>
            </w:r>
            <w:r w:rsidRPr="00664712">
              <w:rPr>
                <w:lang w:val="uk-UA" w:eastAsia="ar-SA"/>
              </w:rPr>
              <w:t>.1. Інформаційна довідка про виконання аналогічного</w:t>
            </w:r>
            <w:r>
              <w:rPr>
                <w:lang w:val="uk-UA" w:eastAsia="ar-SA"/>
              </w:rPr>
              <w:t>*</w:t>
            </w:r>
            <w:r w:rsidRPr="00664712">
              <w:rPr>
                <w:lang w:val="uk-UA" w:eastAsia="ar-SA"/>
              </w:rPr>
              <w:t xml:space="preserve"> (</w:t>
            </w:r>
            <w:proofErr w:type="spellStart"/>
            <w:r w:rsidRPr="00664712">
              <w:rPr>
                <w:lang w:val="uk-UA" w:eastAsia="ar-SA"/>
              </w:rPr>
              <w:t>-их</w:t>
            </w:r>
            <w:proofErr w:type="spellEnd"/>
            <w:r w:rsidRPr="00664712">
              <w:rPr>
                <w:lang w:val="uk-UA" w:eastAsia="ar-SA"/>
              </w:rPr>
              <w:t>) договору(</w:t>
            </w:r>
            <w:proofErr w:type="spellStart"/>
            <w:r w:rsidRPr="00664712">
              <w:rPr>
                <w:lang w:val="uk-UA" w:eastAsia="ar-SA"/>
              </w:rPr>
              <w:t>-ів</w:t>
            </w:r>
            <w:proofErr w:type="spellEnd"/>
            <w:r w:rsidRPr="00664712">
              <w:rPr>
                <w:lang w:val="uk-UA" w:eastAsia="ar-SA"/>
              </w:rPr>
              <w:t>)</w:t>
            </w:r>
            <w:r>
              <w:rPr>
                <w:i/>
                <w:lang w:val="uk-UA"/>
              </w:rPr>
              <w:t xml:space="preserve"> </w:t>
            </w:r>
            <w:r w:rsidRPr="00381526">
              <w:rPr>
                <w:lang w:val="uk-UA"/>
              </w:rPr>
              <w:t>(не менше одного)</w:t>
            </w:r>
            <w:r w:rsidRPr="00381526">
              <w:rPr>
                <w:lang w:val="uk-UA" w:eastAsia="ar-SA"/>
              </w:rPr>
              <w:t>,</w:t>
            </w:r>
            <w:r w:rsidRPr="00664712">
              <w:rPr>
                <w:lang w:val="uk-UA" w:eastAsia="ar-SA"/>
              </w:rPr>
              <w:t xml:space="preserve"> в якій повинно бути зазначено: повне найменування</w:t>
            </w:r>
            <w:r w:rsidRPr="00664712">
              <w:rPr>
                <w:lang w:val="uk-UA"/>
              </w:rPr>
              <w:t xml:space="preserve"> та місцезнаходження</w:t>
            </w:r>
            <w:r w:rsidRPr="00664712">
              <w:rPr>
                <w:lang w:val="uk-UA" w:eastAsia="ar-SA"/>
              </w:rPr>
              <w:t xml:space="preserve"> контрагента, з яким укладено договір, його код ЄДРПОУ; </w:t>
            </w:r>
            <w:r w:rsidRPr="00664712">
              <w:rPr>
                <w:lang w:val="uk-UA"/>
              </w:rPr>
              <w:t>прізвище, ім</w:t>
            </w:r>
            <w:r>
              <w:rPr>
                <w:lang w:val="uk-UA"/>
              </w:rPr>
              <w:t>’</w:t>
            </w:r>
            <w:r w:rsidRPr="00664712">
              <w:rPr>
                <w:lang w:val="uk-UA"/>
              </w:rPr>
              <w:t>я та по-батькові</w:t>
            </w:r>
            <w:r w:rsidRPr="00664712">
              <w:rPr>
                <w:lang w:val="uk-UA" w:eastAsia="ar-SA"/>
              </w:rPr>
              <w:t xml:space="preserve"> відповідальної особи;</w:t>
            </w:r>
            <w:r>
              <w:rPr>
                <w:color w:val="000000"/>
              </w:rPr>
              <w:t xml:space="preserve"> </w:t>
            </w:r>
            <w:r w:rsidRPr="00114679">
              <w:rPr>
                <w:color w:val="000000"/>
                <w:lang w:val="uk-UA"/>
              </w:rPr>
              <w:t>номер та дата договору</w:t>
            </w:r>
            <w:r>
              <w:rPr>
                <w:color w:val="000000"/>
                <w:lang w:val="uk-UA"/>
              </w:rPr>
              <w:t>;</w:t>
            </w:r>
            <w:r w:rsidRPr="00664712">
              <w:rPr>
                <w:lang w:val="uk-UA" w:eastAsia="ar-SA"/>
              </w:rPr>
              <w:t xml:space="preserve">  предмет договору;</w:t>
            </w:r>
            <w:r w:rsidRPr="00664712">
              <w:rPr>
                <w:lang w:val="uk-UA"/>
              </w:rPr>
              <w:t xml:space="preserve"> інформацію про стан </w:t>
            </w:r>
            <w:r>
              <w:rPr>
                <w:lang w:val="uk-UA"/>
              </w:rPr>
              <w:t>виконання договору</w:t>
            </w:r>
            <w:r w:rsidRPr="00664712">
              <w:rPr>
                <w:lang w:val="uk-UA"/>
              </w:rPr>
              <w:t>.</w:t>
            </w:r>
          </w:p>
          <w:p w:rsidR="00DB1629" w:rsidRPr="00664712" w:rsidRDefault="00DB1629" w:rsidP="006364AC">
            <w:pPr>
              <w:pStyle w:val="a6"/>
              <w:spacing w:after="0"/>
              <w:ind w:left="210" w:right="335"/>
              <w:rPr>
                <w:lang w:val="uk-UA"/>
              </w:rPr>
            </w:pPr>
            <w:r>
              <w:rPr>
                <w:lang w:val="uk-UA"/>
              </w:rPr>
              <w:t>1</w:t>
            </w:r>
            <w:r w:rsidRPr="00664712">
              <w:rPr>
                <w:lang w:val="uk-UA"/>
              </w:rPr>
              <w:t>.2.  Копія (-ї) договору(</w:t>
            </w:r>
            <w:proofErr w:type="spellStart"/>
            <w:r w:rsidRPr="00664712">
              <w:rPr>
                <w:lang w:val="uk-UA"/>
              </w:rPr>
              <w:t>-ів</w:t>
            </w:r>
            <w:proofErr w:type="spellEnd"/>
            <w:r w:rsidRPr="00664712">
              <w:rPr>
                <w:lang w:val="uk-UA"/>
              </w:rPr>
              <w:t xml:space="preserve">), який вказано у довідці відповідно до підпункту </w:t>
            </w:r>
            <w:r>
              <w:rPr>
                <w:lang w:val="uk-UA"/>
              </w:rPr>
              <w:t>1.1. п.1</w:t>
            </w:r>
            <w:r w:rsidRPr="00664712">
              <w:rPr>
                <w:lang w:val="uk-UA"/>
              </w:rPr>
              <w:t xml:space="preserve"> цього додатку. </w:t>
            </w:r>
          </w:p>
          <w:p w:rsidR="00DB1629" w:rsidRDefault="00DB1629" w:rsidP="006364AC">
            <w:pPr>
              <w:pStyle w:val="a5"/>
              <w:tabs>
                <w:tab w:val="left" w:pos="7437"/>
              </w:tabs>
              <w:ind w:left="207" w:right="52"/>
              <w:jc w:val="both"/>
              <w:rPr>
                <w:rFonts w:ascii="Times New Roman" w:hAnsi="Times New Roman" w:cs="Times New Roman"/>
                <w:sz w:val="24"/>
                <w:szCs w:val="24"/>
                <w:lang w:val="uk-UA"/>
              </w:rPr>
            </w:pPr>
            <w:r>
              <w:rPr>
                <w:rFonts w:ascii="Times New Roman" w:hAnsi="Times New Roman" w:cs="Times New Roman"/>
                <w:sz w:val="24"/>
                <w:szCs w:val="24"/>
                <w:lang w:val="uk-UA"/>
              </w:rPr>
              <w:t>1</w:t>
            </w:r>
            <w:r w:rsidRPr="00664712">
              <w:rPr>
                <w:rFonts w:ascii="Times New Roman" w:hAnsi="Times New Roman" w:cs="Times New Roman"/>
                <w:sz w:val="24"/>
                <w:szCs w:val="24"/>
                <w:lang w:val="uk-UA"/>
              </w:rPr>
              <w:t>.3. Оригінал(и) листа(ів)-відгука(ів) від контрагента</w:t>
            </w:r>
            <w:r>
              <w:rPr>
                <w:rFonts w:ascii="Times New Roman" w:hAnsi="Times New Roman" w:cs="Times New Roman"/>
                <w:sz w:val="24"/>
                <w:szCs w:val="24"/>
                <w:lang w:val="uk-UA"/>
              </w:rPr>
              <w:t xml:space="preserve"> </w:t>
            </w:r>
            <w:r w:rsidRPr="00664712">
              <w:rPr>
                <w:rFonts w:ascii="Times New Roman" w:hAnsi="Times New Roman" w:cs="Times New Roman"/>
                <w:sz w:val="24"/>
                <w:szCs w:val="24"/>
                <w:lang w:val="uk-UA"/>
              </w:rPr>
              <w:t>з інформ</w:t>
            </w:r>
            <w:r>
              <w:rPr>
                <w:rFonts w:ascii="Times New Roman" w:hAnsi="Times New Roman" w:cs="Times New Roman"/>
                <w:sz w:val="24"/>
                <w:szCs w:val="24"/>
                <w:lang w:val="uk-UA"/>
              </w:rPr>
              <w:t xml:space="preserve">ацією </w:t>
            </w:r>
            <w:r w:rsidRPr="00784963">
              <w:rPr>
                <w:rFonts w:ascii="Times New Roman" w:hAnsi="Times New Roman" w:cs="Times New Roman"/>
                <w:sz w:val="24"/>
                <w:szCs w:val="24"/>
                <w:lang w:val="uk-UA"/>
              </w:rPr>
              <w:t>про належне виконання умов договору</w:t>
            </w:r>
            <w:r>
              <w:rPr>
                <w:rFonts w:ascii="Times New Roman" w:hAnsi="Times New Roman" w:cs="Times New Roman"/>
                <w:sz w:val="24"/>
                <w:szCs w:val="24"/>
                <w:lang w:val="uk-UA"/>
              </w:rPr>
              <w:t xml:space="preserve"> з посиланням на договір (вказати його номер і дату), зазначений</w:t>
            </w:r>
            <w:r w:rsidRPr="00664712">
              <w:rPr>
                <w:rFonts w:ascii="Times New Roman" w:hAnsi="Times New Roman" w:cs="Times New Roman"/>
                <w:sz w:val="24"/>
                <w:szCs w:val="24"/>
                <w:lang w:val="uk-UA"/>
              </w:rPr>
              <w:t xml:space="preserve"> </w:t>
            </w:r>
            <w:r>
              <w:rPr>
                <w:rFonts w:ascii="Times New Roman" w:hAnsi="Times New Roman" w:cs="Times New Roman"/>
                <w:sz w:val="24"/>
                <w:szCs w:val="24"/>
                <w:lang w:val="uk-UA"/>
              </w:rPr>
              <w:t>у довідці відповідно п.п. 1.1 п. 1 цього додатку.</w:t>
            </w:r>
          </w:p>
          <w:p w:rsidR="00DB1629" w:rsidRPr="00BE2089" w:rsidRDefault="003F7406" w:rsidP="00080543">
            <w:pPr>
              <w:pStyle w:val="a5"/>
              <w:tabs>
                <w:tab w:val="left" w:pos="7437"/>
              </w:tabs>
              <w:ind w:left="207" w:right="52"/>
              <w:jc w:val="both"/>
              <w:rPr>
                <w:rFonts w:ascii="Times New Roman" w:hAnsi="Times New Roman" w:cs="Times New Roman"/>
                <w:i/>
                <w:sz w:val="24"/>
                <w:szCs w:val="24"/>
                <w:lang w:val="uk-UA"/>
              </w:rPr>
            </w:pPr>
            <w:r w:rsidRPr="00DD7EB3">
              <w:rPr>
                <w:lang w:val="uk-UA"/>
              </w:rPr>
              <w:t>*</w:t>
            </w:r>
            <w:r w:rsidRPr="00111BEF">
              <w:rPr>
                <w:rFonts w:ascii="Times New Roman" w:hAnsi="Times New Roman" w:cs="Times New Roman"/>
                <w:i/>
                <w:sz w:val="24"/>
                <w:szCs w:val="24"/>
                <w:lang w:val="uk-UA"/>
              </w:rPr>
              <w:t xml:space="preserve">Аналогічним вважається договір на надання послуг </w:t>
            </w:r>
            <w:r w:rsidR="00080543" w:rsidRPr="00080543">
              <w:rPr>
                <w:rFonts w:ascii="Times New Roman" w:hAnsi="Times New Roman" w:cs="Times New Roman"/>
                <w:i/>
                <w:sz w:val="24"/>
                <w:szCs w:val="24"/>
                <w:lang w:val="uk-UA" w:eastAsia="ru-RU"/>
              </w:rPr>
              <w:t>з діагностики, технічного обслуговування, ремонту екскаваторів-навантажувачів</w:t>
            </w:r>
            <w:r w:rsidR="00080543">
              <w:rPr>
                <w:rFonts w:ascii="Times New Roman" w:hAnsi="Times New Roman" w:cs="Times New Roman"/>
                <w:i/>
                <w:sz w:val="24"/>
                <w:szCs w:val="24"/>
                <w:lang w:val="uk-UA" w:eastAsia="ru-RU"/>
              </w:rPr>
              <w:t>/ екскаваторів/ навантажувачів/</w:t>
            </w:r>
            <w:r w:rsidR="00080543" w:rsidRPr="00080543">
              <w:rPr>
                <w:rFonts w:ascii="Times New Roman" w:hAnsi="Times New Roman" w:cs="Times New Roman"/>
                <w:i/>
                <w:sz w:val="24"/>
                <w:szCs w:val="24"/>
                <w:lang w:val="uk-UA" w:eastAsia="ru-RU"/>
              </w:rPr>
              <w:t xml:space="preserve"> тракторів</w:t>
            </w:r>
            <w:r w:rsidRPr="00111BEF">
              <w:rPr>
                <w:rFonts w:ascii="Times New Roman" w:hAnsi="Times New Roman" w:cs="Times New Roman"/>
                <w:sz w:val="24"/>
                <w:szCs w:val="24"/>
                <w:lang w:val="uk-UA"/>
              </w:rPr>
              <w:t>.</w:t>
            </w:r>
          </w:p>
        </w:tc>
      </w:tr>
    </w:tbl>
    <w:p w:rsidR="001302C9" w:rsidRDefault="001302C9" w:rsidP="001302C9">
      <w:pPr>
        <w:jc w:val="both"/>
        <w:rPr>
          <w:rFonts w:ascii="Times New Roman" w:eastAsia="Times New Roman" w:hAnsi="Times New Roman" w:cs="Times New Roman"/>
          <w:sz w:val="24"/>
          <w:szCs w:val="24"/>
        </w:rPr>
      </w:pPr>
    </w:p>
    <w:p w:rsidR="001302C9" w:rsidRDefault="001302C9" w:rsidP="001302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разі участі об’єднання учасників підтвердження відповідності кваліфікаційним критеріям здійснюється з урахуванням узагальнених об’єднаних показників кожного учасника такого об’єднання на підставі наданої об’єднанням інформації.</w:t>
      </w:r>
    </w:p>
    <w:p w:rsidR="00CA4271" w:rsidRDefault="00CA4271" w:rsidP="00CA4271">
      <w:pPr>
        <w:spacing w:after="0" w:line="240" w:lineRule="auto"/>
        <w:jc w:val="right"/>
        <w:rPr>
          <w:rFonts w:ascii="Times New Roman" w:eastAsia="Times New Roman" w:hAnsi="Times New Roman" w:cs="Times New Roman"/>
          <w:i/>
          <w:sz w:val="24"/>
          <w:szCs w:val="24"/>
        </w:rPr>
      </w:pPr>
    </w:p>
    <w:p w:rsidR="00CA4271" w:rsidRDefault="00CA4271" w:rsidP="00CA4271">
      <w:pPr>
        <w:spacing w:after="0" w:line="240" w:lineRule="auto"/>
        <w:jc w:val="right"/>
        <w:rPr>
          <w:rFonts w:ascii="Times New Roman" w:eastAsia="Times New Roman" w:hAnsi="Times New Roman" w:cs="Times New Roman"/>
          <w:i/>
          <w:sz w:val="24"/>
          <w:szCs w:val="24"/>
        </w:rPr>
      </w:pPr>
    </w:p>
    <w:p w:rsidR="00CA4271" w:rsidRDefault="00CA4271" w:rsidP="00CA4271">
      <w:pPr>
        <w:spacing w:after="0" w:line="240" w:lineRule="auto"/>
        <w:jc w:val="right"/>
        <w:rPr>
          <w:rFonts w:ascii="Times New Roman" w:eastAsia="Times New Roman" w:hAnsi="Times New Roman" w:cs="Times New Roman"/>
          <w:i/>
          <w:sz w:val="24"/>
          <w:szCs w:val="24"/>
        </w:rPr>
      </w:pPr>
    </w:p>
    <w:p w:rsidR="00F25A2D" w:rsidRDefault="00F25A2D" w:rsidP="00CA4271">
      <w:pPr>
        <w:spacing w:after="0" w:line="240" w:lineRule="auto"/>
        <w:jc w:val="right"/>
        <w:rPr>
          <w:rFonts w:ascii="Times New Roman" w:eastAsia="Times New Roman" w:hAnsi="Times New Roman" w:cs="Times New Roman"/>
          <w:i/>
          <w:sz w:val="24"/>
          <w:szCs w:val="24"/>
        </w:rPr>
      </w:pPr>
    </w:p>
    <w:p w:rsidR="00F25A2D" w:rsidRDefault="00F25A2D"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4F7AA4" w:rsidRDefault="004F7AA4" w:rsidP="00CA4271">
      <w:pPr>
        <w:spacing w:after="0" w:line="240" w:lineRule="auto"/>
        <w:jc w:val="right"/>
        <w:rPr>
          <w:rFonts w:ascii="Times New Roman" w:eastAsia="Times New Roman" w:hAnsi="Times New Roman" w:cs="Times New Roman"/>
          <w:i/>
          <w:sz w:val="24"/>
          <w:szCs w:val="24"/>
        </w:rPr>
      </w:pPr>
    </w:p>
    <w:p w:rsidR="00F25A2D" w:rsidRDefault="00F25A2D" w:rsidP="00CA4271">
      <w:pPr>
        <w:spacing w:after="0" w:line="240" w:lineRule="auto"/>
        <w:jc w:val="right"/>
        <w:rPr>
          <w:rFonts w:ascii="Times New Roman" w:eastAsia="Times New Roman" w:hAnsi="Times New Roman" w:cs="Times New Roman"/>
          <w:i/>
          <w:sz w:val="24"/>
          <w:szCs w:val="24"/>
        </w:rPr>
      </w:pPr>
    </w:p>
    <w:p w:rsidR="00F25A2D" w:rsidRDefault="00F25A2D" w:rsidP="00CA4271">
      <w:pPr>
        <w:spacing w:after="0" w:line="240" w:lineRule="auto"/>
        <w:jc w:val="right"/>
        <w:rPr>
          <w:rFonts w:ascii="Times New Roman" w:eastAsia="Times New Roman" w:hAnsi="Times New Roman" w:cs="Times New Roman"/>
          <w:i/>
          <w:sz w:val="24"/>
          <w:szCs w:val="24"/>
        </w:rPr>
      </w:pPr>
    </w:p>
    <w:p w:rsidR="00F25A2D" w:rsidRDefault="00F25A2D" w:rsidP="00CA4271">
      <w:pPr>
        <w:spacing w:after="0" w:line="240" w:lineRule="auto"/>
        <w:jc w:val="right"/>
        <w:rPr>
          <w:rFonts w:ascii="Times New Roman" w:eastAsia="Times New Roman" w:hAnsi="Times New Roman" w:cs="Times New Roman"/>
          <w:i/>
          <w:sz w:val="24"/>
          <w:szCs w:val="24"/>
        </w:rPr>
      </w:pPr>
    </w:p>
    <w:p w:rsidR="00C45BA7" w:rsidRDefault="00C45BA7" w:rsidP="00CA4271">
      <w:pPr>
        <w:spacing w:after="0" w:line="240" w:lineRule="auto"/>
        <w:jc w:val="right"/>
        <w:rPr>
          <w:rFonts w:ascii="Times New Roman" w:eastAsia="Times New Roman" w:hAnsi="Times New Roman" w:cs="Times New Roman"/>
          <w:i/>
          <w:sz w:val="24"/>
          <w:szCs w:val="24"/>
        </w:rPr>
      </w:pPr>
    </w:p>
    <w:p w:rsidR="00C45BA7" w:rsidRDefault="00C45BA7" w:rsidP="00CA4271">
      <w:pPr>
        <w:spacing w:after="0" w:line="240" w:lineRule="auto"/>
        <w:jc w:val="right"/>
        <w:rPr>
          <w:rFonts w:ascii="Times New Roman" w:eastAsia="Times New Roman" w:hAnsi="Times New Roman" w:cs="Times New Roman"/>
          <w:i/>
          <w:sz w:val="24"/>
          <w:szCs w:val="24"/>
        </w:rPr>
      </w:pPr>
    </w:p>
    <w:p w:rsidR="00CA4271" w:rsidRDefault="00CA4271" w:rsidP="00CA4271">
      <w:pPr>
        <w:spacing w:after="0" w:line="240" w:lineRule="auto"/>
        <w:jc w:val="right"/>
        <w:rPr>
          <w:rFonts w:ascii="Times New Roman" w:eastAsia="Times New Roman" w:hAnsi="Times New Roman" w:cs="Times New Roman"/>
          <w:i/>
          <w:sz w:val="24"/>
          <w:szCs w:val="24"/>
        </w:rPr>
      </w:pPr>
    </w:p>
    <w:p w:rsidR="009027B1" w:rsidRDefault="009027B1" w:rsidP="009027B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Додаток № 2 до тендерної документації</w:t>
      </w:r>
    </w:p>
    <w:p w:rsidR="009027B1" w:rsidRDefault="009027B1" w:rsidP="009027B1">
      <w:pPr>
        <w:jc w:val="right"/>
        <w:rPr>
          <w:rFonts w:ascii="Times New Roman" w:eastAsia="Times New Roman" w:hAnsi="Times New Roman" w:cs="Times New Roman"/>
          <w:b/>
          <w:sz w:val="24"/>
          <w:szCs w:val="24"/>
        </w:rPr>
      </w:pPr>
    </w:p>
    <w:p w:rsidR="009027B1" w:rsidRDefault="00C865D6" w:rsidP="009027B1">
      <w:pPr>
        <w:spacing w:after="0"/>
        <w:jc w:val="center"/>
        <w:rPr>
          <w:rFonts w:ascii="Times New Roman" w:eastAsia="Times New Roman" w:hAnsi="Times New Roman" w:cs="Times New Roman"/>
          <w:b/>
          <w:i/>
          <w:sz w:val="24"/>
          <w:szCs w:val="24"/>
        </w:rPr>
      </w:pPr>
      <w:r w:rsidRPr="00C865D6">
        <w:rPr>
          <w:rFonts w:ascii="Times New Roman" w:eastAsia="Times New Roman" w:hAnsi="Times New Roman" w:cs="Times New Roman"/>
          <w:b/>
          <w:sz w:val="24"/>
          <w:szCs w:val="24"/>
        </w:rPr>
        <w:t>Інформація про необхідні технічні, якісні та кількісні характеристики предмета закупівлі (технічна специфікація) на закупівлю</w:t>
      </w:r>
      <w:r w:rsidR="009027B1">
        <w:rPr>
          <w:rFonts w:ascii="Times New Roman" w:eastAsia="Times New Roman" w:hAnsi="Times New Roman" w:cs="Times New Roman"/>
          <w:b/>
          <w:i/>
          <w:sz w:val="24"/>
          <w:szCs w:val="24"/>
        </w:rPr>
        <w:t xml:space="preserve"> </w:t>
      </w:r>
    </w:p>
    <w:p w:rsidR="00D87537" w:rsidRPr="00C865D6" w:rsidRDefault="00D87537" w:rsidP="009027B1">
      <w:pPr>
        <w:spacing w:after="0"/>
        <w:jc w:val="center"/>
        <w:rPr>
          <w:rFonts w:ascii="Times New Roman" w:eastAsia="Times New Roman" w:hAnsi="Times New Roman" w:cs="Times New Roman"/>
          <w:b/>
          <w:i/>
          <w:sz w:val="24"/>
          <w:szCs w:val="24"/>
        </w:rPr>
      </w:pPr>
    </w:p>
    <w:p w:rsidR="00D87537" w:rsidRDefault="00D87537" w:rsidP="00D87537">
      <w:pPr>
        <w:ind w:firstLine="709"/>
        <w:jc w:val="center"/>
        <w:rPr>
          <w:rFonts w:ascii="Times New Roman" w:hAnsi="Times New Roman" w:cs="Times New Roman"/>
          <w:sz w:val="24"/>
          <w:szCs w:val="24"/>
        </w:rPr>
      </w:pPr>
      <w:r>
        <w:rPr>
          <w:rFonts w:ascii="Times New Roman" w:hAnsi="Times New Roman" w:cs="Times New Roman"/>
          <w:b/>
          <w:sz w:val="24"/>
          <w:szCs w:val="24"/>
        </w:rPr>
        <w:t xml:space="preserve">Предмет закупівлі: </w:t>
      </w:r>
      <w:r w:rsidR="00DB2450" w:rsidRPr="00DB2450">
        <w:rPr>
          <w:rFonts w:ascii="Times New Roman" w:hAnsi="Times New Roman" w:cs="Times New Roman"/>
          <w:b/>
          <w:sz w:val="24"/>
          <w:szCs w:val="24"/>
        </w:rPr>
        <w:t xml:space="preserve">код </w:t>
      </w:r>
      <w:proofErr w:type="spellStart"/>
      <w:r w:rsidR="00053A62" w:rsidRPr="00053A62">
        <w:rPr>
          <w:rFonts w:ascii="Times New Roman" w:hAnsi="Times New Roman" w:cs="Times New Roman"/>
          <w:b/>
          <w:sz w:val="24"/>
          <w:szCs w:val="24"/>
        </w:rPr>
        <w:t>ДК</w:t>
      </w:r>
      <w:proofErr w:type="spellEnd"/>
      <w:r w:rsidR="00053A62" w:rsidRPr="00053A62">
        <w:rPr>
          <w:rFonts w:ascii="Times New Roman" w:hAnsi="Times New Roman" w:cs="Times New Roman"/>
          <w:b/>
          <w:sz w:val="24"/>
          <w:szCs w:val="24"/>
        </w:rPr>
        <w:t xml:space="preserve"> 021:2015 – 50110000-9  Послуги з ремонту та технічного обслуговування </w:t>
      </w:r>
      <w:proofErr w:type="spellStart"/>
      <w:r w:rsidR="00053A62" w:rsidRPr="00053A62">
        <w:rPr>
          <w:rFonts w:ascii="Times New Roman" w:hAnsi="Times New Roman" w:cs="Times New Roman"/>
          <w:b/>
          <w:sz w:val="24"/>
          <w:szCs w:val="24"/>
        </w:rPr>
        <w:t>мототранспортних</w:t>
      </w:r>
      <w:proofErr w:type="spellEnd"/>
      <w:r w:rsidR="00053A62" w:rsidRPr="00053A62">
        <w:rPr>
          <w:rFonts w:ascii="Times New Roman" w:hAnsi="Times New Roman" w:cs="Times New Roman"/>
          <w:b/>
          <w:sz w:val="24"/>
          <w:szCs w:val="24"/>
        </w:rPr>
        <w:t xml:space="preserve"> засобів і супутнього обладнання (Послуги з діагностики, технічного обслуговування, ремонту екскаваторів-навантажувачів, екскаваторів, навантажувачів, тракторів)</w:t>
      </w:r>
    </w:p>
    <w:p w:rsidR="00986B1F" w:rsidRPr="00986B1F" w:rsidRDefault="00986B1F" w:rsidP="00986B1F">
      <w:pPr>
        <w:ind w:firstLine="567"/>
        <w:jc w:val="both"/>
        <w:rPr>
          <w:rFonts w:ascii="Times New Roman" w:hAnsi="Times New Roman" w:cs="Times New Roman"/>
          <w:bCs/>
          <w:sz w:val="24"/>
          <w:szCs w:val="24"/>
        </w:rPr>
      </w:pPr>
    </w:p>
    <w:p w:rsidR="00986B1F" w:rsidRPr="00986B1F" w:rsidRDefault="00986B1F" w:rsidP="00986B1F">
      <w:pPr>
        <w:ind w:firstLine="567"/>
        <w:jc w:val="both"/>
        <w:rPr>
          <w:rFonts w:ascii="Times New Roman" w:hAnsi="Times New Roman" w:cs="Times New Roman"/>
          <w:sz w:val="24"/>
          <w:szCs w:val="24"/>
          <w:lang w:eastAsia="uk-UA"/>
        </w:rPr>
      </w:pPr>
      <w:r w:rsidRPr="00986B1F">
        <w:rPr>
          <w:rFonts w:ascii="Times New Roman" w:hAnsi="Times New Roman" w:cs="Times New Roman"/>
          <w:sz w:val="24"/>
          <w:szCs w:val="24"/>
        </w:rPr>
        <w:t xml:space="preserve">Предметом даної закупівлі є </w:t>
      </w:r>
      <w:r w:rsidRPr="00986B1F">
        <w:rPr>
          <w:rFonts w:ascii="Times New Roman" w:hAnsi="Times New Roman" w:cs="Times New Roman"/>
          <w:sz w:val="24"/>
          <w:szCs w:val="24"/>
          <w:lang w:eastAsia="uk-UA"/>
        </w:rPr>
        <w:t xml:space="preserve">послуги з </w:t>
      </w:r>
      <w:r w:rsidR="00A75EA9">
        <w:rPr>
          <w:rFonts w:ascii="Times New Roman" w:hAnsi="Times New Roman" w:cs="Times New Roman"/>
          <w:sz w:val="24"/>
          <w:szCs w:val="24"/>
          <w:lang w:eastAsia="uk-UA"/>
        </w:rPr>
        <w:t xml:space="preserve">діагностики, </w:t>
      </w:r>
      <w:r w:rsidRPr="00986B1F">
        <w:rPr>
          <w:rFonts w:ascii="Times New Roman" w:hAnsi="Times New Roman" w:cs="Times New Roman"/>
          <w:sz w:val="24"/>
          <w:szCs w:val="24"/>
          <w:lang w:eastAsia="uk-UA"/>
        </w:rPr>
        <w:t xml:space="preserve">технічного обслуговування та ремонту екскаваторів, які належать </w:t>
      </w:r>
      <w:r w:rsidRPr="00986B1F">
        <w:rPr>
          <w:rFonts w:ascii="Times New Roman" w:hAnsi="Times New Roman" w:cs="Times New Roman"/>
          <w:bCs/>
          <w:sz w:val="24"/>
          <w:szCs w:val="24"/>
          <w:lang w:eastAsia="uk-UA"/>
        </w:rPr>
        <w:t xml:space="preserve"> Замовнику, в </w:t>
      </w:r>
      <w:r w:rsidRPr="00986B1F">
        <w:rPr>
          <w:rFonts w:ascii="Times New Roman" w:hAnsi="Times New Roman" w:cs="Times New Roman"/>
          <w:sz w:val="24"/>
          <w:szCs w:val="24"/>
          <w:lang w:eastAsia="uk-UA"/>
        </w:rPr>
        <w:t xml:space="preserve">місті Харків </w:t>
      </w:r>
      <w:r w:rsidRPr="00986B1F">
        <w:rPr>
          <w:rFonts w:ascii="Times New Roman" w:hAnsi="Times New Roman" w:cs="Times New Roman"/>
          <w:sz w:val="24"/>
          <w:szCs w:val="24"/>
          <w:lang w:eastAsia="ru-RU"/>
        </w:rPr>
        <w:t>з врахуванням запчастин Виконавця</w:t>
      </w:r>
      <w:r w:rsidRPr="00986B1F">
        <w:rPr>
          <w:rFonts w:ascii="Times New Roman" w:hAnsi="Times New Roman" w:cs="Times New Roman"/>
          <w:sz w:val="24"/>
          <w:szCs w:val="24"/>
          <w:lang w:eastAsia="uk-UA"/>
        </w:rPr>
        <w:t>.</w:t>
      </w:r>
    </w:p>
    <w:p w:rsidR="00986B1F" w:rsidRPr="00986B1F" w:rsidRDefault="00986B1F" w:rsidP="00986B1F">
      <w:pPr>
        <w:ind w:firstLine="567"/>
        <w:jc w:val="both"/>
        <w:rPr>
          <w:rFonts w:ascii="Times New Roman" w:hAnsi="Times New Roman" w:cs="Times New Roman"/>
          <w:sz w:val="24"/>
          <w:szCs w:val="24"/>
        </w:rPr>
      </w:pPr>
      <w:r w:rsidRPr="00986B1F">
        <w:rPr>
          <w:rFonts w:ascii="Times New Roman" w:hAnsi="Times New Roman" w:cs="Times New Roman"/>
          <w:sz w:val="24"/>
          <w:szCs w:val="24"/>
          <w:lang w:eastAsia="uk-UA"/>
        </w:rPr>
        <w:t xml:space="preserve">Послуги з </w:t>
      </w:r>
      <w:r w:rsidR="00A75EA9">
        <w:rPr>
          <w:rFonts w:ascii="Times New Roman" w:hAnsi="Times New Roman" w:cs="Times New Roman"/>
          <w:sz w:val="24"/>
          <w:szCs w:val="24"/>
          <w:lang w:eastAsia="uk-UA"/>
        </w:rPr>
        <w:t xml:space="preserve">діагностики, </w:t>
      </w:r>
      <w:r w:rsidRPr="00986B1F">
        <w:rPr>
          <w:rFonts w:ascii="Times New Roman" w:hAnsi="Times New Roman" w:cs="Times New Roman"/>
          <w:sz w:val="24"/>
          <w:szCs w:val="24"/>
          <w:lang w:eastAsia="uk-UA"/>
        </w:rPr>
        <w:t>технічного обслуговування та поточного ремонту спецтехніки</w:t>
      </w:r>
      <w:r w:rsidRPr="00986B1F">
        <w:rPr>
          <w:rFonts w:ascii="Times New Roman" w:hAnsi="Times New Roman" w:cs="Times New Roman"/>
          <w:sz w:val="24"/>
          <w:szCs w:val="24"/>
        </w:rPr>
        <w:t xml:space="preserve"> необхідно здійснювати з моменту підписання договору та до 31.12.2024 року</w:t>
      </w:r>
      <w:r w:rsidR="00A75EA9">
        <w:rPr>
          <w:rFonts w:ascii="Times New Roman" w:hAnsi="Times New Roman" w:cs="Times New Roman"/>
          <w:sz w:val="24"/>
          <w:szCs w:val="24"/>
        </w:rPr>
        <w:t xml:space="preserve"> (включно)</w:t>
      </w:r>
      <w:r w:rsidRPr="00986B1F">
        <w:rPr>
          <w:rFonts w:ascii="Times New Roman" w:hAnsi="Times New Roman" w:cs="Times New Roman"/>
          <w:sz w:val="24"/>
          <w:szCs w:val="24"/>
        </w:rPr>
        <w:t>.</w:t>
      </w:r>
    </w:p>
    <w:p w:rsidR="00986B1F" w:rsidRPr="00986B1F" w:rsidRDefault="00986B1F" w:rsidP="00986B1F">
      <w:pPr>
        <w:spacing w:line="254" w:lineRule="auto"/>
        <w:ind w:right="-59" w:firstLine="567"/>
        <w:jc w:val="both"/>
        <w:rPr>
          <w:rFonts w:ascii="Times New Roman" w:hAnsi="Times New Roman" w:cs="Times New Roman"/>
          <w:sz w:val="24"/>
          <w:szCs w:val="24"/>
          <w:lang w:eastAsia="uk-UA"/>
        </w:rPr>
      </w:pPr>
      <w:r w:rsidRPr="00986B1F">
        <w:rPr>
          <w:rFonts w:ascii="Times New Roman" w:hAnsi="Times New Roman" w:cs="Times New Roman"/>
          <w:sz w:val="24"/>
          <w:szCs w:val="24"/>
        </w:rPr>
        <w:t xml:space="preserve">Надання </w:t>
      </w:r>
      <w:r w:rsidRPr="00986B1F">
        <w:rPr>
          <w:rFonts w:ascii="Times New Roman" w:hAnsi="Times New Roman" w:cs="Times New Roman"/>
          <w:sz w:val="24"/>
          <w:szCs w:val="24"/>
          <w:lang w:eastAsia="uk-UA"/>
        </w:rPr>
        <w:t xml:space="preserve">послуг </w:t>
      </w:r>
      <w:r w:rsidRPr="00986B1F">
        <w:rPr>
          <w:rFonts w:ascii="Times New Roman" w:hAnsi="Times New Roman" w:cs="Times New Roman"/>
          <w:sz w:val="24"/>
          <w:szCs w:val="24"/>
        </w:rPr>
        <w:t xml:space="preserve"> повинно здійснюватися з додержанням вимог діючих в Україні нормативно-правових актів з охорони праці, пожежної безпеки, та інших, сфера яких може розповсюджуватися</w:t>
      </w:r>
      <w:r w:rsidRPr="00986B1F">
        <w:rPr>
          <w:rFonts w:ascii="Times New Roman" w:hAnsi="Times New Roman" w:cs="Times New Roman"/>
          <w:sz w:val="24"/>
          <w:szCs w:val="24"/>
          <w:lang w:eastAsia="uk-UA"/>
        </w:rPr>
        <w:t xml:space="preserve"> під час виконання ремонтних робіт на спецтехніки:</w:t>
      </w:r>
    </w:p>
    <w:p w:rsidR="00986B1F" w:rsidRPr="00986B1F" w:rsidRDefault="00986B1F" w:rsidP="00986B1F">
      <w:pPr>
        <w:spacing w:line="254" w:lineRule="auto"/>
        <w:ind w:right="-59" w:firstLine="567"/>
        <w:contextualSpacing/>
        <w:jc w:val="both"/>
        <w:rPr>
          <w:rFonts w:ascii="Times New Roman" w:hAnsi="Times New Roman" w:cs="Times New Roman"/>
          <w:sz w:val="24"/>
          <w:szCs w:val="24"/>
        </w:rPr>
      </w:pPr>
      <w:r w:rsidRPr="00986B1F">
        <w:rPr>
          <w:rFonts w:ascii="Times New Roman" w:hAnsi="Times New Roman" w:cs="Times New Roman"/>
          <w:sz w:val="24"/>
          <w:szCs w:val="24"/>
          <w:lang w:eastAsia="uk-UA"/>
        </w:rPr>
        <w:t xml:space="preserve">- наказу Міністерства інфраструктури України від </w:t>
      </w:r>
      <w:r w:rsidRPr="00986B1F">
        <w:rPr>
          <w:rStyle w:val="rvts9"/>
          <w:rFonts w:ascii="Times New Roman" w:hAnsi="Times New Roman" w:cs="Times New Roman"/>
          <w:sz w:val="24"/>
          <w:szCs w:val="24"/>
        </w:rPr>
        <w:t>28 листопада 2014  № 615 «</w:t>
      </w:r>
      <w:r w:rsidRPr="00986B1F">
        <w:rPr>
          <w:rStyle w:val="rvts23"/>
          <w:rFonts w:ascii="Times New Roman" w:hAnsi="Times New Roman" w:cs="Times New Roman"/>
          <w:sz w:val="24"/>
          <w:szCs w:val="24"/>
        </w:rPr>
        <w:t>Про затвердження Правил надання послуг з технічного обслуговування і ремонту колісних транспортних засобів»;</w:t>
      </w:r>
    </w:p>
    <w:p w:rsidR="00986B1F" w:rsidRPr="00986B1F" w:rsidRDefault="00986B1F" w:rsidP="00986B1F">
      <w:pPr>
        <w:spacing w:line="254" w:lineRule="auto"/>
        <w:ind w:right="-59" w:firstLine="567"/>
        <w:contextualSpacing/>
        <w:jc w:val="both"/>
        <w:rPr>
          <w:rFonts w:ascii="Times New Roman" w:hAnsi="Times New Roman" w:cs="Times New Roman"/>
          <w:sz w:val="24"/>
          <w:szCs w:val="24"/>
          <w:lang w:val="ru-RU" w:eastAsia="uk-UA"/>
        </w:rPr>
      </w:pPr>
      <w:r w:rsidRPr="00986B1F">
        <w:rPr>
          <w:rFonts w:ascii="Times New Roman" w:hAnsi="Times New Roman" w:cs="Times New Roman"/>
          <w:sz w:val="24"/>
          <w:szCs w:val="24"/>
        </w:rPr>
        <w:t xml:space="preserve">- </w:t>
      </w:r>
      <w:r w:rsidRPr="00986B1F">
        <w:rPr>
          <w:rFonts w:ascii="Times New Roman" w:hAnsi="Times New Roman" w:cs="Times New Roman"/>
          <w:sz w:val="24"/>
          <w:szCs w:val="24"/>
          <w:lang w:eastAsia="uk-UA"/>
        </w:rPr>
        <w:t>наказу Міністерства інфраструктури України від 15 лютого 2012 року № 106 «</w:t>
      </w:r>
      <w:r w:rsidRPr="00986B1F">
        <w:rPr>
          <w:rStyle w:val="rvts23"/>
          <w:rFonts w:ascii="Times New Roman" w:hAnsi="Times New Roman" w:cs="Times New Roman"/>
          <w:sz w:val="24"/>
          <w:szCs w:val="24"/>
        </w:rPr>
        <w:t>Про затвердження Технологічних вимог до засобів перевірки технічного стану, обслуговування і ремонту колісного транспортного засобу»;</w:t>
      </w:r>
    </w:p>
    <w:p w:rsidR="00986B1F" w:rsidRPr="00986B1F" w:rsidRDefault="00986B1F" w:rsidP="00986B1F">
      <w:pPr>
        <w:spacing w:line="254" w:lineRule="auto"/>
        <w:ind w:left="33" w:right="-59" w:firstLine="534"/>
        <w:contextualSpacing/>
        <w:jc w:val="both"/>
        <w:rPr>
          <w:rFonts w:ascii="Times New Roman" w:hAnsi="Times New Roman" w:cs="Times New Roman"/>
          <w:sz w:val="24"/>
          <w:szCs w:val="24"/>
          <w:lang w:eastAsia="uk-UA"/>
        </w:rPr>
      </w:pPr>
      <w:r w:rsidRPr="00986B1F">
        <w:rPr>
          <w:rFonts w:ascii="Times New Roman" w:hAnsi="Times New Roman" w:cs="Times New Roman"/>
          <w:sz w:val="24"/>
          <w:szCs w:val="24"/>
          <w:lang w:eastAsia="uk-UA"/>
        </w:rPr>
        <w:t>- наказу Міністерства інфраструктури України від 26 листопада 2012 року № 710 «</w:t>
      </w:r>
      <w:r w:rsidRPr="00986B1F">
        <w:rPr>
          <w:rStyle w:val="rvts23"/>
          <w:rFonts w:ascii="Times New Roman" w:hAnsi="Times New Roman" w:cs="Times New Roman"/>
          <w:sz w:val="24"/>
          <w:szCs w:val="24"/>
        </w:rPr>
        <w:t>Про затвердження Вимог до перевірки конструкції та технічного стану колісного транспортного засобу, методи такої перевірки».</w:t>
      </w:r>
    </w:p>
    <w:p w:rsidR="00986B1F" w:rsidRPr="00986B1F" w:rsidRDefault="00986B1F" w:rsidP="00986B1F">
      <w:pPr>
        <w:spacing w:line="254" w:lineRule="auto"/>
        <w:ind w:right="-59" w:firstLine="567"/>
        <w:contextualSpacing/>
        <w:jc w:val="both"/>
        <w:rPr>
          <w:rFonts w:ascii="Times New Roman" w:hAnsi="Times New Roman" w:cs="Times New Roman"/>
        </w:rPr>
      </w:pPr>
      <w:r w:rsidRPr="00986B1F">
        <w:rPr>
          <w:rFonts w:ascii="Times New Roman" w:hAnsi="Times New Roman" w:cs="Times New Roman"/>
          <w:sz w:val="24"/>
          <w:szCs w:val="24"/>
        </w:rPr>
        <w:t>Учасник у складі своєї тендерної пропозиції повинен надати гарантійний лист, складений в довільній формі, в якому учаснику необхідно гарантувати про те, що надання Послуг провадитимуться з урахуванням вимог</w:t>
      </w:r>
      <w:r w:rsidRPr="00986B1F">
        <w:rPr>
          <w:rStyle w:val="rvts23"/>
          <w:rFonts w:ascii="Times New Roman" w:hAnsi="Times New Roman" w:cs="Times New Roman"/>
          <w:sz w:val="24"/>
          <w:szCs w:val="24"/>
        </w:rPr>
        <w:t xml:space="preserve"> чинного законодавства.</w:t>
      </w:r>
    </w:p>
    <w:p w:rsidR="00986B1F" w:rsidRPr="00986B1F" w:rsidRDefault="00986B1F" w:rsidP="00671782">
      <w:pPr>
        <w:spacing w:after="0" w:line="240" w:lineRule="auto"/>
        <w:ind w:firstLine="426"/>
        <w:jc w:val="both"/>
        <w:rPr>
          <w:rFonts w:ascii="Times New Roman" w:hAnsi="Times New Roman" w:cs="Times New Roman"/>
          <w:sz w:val="24"/>
          <w:szCs w:val="24"/>
        </w:rPr>
      </w:pPr>
      <w:r w:rsidRPr="00986B1F">
        <w:rPr>
          <w:rStyle w:val="rvts23"/>
          <w:rFonts w:ascii="Times New Roman" w:hAnsi="Times New Roman" w:cs="Times New Roman"/>
          <w:b/>
          <w:sz w:val="24"/>
          <w:szCs w:val="24"/>
        </w:rPr>
        <w:t>1</w:t>
      </w:r>
      <w:r w:rsidRPr="00986B1F">
        <w:rPr>
          <w:rStyle w:val="rvts23"/>
          <w:rFonts w:ascii="Times New Roman" w:hAnsi="Times New Roman" w:cs="Times New Roman"/>
          <w:sz w:val="24"/>
          <w:szCs w:val="24"/>
        </w:rPr>
        <w:t xml:space="preserve">. </w:t>
      </w:r>
      <w:r w:rsidRPr="00986B1F">
        <w:rPr>
          <w:rFonts w:ascii="Times New Roman" w:hAnsi="Times New Roman" w:cs="Times New Roman"/>
          <w:sz w:val="24"/>
          <w:szCs w:val="24"/>
        </w:rPr>
        <w:t>Учасник зобов’язаний забезпечити:</w:t>
      </w:r>
    </w:p>
    <w:p w:rsidR="00986B1F" w:rsidRPr="00986B1F" w:rsidRDefault="00986B1F" w:rsidP="00671782">
      <w:pPr>
        <w:spacing w:after="0" w:line="240" w:lineRule="auto"/>
        <w:ind w:firstLine="426"/>
        <w:jc w:val="both"/>
        <w:rPr>
          <w:rFonts w:ascii="Times New Roman" w:hAnsi="Times New Roman" w:cs="Times New Roman"/>
          <w:sz w:val="24"/>
          <w:szCs w:val="24"/>
        </w:rPr>
      </w:pPr>
      <w:r w:rsidRPr="00986B1F">
        <w:rPr>
          <w:rFonts w:ascii="Times New Roman" w:hAnsi="Times New Roman" w:cs="Times New Roman"/>
          <w:sz w:val="24"/>
          <w:szCs w:val="24"/>
        </w:rPr>
        <w:t xml:space="preserve">- </w:t>
      </w:r>
      <w:r w:rsidR="00A75EA9">
        <w:rPr>
          <w:rFonts w:ascii="Times New Roman" w:hAnsi="Times New Roman" w:cs="Times New Roman"/>
          <w:sz w:val="24"/>
          <w:szCs w:val="24"/>
        </w:rPr>
        <w:t>відповідальне зберігання техніки</w:t>
      </w:r>
      <w:r w:rsidRPr="00986B1F">
        <w:rPr>
          <w:rFonts w:ascii="Times New Roman" w:hAnsi="Times New Roman" w:cs="Times New Roman"/>
          <w:sz w:val="24"/>
          <w:szCs w:val="24"/>
        </w:rPr>
        <w:t xml:space="preserve"> Замовника у відповідності до вимог експлуатаційної документації  протягом надання </w:t>
      </w:r>
      <w:r w:rsidRPr="00986B1F">
        <w:rPr>
          <w:rFonts w:ascii="Times New Roman" w:hAnsi="Times New Roman" w:cs="Times New Roman"/>
          <w:sz w:val="24"/>
          <w:szCs w:val="24"/>
          <w:lang w:eastAsia="uk-UA"/>
        </w:rPr>
        <w:t>послуг</w:t>
      </w:r>
      <w:r w:rsidRPr="00986B1F">
        <w:rPr>
          <w:rFonts w:ascii="Times New Roman" w:hAnsi="Times New Roman" w:cs="Times New Roman"/>
          <w:sz w:val="24"/>
          <w:szCs w:val="24"/>
        </w:rPr>
        <w:t>;</w:t>
      </w:r>
    </w:p>
    <w:p w:rsidR="00986B1F" w:rsidRPr="00986B1F" w:rsidRDefault="00986B1F" w:rsidP="00671782">
      <w:pPr>
        <w:spacing w:after="0" w:line="240" w:lineRule="auto"/>
        <w:ind w:firstLine="426"/>
        <w:jc w:val="both"/>
        <w:rPr>
          <w:rFonts w:ascii="Times New Roman" w:hAnsi="Times New Roman" w:cs="Times New Roman"/>
          <w:sz w:val="24"/>
          <w:szCs w:val="24"/>
        </w:rPr>
      </w:pPr>
      <w:r w:rsidRPr="00986B1F">
        <w:rPr>
          <w:rFonts w:ascii="Times New Roman" w:hAnsi="Times New Roman" w:cs="Times New Roman"/>
          <w:sz w:val="24"/>
          <w:szCs w:val="24"/>
        </w:rPr>
        <w:t xml:space="preserve">- у разі виникнення недоліків з наданих </w:t>
      </w:r>
      <w:r w:rsidR="00A75EA9">
        <w:rPr>
          <w:rFonts w:ascii="Times New Roman" w:hAnsi="Times New Roman" w:cs="Times New Roman"/>
          <w:sz w:val="24"/>
          <w:szCs w:val="24"/>
        </w:rPr>
        <w:t>послуг під час прийняття техніки</w:t>
      </w:r>
      <w:r w:rsidRPr="00986B1F">
        <w:rPr>
          <w:rFonts w:ascii="Times New Roman" w:hAnsi="Times New Roman" w:cs="Times New Roman"/>
          <w:sz w:val="24"/>
          <w:szCs w:val="24"/>
        </w:rPr>
        <w:t xml:space="preserve"> Замовником, безкоштовне усунення цих недоліків;</w:t>
      </w:r>
    </w:p>
    <w:p w:rsidR="00986B1F" w:rsidRPr="00986B1F" w:rsidRDefault="00986B1F" w:rsidP="00671782">
      <w:pPr>
        <w:keepNext/>
        <w:spacing w:after="0" w:line="240" w:lineRule="auto"/>
        <w:ind w:firstLine="397"/>
        <w:jc w:val="both"/>
        <w:rPr>
          <w:rFonts w:ascii="Times New Roman" w:hAnsi="Times New Roman" w:cs="Times New Roman"/>
          <w:sz w:val="24"/>
          <w:szCs w:val="24"/>
        </w:rPr>
      </w:pPr>
      <w:r w:rsidRPr="00986B1F">
        <w:rPr>
          <w:rFonts w:ascii="Times New Roman" w:hAnsi="Times New Roman" w:cs="Times New Roman"/>
          <w:b/>
          <w:sz w:val="24"/>
          <w:szCs w:val="24"/>
        </w:rPr>
        <w:t>2</w:t>
      </w:r>
      <w:r w:rsidRPr="00986B1F">
        <w:rPr>
          <w:rFonts w:ascii="Times New Roman" w:hAnsi="Times New Roman" w:cs="Times New Roman"/>
          <w:sz w:val="24"/>
          <w:szCs w:val="24"/>
        </w:rPr>
        <w:t xml:space="preserve">. З метою забезпечення повноцінного та якісного надання послуг з обслуговування та поточного ремонту техніки, сервісний </w:t>
      </w:r>
      <w:r w:rsidRPr="00986B1F">
        <w:rPr>
          <w:rFonts w:ascii="Times New Roman" w:hAnsi="Times New Roman" w:cs="Times New Roman"/>
          <w:sz w:val="24"/>
          <w:szCs w:val="24"/>
          <w:lang w:eastAsia="ar-SA"/>
        </w:rPr>
        <w:t xml:space="preserve">центр технічного обслуговування або </w:t>
      </w:r>
      <w:r w:rsidRPr="00986B1F">
        <w:rPr>
          <w:rFonts w:ascii="Times New Roman" w:hAnsi="Times New Roman" w:cs="Times New Roman"/>
          <w:sz w:val="24"/>
          <w:szCs w:val="24"/>
        </w:rPr>
        <w:t>спеціалізована авторизована станція технічного обслуговування учасника повинен (повинна) мати:</w:t>
      </w:r>
    </w:p>
    <w:p w:rsidR="00986B1F" w:rsidRPr="00986B1F" w:rsidRDefault="00986B1F" w:rsidP="00671782">
      <w:pPr>
        <w:keepNext/>
        <w:spacing w:after="0" w:line="240" w:lineRule="auto"/>
        <w:ind w:firstLine="397"/>
        <w:jc w:val="both"/>
        <w:rPr>
          <w:rFonts w:ascii="Times New Roman" w:hAnsi="Times New Roman" w:cs="Times New Roman"/>
          <w:sz w:val="24"/>
          <w:szCs w:val="24"/>
        </w:rPr>
      </w:pPr>
      <w:r w:rsidRPr="00986B1F">
        <w:rPr>
          <w:rFonts w:ascii="Times New Roman" w:hAnsi="Times New Roman" w:cs="Times New Roman"/>
          <w:sz w:val="24"/>
          <w:szCs w:val="24"/>
        </w:rPr>
        <w:t>-  виробничі приміщення, обладнання, пости з діагностування, обслуговування та ремонту у тому числі професійний і спеціалізований інструмент та інше , необхідне</w:t>
      </w:r>
      <w:r w:rsidRPr="00986B1F">
        <w:rPr>
          <w:rFonts w:ascii="Times New Roman" w:hAnsi="Times New Roman" w:cs="Times New Roman"/>
          <w:sz w:val="24"/>
          <w:szCs w:val="24"/>
          <w:lang w:eastAsia="uk-UA"/>
        </w:rPr>
        <w:t xml:space="preserve"> для</w:t>
      </w:r>
      <w:r w:rsidRPr="00986B1F">
        <w:rPr>
          <w:rFonts w:ascii="Times New Roman" w:hAnsi="Times New Roman" w:cs="Times New Roman"/>
          <w:sz w:val="24"/>
          <w:szCs w:val="24"/>
        </w:rPr>
        <w:t xml:space="preserve"> надання Послуг; </w:t>
      </w:r>
    </w:p>
    <w:p w:rsidR="00986B1F" w:rsidRPr="00986B1F" w:rsidRDefault="00986B1F" w:rsidP="00671782">
      <w:pPr>
        <w:shd w:val="clear" w:color="auto" w:fill="FFFFFF"/>
        <w:tabs>
          <w:tab w:val="left" w:pos="360"/>
          <w:tab w:val="left" w:pos="540"/>
          <w:tab w:val="left" w:pos="1008"/>
        </w:tabs>
        <w:spacing w:after="0" w:line="240" w:lineRule="auto"/>
        <w:ind w:right="11"/>
        <w:jc w:val="both"/>
        <w:rPr>
          <w:rFonts w:ascii="Times New Roman" w:hAnsi="Times New Roman" w:cs="Times New Roman"/>
          <w:sz w:val="24"/>
          <w:szCs w:val="24"/>
          <w:lang w:eastAsia="uk-UA"/>
        </w:rPr>
      </w:pPr>
      <w:r w:rsidRPr="00986B1F">
        <w:rPr>
          <w:rFonts w:ascii="Times New Roman" w:hAnsi="Times New Roman" w:cs="Times New Roman"/>
          <w:sz w:val="24"/>
          <w:szCs w:val="24"/>
        </w:rPr>
        <w:t xml:space="preserve">  </w:t>
      </w:r>
      <w:r w:rsidRPr="00986B1F">
        <w:rPr>
          <w:rFonts w:ascii="Times New Roman" w:hAnsi="Times New Roman" w:cs="Times New Roman"/>
          <w:sz w:val="24"/>
          <w:szCs w:val="24"/>
          <w:lang w:eastAsia="uk-UA"/>
        </w:rPr>
        <w:t xml:space="preserve">     -  зручну транспортну розв’язку для під’їзду до СТО в межах міста Харкова;</w:t>
      </w:r>
    </w:p>
    <w:p w:rsidR="00986B1F" w:rsidRPr="00986B1F" w:rsidRDefault="00986B1F" w:rsidP="00671782">
      <w:pPr>
        <w:tabs>
          <w:tab w:val="left" w:pos="851"/>
        </w:tabs>
        <w:spacing w:after="0" w:line="240" w:lineRule="auto"/>
        <w:ind w:firstLine="397"/>
        <w:jc w:val="both"/>
        <w:rPr>
          <w:rFonts w:ascii="Times New Roman" w:hAnsi="Times New Roman" w:cs="Times New Roman"/>
          <w:sz w:val="24"/>
          <w:szCs w:val="24"/>
          <w:lang w:eastAsia="uk-UA"/>
        </w:rPr>
      </w:pPr>
      <w:r w:rsidRPr="00986B1F">
        <w:rPr>
          <w:rFonts w:ascii="Times New Roman" w:hAnsi="Times New Roman" w:cs="Times New Roman"/>
          <w:sz w:val="24"/>
          <w:szCs w:val="24"/>
          <w:lang w:eastAsia="uk-UA"/>
        </w:rPr>
        <w:t xml:space="preserve"> -  закриту територію для зберігання машин під охороною; </w:t>
      </w:r>
    </w:p>
    <w:p w:rsidR="00986B1F" w:rsidRPr="00986B1F" w:rsidRDefault="00986B1F" w:rsidP="00671782">
      <w:pPr>
        <w:tabs>
          <w:tab w:val="left" w:pos="851"/>
        </w:tabs>
        <w:spacing w:after="0" w:line="240" w:lineRule="auto"/>
        <w:ind w:firstLine="397"/>
        <w:jc w:val="both"/>
        <w:rPr>
          <w:rFonts w:ascii="Times New Roman" w:hAnsi="Times New Roman" w:cs="Times New Roman"/>
          <w:sz w:val="24"/>
          <w:szCs w:val="24"/>
          <w:lang w:eastAsia="uk-UA"/>
        </w:rPr>
      </w:pPr>
      <w:r w:rsidRPr="00986B1F">
        <w:rPr>
          <w:rFonts w:ascii="Times New Roman" w:hAnsi="Times New Roman" w:cs="Times New Roman"/>
          <w:sz w:val="24"/>
          <w:szCs w:val="24"/>
          <w:lang w:eastAsia="uk-UA"/>
        </w:rPr>
        <w:t xml:space="preserve"> - можливість здійснення щоденного прийому техніки Замовника на СТО, або виконувати роботи безпосередньо  у Замовника, включаючи святкові та вихідні дні (при необхідності),</w:t>
      </w:r>
    </w:p>
    <w:p w:rsidR="00986B1F" w:rsidRPr="00986B1F" w:rsidRDefault="00986B1F" w:rsidP="00671782">
      <w:pPr>
        <w:tabs>
          <w:tab w:val="left" w:pos="851"/>
        </w:tabs>
        <w:spacing w:after="0" w:line="240" w:lineRule="auto"/>
        <w:ind w:firstLine="397"/>
        <w:jc w:val="both"/>
        <w:rPr>
          <w:rFonts w:ascii="Times New Roman" w:hAnsi="Times New Roman" w:cs="Times New Roman"/>
          <w:sz w:val="24"/>
          <w:szCs w:val="24"/>
          <w:lang w:eastAsia="uk-UA"/>
        </w:rPr>
      </w:pPr>
      <w:r w:rsidRPr="00986B1F">
        <w:rPr>
          <w:rFonts w:ascii="Times New Roman" w:hAnsi="Times New Roman" w:cs="Times New Roman"/>
          <w:sz w:val="24"/>
          <w:szCs w:val="24"/>
          <w:lang w:eastAsia="uk-UA"/>
        </w:rPr>
        <w:t>- при необхідності організовувати виїзд ремонтної бригади для усунення поломок на машинах безпосередньо на об’єкти Замовника;</w:t>
      </w:r>
    </w:p>
    <w:p w:rsidR="00986B1F" w:rsidRPr="00986B1F" w:rsidRDefault="00986B1F" w:rsidP="00671782">
      <w:pPr>
        <w:keepNext/>
        <w:tabs>
          <w:tab w:val="left" w:pos="851"/>
          <w:tab w:val="left" w:pos="1134"/>
        </w:tabs>
        <w:spacing w:after="0" w:line="240" w:lineRule="auto"/>
        <w:ind w:firstLine="397"/>
        <w:jc w:val="both"/>
        <w:rPr>
          <w:rFonts w:ascii="Times New Roman" w:hAnsi="Times New Roman" w:cs="Times New Roman"/>
          <w:sz w:val="24"/>
          <w:szCs w:val="24"/>
          <w:lang w:eastAsia="uk-UA"/>
        </w:rPr>
      </w:pPr>
      <w:r w:rsidRPr="00986B1F">
        <w:rPr>
          <w:rFonts w:ascii="Times New Roman" w:hAnsi="Times New Roman" w:cs="Times New Roman"/>
          <w:sz w:val="24"/>
          <w:szCs w:val="24"/>
          <w:lang w:eastAsia="uk-UA"/>
        </w:rPr>
        <w:t>-  інформаційно-технічну підтримку.</w:t>
      </w:r>
    </w:p>
    <w:p w:rsidR="00986B1F" w:rsidRPr="00986B1F" w:rsidRDefault="00986B1F" w:rsidP="00053A62">
      <w:pPr>
        <w:pStyle w:val="a6"/>
        <w:spacing w:before="0" w:beforeAutospacing="0" w:after="0" w:afterAutospacing="0"/>
        <w:ind w:firstLine="426"/>
        <w:jc w:val="both"/>
        <w:rPr>
          <w:lang w:val="uk-UA"/>
        </w:rPr>
      </w:pPr>
      <w:r w:rsidRPr="00986B1F">
        <w:rPr>
          <w:b/>
          <w:lang w:val="uk-UA"/>
        </w:rPr>
        <w:t xml:space="preserve">3. </w:t>
      </w:r>
      <w:r w:rsidRPr="00986B1F">
        <w:rPr>
          <w:rFonts w:eastAsia="Impact"/>
          <w:lang w:val="uk-UA"/>
        </w:rPr>
        <w:t xml:space="preserve">Очікувана вартість закупівлі складає 7 774 865, 00  грн. з ПДВ, які складаються з двох частин: </w:t>
      </w:r>
    </w:p>
    <w:p w:rsidR="00986B1F" w:rsidRPr="00986B1F" w:rsidRDefault="00986B1F" w:rsidP="00053A62">
      <w:pPr>
        <w:spacing w:after="0" w:line="240" w:lineRule="auto"/>
        <w:ind w:firstLine="708"/>
        <w:jc w:val="both"/>
        <w:rPr>
          <w:rFonts w:ascii="Times New Roman" w:eastAsia="Impact" w:hAnsi="Times New Roman" w:cs="Times New Roman"/>
          <w:sz w:val="24"/>
          <w:szCs w:val="24"/>
        </w:rPr>
      </w:pPr>
      <w:r w:rsidRPr="00986B1F">
        <w:rPr>
          <w:rFonts w:ascii="Times New Roman" w:eastAsia="Impact" w:hAnsi="Times New Roman" w:cs="Times New Roman"/>
          <w:bCs/>
          <w:sz w:val="24"/>
          <w:szCs w:val="24"/>
        </w:rPr>
        <w:lastRenderedPageBreak/>
        <w:t>3 444 400, 00 грн. - фіксована сума</w:t>
      </w:r>
      <w:r w:rsidR="00443E1A">
        <w:rPr>
          <w:rFonts w:ascii="Times New Roman" w:eastAsia="Impact" w:hAnsi="Times New Roman" w:cs="Times New Roman"/>
          <w:sz w:val="24"/>
          <w:szCs w:val="24"/>
        </w:rPr>
        <w:t>, яку буде включено до договору</w:t>
      </w:r>
      <w:r w:rsidRPr="00986B1F">
        <w:rPr>
          <w:rFonts w:ascii="Times New Roman" w:eastAsia="Impact" w:hAnsi="Times New Roman" w:cs="Times New Roman"/>
          <w:sz w:val="24"/>
          <w:szCs w:val="24"/>
        </w:rPr>
        <w:t xml:space="preserve"> як вартість запчастин та витратних матеріалів, які будуть використовуватися для надання послуг з обс</w:t>
      </w:r>
      <w:r w:rsidR="00443E1A">
        <w:rPr>
          <w:rFonts w:ascii="Times New Roman" w:eastAsia="Impact" w:hAnsi="Times New Roman" w:cs="Times New Roman"/>
          <w:sz w:val="24"/>
          <w:szCs w:val="24"/>
        </w:rPr>
        <w:t>л</w:t>
      </w:r>
      <w:r w:rsidRPr="00986B1F">
        <w:rPr>
          <w:rFonts w:ascii="Times New Roman" w:eastAsia="Impact" w:hAnsi="Times New Roman" w:cs="Times New Roman"/>
          <w:sz w:val="24"/>
          <w:szCs w:val="24"/>
        </w:rPr>
        <w:t xml:space="preserve">уговування та поточного ремонту – </w:t>
      </w:r>
      <w:r w:rsidRPr="00986B1F">
        <w:rPr>
          <w:rFonts w:ascii="Times New Roman" w:eastAsia="Impact" w:hAnsi="Times New Roman" w:cs="Times New Roman"/>
          <w:bCs/>
          <w:sz w:val="24"/>
          <w:szCs w:val="24"/>
          <w:u w:val="single"/>
        </w:rPr>
        <w:t>не підлягає торгам</w:t>
      </w:r>
      <w:r w:rsidRPr="00986B1F">
        <w:rPr>
          <w:rFonts w:ascii="Times New Roman" w:eastAsia="Impact" w:hAnsi="Times New Roman" w:cs="Times New Roman"/>
          <w:sz w:val="24"/>
          <w:szCs w:val="24"/>
        </w:rPr>
        <w:t xml:space="preserve">. </w:t>
      </w:r>
    </w:p>
    <w:p w:rsidR="00986B1F" w:rsidRPr="00986B1F" w:rsidRDefault="00986B1F" w:rsidP="00053A62">
      <w:pPr>
        <w:spacing w:after="0" w:line="240" w:lineRule="auto"/>
        <w:ind w:firstLine="708"/>
        <w:jc w:val="both"/>
        <w:rPr>
          <w:rFonts w:ascii="Times New Roman" w:eastAsia="Impact" w:hAnsi="Times New Roman" w:cs="Times New Roman"/>
          <w:sz w:val="24"/>
          <w:szCs w:val="24"/>
        </w:rPr>
      </w:pPr>
      <w:r w:rsidRPr="00986B1F">
        <w:rPr>
          <w:rFonts w:ascii="Times New Roman" w:eastAsia="Impact" w:hAnsi="Times New Roman" w:cs="Times New Roman"/>
          <w:sz w:val="24"/>
          <w:szCs w:val="24"/>
        </w:rPr>
        <w:t xml:space="preserve">    Має бути врахована при торгах як незмінна величина.</w:t>
      </w:r>
    </w:p>
    <w:p w:rsidR="00986B1F" w:rsidRPr="00986B1F" w:rsidRDefault="00986B1F" w:rsidP="00053A62">
      <w:pPr>
        <w:pStyle w:val="a6"/>
        <w:spacing w:before="0" w:beforeAutospacing="0" w:after="0" w:afterAutospacing="0"/>
        <w:ind w:firstLine="708"/>
        <w:jc w:val="both"/>
        <w:rPr>
          <w:rFonts w:eastAsia="Impact"/>
          <w:bCs/>
          <w:szCs w:val="28"/>
          <w:u w:val="single"/>
          <w:lang w:val="uk-UA"/>
        </w:rPr>
      </w:pPr>
      <w:r w:rsidRPr="00986B1F">
        <w:rPr>
          <w:rFonts w:eastAsia="Impact"/>
          <w:szCs w:val="28"/>
          <w:lang w:val="uk-UA"/>
        </w:rPr>
        <w:t xml:space="preserve">4 320 000, 00 </w:t>
      </w:r>
      <w:r w:rsidRPr="00986B1F">
        <w:rPr>
          <w:rFonts w:eastAsia="Impact"/>
          <w:szCs w:val="28"/>
        </w:rPr>
        <w:t xml:space="preserve"> </w:t>
      </w:r>
      <w:proofErr w:type="spellStart"/>
      <w:r w:rsidRPr="00986B1F">
        <w:rPr>
          <w:rFonts w:eastAsia="Impact"/>
          <w:szCs w:val="28"/>
        </w:rPr>
        <w:t>грн</w:t>
      </w:r>
      <w:proofErr w:type="spellEnd"/>
      <w:r w:rsidRPr="00986B1F">
        <w:rPr>
          <w:rFonts w:eastAsia="Impact"/>
          <w:szCs w:val="28"/>
        </w:rPr>
        <w:t xml:space="preserve">. - </w:t>
      </w:r>
      <w:proofErr w:type="spellStart"/>
      <w:r w:rsidRPr="00986B1F">
        <w:rPr>
          <w:rFonts w:eastAsia="Impact"/>
          <w:szCs w:val="28"/>
        </w:rPr>
        <w:t>очікувана</w:t>
      </w:r>
      <w:proofErr w:type="spellEnd"/>
      <w:r w:rsidRPr="00986B1F">
        <w:rPr>
          <w:rFonts w:eastAsia="Impact"/>
          <w:szCs w:val="28"/>
        </w:rPr>
        <w:t xml:space="preserve"> </w:t>
      </w:r>
      <w:proofErr w:type="spellStart"/>
      <w:r w:rsidRPr="00986B1F">
        <w:rPr>
          <w:rFonts w:eastAsia="Impact"/>
          <w:szCs w:val="28"/>
        </w:rPr>
        <w:t>вартість</w:t>
      </w:r>
      <w:proofErr w:type="spellEnd"/>
      <w:r w:rsidRPr="00986B1F">
        <w:rPr>
          <w:rFonts w:eastAsia="Impact"/>
          <w:szCs w:val="28"/>
        </w:rPr>
        <w:t xml:space="preserve"> </w:t>
      </w:r>
      <w:proofErr w:type="spellStart"/>
      <w:r w:rsidRPr="00986B1F">
        <w:rPr>
          <w:rFonts w:eastAsia="Impact"/>
          <w:szCs w:val="28"/>
        </w:rPr>
        <w:t>наданих</w:t>
      </w:r>
      <w:proofErr w:type="spellEnd"/>
      <w:r w:rsidRPr="00986B1F">
        <w:rPr>
          <w:rFonts w:eastAsia="Impact"/>
          <w:szCs w:val="28"/>
        </w:rPr>
        <w:t xml:space="preserve"> </w:t>
      </w:r>
      <w:proofErr w:type="spellStart"/>
      <w:r w:rsidRPr="00986B1F">
        <w:rPr>
          <w:rFonts w:eastAsia="Impact"/>
          <w:szCs w:val="28"/>
        </w:rPr>
        <w:t>послуг</w:t>
      </w:r>
      <w:proofErr w:type="spellEnd"/>
      <w:r w:rsidRPr="00986B1F">
        <w:rPr>
          <w:rFonts w:eastAsia="Impact"/>
          <w:szCs w:val="28"/>
        </w:rPr>
        <w:t xml:space="preserve"> – </w:t>
      </w:r>
      <w:proofErr w:type="spellStart"/>
      <w:proofErr w:type="gramStart"/>
      <w:r w:rsidRPr="00986B1F">
        <w:rPr>
          <w:rFonts w:eastAsia="Impact"/>
          <w:bCs/>
          <w:szCs w:val="28"/>
          <w:u w:val="single"/>
        </w:rPr>
        <w:t>п</w:t>
      </w:r>
      <w:proofErr w:type="gramEnd"/>
      <w:r w:rsidRPr="00986B1F">
        <w:rPr>
          <w:rFonts w:eastAsia="Impact"/>
          <w:bCs/>
          <w:szCs w:val="28"/>
          <w:u w:val="single"/>
        </w:rPr>
        <w:t>ідлягає</w:t>
      </w:r>
      <w:proofErr w:type="spellEnd"/>
      <w:r w:rsidRPr="00986B1F">
        <w:rPr>
          <w:rFonts w:eastAsia="Impact"/>
          <w:bCs/>
          <w:szCs w:val="28"/>
          <w:u w:val="single"/>
        </w:rPr>
        <w:t xml:space="preserve"> торгам</w:t>
      </w:r>
      <w:r w:rsidRPr="00986B1F">
        <w:rPr>
          <w:rFonts w:eastAsia="Impact"/>
          <w:bCs/>
          <w:szCs w:val="28"/>
          <w:u w:val="single"/>
          <w:lang w:val="uk-UA"/>
        </w:rPr>
        <w:t>.</w:t>
      </w:r>
    </w:p>
    <w:p w:rsidR="00986B1F" w:rsidRPr="00986B1F" w:rsidRDefault="00986B1F" w:rsidP="00053A62">
      <w:pPr>
        <w:pStyle w:val="a6"/>
        <w:spacing w:before="0" w:beforeAutospacing="0" w:after="0" w:afterAutospacing="0"/>
        <w:ind w:firstLine="708"/>
        <w:jc w:val="both"/>
        <w:rPr>
          <w:rFonts w:eastAsia="Impact"/>
          <w:bCs/>
          <w:szCs w:val="28"/>
          <w:lang w:val="uk-UA"/>
        </w:rPr>
      </w:pPr>
      <w:r w:rsidRPr="00986B1F">
        <w:rPr>
          <w:rFonts w:eastAsia="Impact"/>
          <w:bCs/>
          <w:szCs w:val="28"/>
          <w:lang w:val="uk-UA"/>
        </w:rPr>
        <w:t>Технічне обслуговування</w:t>
      </w:r>
      <w:r w:rsidRPr="00986B1F">
        <w:rPr>
          <w:rFonts w:eastAsia="Impact"/>
          <w:bCs/>
          <w:szCs w:val="28"/>
        </w:rPr>
        <w:t xml:space="preserve"> </w:t>
      </w:r>
      <w:r w:rsidRPr="00986B1F">
        <w:rPr>
          <w:rFonts w:eastAsia="Impact"/>
          <w:bCs/>
          <w:szCs w:val="28"/>
          <w:lang w:val="uk-UA"/>
        </w:rPr>
        <w:t xml:space="preserve">та поточний ремонт  – 1 080, 00 </w:t>
      </w:r>
      <w:proofErr w:type="spellStart"/>
      <w:r w:rsidRPr="00986B1F">
        <w:rPr>
          <w:rFonts w:eastAsia="Impact"/>
          <w:bCs/>
          <w:szCs w:val="28"/>
          <w:lang w:val="uk-UA"/>
        </w:rPr>
        <w:t>грн</w:t>
      </w:r>
      <w:proofErr w:type="spellEnd"/>
      <w:r w:rsidRPr="00986B1F">
        <w:rPr>
          <w:rFonts w:eastAsia="Impact"/>
          <w:bCs/>
          <w:szCs w:val="28"/>
          <w:lang w:val="uk-UA"/>
        </w:rPr>
        <w:t xml:space="preserve"> х 4 000 л/</w:t>
      </w:r>
      <w:proofErr w:type="spellStart"/>
      <w:r w:rsidRPr="00986B1F">
        <w:rPr>
          <w:rFonts w:eastAsia="Impact"/>
          <w:bCs/>
          <w:szCs w:val="28"/>
          <w:lang w:val="uk-UA"/>
        </w:rPr>
        <w:t>год</w:t>
      </w:r>
      <w:proofErr w:type="spellEnd"/>
      <w:r w:rsidRPr="00986B1F">
        <w:rPr>
          <w:rFonts w:eastAsia="Impact"/>
          <w:bCs/>
          <w:szCs w:val="28"/>
          <w:lang w:val="uk-UA"/>
        </w:rPr>
        <w:t xml:space="preserve"> = 4 320 000, 00 грн. Виклик спеціаліста для обслуговування – на загальну відстань 20,93 </w:t>
      </w:r>
      <w:proofErr w:type="spellStart"/>
      <w:r w:rsidRPr="00986B1F">
        <w:rPr>
          <w:rFonts w:eastAsia="Impact"/>
          <w:bCs/>
          <w:szCs w:val="28"/>
          <w:lang w:val="uk-UA"/>
        </w:rPr>
        <w:t>грн</w:t>
      </w:r>
      <w:proofErr w:type="spellEnd"/>
      <w:r w:rsidRPr="00986B1F">
        <w:rPr>
          <w:rFonts w:eastAsia="Impact"/>
          <w:bCs/>
          <w:szCs w:val="28"/>
          <w:lang w:val="uk-UA"/>
        </w:rPr>
        <w:t xml:space="preserve"> х 500 км = 10 465, 00 грн.</w:t>
      </w:r>
    </w:p>
    <w:p w:rsidR="00986B1F" w:rsidRPr="00986B1F" w:rsidRDefault="00986B1F" w:rsidP="00053A62">
      <w:pPr>
        <w:pStyle w:val="HTML"/>
        <w:shd w:val="clear" w:color="auto" w:fill="FFFFFF"/>
        <w:ind w:firstLine="919"/>
        <w:jc w:val="both"/>
        <w:rPr>
          <w:rFonts w:ascii="Times New Roman" w:hAnsi="Times New Roman" w:cs="Times New Roman"/>
          <w:lang w:val="uk-UA"/>
        </w:rPr>
      </w:pPr>
      <w:r w:rsidRPr="00986B1F">
        <w:rPr>
          <w:rFonts w:ascii="Times New Roman" w:hAnsi="Times New Roman" w:cs="Times New Roman"/>
          <w:sz w:val="24"/>
          <w:szCs w:val="24"/>
          <w:lang w:val="uk-UA"/>
        </w:rPr>
        <w:t>Кількість нормо/годин, що відповідає кожній послузі з технічного обслуговування техніки, базується на рекомендаціях  та настановах заводів-виробників транспортної  техніки</w:t>
      </w:r>
      <w:r w:rsidRPr="00986B1F">
        <w:rPr>
          <w:rFonts w:ascii="Times New Roman" w:hAnsi="Times New Roman" w:cs="Times New Roman"/>
          <w:bCs/>
          <w:sz w:val="28"/>
          <w:szCs w:val="28"/>
          <w:lang w:val="uk-UA"/>
        </w:rPr>
        <w:t>.</w:t>
      </w:r>
      <w:r w:rsidRPr="00986B1F">
        <w:rPr>
          <w:rFonts w:ascii="Times New Roman" w:hAnsi="Times New Roman" w:cs="Times New Roman"/>
          <w:bCs/>
          <w:sz w:val="28"/>
          <w:szCs w:val="28"/>
          <w:lang w:val="uk-UA"/>
        </w:rPr>
        <w:tab/>
      </w:r>
      <w:r w:rsidRPr="00986B1F">
        <w:rPr>
          <w:rFonts w:ascii="Times New Roman" w:hAnsi="Times New Roman" w:cs="Times New Roman"/>
          <w:sz w:val="24"/>
          <w:szCs w:val="24"/>
          <w:lang w:val="uk-UA"/>
        </w:rPr>
        <w:t xml:space="preserve"> </w:t>
      </w:r>
    </w:p>
    <w:p w:rsidR="00D33981" w:rsidRDefault="00D33981" w:rsidP="00D33981">
      <w:pPr>
        <w:pStyle w:val="docdata"/>
        <w:spacing w:before="0" w:beforeAutospacing="0" w:after="0" w:afterAutospacing="0"/>
        <w:ind w:firstLine="426"/>
        <w:jc w:val="both"/>
      </w:pPr>
      <w:proofErr w:type="spellStart"/>
      <w:r>
        <w:rPr>
          <w:color w:val="000000"/>
        </w:rPr>
        <w:t>Перелік</w:t>
      </w:r>
      <w:proofErr w:type="spellEnd"/>
      <w:r>
        <w:rPr>
          <w:color w:val="000000"/>
        </w:rPr>
        <w:t xml:space="preserve"> </w:t>
      </w:r>
      <w:proofErr w:type="spellStart"/>
      <w:r>
        <w:rPr>
          <w:color w:val="000000"/>
        </w:rPr>
        <w:t>наданих</w:t>
      </w:r>
      <w:proofErr w:type="spellEnd"/>
      <w:r>
        <w:rPr>
          <w:color w:val="000000"/>
        </w:rPr>
        <w:t xml:space="preserve"> </w:t>
      </w:r>
      <w:proofErr w:type="spellStart"/>
      <w:r>
        <w:rPr>
          <w:color w:val="000000"/>
        </w:rPr>
        <w:t>послуг</w:t>
      </w:r>
      <w:proofErr w:type="spellEnd"/>
      <w:r>
        <w:rPr>
          <w:color w:val="000000"/>
        </w:rPr>
        <w:t xml:space="preserve">, </w:t>
      </w:r>
      <w:proofErr w:type="spellStart"/>
      <w:r>
        <w:rPr>
          <w:color w:val="000000"/>
        </w:rPr>
        <w:t>використаних</w:t>
      </w:r>
      <w:proofErr w:type="spellEnd"/>
      <w:r>
        <w:rPr>
          <w:color w:val="000000"/>
        </w:rPr>
        <w:t xml:space="preserve"> </w:t>
      </w:r>
      <w:proofErr w:type="spellStart"/>
      <w:r>
        <w:rPr>
          <w:color w:val="000000"/>
        </w:rPr>
        <w:t>витратних</w:t>
      </w:r>
      <w:proofErr w:type="spellEnd"/>
      <w:r>
        <w:rPr>
          <w:color w:val="000000"/>
        </w:rPr>
        <w:t xml:space="preserve"> </w:t>
      </w:r>
      <w:proofErr w:type="spellStart"/>
      <w:proofErr w:type="gramStart"/>
      <w:r>
        <w:rPr>
          <w:color w:val="000000"/>
        </w:rPr>
        <w:t>матер</w:t>
      </w:r>
      <w:proofErr w:type="gramEnd"/>
      <w:r>
        <w:rPr>
          <w:color w:val="000000"/>
        </w:rPr>
        <w:t>іалів</w:t>
      </w:r>
      <w:proofErr w:type="spellEnd"/>
      <w:r>
        <w:rPr>
          <w:color w:val="000000"/>
        </w:rPr>
        <w:t xml:space="preserve"> та </w:t>
      </w:r>
      <w:proofErr w:type="spellStart"/>
      <w:r>
        <w:rPr>
          <w:color w:val="000000"/>
        </w:rPr>
        <w:t>запасних</w:t>
      </w:r>
      <w:proofErr w:type="spellEnd"/>
      <w:r>
        <w:rPr>
          <w:color w:val="000000"/>
        </w:rPr>
        <w:t xml:space="preserve"> </w:t>
      </w:r>
      <w:proofErr w:type="spellStart"/>
      <w:r>
        <w:rPr>
          <w:color w:val="000000"/>
        </w:rPr>
        <w:t>частин</w:t>
      </w:r>
      <w:proofErr w:type="spellEnd"/>
      <w:r>
        <w:rPr>
          <w:color w:val="000000"/>
        </w:rPr>
        <w:t xml:space="preserve"> </w:t>
      </w:r>
      <w:proofErr w:type="spellStart"/>
      <w:r>
        <w:rPr>
          <w:color w:val="000000"/>
        </w:rPr>
        <w:t>вказується</w:t>
      </w:r>
      <w:proofErr w:type="spellEnd"/>
      <w:r>
        <w:rPr>
          <w:color w:val="000000"/>
        </w:rPr>
        <w:t xml:space="preserve"> в Актах </w:t>
      </w:r>
      <w:proofErr w:type="spellStart"/>
      <w:r>
        <w:rPr>
          <w:color w:val="000000"/>
        </w:rPr>
        <w:t>наданих</w:t>
      </w:r>
      <w:proofErr w:type="spellEnd"/>
      <w:r>
        <w:rPr>
          <w:color w:val="000000"/>
        </w:rPr>
        <w:t xml:space="preserve"> </w:t>
      </w:r>
      <w:proofErr w:type="spellStart"/>
      <w:r>
        <w:rPr>
          <w:color w:val="000000"/>
        </w:rPr>
        <w:t>послуг</w:t>
      </w:r>
      <w:proofErr w:type="spellEnd"/>
      <w:r>
        <w:rPr>
          <w:color w:val="000000"/>
        </w:rPr>
        <w:t>.</w:t>
      </w:r>
    </w:p>
    <w:p w:rsidR="00986B1F" w:rsidRPr="00986B1F" w:rsidRDefault="00986B1F" w:rsidP="00986B1F">
      <w:pPr>
        <w:tabs>
          <w:tab w:val="left" w:pos="1134"/>
        </w:tabs>
        <w:ind w:firstLine="426"/>
        <w:contextualSpacing/>
        <w:jc w:val="both"/>
        <w:rPr>
          <w:rFonts w:ascii="Times New Roman" w:hAnsi="Times New Roman" w:cs="Times New Roman"/>
          <w:sz w:val="24"/>
          <w:szCs w:val="24"/>
        </w:rPr>
      </w:pPr>
      <w:r w:rsidRPr="00986B1F">
        <w:rPr>
          <w:rFonts w:ascii="Times New Roman" w:hAnsi="Times New Roman" w:cs="Times New Roman"/>
          <w:sz w:val="24"/>
          <w:szCs w:val="24"/>
        </w:rPr>
        <w:t xml:space="preserve">Надання Послуг </w:t>
      </w:r>
      <w:r w:rsidRPr="00986B1F">
        <w:rPr>
          <w:rFonts w:ascii="Times New Roman" w:hAnsi="Times New Roman" w:cs="Times New Roman"/>
          <w:bCs/>
          <w:iCs/>
          <w:sz w:val="24"/>
          <w:szCs w:val="24"/>
        </w:rPr>
        <w:t xml:space="preserve">учасником повинно здійснюватися </w:t>
      </w:r>
      <w:r w:rsidRPr="00986B1F">
        <w:rPr>
          <w:rFonts w:ascii="Times New Roman" w:hAnsi="Times New Roman" w:cs="Times New Roman"/>
          <w:sz w:val="24"/>
          <w:szCs w:val="24"/>
        </w:rPr>
        <w:t xml:space="preserve">у встановленому обсязі (кількості одиниць) щодо забезпечення потреб Замовника з використанням </w:t>
      </w:r>
      <w:r w:rsidRPr="00986B1F">
        <w:rPr>
          <w:rFonts w:ascii="Times New Roman" w:hAnsi="Times New Roman" w:cs="Times New Roman"/>
          <w:sz w:val="24"/>
          <w:szCs w:val="24"/>
          <w:lang w:eastAsia="uk-UA"/>
        </w:rPr>
        <w:t>складових</w:t>
      </w:r>
      <w:r w:rsidRPr="00986B1F">
        <w:rPr>
          <w:rFonts w:ascii="Times New Roman" w:hAnsi="Times New Roman" w:cs="Times New Roman"/>
          <w:sz w:val="24"/>
          <w:szCs w:val="24"/>
        </w:rPr>
        <w:t xml:space="preserve"> частини, вузлів, агрегатів та витратних матеріалів</w:t>
      </w:r>
      <w:r w:rsidRPr="00986B1F">
        <w:rPr>
          <w:rFonts w:ascii="Times New Roman" w:hAnsi="Times New Roman" w:cs="Times New Roman"/>
          <w:sz w:val="24"/>
          <w:szCs w:val="24"/>
          <w:lang w:eastAsia="uk-UA"/>
        </w:rPr>
        <w:t xml:space="preserve"> </w:t>
      </w:r>
      <w:r w:rsidRPr="00986B1F">
        <w:rPr>
          <w:rFonts w:ascii="Times New Roman" w:hAnsi="Times New Roman" w:cs="Times New Roman"/>
          <w:sz w:val="24"/>
          <w:szCs w:val="24"/>
        </w:rPr>
        <w:t xml:space="preserve">Виконавця. Запасні частини, вузли та агрегати, що використовуються Виконавцем при наданні послуг, повинні бути новими, оригінальними або їх еквівалентами, які рекомендовані заводом-виробником по кожній марці і моделі спецтехніки Замовника. Вартість запасних частин не повинна перевищувати середню ринкову вартість на момент надання послуг. </w:t>
      </w:r>
    </w:p>
    <w:p w:rsidR="00986B1F" w:rsidRPr="00986B1F" w:rsidRDefault="00986B1F" w:rsidP="00986B1F">
      <w:pPr>
        <w:spacing w:after="200" w:line="276" w:lineRule="auto"/>
        <w:ind w:firstLine="425"/>
        <w:contextualSpacing/>
        <w:jc w:val="both"/>
        <w:rPr>
          <w:rFonts w:ascii="Times New Roman" w:hAnsi="Times New Roman" w:cs="Times New Roman"/>
          <w:b/>
          <w:sz w:val="24"/>
          <w:szCs w:val="24"/>
        </w:rPr>
      </w:pPr>
      <w:r w:rsidRPr="00986B1F">
        <w:rPr>
          <w:rFonts w:ascii="Times New Roman" w:hAnsi="Times New Roman" w:cs="Times New Roman"/>
          <w:b/>
          <w:sz w:val="24"/>
          <w:szCs w:val="24"/>
        </w:rPr>
        <w:t>4.</w:t>
      </w:r>
      <w:r w:rsidRPr="00986B1F">
        <w:rPr>
          <w:rFonts w:ascii="Times New Roman" w:hAnsi="Times New Roman" w:cs="Times New Roman"/>
          <w:sz w:val="24"/>
          <w:szCs w:val="24"/>
        </w:rPr>
        <w:t xml:space="preserve"> Гарантійні терміни на надані послуги зазначаються в Акті наданих послуг із зазначенням повного переліку послуг і використаних запасних частин або у гарантійному талоні. Гарантія на надані послуги надається відповідно до Правил надання послуг з технічного обслуговування і ремонту колісних транспортних засобів, затверджених наказом Міністерства інфраструктури України 28.11.2014 р. № 615 та зареєстрованих в Міністерстві юстиції України 17.12.2014 р. за № 1609/26386. Виконавець несе відповідальність за пошкодження машин в процесі надання послуг. Гарантія на запчастини та комплектуючі надається на термін не менше ніж надає виробник. </w:t>
      </w:r>
    </w:p>
    <w:p w:rsidR="00986B1F" w:rsidRPr="00986B1F" w:rsidRDefault="00986B1F" w:rsidP="00986B1F">
      <w:pPr>
        <w:ind w:firstLine="425"/>
        <w:contextualSpacing/>
        <w:jc w:val="both"/>
        <w:rPr>
          <w:rFonts w:ascii="Times New Roman" w:hAnsi="Times New Roman" w:cs="Times New Roman"/>
          <w:sz w:val="24"/>
          <w:szCs w:val="24"/>
        </w:rPr>
      </w:pPr>
      <w:r w:rsidRPr="00986B1F">
        <w:rPr>
          <w:rFonts w:ascii="Times New Roman" w:hAnsi="Times New Roman" w:cs="Times New Roman"/>
          <w:b/>
          <w:sz w:val="24"/>
          <w:szCs w:val="24"/>
        </w:rPr>
        <w:t>5</w:t>
      </w:r>
      <w:r w:rsidRPr="00986B1F">
        <w:rPr>
          <w:rFonts w:ascii="Times New Roman" w:hAnsi="Times New Roman" w:cs="Times New Roman"/>
          <w:sz w:val="24"/>
          <w:szCs w:val="24"/>
        </w:rPr>
        <w:t xml:space="preserve">. Строк надання Учасником </w:t>
      </w:r>
      <w:r w:rsidRPr="00986B1F">
        <w:rPr>
          <w:rFonts w:ascii="Times New Roman" w:hAnsi="Times New Roman" w:cs="Times New Roman"/>
          <w:sz w:val="24"/>
          <w:szCs w:val="24"/>
          <w:lang w:eastAsia="uk-UA"/>
        </w:rPr>
        <w:t>послуг з діагностики, технічного обслуговування, поточного ремонту техніки, її агрегатів</w:t>
      </w:r>
      <w:r w:rsidRPr="00986B1F">
        <w:rPr>
          <w:rFonts w:ascii="Times New Roman" w:hAnsi="Times New Roman" w:cs="Times New Roman"/>
          <w:sz w:val="24"/>
          <w:szCs w:val="24"/>
        </w:rPr>
        <w:t xml:space="preserve"> Замовник</w:t>
      </w:r>
      <w:r w:rsidR="009F1E95">
        <w:rPr>
          <w:rFonts w:ascii="Times New Roman" w:hAnsi="Times New Roman" w:cs="Times New Roman"/>
          <w:sz w:val="24"/>
          <w:szCs w:val="24"/>
        </w:rPr>
        <w:t>а не повинен перевищувати 2 (дво</w:t>
      </w:r>
      <w:r w:rsidRPr="00986B1F">
        <w:rPr>
          <w:rFonts w:ascii="Times New Roman" w:hAnsi="Times New Roman" w:cs="Times New Roman"/>
          <w:sz w:val="24"/>
          <w:szCs w:val="24"/>
        </w:rPr>
        <w:t xml:space="preserve">х) робочих днів з моменту підписання Акту прийому-передачі машини на сервісний </w:t>
      </w:r>
      <w:r w:rsidRPr="00986B1F">
        <w:rPr>
          <w:rFonts w:ascii="Times New Roman" w:hAnsi="Times New Roman" w:cs="Times New Roman"/>
          <w:sz w:val="24"/>
          <w:szCs w:val="24"/>
          <w:lang w:eastAsia="ar-SA"/>
        </w:rPr>
        <w:t xml:space="preserve">центр технічного обслуговування або </w:t>
      </w:r>
      <w:r w:rsidRPr="00986B1F">
        <w:rPr>
          <w:rFonts w:ascii="Times New Roman" w:hAnsi="Times New Roman" w:cs="Times New Roman"/>
          <w:sz w:val="24"/>
          <w:szCs w:val="24"/>
        </w:rPr>
        <w:t>спеціалізовану авторизовану станцію технічного обслуговування</w:t>
      </w:r>
      <w:r w:rsidRPr="00986B1F">
        <w:rPr>
          <w:rFonts w:ascii="Times New Roman" w:hAnsi="Times New Roman" w:cs="Times New Roman"/>
          <w:sz w:val="24"/>
          <w:szCs w:val="24"/>
          <w:lang w:eastAsia="uk-UA"/>
        </w:rPr>
        <w:t>.</w:t>
      </w:r>
      <w:r w:rsidRPr="00986B1F">
        <w:rPr>
          <w:rFonts w:ascii="Times New Roman" w:hAnsi="Times New Roman" w:cs="Times New Roman"/>
          <w:sz w:val="24"/>
          <w:szCs w:val="24"/>
        </w:rPr>
        <w:t xml:space="preserve"> При цьому, Учасник торгів повинен мати можливість оперативного забезпечення необхідними запасними частинами та матеріалами для надання </w:t>
      </w:r>
      <w:r w:rsidRPr="00986B1F">
        <w:rPr>
          <w:rFonts w:ascii="Times New Roman" w:hAnsi="Times New Roman" w:cs="Times New Roman"/>
          <w:sz w:val="24"/>
          <w:szCs w:val="24"/>
          <w:lang w:eastAsia="uk-UA"/>
        </w:rPr>
        <w:t>послуг з діагностики, технічного обслуговування, ремонту техніки, її агрегатів</w:t>
      </w:r>
      <w:r w:rsidRPr="00986B1F">
        <w:rPr>
          <w:rFonts w:ascii="Times New Roman" w:hAnsi="Times New Roman" w:cs="Times New Roman"/>
          <w:sz w:val="24"/>
          <w:szCs w:val="24"/>
        </w:rPr>
        <w:t xml:space="preserve"> Замовника. У разі  відсутності на складі Учасника необхідних запасних частин та матеріалів, строк </w:t>
      </w:r>
      <w:r w:rsidR="00807C3F">
        <w:rPr>
          <w:rFonts w:ascii="Times New Roman" w:hAnsi="Times New Roman" w:cs="Times New Roman"/>
          <w:sz w:val="24"/>
          <w:szCs w:val="24"/>
        </w:rPr>
        <w:t>надання</w:t>
      </w:r>
      <w:r w:rsidRPr="00986B1F">
        <w:rPr>
          <w:rFonts w:ascii="Times New Roman" w:hAnsi="Times New Roman" w:cs="Times New Roman"/>
          <w:sz w:val="24"/>
          <w:szCs w:val="24"/>
        </w:rPr>
        <w:t xml:space="preserve"> таких послуг подовжується, але  не повинен перевищувати 8 (восьми)  календарних днів з моменту підписання Акту прийому-передачі машини на сервісний </w:t>
      </w:r>
      <w:r w:rsidRPr="00986B1F">
        <w:rPr>
          <w:rFonts w:ascii="Times New Roman" w:hAnsi="Times New Roman" w:cs="Times New Roman"/>
          <w:sz w:val="24"/>
          <w:szCs w:val="24"/>
          <w:lang w:eastAsia="ar-SA"/>
        </w:rPr>
        <w:t xml:space="preserve">центр технічного обслуговування або </w:t>
      </w:r>
      <w:r w:rsidRPr="00986B1F">
        <w:rPr>
          <w:rFonts w:ascii="Times New Roman" w:hAnsi="Times New Roman" w:cs="Times New Roman"/>
          <w:sz w:val="24"/>
          <w:szCs w:val="24"/>
        </w:rPr>
        <w:t xml:space="preserve">спеціалізовану авторизовану станцію технічного обслуговування.  </w:t>
      </w:r>
    </w:p>
    <w:p w:rsidR="00986B1F" w:rsidRPr="00986B1F" w:rsidRDefault="00986B1F" w:rsidP="00986B1F">
      <w:pPr>
        <w:ind w:firstLine="426"/>
        <w:rPr>
          <w:rFonts w:ascii="Times New Roman" w:hAnsi="Times New Roman" w:cs="Times New Roman"/>
          <w:sz w:val="24"/>
          <w:szCs w:val="24"/>
        </w:rPr>
      </w:pPr>
      <w:r w:rsidRPr="00986B1F">
        <w:rPr>
          <w:rFonts w:ascii="Times New Roman" w:hAnsi="Times New Roman" w:cs="Times New Roman"/>
          <w:b/>
          <w:bCs/>
          <w:sz w:val="24"/>
          <w:szCs w:val="24"/>
        </w:rPr>
        <w:t>6</w:t>
      </w:r>
      <w:r w:rsidRPr="00986B1F">
        <w:rPr>
          <w:rFonts w:ascii="Times New Roman" w:hAnsi="Times New Roman" w:cs="Times New Roman"/>
          <w:bCs/>
          <w:sz w:val="24"/>
          <w:szCs w:val="24"/>
        </w:rPr>
        <w:t>. Перелік техніки</w:t>
      </w:r>
      <w:r w:rsidRPr="00986B1F">
        <w:rPr>
          <w:rFonts w:ascii="Times New Roman" w:hAnsi="Times New Roman" w:cs="Times New Roman"/>
          <w:sz w:val="24"/>
          <w:szCs w:val="24"/>
        </w:rPr>
        <w:t xml:space="preserve">:  </w:t>
      </w:r>
    </w:p>
    <w:p w:rsidR="00986B1F" w:rsidRPr="00986B1F" w:rsidRDefault="00986B1F" w:rsidP="00986B1F">
      <w:pPr>
        <w:ind w:firstLine="426"/>
        <w:jc w:val="right"/>
        <w:rPr>
          <w:rFonts w:ascii="Times New Roman" w:hAnsi="Times New Roman" w:cs="Times New Roman"/>
          <w:bCs/>
          <w:iCs/>
          <w:sz w:val="24"/>
          <w:szCs w:val="24"/>
        </w:rPr>
      </w:pPr>
      <w:r w:rsidRPr="00986B1F">
        <w:rPr>
          <w:rFonts w:ascii="Times New Roman" w:hAnsi="Times New Roman" w:cs="Times New Roman"/>
          <w:sz w:val="24"/>
          <w:szCs w:val="24"/>
        </w:rPr>
        <w:t>Таблиця 1</w:t>
      </w:r>
    </w:p>
    <w:tbl>
      <w:tblPr>
        <w:tblW w:w="10206" w:type="dxa"/>
        <w:tblInd w:w="108" w:type="dxa"/>
        <w:tblLayout w:type="fixed"/>
        <w:tblLook w:val="0000"/>
      </w:tblPr>
      <w:tblGrid>
        <w:gridCol w:w="709"/>
        <w:gridCol w:w="3969"/>
        <w:gridCol w:w="3260"/>
        <w:gridCol w:w="2268"/>
      </w:tblGrid>
      <w:tr w:rsidR="00986B1F" w:rsidRPr="00986B1F" w:rsidTr="005217CB">
        <w:trPr>
          <w:trHeight w:val="29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w:t>
            </w:r>
          </w:p>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з/п</w:t>
            </w:r>
          </w:p>
        </w:tc>
        <w:tc>
          <w:tcPr>
            <w:tcW w:w="3969"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Тип</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Марка</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 xml:space="preserve">Кількість </w:t>
            </w:r>
          </w:p>
        </w:tc>
      </w:tr>
      <w:tr w:rsidR="00986B1F" w:rsidRPr="00986B1F" w:rsidTr="005217CB">
        <w:trPr>
          <w:trHeight w:val="292"/>
        </w:trPr>
        <w:tc>
          <w:tcPr>
            <w:tcW w:w="709" w:type="dxa"/>
            <w:tcBorders>
              <w:top w:val="nil"/>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1</w:t>
            </w:r>
          </w:p>
        </w:tc>
        <w:tc>
          <w:tcPr>
            <w:tcW w:w="3969" w:type="dxa"/>
            <w:tcBorders>
              <w:top w:val="nil"/>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Екскаватор-навантажувач</w:t>
            </w:r>
          </w:p>
        </w:tc>
        <w:tc>
          <w:tcPr>
            <w:tcW w:w="3260" w:type="dxa"/>
            <w:tcBorders>
              <w:top w:val="nil"/>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JCB 3CX</w:t>
            </w:r>
          </w:p>
        </w:tc>
        <w:tc>
          <w:tcPr>
            <w:tcW w:w="2268" w:type="dxa"/>
            <w:tcBorders>
              <w:top w:val="nil"/>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3</w:t>
            </w:r>
          </w:p>
        </w:tc>
      </w:tr>
      <w:tr w:rsidR="00986B1F" w:rsidRPr="00986B1F" w:rsidTr="005217CB">
        <w:trPr>
          <w:trHeight w:val="275"/>
        </w:trPr>
        <w:tc>
          <w:tcPr>
            <w:tcW w:w="709" w:type="dxa"/>
            <w:tcBorders>
              <w:top w:val="nil"/>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w:t>
            </w:r>
          </w:p>
        </w:tc>
        <w:tc>
          <w:tcPr>
            <w:tcW w:w="3969" w:type="dxa"/>
            <w:tcBorders>
              <w:top w:val="nil"/>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Екскаватор-навантажувач</w:t>
            </w:r>
          </w:p>
        </w:tc>
        <w:tc>
          <w:tcPr>
            <w:tcW w:w="3260" w:type="dxa"/>
            <w:tcBorders>
              <w:top w:val="nil"/>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JCB 3CX  SITEMASTER</w:t>
            </w:r>
          </w:p>
        </w:tc>
        <w:tc>
          <w:tcPr>
            <w:tcW w:w="2268" w:type="dxa"/>
            <w:tcBorders>
              <w:top w:val="nil"/>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10</w:t>
            </w:r>
          </w:p>
        </w:tc>
      </w:tr>
      <w:tr w:rsidR="00986B1F" w:rsidRPr="00986B1F" w:rsidTr="005217CB">
        <w:trPr>
          <w:trHeight w:val="275"/>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14</w:t>
            </w:r>
          </w:p>
        </w:tc>
        <w:tc>
          <w:tcPr>
            <w:tcW w:w="3969" w:type="dxa"/>
            <w:tcBorders>
              <w:top w:val="single" w:sz="4" w:space="0" w:color="auto"/>
              <w:left w:val="single" w:sz="4" w:space="0" w:color="auto"/>
              <w:bottom w:val="single" w:sz="4" w:space="0" w:color="auto"/>
              <w:right w:val="single" w:sz="4" w:space="0" w:color="auto"/>
            </w:tcBorders>
            <w:vAlign w:val="bottom"/>
          </w:tcPr>
          <w:p w:rsidR="00986B1F" w:rsidRPr="00986B1F" w:rsidRDefault="00986B1F" w:rsidP="005217CB">
            <w:pP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 xml:space="preserve">Екскаватор-навантажувач </w:t>
            </w:r>
          </w:p>
        </w:tc>
        <w:tc>
          <w:tcPr>
            <w:tcW w:w="3260"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JCB 4CX SITEMASTER</w:t>
            </w:r>
          </w:p>
        </w:tc>
        <w:tc>
          <w:tcPr>
            <w:tcW w:w="2268"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2</w:t>
            </w:r>
          </w:p>
        </w:tc>
      </w:tr>
      <w:tr w:rsidR="00986B1F" w:rsidRPr="00986B1F" w:rsidTr="005217CB">
        <w:trPr>
          <w:trHeight w:val="292"/>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lastRenderedPageBreak/>
              <w:t>16</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 xml:space="preserve">Екскаватор-колісний </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JCB JS160W</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2</w:t>
            </w:r>
          </w:p>
        </w:tc>
      </w:tr>
      <w:tr w:rsidR="00986B1F" w:rsidRPr="00986B1F" w:rsidTr="005217CB">
        <w:trPr>
          <w:trHeight w:val="260"/>
        </w:trPr>
        <w:tc>
          <w:tcPr>
            <w:tcW w:w="709" w:type="dxa"/>
            <w:tcBorders>
              <w:top w:val="nil"/>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18</w:t>
            </w:r>
          </w:p>
        </w:tc>
        <w:tc>
          <w:tcPr>
            <w:tcW w:w="3969" w:type="dxa"/>
            <w:tcBorders>
              <w:top w:val="nil"/>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 xml:space="preserve">Екскаватор-колісний </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JCB JS145W</w:t>
            </w:r>
          </w:p>
        </w:tc>
        <w:tc>
          <w:tcPr>
            <w:tcW w:w="2268" w:type="dxa"/>
            <w:tcBorders>
              <w:top w:val="nil"/>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2</w:t>
            </w:r>
          </w:p>
        </w:tc>
      </w:tr>
      <w:tr w:rsidR="00986B1F" w:rsidRPr="00986B1F" w:rsidTr="005217CB">
        <w:trPr>
          <w:trHeight w:val="234"/>
        </w:trPr>
        <w:tc>
          <w:tcPr>
            <w:tcW w:w="709" w:type="dxa"/>
            <w:tcBorders>
              <w:top w:val="nil"/>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20</w:t>
            </w:r>
          </w:p>
        </w:tc>
        <w:tc>
          <w:tcPr>
            <w:tcW w:w="3969" w:type="dxa"/>
            <w:tcBorders>
              <w:top w:val="nil"/>
              <w:left w:val="nil"/>
              <w:bottom w:val="single" w:sz="4" w:space="0" w:color="auto"/>
              <w:right w:val="single" w:sz="4" w:space="0" w:color="auto"/>
            </w:tcBorders>
            <w:vAlign w:val="bottom"/>
          </w:tcPr>
          <w:p w:rsidR="00986B1F" w:rsidRPr="00986B1F" w:rsidRDefault="005217CB" w:rsidP="005217CB">
            <w:pPr>
              <w:rPr>
                <w:rFonts w:ascii="Times New Roman" w:hAnsi="Times New Roman" w:cs="Times New Roman"/>
                <w:sz w:val="24"/>
                <w:szCs w:val="24"/>
                <w:lang w:eastAsia="ru-RU"/>
              </w:rPr>
            </w:pPr>
            <w:r>
              <w:rPr>
                <w:rFonts w:ascii="Times New Roman" w:hAnsi="Times New Roman" w:cs="Times New Roman"/>
                <w:sz w:val="24"/>
                <w:szCs w:val="24"/>
                <w:lang w:eastAsia="ru-RU"/>
              </w:rPr>
              <w:t>Мини-е</w:t>
            </w:r>
            <w:r w:rsidR="00986B1F" w:rsidRPr="00986B1F">
              <w:rPr>
                <w:rFonts w:ascii="Times New Roman" w:hAnsi="Times New Roman" w:cs="Times New Roman"/>
                <w:sz w:val="24"/>
                <w:szCs w:val="24"/>
                <w:lang w:eastAsia="ru-RU"/>
              </w:rPr>
              <w:t>кскаватор гусеничний</w:t>
            </w:r>
          </w:p>
        </w:tc>
        <w:tc>
          <w:tcPr>
            <w:tcW w:w="3260" w:type="dxa"/>
            <w:tcBorders>
              <w:top w:val="nil"/>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JCB 8026CTS</w:t>
            </w:r>
          </w:p>
        </w:tc>
        <w:tc>
          <w:tcPr>
            <w:tcW w:w="2268" w:type="dxa"/>
            <w:tcBorders>
              <w:top w:val="nil"/>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2</w:t>
            </w:r>
          </w:p>
        </w:tc>
      </w:tr>
      <w:tr w:rsidR="00986B1F" w:rsidRPr="00986B1F" w:rsidTr="005217CB">
        <w:trPr>
          <w:trHeight w:val="264"/>
        </w:trPr>
        <w:tc>
          <w:tcPr>
            <w:tcW w:w="709" w:type="dxa"/>
            <w:tcBorders>
              <w:top w:val="nil"/>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22</w:t>
            </w:r>
          </w:p>
        </w:tc>
        <w:tc>
          <w:tcPr>
            <w:tcW w:w="3969" w:type="dxa"/>
            <w:tcBorders>
              <w:top w:val="nil"/>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Навантажувач фронтальний</w:t>
            </w:r>
          </w:p>
        </w:tc>
        <w:tc>
          <w:tcPr>
            <w:tcW w:w="3260" w:type="dxa"/>
            <w:tcBorders>
              <w:top w:val="nil"/>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JCB 426ZX</w:t>
            </w:r>
          </w:p>
        </w:tc>
        <w:tc>
          <w:tcPr>
            <w:tcW w:w="2268" w:type="dxa"/>
            <w:tcBorders>
              <w:top w:val="nil"/>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23</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Екскаватор-навантажувач</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val="en-US" w:eastAsia="ru-RU"/>
              </w:rPr>
            </w:pPr>
            <w:r w:rsidRPr="00986B1F">
              <w:rPr>
                <w:rFonts w:ascii="Times New Roman" w:hAnsi="Times New Roman" w:cs="Times New Roman"/>
                <w:sz w:val="24"/>
                <w:szCs w:val="24"/>
                <w:lang w:val="en-US" w:eastAsia="ru-RU"/>
              </w:rPr>
              <w:t>BOBCAT B730R</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1</w:t>
            </w:r>
          </w:p>
        </w:tc>
      </w:tr>
      <w:tr w:rsidR="00986B1F" w:rsidRPr="00986B1F" w:rsidTr="005217CB">
        <w:trPr>
          <w:trHeight w:val="264"/>
        </w:trPr>
        <w:tc>
          <w:tcPr>
            <w:tcW w:w="709" w:type="dxa"/>
            <w:tcBorders>
              <w:top w:val="nil"/>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val="en-US" w:eastAsia="ru-RU"/>
              </w:rPr>
            </w:pPr>
            <w:r w:rsidRPr="00986B1F">
              <w:rPr>
                <w:rFonts w:ascii="Times New Roman" w:hAnsi="Times New Roman" w:cs="Times New Roman"/>
                <w:sz w:val="24"/>
                <w:szCs w:val="24"/>
                <w:lang w:val="en-US" w:eastAsia="ru-RU"/>
              </w:rPr>
              <w:t>24</w:t>
            </w:r>
          </w:p>
        </w:tc>
        <w:tc>
          <w:tcPr>
            <w:tcW w:w="3969" w:type="dxa"/>
            <w:tcBorders>
              <w:top w:val="nil"/>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Навантажувач фронтальний</w:t>
            </w:r>
          </w:p>
        </w:tc>
        <w:tc>
          <w:tcPr>
            <w:tcW w:w="3260" w:type="dxa"/>
            <w:tcBorders>
              <w:top w:val="nil"/>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val="en-US" w:eastAsia="ru-RU"/>
              </w:rPr>
            </w:pPr>
            <w:r w:rsidRPr="00986B1F">
              <w:rPr>
                <w:rFonts w:ascii="Times New Roman" w:hAnsi="Times New Roman" w:cs="Times New Roman"/>
                <w:sz w:val="24"/>
                <w:szCs w:val="24"/>
                <w:lang w:val="en-US" w:eastAsia="ru-RU"/>
              </w:rPr>
              <w:t>ENSIGN YX656PREMIUM</w:t>
            </w:r>
          </w:p>
        </w:tc>
        <w:tc>
          <w:tcPr>
            <w:tcW w:w="2268" w:type="dxa"/>
            <w:tcBorders>
              <w:top w:val="nil"/>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25</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Т-150 К</w:t>
            </w:r>
          </w:p>
        </w:tc>
        <w:tc>
          <w:tcPr>
            <w:tcW w:w="2268"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10</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47</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навантажувач</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Т-156Б</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48</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навантажувач</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Т-156Б-09</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33</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Т-16 МГ</w:t>
            </w:r>
          </w:p>
        </w:tc>
        <w:tc>
          <w:tcPr>
            <w:tcW w:w="2268"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18</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34</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ХТЗ-2511</w:t>
            </w:r>
          </w:p>
        </w:tc>
        <w:tc>
          <w:tcPr>
            <w:tcW w:w="2268"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3</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35</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МТЗ-80</w:t>
            </w:r>
          </w:p>
        </w:tc>
        <w:tc>
          <w:tcPr>
            <w:tcW w:w="2268"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37</w:t>
            </w:r>
          </w:p>
        </w:tc>
        <w:tc>
          <w:tcPr>
            <w:tcW w:w="3969" w:type="dxa"/>
            <w:tcBorders>
              <w:top w:val="single" w:sz="4" w:space="0" w:color="auto"/>
              <w:left w:val="nil"/>
              <w:bottom w:val="single" w:sz="4" w:space="0" w:color="auto"/>
              <w:right w:val="single" w:sz="4" w:space="0" w:color="auto"/>
            </w:tcBorders>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 0,25м</w:t>
            </w:r>
            <w:r w:rsidRPr="005217CB">
              <w:rPr>
                <w:rFonts w:ascii="Times New Roman" w:hAnsi="Times New Roman" w:cs="Times New Roman"/>
                <w:sz w:val="24"/>
                <w:szCs w:val="24"/>
                <w:vertAlign w:val="superscript"/>
              </w:rPr>
              <w:t>3</w:t>
            </w:r>
          </w:p>
        </w:tc>
        <w:tc>
          <w:tcPr>
            <w:tcW w:w="3260"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sz w:val="24"/>
                <w:szCs w:val="24"/>
              </w:rPr>
            </w:pPr>
            <w:proofErr w:type="spellStart"/>
            <w:r w:rsidRPr="00986B1F">
              <w:rPr>
                <w:rFonts w:ascii="Times New Roman" w:hAnsi="Times New Roman" w:cs="Times New Roman"/>
                <w:sz w:val="24"/>
                <w:szCs w:val="24"/>
              </w:rPr>
              <w:t>ЕО</w:t>
            </w:r>
            <w:proofErr w:type="spellEnd"/>
            <w:r w:rsidRPr="00986B1F">
              <w:rPr>
                <w:rFonts w:ascii="Times New Roman" w:hAnsi="Times New Roman" w:cs="Times New Roman"/>
                <w:sz w:val="24"/>
                <w:szCs w:val="24"/>
              </w:rPr>
              <w:t>-2621</w:t>
            </w:r>
          </w:p>
        </w:tc>
        <w:tc>
          <w:tcPr>
            <w:tcW w:w="2268"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38</w:t>
            </w:r>
          </w:p>
        </w:tc>
        <w:tc>
          <w:tcPr>
            <w:tcW w:w="3969" w:type="dxa"/>
            <w:tcBorders>
              <w:top w:val="single" w:sz="4" w:space="0" w:color="auto"/>
              <w:left w:val="nil"/>
              <w:bottom w:val="single" w:sz="4" w:space="0" w:color="auto"/>
              <w:right w:val="single" w:sz="4" w:space="0" w:color="auto"/>
            </w:tcBorders>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 0,25м</w:t>
            </w:r>
            <w:r w:rsidRPr="005217CB">
              <w:rPr>
                <w:rFonts w:ascii="Times New Roman" w:hAnsi="Times New Roman" w:cs="Times New Roman"/>
                <w:sz w:val="24"/>
                <w:szCs w:val="24"/>
                <w:vertAlign w:val="superscript"/>
              </w:rPr>
              <w:t>3</w:t>
            </w:r>
          </w:p>
        </w:tc>
        <w:tc>
          <w:tcPr>
            <w:tcW w:w="3260"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sz w:val="24"/>
                <w:szCs w:val="24"/>
              </w:rPr>
            </w:pPr>
            <w:proofErr w:type="spellStart"/>
            <w:r w:rsidRPr="00986B1F">
              <w:rPr>
                <w:rFonts w:ascii="Times New Roman" w:hAnsi="Times New Roman" w:cs="Times New Roman"/>
                <w:sz w:val="24"/>
                <w:szCs w:val="24"/>
              </w:rPr>
              <w:t>ЕО</w:t>
            </w:r>
            <w:proofErr w:type="spellEnd"/>
            <w:r w:rsidRPr="00986B1F">
              <w:rPr>
                <w:rFonts w:ascii="Times New Roman" w:hAnsi="Times New Roman" w:cs="Times New Roman"/>
                <w:sz w:val="24"/>
                <w:szCs w:val="24"/>
              </w:rPr>
              <w:t>-2621 В</w:t>
            </w:r>
          </w:p>
        </w:tc>
        <w:tc>
          <w:tcPr>
            <w:tcW w:w="2268"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39</w:t>
            </w:r>
          </w:p>
        </w:tc>
        <w:tc>
          <w:tcPr>
            <w:tcW w:w="3969" w:type="dxa"/>
            <w:tcBorders>
              <w:top w:val="single" w:sz="4" w:space="0" w:color="auto"/>
              <w:left w:val="nil"/>
              <w:bottom w:val="single" w:sz="4" w:space="0" w:color="auto"/>
              <w:right w:val="single" w:sz="4" w:space="0" w:color="auto"/>
            </w:tcBorders>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 0,25м</w:t>
            </w:r>
            <w:r w:rsidRPr="005217CB">
              <w:rPr>
                <w:rFonts w:ascii="Times New Roman" w:hAnsi="Times New Roman" w:cs="Times New Roman"/>
                <w:sz w:val="24"/>
                <w:szCs w:val="24"/>
                <w:vertAlign w:val="superscript"/>
              </w:rPr>
              <w:t>3</w:t>
            </w:r>
          </w:p>
        </w:tc>
        <w:tc>
          <w:tcPr>
            <w:tcW w:w="3260"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sz w:val="24"/>
                <w:szCs w:val="24"/>
              </w:rPr>
            </w:pPr>
            <w:proofErr w:type="spellStart"/>
            <w:r w:rsidRPr="00986B1F">
              <w:rPr>
                <w:rFonts w:ascii="Times New Roman" w:hAnsi="Times New Roman" w:cs="Times New Roman"/>
                <w:sz w:val="24"/>
                <w:szCs w:val="24"/>
              </w:rPr>
              <w:t>ЕО</w:t>
            </w:r>
            <w:proofErr w:type="spellEnd"/>
            <w:r w:rsidRPr="00986B1F">
              <w:rPr>
                <w:rFonts w:ascii="Times New Roman" w:hAnsi="Times New Roman" w:cs="Times New Roman"/>
                <w:sz w:val="24"/>
                <w:szCs w:val="24"/>
              </w:rPr>
              <w:t>-2629</w:t>
            </w:r>
          </w:p>
        </w:tc>
        <w:tc>
          <w:tcPr>
            <w:tcW w:w="2268"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40</w:t>
            </w:r>
          </w:p>
        </w:tc>
        <w:tc>
          <w:tcPr>
            <w:tcW w:w="3969" w:type="dxa"/>
            <w:tcBorders>
              <w:top w:val="single" w:sz="4" w:space="0" w:color="auto"/>
              <w:left w:val="nil"/>
              <w:bottom w:val="single" w:sz="4" w:space="0" w:color="auto"/>
              <w:right w:val="single" w:sz="4" w:space="0" w:color="auto"/>
            </w:tcBorders>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Екскаватор-навантажувач</w:t>
            </w:r>
          </w:p>
        </w:tc>
        <w:tc>
          <w:tcPr>
            <w:tcW w:w="3260"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sz w:val="24"/>
                <w:szCs w:val="24"/>
              </w:rPr>
            </w:pPr>
            <w:proofErr w:type="spellStart"/>
            <w:r w:rsidRPr="00986B1F">
              <w:rPr>
                <w:rFonts w:ascii="Times New Roman" w:hAnsi="Times New Roman" w:cs="Times New Roman"/>
                <w:sz w:val="24"/>
                <w:szCs w:val="24"/>
              </w:rPr>
              <w:t>Борекс</w:t>
            </w:r>
            <w:proofErr w:type="spellEnd"/>
            <w:r w:rsidRPr="00986B1F">
              <w:rPr>
                <w:rFonts w:ascii="Times New Roman" w:hAnsi="Times New Roman" w:cs="Times New Roman"/>
                <w:sz w:val="24"/>
                <w:szCs w:val="24"/>
              </w:rPr>
              <w:t xml:space="preserve"> -3106</w:t>
            </w:r>
          </w:p>
        </w:tc>
        <w:tc>
          <w:tcPr>
            <w:tcW w:w="2268"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41</w:t>
            </w:r>
          </w:p>
        </w:tc>
        <w:tc>
          <w:tcPr>
            <w:tcW w:w="3969" w:type="dxa"/>
            <w:tcBorders>
              <w:top w:val="single" w:sz="4" w:space="0" w:color="auto"/>
              <w:left w:val="nil"/>
              <w:bottom w:val="single" w:sz="4" w:space="0" w:color="auto"/>
              <w:right w:val="single" w:sz="4" w:space="0" w:color="auto"/>
            </w:tcBorders>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Екскаватор-навантажувач</w:t>
            </w:r>
          </w:p>
        </w:tc>
        <w:tc>
          <w:tcPr>
            <w:tcW w:w="3260"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sz w:val="24"/>
                <w:szCs w:val="24"/>
              </w:rPr>
            </w:pPr>
            <w:proofErr w:type="spellStart"/>
            <w:r w:rsidRPr="00986B1F">
              <w:rPr>
                <w:rFonts w:ascii="Times New Roman" w:hAnsi="Times New Roman" w:cs="Times New Roman"/>
                <w:sz w:val="24"/>
                <w:szCs w:val="24"/>
              </w:rPr>
              <w:t>Борекс</w:t>
            </w:r>
            <w:proofErr w:type="spellEnd"/>
            <w:r w:rsidRPr="00986B1F">
              <w:rPr>
                <w:rFonts w:ascii="Times New Roman" w:hAnsi="Times New Roman" w:cs="Times New Roman"/>
                <w:sz w:val="24"/>
                <w:szCs w:val="24"/>
              </w:rPr>
              <w:t>-2201</w:t>
            </w:r>
          </w:p>
        </w:tc>
        <w:tc>
          <w:tcPr>
            <w:tcW w:w="2268"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42</w:t>
            </w:r>
          </w:p>
        </w:tc>
        <w:tc>
          <w:tcPr>
            <w:tcW w:w="3969" w:type="dxa"/>
            <w:tcBorders>
              <w:top w:val="single" w:sz="4" w:space="0" w:color="auto"/>
              <w:left w:val="nil"/>
              <w:bottom w:val="single" w:sz="4" w:space="0" w:color="auto"/>
              <w:right w:val="single" w:sz="4" w:space="0" w:color="auto"/>
            </w:tcBorders>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Навантажувач дизельний</w:t>
            </w:r>
          </w:p>
        </w:tc>
        <w:tc>
          <w:tcPr>
            <w:tcW w:w="3260"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41.015</w:t>
            </w:r>
          </w:p>
        </w:tc>
        <w:tc>
          <w:tcPr>
            <w:tcW w:w="2268" w:type="dxa"/>
            <w:tcBorders>
              <w:top w:val="single" w:sz="4" w:space="0" w:color="auto"/>
              <w:left w:val="nil"/>
              <w:bottom w:val="single" w:sz="4" w:space="0" w:color="auto"/>
              <w:right w:val="single" w:sz="4" w:space="0" w:color="auto"/>
            </w:tcBorders>
            <w:noWrap/>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2</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45</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Т-40 М</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4</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46</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 0,25м</w:t>
            </w:r>
            <w:r w:rsidRPr="00986B1F">
              <w:rPr>
                <w:rFonts w:ascii="Times New Roman" w:hAnsi="Times New Roman" w:cs="Times New Roman"/>
                <w:sz w:val="24"/>
                <w:szCs w:val="24"/>
                <w:vertAlign w:val="superscript"/>
              </w:rPr>
              <w:t>3</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rPr>
            </w:pPr>
            <w:proofErr w:type="spellStart"/>
            <w:r w:rsidRPr="00986B1F">
              <w:rPr>
                <w:rFonts w:ascii="Times New Roman" w:hAnsi="Times New Roman" w:cs="Times New Roman"/>
                <w:sz w:val="24"/>
                <w:szCs w:val="24"/>
              </w:rPr>
              <w:t>ЕО</w:t>
            </w:r>
            <w:proofErr w:type="spellEnd"/>
            <w:r w:rsidRPr="00986B1F">
              <w:rPr>
                <w:rFonts w:ascii="Times New Roman" w:hAnsi="Times New Roman" w:cs="Times New Roman"/>
                <w:sz w:val="24"/>
                <w:szCs w:val="24"/>
              </w:rPr>
              <w:t>-2629</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49</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СШ-2540</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50</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СШ</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51</w:t>
            </w:r>
          </w:p>
        </w:tc>
        <w:tc>
          <w:tcPr>
            <w:tcW w:w="3969" w:type="dxa"/>
            <w:tcBorders>
              <w:top w:val="single" w:sz="4" w:space="0" w:color="auto"/>
              <w:left w:val="nil"/>
              <w:bottom w:val="single" w:sz="4" w:space="0" w:color="auto"/>
              <w:right w:val="single" w:sz="4" w:space="0" w:color="auto"/>
            </w:tcBorders>
            <w:vAlign w:val="bottom"/>
          </w:tcPr>
          <w:p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Автонавантажувач</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40814</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rsidTr="005217CB">
        <w:trPr>
          <w:trHeight w:val="264"/>
        </w:trPr>
        <w:tc>
          <w:tcPr>
            <w:tcW w:w="709" w:type="dxa"/>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58</w:t>
            </w:r>
          </w:p>
        </w:tc>
        <w:tc>
          <w:tcPr>
            <w:tcW w:w="3969" w:type="dxa"/>
            <w:tcBorders>
              <w:top w:val="single" w:sz="4" w:space="0" w:color="auto"/>
              <w:left w:val="nil"/>
              <w:bottom w:val="single" w:sz="4" w:space="0" w:color="auto"/>
              <w:right w:val="single" w:sz="4" w:space="0" w:color="auto"/>
            </w:tcBorders>
          </w:tcPr>
          <w:p w:rsidR="00986B1F" w:rsidRPr="00986B1F" w:rsidRDefault="00986B1F" w:rsidP="005217CB">
            <w:pPr>
              <w:rPr>
                <w:rFonts w:ascii="Times New Roman" w:hAnsi="Times New Roman" w:cs="Times New Roman"/>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СШ-25</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4</w:t>
            </w:r>
          </w:p>
        </w:tc>
      </w:tr>
      <w:tr w:rsidR="00986B1F" w:rsidRPr="00986B1F" w:rsidTr="005217CB">
        <w:trPr>
          <w:trHeight w:val="264"/>
        </w:trPr>
        <w:tc>
          <w:tcPr>
            <w:tcW w:w="7938" w:type="dxa"/>
            <w:gridSpan w:val="3"/>
            <w:tcBorders>
              <w:top w:val="single" w:sz="4" w:space="0" w:color="auto"/>
              <w:left w:val="single" w:sz="4" w:space="0" w:color="auto"/>
              <w:bottom w:val="single" w:sz="4" w:space="0" w:color="auto"/>
              <w:right w:val="single" w:sz="4" w:space="0" w:color="auto"/>
            </w:tcBorders>
            <w:noWrap/>
            <w:vAlign w:val="bottom"/>
          </w:tcPr>
          <w:p w:rsidR="00986B1F" w:rsidRPr="00986B1F" w:rsidRDefault="00986B1F" w:rsidP="005217CB">
            <w:pPr>
              <w:jc w:val="right"/>
              <w:rPr>
                <w:rFonts w:ascii="Times New Roman" w:hAnsi="Times New Roman" w:cs="Times New Roman"/>
                <w:sz w:val="24"/>
                <w:szCs w:val="24"/>
              </w:rPr>
            </w:pPr>
            <w:r w:rsidRPr="00986B1F">
              <w:rPr>
                <w:rFonts w:ascii="Times New Roman" w:hAnsi="Times New Roman" w:cs="Times New Roman"/>
                <w:sz w:val="24"/>
                <w:szCs w:val="24"/>
              </w:rPr>
              <w:t>Всього:</w:t>
            </w:r>
          </w:p>
        </w:tc>
        <w:tc>
          <w:tcPr>
            <w:tcW w:w="2268" w:type="dxa"/>
            <w:tcBorders>
              <w:top w:val="single" w:sz="4" w:space="0" w:color="auto"/>
              <w:left w:val="nil"/>
              <w:bottom w:val="single" w:sz="4" w:space="0" w:color="auto"/>
              <w:right w:val="single" w:sz="4" w:space="0" w:color="auto"/>
            </w:tcBorders>
            <w:noWrap/>
            <w:vAlign w:val="bottom"/>
          </w:tcPr>
          <w:p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77</w:t>
            </w:r>
          </w:p>
        </w:tc>
      </w:tr>
    </w:tbl>
    <w:p w:rsidR="00986B1F" w:rsidRPr="00986B1F" w:rsidRDefault="00986B1F" w:rsidP="00986B1F">
      <w:pPr>
        <w:contextualSpacing/>
        <w:jc w:val="both"/>
        <w:rPr>
          <w:rFonts w:ascii="Times New Roman" w:hAnsi="Times New Roman" w:cs="Times New Roman"/>
          <w:b/>
          <w:sz w:val="24"/>
          <w:szCs w:val="24"/>
        </w:rPr>
      </w:pPr>
    </w:p>
    <w:p w:rsidR="00986B1F" w:rsidRPr="00986B1F" w:rsidRDefault="00986B1F" w:rsidP="00986B1F">
      <w:pPr>
        <w:ind w:firstLine="567"/>
        <w:contextualSpacing/>
        <w:jc w:val="both"/>
        <w:rPr>
          <w:rFonts w:ascii="Times New Roman" w:hAnsi="Times New Roman" w:cs="Times New Roman"/>
          <w:sz w:val="24"/>
          <w:szCs w:val="24"/>
        </w:rPr>
      </w:pPr>
      <w:r w:rsidRPr="00986B1F">
        <w:rPr>
          <w:rFonts w:ascii="Times New Roman" w:hAnsi="Times New Roman" w:cs="Times New Roman"/>
          <w:b/>
          <w:sz w:val="24"/>
          <w:szCs w:val="24"/>
        </w:rPr>
        <w:t>7</w:t>
      </w:r>
      <w:r w:rsidRPr="00986B1F">
        <w:rPr>
          <w:rFonts w:ascii="Times New Roman" w:hAnsi="Times New Roman" w:cs="Times New Roman"/>
          <w:sz w:val="24"/>
          <w:szCs w:val="24"/>
        </w:rPr>
        <w:t>. В процесі надання послуг Учасник повинен:</w:t>
      </w:r>
    </w:p>
    <w:p w:rsidR="00986B1F" w:rsidRPr="00986B1F" w:rsidRDefault="00986B1F" w:rsidP="00986B1F">
      <w:pPr>
        <w:ind w:firstLine="567"/>
        <w:contextualSpacing/>
        <w:jc w:val="both"/>
        <w:rPr>
          <w:rFonts w:ascii="Times New Roman" w:hAnsi="Times New Roman" w:cs="Times New Roman"/>
          <w:sz w:val="24"/>
          <w:szCs w:val="24"/>
        </w:rPr>
      </w:pPr>
      <w:r w:rsidRPr="00986B1F">
        <w:rPr>
          <w:rFonts w:ascii="Times New Roman" w:hAnsi="Times New Roman" w:cs="Times New Roman"/>
          <w:sz w:val="24"/>
          <w:szCs w:val="24"/>
        </w:rPr>
        <w:t>- дбайливо використовувати ресурси, економно витрачати матеріали, деталі та продукцію, що підлягає подальшій переробці та утилізації;</w:t>
      </w:r>
    </w:p>
    <w:p w:rsidR="00986B1F" w:rsidRPr="00986B1F" w:rsidRDefault="00986B1F" w:rsidP="00986B1F">
      <w:pPr>
        <w:ind w:firstLine="567"/>
        <w:jc w:val="both"/>
        <w:rPr>
          <w:rFonts w:ascii="Times New Roman" w:hAnsi="Times New Roman" w:cs="Times New Roman"/>
          <w:b/>
          <w:sz w:val="24"/>
          <w:szCs w:val="24"/>
        </w:rPr>
      </w:pPr>
      <w:r w:rsidRPr="00986B1F">
        <w:rPr>
          <w:rFonts w:ascii="Times New Roman" w:hAnsi="Times New Roman" w:cs="Times New Roman"/>
          <w:sz w:val="24"/>
          <w:szCs w:val="24"/>
        </w:rPr>
        <w:t>- використовувати найсучасніші технології у поєднанні з процесами, що забезпечують охорону навколишнього середовища.</w:t>
      </w:r>
    </w:p>
    <w:p w:rsidR="00986B1F" w:rsidRPr="00986B1F" w:rsidRDefault="00986B1F" w:rsidP="00986B1F">
      <w:pPr>
        <w:keepNext/>
        <w:ind w:firstLine="567"/>
        <w:jc w:val="both"/>
        <w:rPr>
          <w:rFonts w:ascii="Times New Roman" w:hAnsi="Times New Roman" w:cs="Times New Roman"/>
          <w:sz w:val="24"/>
          <w:szCs w:val="24"/>
        </w:rPr>
      </w:pPr>
      <w:r w:rsidRPr="00986B1F">
        <w:rPr>
          <w:rFonts w:ascii="Times New Roman" w:hAnsi="Times New Roman" w:cs="Times New Roman"/>
          <w:b/>
          <w:sz w:val="24"/>
          <w:szCs w:val="24"/>
        </w:rPr>
        <w:lastRenderedPageBreak/>
        <w:t>8.</w:t>
      </w:r>
      <w:r w:rsidRPr="00986B1F">
        <w:rPr>
          <w:rFonts w:ascii="Times New Roman" w:hAnsi="Times New Roman" w:cs="Times New Roman"/>
          <w:sz w:val="24"/>
          <w:szCs w:val="24"/>
        </w:rPr>
        <w:t xml:space="preserve"> Обсяг наданих послуг  визначається за фактом необхідності  надання послуг</w:t>
      </w:r>
      <w:r w:rsidRPr="00986B1F">
        <w:rPr>
          <w:rFonts w:ascii="Times New Roman" w:hAnsi="Times New Roman" w:cs="Times New Roman"/>
          <w:sz w:val="24"/>
          <w:szCs w:val="24"/>
          <w:lang w:eastAsia="uk-UA"/>
        </w:rPr>
        <w:t xml:space="preserve"> з  ремонту та технічного обслуговування екскаваторів.</w:t>
      </w:r>
      <w:r w:rsidRPr="00986B1F">
        <w:rPr>
          <w:rFonts w:ascii="Times New Roman" w:hAnsi="Times New Roman" w:cs="Times New Roman"/>
          <w:sz w:val="24"/>
          <w:szCs w:val="24"/>
        </w:rPr>
        <w:t xml:space="preserve"> Замовник самостійно (за свій рахунок) здійснює доставку техніки до місця надання послуг</w:t>
      </w:r>
      <w:r>
        <w:rPr>
          <w:rFonts w:ascii="Times New Roman" w:hAnsi="Times New Roman" w:cs="Times New Roman"/>
          <w:sz w:val="24"/>
          <w:szCs w:val="24"/>
        </w:rPr>
        <w:t>, або Виконавець самостійно по з</w:t>
      </w:r>
      <w:r w:rsidRPr="00986B1F">
        <w:rPr>
          <w:rFonts w:ascii="Times New Roman" w:hAnsi="Times New Roman" w:cs="Times New Roman"/>
          <w:sz w:val="24"/>
          <w:szCs w:val="24"/>
        </w:rPr>
        <w:t xml:space="preserve">амовленню Замовника, з </w:t>
      </w:r>
      <w:r>
        <w:rPr>
          <w:rFonts w:ascii="Times New Roman" w:hAnsi="Times New Roman" w:cs="Times New Roman"/>
          <w:sz w:val="24"/>
          <w:szCs w:val="24"/>
        </w:rPr>
        <w:t>зазначе</w:t>
      </w:r>
      <w:r w:rsidRPr="00986B1F">
        <w:rPr>
          <w:rFonts w:ascii="Times New Roman" w:hAnsi="Times New Roman" w:cs="Times New Roman"/>
          <w:sz w:val="24"/>
          <w:szCs w:val="24"/>
        </w:rPr>
        <w:t>нням адреси, доставляє спеціалістів, з необхідними матеріалами та інструментом та виконує ремонти.</w:t>
      </w:r>
    </w:p>
    <w:p w:rsidR="00986B1F" w:rsidRPr="00986B1F" w:rsidRDefault="00986B1F" w:rsidP="00986B1F">
      <w:pPr>
        <w:keepNext/>
        <w:ind w:firstLine="567"/>
        <w:rPr>
          <w:rFonts w:ascii="Times New Roman" w:hAnsi="Times New Roman" w:cs="Times New Roman"/>
          <w:b/>
          <w:sz w:val="24"/>
          <w:szCs w:val="24"/>
        </w:rPr>
      </w:pPr>
      <w:r w:rsidRPr="00986B1F">
        <w:rPr>
          <w:rFonts w:ascii="Times New Roman" w:hAnsi="Times New Roman" w:cs="Times New Roman"/>
          <w:b/>
          <w:sz w:val="24"/>
          <w:szCs w:val="24"/>
        </w:rPr>
        <w:t xml:space="preserve">9. </w:t>
      </w:r>
      <w:r w:rsidRPr="00986B1F">
        <w:rPr>
          <w:rFonts w:ascii="Times New Roman" w:hAnsi="Times New Roman" w:cs="Times New Roman"/>
          <w:sz w:val="24"/>
          <w:szCs w:val="24"/>
        </w:rPr>
        <w:t xml:space="preserve"> Період надання послуг встановлюється з моменту підписання договору по 31.12.2024 року включно.</w:t>
      </w:r>
    </w:p>
    <w:p w:rsidR="00986B1F" w:rsidRPr="00986B1F" w:rsidRDefault="00986B1F" w:rsidP="00986B1F">
      <w:pPr>
        <w:ind w:firstLine="567"/>
        <w:jc w:val="both"/>
        <w:rPr>
          <w:rFonts w:ascii="Times New Roman" w:hAnsi="Times New Roman" w:cs="Times New Roman"/>
          <w:bCs/>
          <w:sz w:val="24"/>
          <w:szCs w:val="24"/>
        </w:rPr>
      </w:pPr>
      <w:r w:rsidRPr="00986B1F">
        <w:rPr>
          <w:rFonts w:ascii="Times New Roman" w:hAnsi="Times New Roman" w:cs="Times New Roman"/>
          <w:b/>
          <w:sz w:val="24"/>
          <w:szCs w:val="24"/>
        </w:rPr>
        <w:t>10</w:t>
      </w:r>
      <w:r w:rsidRPr="00986B1F">
        <w:rPr>
          <w:rFonts w:ascii="Times New Roman" w:hAnsi="Times New Roman" w:cs="Times New Roman"/>
          <w:sz w:val="24"/>
          <w:szCs w:val="24"/>
        </w:rPr>
        <w:t xml:space="preserve">. Учасник повинен </w:t>
      </w:r>
      <w:r w:rsidRPr="00986B1F">
        <w:rPr>
          <w:rFonts w:ascii="Times New Roman" w:hAnsi="Times New Roman" w:cs="Times New Roman"/>
          <w:bCs/>
          <w:sz w:val="24"/>
          <w:szCs w:val="24"/>
        </w:rPr>
        <w:t xml:space="preserve">здійснювати </w:t>
      </w:r>
      <w:r w:rsidRPr="00986B1F">
        <w:rPr>
          <w:rFonts w:ascii="Times New Roman" w:hAnsi="Times New Roman" w:cs="Times New Roman"/>
          <w:sz w:val="24"/>
          <w:szCs w:val="24"/>
        </w:rPr>
        <w:t>надання Послуг</w:t>
      </w:r>
      <w:r w:rsidRPr="00986B1F">
        <w:rPr>
          <w:rFonts w:ascii="Times New Roman" w:hAnsi="Times New Roman" w:cs="Times New Roman"/>
          <w:bCs/>
          <w:sz w:val="24"/>
          <w:szCs w:val="24"/>
        </w:rPr>
        <w:t>, які відповідають вимогам діючого законодавства щодо екологічної безпеки, що в подальшому не призведе до негативних наслідків для людей та довкілля, ефективно застосовувати рекомендації із захисту довкілля та дотримуватись законодавчих і адміністративних положень, що забезпечують охорону навколишнього середовища.</w:t>
      </w:r>
    </w:p>
    <w:p w:rsidR="009027B1" w:rsidRDefault="009027B1" w:rsidP="00A44F41">
      <w:pPr>
        <w:jc w:val="center"/>
        <w:rPr>
          <w:rFonts w:ascii="Times New Roman" w:eastAsia="Times New Roman" w:hAnsi="Times New Roman" w:cs="Times New Roman"/>
          <w:b/>
          <w:sz w:val="24"/>
          <w:szCs w:val="24"/>
        </w:rPr>
      </w:pPr>
    </w:p>
    <w:p w:rsidR="00B920D7" w:rsidRDefault="00B920D7" w:rsidP="009027B1">
      <w:pPr>
        <w:jc w:val="right"/>
        <w:rPr>
          <w:rFonts w:ascii="Times New Roman" w:eastAsia="Times New Roman" w:hAnsi="Times New Roman" w:cs="Times New Roman"/>
          <w:b/>
          <w:sz w:val="24"/>
          <w:szCs w:val="24"/>
        </w:rPr>
      </w:pPr>
    </w:p>
    <w:p w:rsidR="009027B1" w:rsidRDefault="009027B1" w:rsidP="009027B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Додаток № 3 до тендерної документації</w:t>
      </w:r>
    </w:p>
    <w:p w:rsidR="006C3D5A" w:rsidRDefault="006C3D5A" w:rsidP="009027B1">
      <w:pPr>
        <w:keepNext/>
        <w:keepLines/>
        <w:contextualSpacing/>
        <w:jc w:val="center"/>
        <w:rPr>
          <w:rFonts w:ascii="Times New Roman" w:hAnsi="Times New Roman" w:cs="Times New Roman"/>
          <w:b/>
        </w:rPr>
      </w:pPr>
    </w:p>
    <w:p w:rsidR="009027B1" w:rsidRPr="00554073" w:rsidRDefault="009027B1" w:rsidP="009027B1">
      <w:pPr>
        <w:keepNext/>
        <w:keepLines/>
        <w:contextualSpacing/>
        <w:jc w:val="center"/>
        <w:rPr>
          <w:rFonts w:ascii="Times New Roman" w:hAnsi="Times New Roman" w:cs="Times New Roman"/>
          <w:b/>
        </w:rPr>
      </w:pPr>
      <w:r w:rsidRPr="00554073">
        <w:rPr>
          <w:rFonts w:ascii="Times New Roman" w:hAnsi="Times New Roman" w:cs="Times New Roman"/>
          <w:b/>
        </w:rPr>
        <w:t xml:space="preserve">ПРОЄКТ ДОГОВОРУ ПРО ЗАКУПІВЛЮ </w:t>
      </w:r>
    </w:p>
    <w:p w:rsidR="009027B1" w:rsidRPr="00554073" w:rsidRDefault="009027B1" w:rsidP="009027B1">
      <w:pPr>
        <w:pStyle w:val="1"/>
        <w:keepNext/>
        <w:keepLines/>
        <w:suppressAutoHyphens w:val="0"/>
        <w:contextualSpacing/>
        <w:jc w:val="center"/>
        <w:rPr>
          <w:rFonts w:ascii="Times New Roman" w:hAnsi="Times New Roman"/>
          <w:b/>
          <w:i/>
          <w:sz w:val="24"/>
        </w:rPr>
      </w:pPr>
    </w:p>
    <w:p w:rsidR="009027B1" w:rsidRPr="00554073" w:rsidRDefault="009027B1" w:rsidP="009027B1">
      <w:pPr>
        <w:pStyle w:val="1"/>
        <w:keepNext/>
        <w:keepLines/>
        <w:suppressAutoHyphens w:val="0"/>
        <w:contextualSpacing/>
        <w:jc w:val="center"/>
        <w:rPr>
          <w:rFonts w:ascii="Times New Roman" w:hAnsi="Times New Roman"/>
          <w:b/>
          <w:i/>
        </w:rPr>
      </w:pPr>
      <w:r w:rsidRPr="00554073">
        <w:rPr>
          <w:rFonts w:ascii="Times New Roman" w:hAnsi="Times New Roman"/>
          <w:b/>
          <w:i/>
          <w:sz w:val="24"/>
        </w:rPr>
        <w:t xml:space="preserve">(викладений </w:t>
      </w:r>
      <w:r w:rsidRPr="00554073">
        <w:rPr>
          <w:rStyle w:val="rvts0"/>
          <w:rFonts w:ascii="Times New Roman" w:hAnsi="Times New Roman"/>
          <w:b/>
          <w:i/>
        </w:rPr>
        <w:t xml:space="preserve">шляхом завантаження окремого файлу </w:t>
      </w:r>
      <w:r w:rsidRPr="005D6F1D">
        <w:rPr>
          <w:rStyle w:val="rvts0"/>
          <w:rFonts w:ascii="Times New Roman" w:hAnsi="Times New Roman"/>
          <w:b/>
          <w:i/>
        </w:rPr>
        <w:t>до тендерної документації</w:t>
      </w:r>
      <w:r w:rsidRPr="00554073">
        <w:rPr>
          <w:rFonts w:ascii="Times New Roman" w:hAnsi="Times New Roman"/>
          <w:b/>
          <w:i/>
        </w:rPr>
        <w:t>)</w:t>
      </w:r>
    </w:p>
    <w:p w:rsidR="00CA4271" w:rsidRDefault="00CA4271" w:rsidP="00CA4271">
      <w:pPr>
        <w:rPr>
          <w:rFonts w:ascii="Times New Roman" w:eastAsia="Times New Roman" w:hAnsi="Times New Roman" w:cs="Times New Roman"/>
          <w:b/>
          <w:sz w:val="24"/>
          <w:szCs w:val="24"/>
        </w:rPr>
      </w:pPr>
    </w:p>
    <w:p w:rsidR="009A7F8C" w:rsidRDefault="009A7F8C" w:rsidP="00CA4271">
      <w:pPr>
        <w:rPr>
          <w:rFonts w:ascii="Times New Roman" w:eastAsia="Times New Roman" w:hAnsi="Times New Roman" w:cs="Times New Roman"/>
          <w:b/>
          <w:sz w:val="24"/>
          <w:szCs w:val="24"/>
        </w:rPr>
      </w:pPr>
    </w:p>
    <w:p w:rsidR="00CA4271" w:rsidRDefault="00DD32DC" w:rsidP="00CA427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w:t>
      </w:r>
      <w:r w:rsidR="00CA4271">
        <w:rPr>
          <w:rFonts w:ascii="Times New Roman" w:eastAsia="Times New Roman" w:hAnsi="Times New Roman" w:cs="Times New Roman"/>
          <w:b/>
          <w:sz w:val="24"/>
          <w:szCs w:val="24"/>
        </w:rPr>
        <w:t xml:space="preserve">даток № </w:t>
      </w:r>
      <w:r w:rsidR="009027B1">
        <w:rPr>
          <w:rFonts w:ascii="Times New Roman" w:eastAsia="Times New Roman" w:hAnsi="Times New Roman" w:cs="Times New Roman"/>
          <w:b/>
          <w:sz w:val="24"/>
          <w:szCs w:val="24"/>
        </w:rPr>
        <w:t>4</w:t>
      </w:r>
      <w:r w:rsidR="00CA4271">
        <w:rPr>
          <w:rFonts w:ascii="Times New Roman" w:eastAsia="Times New Roman" w:hAnsi="Times New Roman" w:cs="Times New Roman"/>
          <w:b/>
          <w:sz w:val="24"/>
          <w:szCs w:val="24"/>
        </w:rPr>
        <w:t xml:space="preserve"> до тендерної документації</w:t>
      </w:r>
    </w:p>
    <w:p w:rsidR="004F6F9C" w:rsidRPr="001635D0" w:rsidRDefault="004F6F9C" w:rsidP="004F6F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Pr="001635D0">
        <w:rPr>
          <w:rFonts w:ascii="Times New Roman" w:eastAsia="Times New Roman" w:hAnsi="Times New Roman" w:cs="Times New Roman"/>
          <w:b/>
          <w:sz w:val="24"/>
          <w:szCs w:val="24"/>
        </w:rPr>
        <w:t>Підтвердження відповідності УЧАСНИКА (в тому числі для об’єднання учасників як учасника</w:t>
      </w:r>
      <w:r>
        <w:rPr>
          <w:rFonts w:ascii="Times New Roman" w:eastAsia="Times New Roman" w:hAnsi="Times New Roman" w:cs="Times New Roman"/>
          <w:b/>
          <w:sz w:val="24"/>
          <w:szCs w:val="24"/>
        </w:rPr>
        <w:t xml:space="preserve"> </w:t>
      </w:r>
      <w:r w:rsidRPr="001635D0">
        <w:rPr>
          <w:rFonts w:ascii="Times New Roman" w:eastAsia="Times New Roman" w:hAnsi="Times New Roman" w:cs="Times New Roman"/>
          <w:b/>
          <w:sz w:val="24"/>
          <w:szCs w:val="24"/>
        </w:rPr>
        <w:t>процедури)  вимогам, визначеним у пункті 47 Особливостей.</w:t>
      </w:r>
    </w:p>
    <w:p w:rsidR="004F6F9C" w:rsidRPr="001635D0" w:rsidRDefault="004F6F9C" w:rsidP="004F6F9C">
      <w:pPr>
        <w:tabs>
          <w:tab w:val="left" w:pos="284"/>
        </w:tabs>
        <w:ind w:firstLine="284"/>
        <w:rPr>
          <w:rFonts w:ascii="Times New Roman" w:eastAsia="Times New Roman" w:hAnsi="Times New Roman" w:cs="Times New Roman"/>
          <w:sz w:val="24"/>
          <w:szCs w:val="24"/>
        </w:rPr>
      </w:pPr>
      <w:r w:rsidRPr="001635D0">
        <w:rPr>
          <w:rFonts w:ascii="Times New Roman" w:eastAsia="Times New Roman" w:hAnsi="Times New Roman" w:cs="Times New Roman"/>
          <w:sz w:val="24"/>
          <w:szCs w:val="24"/>
        </w:rPr>
        <w:t>Замовник не вимагає від учасника процедури закупівлі під час подання тендерної пропозиції в електронній системі закупівель будь-яких документів, що підтверджують відсутність підстав, визначених у пункті 47 Особливостей (крім абзацу чотирнадцятого цього пункту), крім самостійного декларування</w:t>
      </w:r>
      <w:r>
        <w:rPr>
          <w:rFonts w:ascii="Times New Roman" w:eastAsia="Times New Roman" w:hAnsi="Times New Roman" w:cs="Times New Roman"/>
          <w:sz w:val="24"/>
          <w:szCs w:val="24"/>
        </w:rPr>
        <w:t xml:space="preserve"> </w:t>
      </w:r>
      <w:r w:rsidRPr="001635D0">
        <w:rPr>
          <w:rFonts w:ascii="Times New Roman" w:eastAsia="Times New Roman" w:hAnsi="Times New Roman" w:cs="Times New Roman"/>
          <w:sz w:val="24"/>
          <w:szCs w:val="24"/>
        </w:rPr>
        <w:t>відсутності таких підстав учасником процедури закупівлі відповідно до абзацу шістнадцятого пункту 47 Особливостей.</w:t>
      </w:r>
    </w:p>
    <w:p w:rsidR="004F6F9C" w:rsidRPr="001635D0" w:rsidRDefault="004F6F9C" w:rsidP="004F6F9C">
      <w:pPr>
        <w:tabs>
          <w:tab w:val="left" w:pos="284"/>
        </w:tabs>
        <w:ind w:firstLine="284"/>
        <w:rPr>
          <w:rFonts w:ascii="Times New Roman" w:eastAsia="Times New Roman" w:hAnsi="Times New Roman" w:cs="Times New Roman"/>
          <w:sz w:val="24"/>
          <w:szCs w:val="24"/>
        </w:rPr>
      </w:pPr>
      <w:r w:rsidRPr="001635D0">
        <w:rPr>
          <w:rFonts w:ascii="Times New Roman" w:eastAsia="Times New Roman" w:hAnsi="Times New Roman" w:cs="Times New Roman"/>
          <w:sz w:val="24"/>
          <w:szCs w:val="24"/>
        </w:rPr>
        <w:t>Учасник процедури закупівлі підтверджує відсутність підстав, зазначених в пункті 47 Особливостей (крім підпунктів 1 і 7, абзацу чотирнадцятого цього пункту), шляхом самостійного декларування відсутності таких підстав в електронній системі закупівель під час подання тендерної пропозиції.</w:t>
      </w:r>
    </w:p>
    <w:p w:rsidR="004F6F9C" w:rsidRPr="001635D0" w:rsidRDefault="004F6F9C" w:rsidP="004F6F9C">
      <w:pPr>
        <w:tabs>
          <w:tab w:val="left" w:pos="284"/>
        </w:tabs>
        <w:ind w:firstLine="284"/>
        <w:rPr>
          <w:rFonts w:ascii="Times New Roman" w:eastAsia="Times New Roman" w:hAnsi="Times New Roman" w:cs="Times New Roman"/>
          <w:sz w:val="24"/>
          <w:szCs w:val="24"/>
        </w:rPr>
      </w:pPr>
      <w:r w:rsidRPr="001635D0">
        <w:rPr>
          <w:rFonts w:ascii="Times New Roman" w:eastAsia="Times New Roman" w:hAnsi="Times New Roman" w:cs="Times New Roman"/>
          <w:sz w:val="24"/>
          <w:szCs w:val="24"/>
        </w:rPr>
        <w:t>Замовник самостійно за результатами розгляду тендерної пропозиції учасника процедури закупівлі підтверджує в електронній системі закупівель відсутність в учасника процедури закупівлі підстав, визначених підпунктами 1 і 7 цього пункту.</w:t>
      </w:r>
    </w:p>
    <w:p w:rsidR="004F6F9C" w:rsidRPr="001635D0" w:rsidRDefault="004F6F9C" w:rsidP="004F6F9C">
      <w:pPr>
        <w:tabs>
          <w:tab w:val="left" w:pos="284"/>
        </w:tabs>
        <w:ind w:firstLine="284"/>
        <w:rPr>
          <w:rFonts w:ascii="Times New Roman" w:eastAsia="Times New Roman" w:hAnsi="Times New Roman" w:cs="Times New Roman"/>
          <w:b/>
          <w:sz w:val="24"/>
          <w:szCs w:val="24"/>
        </w:rPr>
      </w:pPr>
      <w:r w:rsidRPr="001635D0">
        <w:rPr>
          <w:rFonts w:ascii="Times New Roman" w:eastAsia="Times New Roman" w:hAnsi="Times New Roman" w:cs="Times New Roman"/>
          <w:sz w:val="24"/>
          <w:szCs w:val="24"/>
        </w:rPr>
        <w:t>Учасник  повинен надати довідку у довільній формі щодо відсутності підстави для відмови учаснику процедури закупівлі в участі у відкритих торгах, встановленої в абзаці 14 пункту 47 Особливостей. Учасник</w:t>
      </w:r>
      <w:r>
        <w:rPr>
          <w:rFonts w:ascii="Times New Roman" w:eastAsia="Times New Roman" w:hAnsi="Times New Roman" w:cs="Times New Roman"/>
          <w:sz w:val="24"/>
          <w:szCs w:val="24"/>
        </w:rPr>
        <w:t xml:space="preserve"> </w:t>
      </w:r>
      <w:r w:rsidRPr="008F5167">
        <w:rPr>
          <w:rFonts w:ascii="Times New Roman" w:eastAsia="Times New Roman" w:hAnsi="Times New Roman" w:cs="Times New Roman"/>
          <w:sz w:val="24"/>
          <w:szCs w:val="24"/>
        </w:rPr>
        <w:t>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w:t>
      </w:r>
      <w:r>
        <w:rPr>
          <w:rFonts w:ascii="Times New Roman" w:eastAsia="Times New Roman" w:hAnsi="Times New Roman" w:cs="Times New Roman"/>
          <w:sz w:val="24"/>
          <w:szCs w:val="24"/>
        </w:rPr>
        <w:t xml:space="preserve"> </w:t>
      </w:r>
      <w:r w:rsidRPr="008F5167">
        <w:rPr>
          <w:rFonts w:ascii="Times New Roman" w:eastAsia="Times New Roman" w:hAnsi="Times New Roman" w:cs="Times New Roman"/>
          <w:sz w:val="24"/>
          <w:szCs w:val="24"/>
        </w:rPr>
        <w:t>зобов’язався сплатити відповідні зобов’язання та відшко</w:t>
      </w:r>
      <w:r>
        <w:rPr>
          <w:rFonts w:ascii="Times New Roman" w:eastAsia="Times New Roman" w:hAnsi="Times New Roman" w:cs="Times New Roman"/>
          <w:sz w:val="24"/>
          <w:szCs w:val="24"/>
        </w:rPr>
        <w:t xml:space="preserve">дування завданих збитків. Якщо </w:t>
      </w:r>
      <w:r>
        <w:rPr>
          <w:rFonts w:ascii="Times New Roman" w:eastAsia="Times New Roman" w:hAnsi="Times New Roman" w:cs="Times New Roman"/>
          <w:sz w:val="24"/>
          <w:szCs w:val="24"/>
        </w:rPr>
        <w:lastRenderedPageBreak/>
        <w:t>З</w:t>
      </w:r>
      <w:r w:rsidRPr="008F5167">
        <w:rPr>
          <w:rFonts w:ascii="Times New Roman" w:eastAsia="Times New Roman" w:hAnsi="Times New Roman" w:cs="Times New Roman"/>
          <w:sz w:val="24"/>
          <w:szCs w:val="24"/>
        </w:rPr>
        <w:t>амовник вважає таке</w:t>
      </w:r>
      <w:r>
        <w:rPr>
          <w:rFonts w:ascii="Times New Roman" w:eastAsia="Times New Roman" w:hAnsi="Times New Roman" w:cs="Times New Roman"/>
          <w:sz w:val="24"/>
          <w:szCs w:val="24"/>
        </w:rPr>
        <w:t xml:space="preserve"> </w:t>
      </w:r>
      <w:r w:rsidRPr="008F5167">
        <w:rPr>
          <w:rFonts w:ascii="Times New Roman" w:eastAsia="Times New Roman" w:hAnsi="Times New Roman" w:cs="Times New Roman"/>
          <w:sz w:val="24"/>
          <w:szCs w:val="24"/>
        </w:rPr>
        <w:t>підтвердження достатнім, учаснику процедури закупівлі не може бути відмовлено в участі в процедурі закупівлі.</w:t>
      </w:r>
    </w:p>
    <w:p w:rsidR="004F6F9C" w:rsidRPr="00272BF4" w:rsidRDefault="004F6F9C" w:rsidP="004F6F9C">
      <w:pPr>
        <w:tabs>
          <w:tab w:val="left" w:pos="284"/>
        </w:tabs>
        <w:ind w:firstLine="284"/>
        <w:rPr>
          <w:rFonts w:ascii="Times New Roman" w:eastAsia="Times New Roman" w:hAnsi="Times New Roman" w:cs="Times New Roman"/>
          <w:sz w:val="24"/>
          <w:szCs w:val="24"/>
        </w:rPr>
      </w:pPr>
      <w:r w:rsidRPr="00272BF4">
        <w:rPr>
          <w:rFonts w:ascii="Times New Roman" w:eastAsia="Times New Roman" w:hAnsi="Times New Roman" w:cs="Times New Roman"/>
          <w:sz w:val="24"/>
          <w:szCs w:val="24"/>
        </w:rPr>
        <w:t>Якщо на момент подання тендерної пропозиції учасником в електронній системі закупівель відсутня технічна можливість підтвердження учасником відсутності окремих підстав, зазначених у пункті 47 Особливостей, шляхом самостійного декларування в електронній системі, то факт подання тендерної пропозиції вважається самостійним декларуванням відсутності таких підстав для відмови йому в участі в торгах за вимогами пункту 47 Особливостей.</w:t>
      </w:r>
    </w:p>
    <w:p w:rsidR="004F6F9C" w:rsidRPr="001635D0" w:rsidRDefault="004F6F9C" w:rsidP="004F6F9C">
      <w:pPr>
        <w:tabs>
          <w:tab w:val="left" w:pos="284"/>
        </w:tabs>
        <w:ind w:firstLine="284"/>
        <w:rPr>
          <w:rFonts w:ascii="Times New Roman" w:eastAsia="Times New Roman" w:hAnsi="Times New Roman" w:cs="Times New Roman"/>
          <w:b/>
          <w:sz w:val="24"/>
          <w:szCs w:val="24"/>
        </w:rPr>
      </w:pPr>
      <w:r w:rsidRPr="00272BF4">
        <w:rPr>
          <w:rFonts w:ascii="Times New Roman" w:eastAsia="Times New Roman" w:hAnsi="Times New Roman" w:cs="Times New Roman"/>
          <w:sz w:val="24"/>
          <w:szCs w:val="24"/>
        </w:rPr>
        <w:t>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w:t>
      </w:r>
      <w:r>
        <w:rPr>
          <w:rFonts w:ascii="Times New Roman" w:eastAsia="Times New Roman" w:hAnsi="Times New Roman" w:cs="Times New Roman"/>
          <w:sz w:val="24"/>
          <w:szCs w:val="24"/>
        </w:rPr>
        <w:t xml:space="preserve"> </w:t>
      </w:r>
      <w:r w:rsidRPr="00272BF4">
        <w:rPr>
          <w:rFonts w:ascii="Times New Roman" w:eastAsia="Times New Roman" w:hAnsi="Times New Roman" w:cs="Times New Roman"/>
          <w:sz w:val="24"/>
          <w:szCs w:val="24"/>
        </w:rPr>
        <w:t>закупівлі робіт або послуг для підтвердження його відповідності кваліфікаційним критеріям відповідно до частини третьої статті 16 Закону (у разі застосування таких критеріїв до учасника процедури закупівлі), замовник перевіряє таких суб’єктів господарювання щодо відсутності підстав, визначених пунктом 47 Особливостей.</w:t>
      </w:r>
    </w:p>
    <w:p w:rsidR="004F6F9C" w:rsidRDefault="004F6F9C" w:rsidP="004F6F9C">
      <w:pPr>
        <w:pBdr>
          <w:top w:val="nil"/>
          <w:left w:val="nil"/>
          <w:bottom w:val="nil"/>
          <w:right w:val="nil"/>
          <w:between w:val="nil"/>
        </w:pBdr>
        <w:spacing w:after="0"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rPr>
        <w:t xml:space="preserve">2. </w:t>
      </w:r>
      <w:r>
        <w:rPr>
          <w:rFonts w:ascii="Times New Roman" w:eastAsia="Times New Roman" w:hAnsi="Times New Roman" w:cs="Times New Roman"/>
          <w:b/>
          <w:color w:val="000000"/>
        </w:rPr>
        <w:t xml:space="preserve">Перелік документів та інформації  для підтвердження відповідності ПЕРЕМОЖЦЯ вимогам, </w:t>
      </w:r>
      <w:r>
        <w:rPr>
          <w:rFonts w:ascii="Times New Roman" w:eastAsia="Times New Roman" w:hAnsi="Times New Roman" w:cs="Times New Roman"/>
          <w:b/>
        </w:rPr>
        <w:t>визначеним у пун</w:t>
      </w:r>
      <w:r>
        <w:rPr>
          <w:rFonts w:ascii="Times New Roman" w:eastAsia="Times New Roman" w:hAnsi="Times New Roman" w:cs="Times New Roman"/>
          <w:b/>
          <w:highlight w:val="white"/>
        </w:rPr>
        <w:t xml:space="preserve">кті </w:t>
      </w:r>
      <w:r w:rsidRPr="00194C75">
        <w:rPr>
          <w:rFonts w:ascii="Times New Roman" w:eastAsia="Times New Roman" w:hAnsi="Times New Roman" w:cs="Times New Roman"/>
          <w:b/>
          <w:sz w:val="20"/>
          <w:szCs w:val="20"/>
          <w:highlight w:val="white"/>
        </w:rPr>
        <w:t>47</w:t>
      </w:r>
      <w:r w:rsidRPr="00194C75">
        <w:rPr>
          <w:rFonts w:ascii="Times New Roman" w:eastAsia="Times New Roman" w:hAnsi="Times New Roman" w:cs="Times New Roman"/>
          <w:b/>
          <w:highlight w:val="white"/>
        </w:rPr>
        <w:t xml:space="preserve"> </w:t>
      </w:r>
      <w:r>
        <w:rPr>
          <w:rFonts w:ascii="Times New Roman" w:eastAsia="Times New Roman" w:hAnsi="Times New Roman" w:cs="Times New Roman"/>
          <w:b/>
          <w:highlight w:val="white"/>
        </w:rPr>
        <w:t>Особливостей:</w:t>
      </w:r>
    </w:p>
    <w:p w:rsidR="004F6F9C" w:rsidRDefault="004F6F9C" w:rsidP="004F6F9C">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Переможець процедури закупівлі у строк, що </w:t>
      </w:r>
      <w:r>
        <w:rPr>
          <w:rFonts w:ascii="Times New Roman" w:eastAsia="Times New Roman" w:hAnsi="Times New Roman" w:cs="Times New Roman"/>
          <w:b/>
          <w:i/>
          <w:sz w:val="20"/>
          <w:szCs w:val="20"/>
          <w:highlight w:val="white"/>
        </w:rPr>
        <w:t xml:space="preserve">не перевищує чотири дні </w:t>
      </w:r>
      <w:r>
        <w:rPr>
          <w:rFonts w:ascii="Times New Roman" w:eastAsia="Times New Roman" w:hAnsi="Times New Roman" w:cs="Times New Roman"/>
          <w:sz w:val="20"/>
          <w:szCs w:val="20"/>
          <w:highlight w:val="white"/>
        </w:rPr>
        <w:t xml:space="preserve">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підстав, зазначених у підпунктах 3, 5, 6 і 12 та в абзаці чотирнадцятому пункту </w:t>
      </w:r>
      <w:r w:rsidRPr="00194C75">
        <w:rPr>
          <w:rFonts w:ascii="Times New Roman" w:eastAsia="Times New Roman" w:hAnsi="Times New Roman" w:cs="Times New Roman"/>
          <w:sz w:val="20"/>
          <w:szCs w:val="20"/>
          <w:highlight w:val="white"/>
        </w:rPr>
        <w:t>47</w:t>
      </w:r>
      <w:r>
        <w:rPr>
          <w:rFonts w:ascii="Times New Roman" w:eastAsia="Times New Roman" w:hAnsi="Times New Roman" w:cs="Times New Roman"/>
          <w:sz w:val="20"/>
          <w:szCs w:val="20"/>
          <w:highlight w:val="white"/>
        </w:rPr>
        <w:t xml:space="preserve"> Особливостей. </w:t>
      </w:r>
    </w:p>
    <w:p w:rsidR="004F6F9C" w:rsidRDefault="004F6F9C" w:rsidP="004F6F9C">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rsidR="004F6F9C" w:rsidRDefault="004F6F9C" w:rsidP="004F6F9C">
      <w:pPr>
        <w:spacing w:after="0" w:line="240" w:lineRule="auto"/>
        <w:rPr>
          <w:rFonts w:ascii="Times New Roman" w:eastAsia="Times New Roman" w:hAnsi="Times New Roman" w:cs="Times New Roman"/>
          <w:b/>
          <w:sz w:val="20"/>
          <w:szCs w:val="20"/>
          <w:highlight w:val="white"/>
        </w:rPr>
      </w:pPr>
    </w:p>
    <w:p w:rsidR="004F6F9C" w:rsidRDefault="004F6F9C" w:rsidP="004F6F9C">
      <w:pPr>
        <w:spacing w:after="0" w:line="240" w:lineRule="auto"/>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color w:val="000000"/>
          <w:sz w:val="20"/>
          <w:szCs w:val="20"/>
          <w:highlight w:val="white"/>
        </w:rPr>
        <w:t> </w:t>
      </w:r>
      <w:r>
        <w:rPr>
          <w:rFonts w:ascii="Times New Roman" w:eastAsia="Times New Roman" w:hAnsi="Times New Roman" w:cs="Times New Roman"/>
          <w:b/>
          <w:color w:val="000000"/>
          <w:sz w:val="20"/>
          <w:szCs w:val="20"/>
          <w:highlight w:val="white"/>
        </w:rPr>
        <w:t>2.1. Документи, які надаються  ПЕРЕМОЖЦЕМ (юридичною особою):</w:t>
      </w:r>
    </w:p>
    <w:tbl>
      <w:tblPr>
        <w:tblW w:w="9618" w:type="dxa"/>
        <w:tblInd w:w="-100" w:type="dxa"/>
        <w:tblLayout w:type="fixed"/>
        <w:tblLook w:val="0400"/>
      </w:tblPr>
      <w:tblGrid>
        <w:gridCol w:w="765"/>
        <w:gridCol w:w="4350"/>
        <w:gridCol w:w="4503"/>
      </w:tblGrid>
      <w:tr w:rsidR="004F6F9C" w:rsidTr="00AC3F54">
        <w:trPr>
          <w:trHeight w:val="100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color w:val="000000"/>
                <w:sz w:val="20"/>
                <w:szCs w:val="20"/>
                <w:highlight w:val="white"/>
              </w:rPr>
              <w:t>№</w:t>
            </w:r>
          </w:p>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з</w:t>
            </w:r>
            <w:r>
              <w:rPr>
                <w:rFonts w:ascii="Times New Roman" w:eastAsia="Times New Roman" w:hAnsi="Times New Roman" w:cs="Times New Roman"/>
                <w:b/>
                <w:color w:val="000000"/>
                <w:sz w:val="20"/>
                <w:szCs w:val="20"/>
                <w:highlight w:val="white"/>
              </w:rPr>
              <w:t>/п</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Вимоги згідно п.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p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p>
        </w:tc>
        <w:tc>
          <w:tcPr>
            <w:tcW w:w="4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Переможець торгів на виконання вимоги згідно п.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 (підтвердження відсутності підстав) повинен надати таку інформацію:</w:t>
            </w:r>
          </w:p>
        </w:tc>
      </w:tr>
      <w:tr w:rsidR="004F6F9C" w:rsidTr="00AC3F54">
        <w:trPr>
          <w:trHeight w:val="1723"/>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color w:val="000000"/>
                <w:sz w:val="20"/>
                <w:szCs w:val="20"/>
                <w:highlight w:val="white"/>
              </w:rPr>
              <w:t>1</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rsidR="004F6F9C" w:rsidRPr="00A96722" w:rsidRDefault="004F6F9C" w:rsidP="00AC3F54">
            <w:pPr>
              <w:spacing w:after="0" w:line="240" w:lineRule="auto"/>
              <w:jc w:val="both"/>
              <w:rPr>
                <w:rFonts w:ascii="Times New Roman" w:eastAsia="Times New Roman" w:hAnsi="Times New Roman" w:cs="Times New Roman"/>
                <w:b/>
                <w:sz w:val="20"/>
                <w:szCs w:val="20"/>
                <w:highlight w:val="white"/>
              </w:rPr>
            </w:pPr>
            <w:r w:rsidRPr="00A96722">
              <w:rPr>
                <w:rFonts w:ascii="Times New Roman" w:eastAsia="Times New Roman" w:hAnsi="Times New Roman" w:cs="Times New Roman"/>
                <w:b/>
                <w:sz w:val="20"/>
                <w:szCs w:val="20"/>
                <w:highlight w:val="white"/>
              </w:rPr>
              <w:t>(підпункт 3 пункт 47 Особливостей)</w:t>
            </w:r>
          </w:p>
        </w:tc>
        <w:tc>
          <w:tcPr>
            <w:tcW w:w="4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76" w:lineRule="auto"/>
              <w:ind w:right="140"/>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Перевіряється безпосередньо замовником самостійно, крім випадків, коли доступ до такої інформації є обмеженим*.</w:t>
            </w:r>
          </w:p>
          <w:p w:rsidR="004F6F9C" w:rsidRDefault="004F6F9C" w:rsidP="00AC3F54">
            <w:pPr>
              <w:spacing w:after="0" w:line="276" w:lineRule="auto"/>
              <w:ind w:right="140"/>
              <w:jc w:val="both"/>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*З 04.09.2023 р.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w:t>
            </w:r>
            <w:proofErr w:type="spellStart"/>
            <w:r>
              <w:rPr>
                <w:rFonts w:ascii="Times New Roman" w:eastAsia="Times New Roman" w:hAnsi="Times New Roman" w:cs="Times New Roman"/>
                <w:i/>
                <w:sz w:val="20"/>
                <w:szCs w:val="20"/>
                <w:highlight w:val="white"/>
              </w:rPr>
              <w:t>безпекових</w:t>
            </w:r>
            <w:proofErr w:type="spellEnd"/>
            <w:r>
              <w:rPr>
                <w:rFonts w:ascii="Times New Roman" w:eastAsia="Times New Roman" w:hAnsi="Times New Roman" w:cs="Times New Roman"/>
                <w:i/>
                <w:sz w:val="20"/>
                <w:szCs w:val="20"/>
                <w:highlight w:val="white"/>
              </w:rPr>
              <w:t xml:space="preserve"> аспектів. Проте згідно з постановою КМУ від 12.03.2022 р.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i/>
                <w:sz w:val="20"/>
                <w:szCs w:val="20"/>
                <w:highlight w:val="white"/>
              </w:rPr>
              <w:t>свою роботу, так і відкриватись, поновлюватись у період воєнного стану.</w:t>
            </w:r>
          </w:p>
          <w:p w:rsidR="004F6F9C" w:rsidRDefault="004F6F9C" w:rsidP="00AC3F54">
            <w:pPr>
              <w:spacing w:after="0" w:line="240" w:lineRule="auto"/>
              <w:ind w:right="140"/>
              <w:jc w:val="both"/>
              <w:rPr>
                <w:rFonts w:ascii="Times New Roman" w:eastAsia="Times New Roman" w:hAnsi="Times New Roman" w:cs="Times New Roman"/>
                <w:sz w:val="20"/>
                <w:szCs w:val="20"/>
                <w:highlight w:val="white"/>
              </w:rPr>
            </w:pPr>
            <w:r>
              <w:rPr>
                <w:rFonts w:ascii="Times New Roman" w:eastAsia="Times New Roman" w:hAnsi="Times New Roman" w:cs="Times New Roman"/>
                <w:i/>
                <w:sz w:val="20"/>
                <w:szCs w:val="20"/>
                <w:highlight w:val="white"/>
              </w:rPr>
              <w:t xml:space="preserve">Таким чином у разі якщо інформаційні, інформаційно-комунікаційні та електронні комунікаційні системи, публічні електронні реєстри будуть зупинені або, обмежать свою роботу, то інформаційна довідка з Єдиного державного реєстру осіб, які вчинили корупційні або пов’язані з корупцією </w:t>
            </w:r>
            <w:r>
              <w:rPr>
                <w:rFonts w:ascii="Times New Roman" w:eastAsia="Times New Roman" w:hAnsi="Times New Roman" w:cs="Times New Roman"/>
                <w:i/>
                <w:sz w:val="20"/>
                <w:szCs w:val="20"/>
                <w:highlight w:val="white"/>
              </w:rPr>
              <w:lastRenderedPageBreak/>
              <w:t xml:space="preserve">правопорушення, згідно з якою не буде знайдено інформації про корупційні або пов'язані з корупцією правопорушення </w:t>
            </w:r>
            <w:r>
              <w:rPr>
                <w:rFonts w:ascii="Times New Roman" w:eastAsia="Times New Roman" w:hAnsi="Times New Roman" w:cs="Times New Roman"/>
                <w:b/>
                <w:i/>
                <w:sz w:val="20"/>
                <w:szCs w:val="20"/>
                <w:highlight w:val="white"/>
              </w:rPr>
              <w:t>керівника учасника</w:t>
            </w:r>
            <w:r>
              <w:rPr>
                <w:rFonts w:ascii="Times New Roman" w:eastAsia="Times New Roman" w:hAnsi="Times New Roman" w:cs="Times New Roman"/>
                <w:i/>
                <w:sz w:val="20"/>
                <w:szCs w:val="20"/>
                <w:highlight w:val="white"/>
              </w:rPr>
              <w:t xml:space="preserve"> процедури закупівлі,на виконання абзацу 15 пункту 47 Особливостей надається переможцем торгів.</w:t>
            </w:r>
          </w:p>
        </w:tc>
      </w:tr>
      <w:tr w:rsidR="004F6F9C" w:rsidTr="00AC3F54">
        <w:trPr>
          <w:trHeight w:val="2152"/>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color w:val="000000"/>
                <w:sz w:val="20"/>
                <w:szCs w:val="20"/>
                <w:highlight w:val="white"/>
              </w:rPr>
              <w:lastRenderedPageBreak/>
              <w:t>2</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rsidR="004F6F9C" w:rsidRPr="00A96722" w:rsidRDefault="004F6F9C" w:rsidP="00AC3F54">
            <w:pPr>
              <w:spacing w:after="0" w:line="240" w:lineRule="auto"/>
              <w:ind w:right="140"/>
              <w:jc w:val="both"/>
              <w:rPr>
                <w:rFonts w:ascii="Times New Roman" w:eastAsia="Times New Roman" w:hAnsi="Times New Roman" w:cs="Times New Roman"/>
                <w:b/>
                <w:sz w:val="20"/>
                <w:szCs w:val="20"/>
                <w:highlight w:val="white"/>
              </w:rPr>
            </w:pPr>
            <w:r w:rsidRPr="00A96722">
              <w:rPr>
                <w:rFonts w:ascii="Times New Roman" w:eastAsia="Times New Roman" w:hAnsi="Times New Roman" w:cs="Times New Roman"/>
                <w:b/>
                <w:sz w:val="20"/>
                <w:szCs w:val="20"/>
                <w:highlight w:val="white"/>
              </w:rPr>
              <w:t>(підпункт 6 пункт</w:t>
            </w:r>
            <w:r w:rsidRPr="00A96722">
              <w:rPr>
                <w:rFonts w:ascii="Times New Roman" w:eastAsia="Times New Roman" w:hAnsi="Times New Roman" w:cs="Times New Roman"/>
                <w:b/>
                <w:color w:val="00B050"/>
                <w:sz w:val="20"/>
                <w:szCs w:val="20"/>
                <w:highlight w:val="white"/>
              </w:rPr>
              <w:t xml:space="preserve"> </w:t>
            </w:r>
            <w:r w:rsidRPr="00A96722">
              <w:rPr>
                <w:rFonts w:ascii="Times New Roman" w:eastAsia="Times New Roman" w:hAnsi="Times New Roman" w:cs="Times New Roman"/>
                <w:b/>
                <w:sz w:val="20"/>
                <w:szCs w:val="20"/>
                <w:highlight w:val="white"/>
              </w:rPr>
              <w:t>47 Особливостей)</w:t>
            </w:r>
          </w:p>
        </w:tc>
        <w:tc>
          <w:tcPr>
            <w:tcW w:w="450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w:t>
            </w:r>
            <w:r>
              <w:rPr>
                <w:rFonts w:ascii="Times New Roman" w:eastAsia="Times New Roman" w:hAnsi="Times New Roman" w:cs="Times New Roman"/>
                <w:sz w:val="20"/>
                <w:szCs w:val="20"/>
                <w:highlight w:val="white"/>
              </w:rPr>
              <w:t>керівника</w:t>
            </w:r>
            <w:r>
              <w:rPr>
                <w:rFonts w:ascii="Times New Roman" w:eastAsia="Times New Roman" w:hAnsi="Times New Roman" w:cs="Times New Roman"/>
                <w:b/>
                <w:sz w:val="20"/>
                <w:szCs w:val="20"/>
                <w:highlight w:val="white"/>
              </w:rPr>
              <w:t xml:space="preserve"> учасника процедури закупівлі. </w:t>
            </w:r>
          </w:p>
          <w:p w:rsidR="004F6F9C" w:rsidRDefault="004F6F9C" w:rsidP="00AC3F54">
            <w:pPr>
              <w:spacing w:after="0" w:line="240" w:lineRule="auto"/>
              <w:jc w:val="both"/>
              <w:rPr>
                <w:rFonts w:ascii="Times New Roman" w:eastAsia="Times New Roman" w:hAnsi="Times New Roman" w:cs="Times New Roman"/>
                <w:b/>
                <w:sz w:val="20"/>
                <w:szCs w:val="20"/>
                <w:highlight w:val="white"/>
              </w:rPr>
            </w:pPr>
          </w:p>
          <w:p w:rsidR="004F6F9C" w:rsidRDefault="004F6F9C" w:rsidP="00AC3F54">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Документ повинен бути не більше </w:t>
            </w:r>
            <w:proofErr w:type="spellStart"/>
            <w:r>
              <w:rPr>
                <w:rFonts w:ascii="Times New Roman" w:eastAsia="Times New Roman" w:hAnsi="Times New Roman" w:cs="Times New Roman"/>
                <w:b/>
                <w:sz w:val="20"/>
                <w:szCs w:val="20"/>
                <w:highlight w:val="white"/>
              </w:rPr>
              <w:t>тридцятиденної</w:t>
            </w:r>
            <w:proofErr w:type="spellEnd"/>
            <w:r>
              <w:rPr>
                <w:rFonts w:ascii="Times New Roman" w:eastAsia="Times New Roman" w:hAnsi="Times New Roman" w:cs="Times New Roman"/>
                <w:b/>
                <w:sz w:val="20"/>
                <w:szCs w:val="20"/>
                <w:highlight w:val="white"/>
              </w:rPr>
              <w:t xml:space="preserve"> давнини від дати подання документа.</w:t>
            </w:r>
            <w:r>
              <w:rPr>
                <w:rFonts w:ascii="Times New Roman" w:eastAsia="Times New Roman" w:hAnsi="Times New Roman" w:cs="Times New Roman"/>
                <w:sz w:val="20"/>
                <w:szCs w:val="20"/>
                <w:highlight w:val="white"/>
              </w:rPr>
              <w:t> </w:t>
            </w:r>
          </w:p>
        </w:tc>
      </w:tr>
      <w:tr w:rsidR="004F6F9C" w:rsidTr="00AC3F54">
        <w:trPr>
          <w:trHeight w:val="253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3</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rsidR="004F6F9C" w:rsidRDefault="004F6F9C" w:rsidP="00AC3F54">
            <w:pP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(підпункт 12 пункт</w:t>
            </w:r>
            <w:r>
              <w:rPr>
                <w:rFonts w:ascii="Times New Roman" w:eastAsia="Times New Roman" w:hAnsi="Times New Roman" w:cs="Times New Roman"/>
                <w:b/>
                <w:color w:val="00B050"/>
                <w:sz w:val="20"/>
                <w:szCs w:val="20"/>
                <w:highlight w:val="white"/>
              </w:rPr>
              <w:t xml:space="preserve">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503" w:type="dxa"/>
            <w:vMerge/>
            <w:tcBorders>
              <w:top w:val="single" w:sz="8" w:space="0" w:color="000000"/>
              <w:left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after="0" w:line="276" w:lineRule="auto"/>
              <w:rPr>
                <w:rFonts w:ascii="Times New Roman" w:eastAsia="Times New Roman" w:hAnsi="Times New Roman" w:cs="Times New Roman"/>
                <w:b/>
                <w:sz w:val="20"/>
                <w:szCs w:val="20"/>
              </w:rPr>
            </w:pPr>
          </w:p>
        </w:tc>
      </w:tr>
      <w:tr w:rsidR="004F6F9C" w:rsidTr="00AC3F54">
        <w:trPr>
          <w:trHeight w:val="862"/>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4</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w:t>
            </w:r>
          </w:p>
          <w:p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(абзац 14 пункт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pBdr>
                <w:top w:val="nil"/>
                <w:left w:val="nil"/>
                <w:bottom w:val="nil"/>
                <w:right w:val="nil"/>
                <w:between w:val="nil"/>
              </w:pBdr>
              <w:spacing w:after="348"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Довідка в довільній формі</w:t>
            </w:r>
            <w:r>
              <w:rPr>
                <w:rFonts w:ascii="Times New Roman" w:eastAsia="Times New Roman" w:hAnsi="Times New Roman" w:cs="Times New Roman"/>
                <w:sz w:val="20"/>
                <w:szCs w:val="20"/>
                <w:highlight w:val="white"/>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rsidR="004F6F9C" w:rsidRDefault="004F6F9C" w:rsidP="004F6F9C">
      <w:pPr>
        <w:spacing w:after="0" w:line="240" w:lineRule="auto"/>
        <w:rPr>
          <w:rFonts w:ascii="Times New Roman" w:eastAsia="Times New Roman" w:hAnsi="Times New Roman" w:cs="Times New Roman"/>
          <w:b/>
          <w:color w:val="000000"/>
          <w:sz w:val="20"/>
          <w:szCs w:val="20"/>
        </w:rPr>
      </w:pPr>
    </w:p>
    <w:p w:rsidR="004F6F9C" w:rsidRDefault="004F6F9C" w:rsidP="004F6F9C">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2.2. Документи, які надаються ПЕРЕМОЖЦЕМ (фізичною особою чи фізичною особою</w:t>
      </w:r>
      <w:r>
        <w:rPr>
          <w:rFonts w:ascii="Times New Roman" w:eastAsia="Times New Roman" w:hAnsi="Times New Roman" w:cs="Times New Roman"/>
          <w:b/>
          <w:sz w:val="20"/>
          <w:szCs w:val="20"/>
        </w:rPr>
        <w:t xml:space="preserve"> — </w:t>
      </w:r>
      <w:r>
        <w:rPr>
          <w:rFonts w:ascii="Times New Roman" w:eastAsia="Times New Roman" w:hAnsi="Times New Roman" w:cs="Times New Roman"/>
          <w:b/>
          <w:color w:val="000000"/>
          <w:sz w:val="20"/>
          <w:szCs w:val="20"/>
        </w:rPr>
        <w:t>підприємцем):</w:t>
      </w:r>
    </w:p>
    <w:tbl>
      <w:tblPr>
        <w:tblW w:w="9619" w:type="dxa"/>
        <w:tblInd w:w="-100" w:type="dxa"/>
        <w:tblLayout w:type="fixed"/>
        <w:tblLook w:val="0400"/>
      </w:tblPr>
      <w:tblGrid>
        <w:gridCol w:w="587"/>
        <w:gridCol w:w="4427"/>
        <w:gridCol w:w="4605"/>
      </w:tblGrid>
      <w:tr w:rsidR="004F6F9C" w:rsidTr="00AC3F54">
        <w:trPr>
          <w:trHeight w:val="825"/>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w:t>
            </w:r>
          </w:p>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з</w:t>
            </w:r>
            <w:r>
              <w:rPr>
                <w:rFonts w:ascii="Times New Roman" w:eastAsia="Times New Roman" w:hAnsi="Times New Roman" w:cs="Times New Roman"/>
                <w:b/>
                <w:color w:val="000000"/>
                <w:sz w:val="20"/>
                <w:szCs w:val="20"/>
              </w:rPr>
              <w:t>/п</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Вимоги </w:t>
            </w:r>
            <w:r>
              <w:rPr>
                <w:rFonts w:ascii="Times New Roman" w:eastAsia="Times New Roman" w:hAnsi="Times New Roman" w:cs="Times New Roman"/>
                <w:sz w:val="20"/>
                <w:szCs w:val="20"/>
                <w:highlight w:val="white"/>
              </w:rPr>
              <w:t xml:space="preserve">згідно пункту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sz w:val="20"/>
                <w:szCs w:val="20"/>
                <w:highlight w:val="white"/>
              </w:rPr>
              <w:t xml:space="preserve"> Особливостей</w:t>
            </w:r>
          </w:p>
          <w:p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Переможець </w:t>
            </w:r>
            <w:r>
              <w:rPr>
                <w:rFonts w:ascii="Times New Roman" w:eastAsia="Times New Roman" w:hAnsi="Times New Roman" w:cs="Times New Roman"/>
                <w:b/>
                <w:sz w:val="20"/>
                <w:szCs w:val="20"/>
                <w:highlight w:val="white"/>
              </w:rPr>
              <w:t xml:space="preserve">торгів на виконання вимоги </w:t>
            </w:r>
            <w:r>
              <w:rPr>
                <w:rFonts w:ascii="Times New Roman" w:eastAsia="Times New Roman" w:hAnsi="Times New Roman" w:cs="Times New Roman"/>
                <w:sz w:val="20"/>
                <w:szCs w:val="20"/>
                <w:highlight w:val="white"/>
              </w:rPr>
              <w:t xml:space="preserve">згідно пункту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sz w:val="20"/>
                <w:szCs w:val="20"/>
                <w:highlight w:val="white"/>
              </w:rPr>
              <w:t xml:space="preserve"> Особ</w:t>
            </w:r>
            <w:r>
              <w:rPr>
                <w:rFonts w:ascii="Times New Roman" w:eastAsia="Times New Roman" w:hAnsi="Times New Roman" w:cs="Times New Roman"/>
                <w:sz w:val="20"/>
                <w:szCs w:val="20"/>
              </w:rPr>
              <w:t>ливостей</w:t>
            </w:r>
            <w:r>
              <w:rPr>
                <w:rFonts w:ascii="Times New Roman" w:eastAsia="Times New Roman" w:hAnsi="Times New Roman" w:cs="Times New Roman"/>
                <w:b/>
                <w:sz w:val="20"/>
                <w:szCs w:val="20"/>
              </w:rPr>
              <w:t xml:space="preserve"> (підтвердження відсутності підстав) повинен надати таку інформацію:</w:t>
            </w:r>
          </w:p>
        </w:tc>
      </w:tr>
      <w:tr w:rsidR="004F6F9C" w:rsidTr="00AC3F54">
        <w:trPr>
          <w:trHeight w:val="1723"/>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lastRenderedPageBreak/>
              <w:t>1</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rsidR="004F6F9C" w:rsidRDefault="004F6F9C" w:rsidP="00AC3F54">
            <w:pP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(підпункт 3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76" w:lineRule="auto"/>
              <w:ind w:right="140"/>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Перевіряється безпосередньо замовником самостійно, крім випадків, коли доступ до такої інформації є обмеженим*.</w:t>
            </w:r>
          </w:p>
          <w:p w:rsidR="004F6F9C" w:rsidRDefault="004F6F9C" w:rsidP="00AC3F54">
            <w:pPr>
              <w:spacing w:after="0" w:line="276" w:lineRule="auto"/>
              <w:ind w:right="140"/>
              <w:jc w:val="both"/>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*З 04.09.2023 р.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w:t>
            </w:r>
            <w:proofErr w:type="spellStart"/>
            <w:r>
              <w:rPr>
                <w:rFonts w:ascii="Times New Roman" w:eastAsia="Times New Roman" w:hAnsi="Times New Roman" w:cs="Times New Roman"/>
                <w:i/>
                <w:sz w:val="20"/>
                <w:szCs w:val="20"/>
                <w:highlight w:val="white"/>
              </w:rPr>
              <w:t>безпекових</w:t>
            </w:r>
            <w:proofErr w:type="spellEnd"/>
            <w:r>
              <w:rPr>
                <w:rFonts w:ascii="Times New Roman" w:eastAsia="Times New Roman" w:hAnsi="Times New Roman" w:cs="Times New Roman"/>
                <w:i/>
                <w:sz w:val="20"/>
                <w:szCs w:val="20"/>
                <w:highlight w:val="white"/>
              </w:rPr>
              <w:t xml:space="preserve"> аспектів. Проте згідно з постановою КМУ від 12.03.2022 р.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i/>
                <w:sz w:val="20"/>
                <w:szCs w:val="20"/>
                <w:highlight w:val="white"/>
              </w:rPr>
              <w:t>свою роботу, так і відкриватись, поновлюватись у період воєнного стану.</w:t>
            </w:r>
          </w:p>
          <w:p w:rsidR="004F6F9C" w:rsidRDefault="004F6F9C" w:rsidP="00AC3F54">
            <w:pPr>
              <w:spacing w:after="0" w:line="240" w:lineRule="auto"/>
              <w:ind w:right="14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highlight w:val="white"/>
              </w:rPr>
              <w:t xml:space="preserve">Таким чином у разі якщо інформаційні, інформаційно-комунікаційні та електронні комунікаційні системи, публічні електронні реєстри будуть зупинені або, обмежать свою роботу, то 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w:t>
            </w:r>
            <w:r>
              <w:rPr>
                <w:rFonts w:ascii="Times New Roman" w:eastAsia="Times New Roman" w:hAnsi="Times New Roman" w:cs="Times New Roman"/>
                <w:b/>
                <w:i/>
                <w:sz w:val="20"/>
                <w:szCs w:val="20"/>
                <w:highlight w:val="white"/>
              </w:rPr>
              <w:t>керівника учасника</w:t>
            </w:r>
            <w:r>
              <w:rPr>
                <w:rFonts w:ascii="Times New Roman" w:eastAsia="Times New Roman" w:hAnsi="Times New Roman" w:cs="Times New Roman"/>
                <w:i/>
                <w:sz w:val="20"/>
                <w:szCs w:val="20"/>
                <w:highlight w:val="white"/>
              </w:rPr>
              <w:t xml:space="preserve"> процедури закупівлі,на виконання абзацу 15 пункту 47 Особливостей надається переможцем торгів.</w:t>
            </w:r>
          </w:p>
        </w:tc>
      </w:tr>
      <w:tr w:rsidR="004F6F9C" w:rsidTr="00AC3F54">
        <w:trPr>
          <w:trHeight w:val="2152"/>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2</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(підпункт 5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фізичної особи, яка є учасником процедури закупівлі. </w:t>
            </w:r>
          </w:p>
          <w:p w:rsidR="004F6F9C" w:rsidRDefault="004F6F9C" w:rsidP="00AC3F54">
            <w:pPr>
              <w:spacing w:after="0" w:line="240" w:lineRule="auto"/>
              <w:jc w:val="both"/>
              <w:rPr>
                <w:rFonts w:ascii="Times New Roman" w:eastAsia="Times New Roman" w:hAnsi="Times New Roman" w:cs="Times New Roman"/>
                <w:b/>
                <w:color w:val="000000"/>
                <w:sz w:val="20"/>
                <w:szCs w:val="20"/>
              </w:rPr>
            </w:pPr>
          </w:p>
          <w:p w:rsidR="004F6F9C" w:rsidRDefault="004F6F9C" w:rsidP="00AC3F5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 xml:space="preserve">Документ повинен бути не більше </w:t>
            </w:r>
            <w:proofErr w:type="spellStart"/>
            <w:r>
              <w:rPr>
                <w:rFonts w:ascii="Times New Roman" w:eastAsia="Times New Roman" w:hAnsi="Times New Roman" w:cs="Times New Roman"/>
                <w:b/>
                <w:color w:val="000000"/>
                <w:sz w:val="20"/>
                <w:szCs w:val="20"/>
              </w:rPr>
              <w:t>тридцятиденної</w:t>
            </w:r>
            <w:proofErr w:type="spellEnd"/>
            <w:r>
              <w:rPr>
                <w:rFonts w:ascii="Times New Roman" w:eastAsia="Times New Roman" w:hAnsi="Times New Roman" w:cs="Times New Roman"/>
                <w:b/>
                <w:color w:val="000000"/>
                <w:sz w:val="20"/>
                <w:szCs w:val="20"/>
              </w:rPr>
              <w:t xml:space="preserve"> давнини від дати подання документа.</w:t>
            </w:r>
            <w:r>
              <w:rPr>
                <w:rFonts w:ascii="Times New Roman" w:eastAsia="Times New Roman" w:hAnsi="Times New Roman" w:cs="Times New Roman"/>
                <w:color w:val="000000"/>
                <w:sz w:val="20"/>
                <w:szCs w:val="20"/>
              </w:rPr>
              <w:t> </w:t>
            </w:r>
          </w:p>
        </w:tc>
      </w:tr>
      <w:tr w:rsidR="004F6F9C" w:rsidTr="00AC3F54">
        <w:trPr>
          <w:trHeight w:val="1635"/>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rsidR="004F6F9C" w:rsidRDefault="004F6F9C" w:rsidP="00AC3F54">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(підпункт 12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rsidR="004F6F9C" w:rsidRDefault="004F6F9C" w:rsidP="00AC3F54">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r>
      <w:tr w:rsidR="004F6F9C" w:rsidTr="00AC3F54">
        <w:trPr>
          <w:trHeight w:val="4092"/>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spacing w:after="0" w:line="240" w:lineRule="auto"/>
              <w:ind w:left="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4</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w:t>
            </w:r>
            <w:r>
              <w:rPr>
                <w:rFonts w:ascii="Times New Roman" w:eastAsia="Times New Roman" w:hAnsi="Times New Roman" w:cs="Times New Roman"/>
                <w:sz w:val="20"/>
                <w:szCs w:val="20"/>
                <w:highlight w:val="white"/>
              </w:rPr>
              <w:t xml:space="preserve">вердження вжиття заходів для доведення своєї надійності, незважаючи на наявність відповідної підстави для відмови в участі у відкритих торгах.  </w:t>
            </w:r>
          </w:p>
          <w:p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(абзац 14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F9C" w:rsidRDefault="004F6F9C" w:rsidP="00AC3F54">
            <w:pPr>
              <w:pBdr>
                <w:top w:val="nil"/>
                <w:left w:val="nil"/>
                <w:bottom w:val="nil"/>
                <w:right w:val="nil"/>
                <w:between w:val="nil"/>
              </w:pBdr>
              <w:spacing w:after="348" w:line="240" w:lineRule="auto"/>
              <w:jc w:val="both"/>
              <w:rPr>
                <w:rFonts w:ascii="Times New Roman" w:eastAsia="Times New Roman" w:hAnsi="Times New Roman" w:cs="Times New Roman"/>
                <w:sz w:val="20"/>
                <w:szCs w:val="20"/>
                <w:highlight w:val="yellow"/>
              </w:rPr>
            </w:pPr>
            <w:r>
              <w:rPr>
                <w:rFonts w:ascii="Times New Roman" w:eastAsia="Times New Roman" w:hAnsi="Times New Roman" w:cs="Times New Roman"/>
                <w:b/>
                <w:sz w:val="20"/>
                <w:szCs w:val="20"/>
              </w:rPr>
              <w:t>Довідка в довільній формі</w:t>
            </w:r>
            <w:r>
              <w:rPr>
                <w:rFonts w:ascii="Times New Roman" w:eastAsia="Times New Roman" w:hAnsi="Times New Roman" w:cs="Times New Roman"/>
                <w:sz w:val="20"/>
                <w:szCs w:val="20"/>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rsidR="004F6F9C" w:rsidRDefault="004F6F9C" w:rsidP="004F6F9C">
      <w:pPr>
        <w:spacing w:after="0"/>
        <w:ind w:firstLine="708"/>
        <w:jc w:val="both"/>
        <w:rPr>
          <w:rFonts w:ascii="Times New Roman" w:eastAsia="Times New Roman" w:hAnsi="Times New Roman" w:cs="Times New Roman"/>
          <w:sz w:val="24"/>
          <w:szCs w:val="24"/>
        </w:rPr>
      </w:pPr>
    </w:p>
    <w:p w:rsidR="004F6F9C" w:rsidRPr="00A52546" w:rsidRDefault="004F6F9C" w:rsidP="004F6F9C">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 закупівлі робіт або послуг для підтвердження його відповідності кваліфікаційним критеріям відповідно до частини третьої статті 16 Закону (у разі застосування таких критеріїв до учасника процедури закупівлі), замовник перевіряє таких суб’єктів господарювання на відсутність підстав, визначених пунктом 47 особливостей з урахуванням Додатку №2 тендерної документації. З огляду на вищезазначене, переможець процедури закупівлі у строк, що не перевищує чотири дні 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підстав для відмови в участі у процедурі закупівлі щодо кожного з субпідрядників/співвиконавців в обсязі не менш як 20 відсотків вартості договору про закупівлю.</w:t>
      </w:r>
    </w:p>
    <w:p w:rsidR="004F6F9C" w:rsidRDefault="004F6F9C" w:rsidP="004F6F9C">
      <w:pPr>
        <w:spacing w:after="0"/>
        <w:ind w:firstLine="708"/>
        <w:jc w:val="both"/>
        <w:rPr>
          <w:rFonts w:ascii="Times New Roman" w:eastAsia="Times New Roman" w:hAnsi="Times New Roman" w:cs="Times New Roman"/>
          <w:sz w:val="24"/>
          <w:szCs w:val="24"/>
        </w:rPr>
      </w:pPr>
      <w:r w:rsidRPr="00A52546">
        <w:rPr>
          <w:rFonts w:ascii="Times New Roman" w:eastAsia="Times New Roman" w:hAnsi="Times New Roman" w:cs="Times New Roman"/>
          <w:sz w:val="24"/>
          <w:szCs w:val="24"/>
        </w:rPr>
        <w:t xml:space="preserve">У разі, якщо переможець процедури закупівлі не надав у спосіб, зазначений в тендерній документації, документи, що підтверджують відсутність </w:t>
      </w:r>
      <w:r>
        <w:rPr>
          <w:rFonts w:ascii="Times New Roman" w:eastAsia="Times New Roman" w:hAnsi="Times New Roman" w:cs="Times New Roman"/>
          <w:sz w:val="24"/>
          <w:szCs w:val="24"/>
        </w:rPr>
        <w:t>підстав, установлених пунктом 47</w:t>
      </w:r>
      <w:r w:rsidRPr="00A52546">
        <w:rPr>
          <w:rFonts w:ascii="Times New Roman" w:eastAsia="Times New Roman" w:hAnsi="Times New Roman" w:cs="Times New Roman"/>
          <w:sz w:val="24"/>
          <w:szCs w:val="24"/>
        </w:rPr>
        <w:t xml:space="preserve"> Особливостей, або надав документи, які не відповідають вимогам, визначеним у тендерній документації або надав їх з порушенням строків, визначених Особливостями замовник відхиляє його на підстав</w:t>
      </w:r>
      <w:r>
        <w:rPr>
          <w:rFonts w:ascii="Times New Roman" w:eastAsia="Times New Roman" w:hAnsi="Times New Roman" w:cs="Times New Roman"/>
          <w:sz w:val="24"/>
          <w:szCs w:val="24"/>
        </w:rPr>
        <w:t>і абзацу 3 підпункту 3 пункту 44</w:t>
      </w:r>
      <w:r w:rsidRPr="00A52546">
        <w:rPr>
          <w:rFonts w:ascii="Times New Roman" w:eastAsia="Times New Roman" w:hAnsi="Times New Roman" w:cs="Times New Roman"/>
          <w:sz w:val="24"/>
          <w:szCs w:val="24"/>
        </w:rPr>
        <w:t xml:space="preserve"> Особливостей, а саме: переможець процедури закупівлі не надав у спосіб, зазначений в тендерній документації, документи, що підтверджують відсутніст</w:t>
      </w:r>
      <w:r>
        <w:rPr>
          <w:rFonts w:ascii="Times New Roman" w:eastAsia="Times New Roman" w:hAnsi="Times New Roman" w:cs="Times New Roman"/>
          <w:sz w:val="24"/>
          <w:szCs w:val="24"/>
        </w:rPr>
        <w:t>ь підстав, визначених пунктом 47</w:t>
      </w:r>
      <w:r w:rsidRPr="00A525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w:t>
      </w:r>
      <w:r w:rsidRPr="00A52546">
        <w:rPr>
          <w:rFonts w:ascii="Times New Roman" w:eastAsia="Times New Roman" w:hAnsi="Times New Roman" w:cs="Times New Roman"/>
          <w:sz w:val="24"/>
          <w:szCs w:val="24"/>
        </w:rPr>
        <w:t>собливостей.</w:t>
      </w:r>
    </w:p>
    <w:p w:rsidR="004F6F9C" w:rsidRDefault="004F6F9C" w:rsidP="004F6F9C">
      <w:pPr>
        <w:spacing w:after="0"/>
        <w:jc w:val="center"/>
        <w:rPr>
          <w:rFonts w:ascii="Times New Roman" w:eastAsia="Times New Roman" w:hAnsi="Times New Roman" w:cs="Times New Roman"/>
          <w:b/>
          <w:i/>
          <w:sz w:val="24"/>
          <w:szCs w:val="24"/>
        </w:rPr>
      </w:pPr>
    </w:p>
    <w:p w:rsidR="00A051EA" w:rsidRDefault="00A051EA" w:rsidP="00A051EA">
      <w:pPr>
        <w:spacing w:after="0"/>
        <w:jc w:val="center"/>
        <w:rPr>
          <w:rFonts w:ascii="Times New Roman" w:eastAsia="Times New Roman" w:hAnsi="Times New Roman" w:cs="Times New Roman"/>
          <w:b/>
          <w:i/>
          <w:sz w:val="24"/>
          <w:szCs w:val="24"/>
        </w:rPr>
      </w:pPr>
    </w:p>
    <w:p w:rsidR="000C413F" w:rsidRDefault="000C413F" w:rsidP="000C413F">
      <w:pPr>
        <w:spacing w:after="0" w:line="240" w:lineRule="auto"/>
        <w:jc w:val="right"/>
        <w:rPr>
          <w:rFonts w:ascii="Times New Roman" w:eastAsia="Times New Roman" w:hAnsi="Times New Roman" w:cs="Times New Roman"/>
          <w:b/>
          <w:bCs/>
          <w:color w:val="000000"/>
          <w:sz w:val="20"/>
          <w:szCs w:val="20"/>
          <w:lang w:eastAsia="uk-UA"/>
        </w:rPr>
      </w:pPr>
    </w:p>
    <w:sectPr w:rsidR="000C413F" w:rsidSect="00D40DC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0F3"/>
    <w:multiLevelType w:val="multilevel"/>
    <w:tmpl w:val="DAB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168BB"/>
    <w:multiLevelType w:val="multilevel"/>
    <w:tmpl w:val="333E1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5E12722"/>
    <w:multiLevelType w:val="multilevel"/>
    <w:tmpl w:val="038ED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83639FD"/>
    <w:multiLevelType w:val="multilevel"/>
    <w:tmpl w:val="D56C2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B0B560C"/>
    <w:multiLevelType w:val="multilevel"/>
    <w:tmpl w:val="91505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6E3CF8"/>
    <w:multiLevelType w:val="multilevel"/>
    <w:tmpl w:val="4D7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1640F"/>
    <w:multiLevelType w:val="hybridMultilevel"/>
    <w:tmpl w:val="E29C09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1340604"/>
    <w:multiLevelType w:val="multilevel"/>
    <w:tmpl w:val="0BFE7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3BD3313"/>
    <w:multiLevelType w:val="multilevel"/>
    <w:tmpl w:val="0E7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591A3A"/>
    <w:multiLevelType w:val="multilevel"/>
    <w:tmpl w:val="9D8EF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AC9160B"/>
    <w:multiLevelType w:val="multilevel"/>
    <w:tmpl w:val="4D7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01180D"/>
    <w:multiLevelType w:val="multilevel"/>
    <w:tmpl w:val="BB30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645B51"/>
    <w:multiLevelType w:val="multilevel"/>
    <w:tmpl w:val="FCB0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754779"/>
    <w:multiLevelType w:val="multilevel"/>
    <w:tmpl w:val="55868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5176E31"/>
    <w:multiLevelType w:val="multilevel"/>
    <w:tmpl w:val="DAB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F64F5A"/>
    <w:multiLevelType w:val="multilevel"/>
    <w:tmpl w:val="E8F81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D006308"/>
    <w:multiLevelType w:val="hybridMultilevel"/>
    <w:tmpl w:val="08D8A3F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3FFE3735"/>
    <w:multiLevelType w:val="multilevel"/>
    <w:tmpl w:val="36C47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09376A6"/>
    <w:multiLevelType w:val="multilevel"/>
    <w:tmpl w:val="459E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203670"/>
    <w:multiLevelType w:val="multilevel"/>
    <w:tmpl w:val="297E2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4A35F93"/>
    <w:multiLevelType w:val="multilevel"/>
    <w:tmpl w:val="A830B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4AB17B1"/>
    <w:multiLevelType w:val="multilevel"/>
    <w:tmpl w:val="0E7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C442EF"/>
    <w:multiLevelType w:val="multilevel"/>
    <w:tmpl w:val="2C7AAB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5260722"/>
    <w:multiLevelType w:val="multilevel"/>
    <w:tmpl w:val="C834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6700391"/>
    <w:multiLevelType w:val="multilevel"/>
    <w:tmpl w:val="1D0A4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B1F2C0A"/>
    <w:multiLevelType w:val="multilevel"/>
    <w:tmpl w:val="64601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4DBF4DF1"/>
    <w:multiLevelType w:val="multilevel"/>
    <w:tmpl w:val="E448452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eastAsiaTheme="minorHAnsi" w:hint="default"/>
        <w:b w:val="0"/>
        <w:color w:val="auto"/>
        <w:lang w:val="uk-UA"/>
      </w:rPr>
    </w:lvl>
    <w:lvl w:ilvl="2">
      <w:start w:val="1"/>
      <w:numFmt w:val="decimal"/>
      <w:isLgl/>
      <w:lvlText w:val="%1.%2.%3."/>
      <w:lvlJc w:val="left"/>
      <w:pPr>
        <w:ind w:left="1800" w:hanging="720"/>
      </w:pPr>
      <w:rPr>
        <w:rFonts w:eastAsiaTheme="minorHAnsi" w:hint="default"/>
        <w:color w:val="auto"/>
      </w:rPr>
    </w:lvl>
    <w:lvl w:ilvl="3">
      <w:start w:val="1"/>
      <w:numFmt w:val="decimal"/>
      <w:isLgl/>
      <w:lvlText w:val="%1.%2.%3.%4."/>
      <w:lvlJc w:val="left"/>
      <w:pPr>
        <w:ind w:left="2160" w:hanging="720"/>
      </w:pPr>
      <w:rPr>
        <w:rFonts w:eastAsiaTheme="minorHAnsi" w:hint="default"/>
        <w:color w:val="auto"/>
      </w:rPr>
    </w:lvl>
    <w:lvl w:ilvl="4">
      <w:start w:val="1"/>
      <w:numFmt w:val="decimal"/>
      <w:isLgl/>
      <w:lvlText w:val="%1.%2.%3.%4.%5."/>
      <w:lvlJc w:val="left"/>
      <w:pPr>
        <w:ind w:left="2880" w:hanging="1080"/>
      </w:pPr>
      <w:rPr>
        <w:rFonts w:eastAsiaTheme="minorHAnsi" w:hint="default"/>
        <w:color w:val="auto"/>
      </w:rPr>
    </w:lvl>
    <w:lvl w:ilvl="5">
      <w:start w:val="1"/>
      <w:numFmt w:val="decimal"/>
      <w:isLgl/>
      <w:lvlText w:val="%1.%2.%3.%4.%5.%6."/>
      <w:lvlJc w:val="left"/>
      <w:pPr>
        <w:ind w:left="3240" w:hanging="1080"/>
      </w:pPr>
      <w:rPr>
        <w:rFonts w:eastAsiaTheme="minorHAnsi" w:hint="default"/>
        <w:color w:val="auto"/>
      </w:rPr>
    </w:lvl>
    <w:lvl w:ilvl="6">
      <w:start w:val="1"/>
      <w:numFmt w:val="decimal"/>
      <w:isLgl/>
      <w:lvlText w:val="%1.%2.%3.%4.%5.%6.%7."/>
      <w:lvlJc w:val="left"/>
      <w:pPr>
        <w:ind w:left="3960" w:hanging="1440"/>
      </w:pPr>
      <w:rPr>
        <w:rFonts w:eastAsiaTheme="minorHAnsi" w:hint="default"/>
        <w:color w:val="auto"/>
      </w:rPr>
    </w:lvl>
    <w:lvl w:ilvl="7">
      <w:start w:val="1"/>
      <w:numFmt w:val="decimal"/>
      <w:isLgl/>
      <w:lvlText w:val="%1.%2.%3.%4.%5.%6.%7.%8."/>
      <w:lvlJc w:val="left"/>
      <w:pPr>
        <w:ind w:left="4320" w:hanging="1440"/>
      </w:pPr>
      <w:rPr>
        <w:rFonts w:eastAsiaTheme="minorHAnsi" w:hint="default"/>
        <w:color w:val="auto"/>
      </w:rPr>
    </w:lvl>
    <w:lvl w:ilvl="8">
      <w:start w:val="1"/>
      <w:numFmt w:val="decimal"/>
      <w:isLgl/>
      <w:lvlText w:val="%1.%2.%3.%4.%5.%6.%7.%8.%9."/>
      <w:lvlJc w:val="left"/>
      <w:pPr>
        <w:ind w:left="5040" w:hanging="1800"/>
      </w:pPr>
      <w:rPr>
        <w:rFonts w:eastAsiaTheme="minorHAnsi" w:hint="default"/>
        <w:color w:val="auto"/>
      </w:rPr>
    </w:lvl>
  </w:abstractNum>
  <w:abstractNum w:abstractNumId="27">
    <w:nsid w:val="572159F8"/>
    <w:multiLevelType w:val="multilevel"/>
    <w:tmpl w:val="8E280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74660FA"/>
    <w:multiLevelType w:val="multilevel"/>
    <w:tmpl w:val="1FBAA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5E785B4F"/>
    <w:multiLevelType w:val="multilevel"/>
    <w:tmpl w:val="4DEA76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F7C54DE"/>
    <w:multiLevelType w:val="hybridMultilevel"/>
    <w:tmpl w:val="AA481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32D7047"/>
    <w:multiLevelType w:val="multilevel"/>
    <w:tmpl w:val="DAB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941E3E"/>
    <w:multiLevelType w:val="multilevel"/>
    <w:tmpl w:val="BBEA6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69121656"/>
    <w:multiLevelType w:val="multilevel"/>
    <w:tmpl w:val="1136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7A2B45"/>
    <w:multiLevelType w:val="hybridMultilevel"/>
    <w:tmpl w:val="7BCA7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8936DD4"/>
    <w:multiLevelType w:val="multilevel"/>
    <w:tmpl w:val="5F78E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78F23372"/>
    <w:multiLevelType w:val="multilevel"/>
    <w:tmpl w:val="9FFAD3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CD96E85"/>
    <w:multiLevelType w:val="multilevel"/>
    <w:tmpl w:val="4C305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7D1850FC"/>
    <w:multiLevelType w:val="multilevel"/>
    <w:tmpl w:val="FCB0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8"/>
  </w:num>
  <w:num w:numId="3">
    <w:abstractNumId w:val="32"/>
  </w:num>
  <w:num w:numId="4">
    <w:abstractNumId w:val="19"/>
  </w:num>
  <w:num w:numId="5">
    <w:abstractNumId w:val="29"/>
  </w:num>
  <w:num w:numId="6">
    <w:abstractNumId w:val="17"/>
  </w:num>
  <w:num w:numId="7">
    <w:abstractNumId w:val="24"/>
  </w:num>
  <w:num w:numId="8">
    <w:abstractNumId w:val="36"/>
  </w:num>
  <w:num w:numId="9">
    <w:abstractNumId w:val="3"/>
  </w:num>
  <w:num w:numId="10">
    <w:abstractNumId w:val="13"/>
  </w:num>
  <w:num w:numId="11">
    <w:abstractNumId w:val="25"/>
  </w:num>
  <w:num w:numId="12">
    <w:abstractNumId w:val="7"/>
  </w:num>
  <w:num w:numId="13">
    <w:abstractNumId w:val="9"/>
  </w:num>
  <w:num w:numId="14">
    <w:abstractNumId w:val="15"/>
  </w:num>
  <w:num w:numId="15">
    <w:abstractNumId w:val="1"/>
  </w:num>
  <w:num w:numId="16">
    <w:abstractNumId w:val="23"/>
  </w:num>
  <w:num w:numId="17">
    <w:abstractNumId w:val="37"/>
  </w:num>
  <w:num w:numId="18">
    <w:abstractNumId w:val="20"/>
  </w:num>
  <w:num w:numId="19">
    <w:abstractNumId w:val="4"/>
  </w:num>
  <w:num w:numId="20">
    <w:abstractNumId w:val="22"/>
  </w:num>
  <w:num w:numId="21">
    <w:abstractNumId w:val="35"/>
  </w:num>
  <w:num w:numId="22">
    <w:abstractNumId w:val="27"/>
  </w:num>
  <w:num w:numId="23">
    <w:abstractNumId w:val="6"/>
  </w:num>
  <w:num w:numId="24">
    <w:abstractNumId w:val="34"/>
  </w:num>
  <w:num w:numId="25">
    <w:abstractNumId w:val="21"/>
  </w:num>
  <w:num w:numId="26">
    <w:abstractNumId w:val="5"/>
  </w:num>
  <w:num w:numId="27">
    <w:abstractNumId w:val="12"/>
  </w:num>
  <w:num w:numId="28">
    <w:abstractNumId w:val="0"/>
  </w:num>
  <w:num w:numId="29">
    <w:abstractNumId w:val="30"/>
  </w:num>
  <w:num w:numId="30">
    <w:abstractNumId w:val="8"/>
  </w:num>
  <w:num w:numId="31">
    <w:abstractNumId w:val="10"/>
  </w:num>
  <w:num w:numId="32">
    <w:abstractNumId w:val="38"/>
  </w:num>
  <w:num w:numId="33">
    <w:abstractNumId w:val="14"/>
  </w:num>
  <w:num w:numId="34">
    <w:abstractNumId w:val="31"/>
  </w:num>
  <w:num w:numId="35">
    <w:abstractNumId w:val="33"/>
  </w:num>
  <w:num w:numId="36">
    <w:abstractNumId w:val="11"/>
  </w:num>
  <w:num w:numId="37">
    <w:abstractNumId w:val="18"/>
  </w:num>
  <w:num w:numId="38">
    <w:abstractNumId w:val="26"/>
  </w:num>
  <w:num w:numId="3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A4271"/>
    <w:rsid w:val="000019F7"/>
    <w:rsid w:val="00001E65"/>
    <w:rsid w:val="0001321A"/>
    <w:rsid w:val="000202DC"/>
    <w:rsid w:val="00020C94"/>
    <w:rsid w:val="0002166C"/>
    <w:rsid w:val="000225F2"/>
    <w:rsid w:val="00034724"/>
    <w:rsid w:val="00040C65"/>
    <w:rsid w:val="00053A62"/>
    <w:rsid w:val="00053BC9"/>
    <w:rsid w:val="00061671"/>
    <w:rsid w:val="000671AC"/>
    <w:rsid w:val="000679C1"/>
    <w:rsid w:val="00070CA3"/>
    <w:rsid w:val="00080543"/>
    <w:rsid w:val="000831AD"/>
    <w:rsid w:val="000848BB"/>
    <w:rsid w:val="000873E4"/>
    <w:rsid w:val="000947AE"/>
    <w:rsid w:val="000A010A"/>
    <w:rsid w:val="000A3A17"/>
    <w:rsid w:val="000A4AA0"/>
    <w:rsid w:val="000A6E03"/>
    <w:rsid w:val="000B0DB4"/>
    <w:rsid w:val="000C413F"/>
    <w:rsid w:val="000F01F5"/>
    <w:rsid w:val="000F621A"/>
    <w:rsid w:val="000F6F34"/>
    <w:rsid w:val="001025E0"/>
    <w:rsid w:val="0011129D"/>
    <w:rsid w:val="00123CF5"/>
    <w:rsid w:val="0012433C"/>
    <w:rsid w:val="00126802"/>
    <w:rsid w:val="001302C9"/>
    <w:rsid w:val="001346CD"/>
    <w:rsid w:val="00135696"/>
    <w:rsid w:val="001410A6"/>
    <w:rsid w:val="001450AB"/>
    <w:rsid w:val="00160E17"/>
    <w:rsid w:val="00165865"/>
    <w:rsid w:val="00167866"/>
    <w:rsid w:val="00175AA2"/>
    <w:rsid w:val="00181986"/>
    <w:rsid w:val="00181BBF"/>
    <w:rsid w:val="00191666"/>
    <w:rsid w:val="001A13E6"/>
    <w:rsid w:val="001A1D82"/>
    <w:rsid w:val="001B047C"/>
    <w:rsid w:val="001B3A3C"/>
    <w:rsid w:val="001D509D"/>
    <w:rsid w:val="001E24FC"/>
    <w:rsid w:val="001E5115"/>
    <w:rsid w:val="001F3A19"/>
    <w:rsid w:val="001F6C7A"/>
    <w:rsid w:val="001F756F"/>
    <w:rsid w:val="001F7BC6"/>
    <w:rsid w:val="00204EA3"/>
    <w:rsid w:val="00214568"/>
    <w:rsid w:val="00235CB5"/>
    <w:rsid w:val="00241F8B"/>
    <w:rsid w:val="00242AD3"/>
    <w:rsid w:val="002464B5"/>
    <w:rsid w:val="00246830"/>
    <w:rsid w:val="0024728B"/>
    <w:rsid w:val="00250B89"/>
    <w:rsid w:val="00260971"/>
    <w:rsid w:val="00263532"/>
    <w:rsid w:val="0026363F"/>
    <w:rsid w:val="00265082"/>
    <w:rsid w:val="002748E4"/>
    <w:rsid w:val="00284D85"/>
    <w:rsid w:val="002879C8"/>
    <w:rsid w:val="00292862"/>
    <w:rsid w:val="00295F23"/>
    <w:rsid w:val="002A65B2"/>
    <w:rsid w:val="002A75E0"/>
    <w:rsid w:val="002C0574"/>
    <w:rsid w:val="002C12BF"/>
    <w:rsid w:val="002C56C7"/>
    <w:rsid w:val="002C5748"/>
    <w:rsid w:val="002D1D63"/>
    <w:rsid w:val="002D3692"/>
    <w:rsid w:val="002D4E7C"/>
    <w:rsid w:val="002D5C88"/>
    <w:rsid w:val="002D60BD"/>
    <w:rsid w:val="002E042A"/>
    <w:rsid w:val="002E448B"/>
    <w:rsid w:val="002F100F"/>
    <w:rsid w:val="002F2F04"/>
    <w:rsid w:val="002F691D"/>
    <w:rsid w:val="00314950"/>
    <w:rsid w:val="003165F3"/>
    <w:rsid w:val="00327C07"/>
    <w:rsid w:val="00330AEA"/>
    <w:rsid w:val="003413A8"/>
    <w:rsid w:val="00354F9C"/>
    <w:rsid w:val="003568AE"/>
    <w:rsid w:val="00357ECC"/>
    <w:rsid w:val="00361D34"/>
    <w:rsid w:val="00362EE3"/>
    <w:rsid w:val="003677E4"/>
    <w:rsid w:val="003718D0"/>
    <w:rsid w:val="00374FA7"/>
    <w:rsid w:val="003857D7"/>
    <w:rsid w:val="003A0BFB"/>
    <w:rsid w:val="003A1B52"/>
    <w:rsid w:val="003A2B4A"/>
    <w:rsid w:val="003A5D0F"/>
    <w:rsid w:val="003B3B0E"/>
    <w:rsid w:val="003B3CE1"/>
    <w:rsid w:val="003C36EE"/>
    <w:rsid w:val="003C41A6"/>
    <w:rsid w:val="003C423C"/>
    <w:rsid w:val="003D08EE"/>
    <w:rsid w:val="003D303B"/>
    <w:rsid w:val="003E0F6D"/>
    <w:rsid w:val="003E4EF2"/>
    <w:rsid w:val="003F0A94"/>
    <w:rsid w:val="003F6299"/>
    <w:rsid w:val="003F7406"/>
    <w:rsid w:val="0040399A"/>
    <w:rsid w:val="00404215"/>
    <w:rsid w:val="004043AD"/>
    <w:rsid w:val="0040481E"/>
    <w:rsid w:val="00404AD9"/>
    <w:rsid w:val="00415583"/>
    <w:rsid w:val="00415FB8"/>
    <w:rsid w:val="00421DC6"/>
    <w:rsid w:val="0043629F"/>
    <w:rsid w:val="00440D14"/>
    <w:rsid w:val="00442ADA"/>
    <w:rsid w:val="00443E1A"/>
    <w:rsid w:val="00445BFE"/>
    <w:rsid w:val="00447CA3"/>
    <w:rsid w:val="00454A77"/>
    <w:rsid w:val="0046551C"/>
    <w:rsid w:val="004656FA"/>
    <w:rsid w:val="0047035A"/>
    <w:rsid w:val="00474995"/>
    <w:rsid w:val="00476482"/>
    <w:rsid w:val="00480502"/>
    <w:rsid w:val="004850A0"/>
    <w:rsid w:val="00485277"/>
    <w:rsid w:val="004A1AD2"/>
    <w:rsid w:val="004B1D78"/>
    <w:rsid w:val="004B5238"/>
    <w:rsid w:val="004B6E4D"/>
    <w:rsid w:val="004C06D2"/>
    <w:rsid w:val="004C1D2C"/>
    <w:rsid w:val="004C7D71"/>
    <w:rsid w:val="004D390B"/>
    <w:rsid w:val="004D493E"/>
    <w:rsid w:val="004D5A53"/>
    <w:rsid w:val="004D6FBF"/>
    <w:rsid w:val="004E1A41"/>
    <w:rsid w:val="004E4E76"/>
    <w:rsid w:val="004F01D6"/>
    <w:rsid w:val="004F5563"/>
    <w:rsid w:val="004F6F9C"/>
    <w:rsid w:val="004F7AA4"/>
    <w:rsid w:val="005056A7"/>
    <w:rsid w:val="00514321"/>
    <w:rsid w:val="005217CB"/>
    <w:rsid w:val="00521EC6"/>
    <w:rsid w:val="005302EF"/>
    <w:rsid w:val="0053202F"/>
    <w:rsid w:val="00540D12"/>
    <w:rsid w:val="00541C5A"/>
    <w:rsid w:val="00542617"/>
    <w:rsid w:val="00562D81"/>
    <w:rsid w:val="00563E94"/>
    <w:rsid w:val="0057199D"/>
    <w:rsid w:val="0058682D"/>
    <w:rsid w:val="0058716D"/>
    <w:rsid w:val="0058751D"/>
    <w:rsid w:val="005A69B3"/>
    <w:rsid w:val="005B1A8F"/>
    <w:rsid w:val="005B32FE"/>
    <w:rsid w:val="005B66A9"/>
    <w:rsid w:val="005C0575"/>
    <w:rsid w:val="005C5590"/>
    <w:rsid w:val="005D2320"/>
    <w:rsid w:val="005E614E"/>
    <w:rsid w:val="005E6583"/>
    <w:rsid w:val="005E6901"/>
    <w:rsid w:val="006019D4"/>
    <w:rsid w:val="0061271E"/>
    <w:rsid w:val="006149AA"/>
    <w:rsid w:val="00620429"/>
    <w:rsid w:val="0062465D"/>
    <w:rsid w:val="0063488F"/>
    <w:rsid w:val="00635278"/>
    <w:rsid w:val="00636193"/>
    <w:rsid w:val="006364AC"/>
    <w:rsid w:val="00637AB7"/>
    <w:rsid w:val="00651384"/>
    <w:rsid w:val="006713A0"/>
    <w:rsid w:val="00671782"/>
    <w:rsid w:val="00673F32"/>
    <w:rsid w:val="00675FB0"/>
    <w:rsid w:val="006826F6"/>
    <w:rsid w:val="006A6CBA"/>
    <w:rsid w:val="006B4230"/>
    <w:rsid w:val="006B5965"/>
    <w:rsid w:val="006B68AF"/>
    <w:rsid w:val="006C3B06"/>
    <w:rsid w:val="006C3D5A"/>
    <w:rsid w:val="006C5145"/>
    <w:rsid w:val="006D57B4"/>
    <w:rsid w:val="006D580D"/>
    <w:rsid w:val="006E0F81"/>
    <w:rsid w:val="006E6A19"/>
    <w:rsid w:val="006E6BF3"/>
    <w:rsid w:val="006F0C83"/>
    <w:rsid w:val="006F19F2"/>
    <w:rsid w:val="00704E1A"/>
    <w:rsid w:val="00706876"/>
    <w:rsid w:val="00724E89"/>
    <w:rsid w:val="00726363"/>
    <w:rsid w:val="00727996"/>
    <w:rsid w:val="00730EF7"/>
    <w:rsid w:val="007353AC"/>
    <w:rsid w:val="00736C57"/>
    <w:rsid w:val="0075438C"/>
    <w:rsid w:val="007674A8"/>
    <w:rsid w:val="00767740"/>
    <w:rsid w:val="007705D9"/>
    <w:rsid w:val="00771B12"/>
    <w:rsid w:val="00772518"/>
    <w:rsid w:val="00772DD5"/>
    <w:rsid w:val="00773894"/>
    <w:rsid w:val="0077756D"/>
    <w:rsid w:val="007803DE"/>
    <w:rsid w:val="00790331"/>
    <w:rsid w:val="00795034"/>
    <w:rsid w:val="00795582"/>
    <w:rsid w:val="007A419D"/>
    <w:rsid w:val="007B074D"/>
    <w:rsid w:val="007B6652"/>
    <w:rsid w:val="007C214E"/>
    <w:rsid w:val="007C3D20"/>
    <w:rsid w:val="007D1773"/>
    <w:rsid w:val="007D369F"/>
    <w:rsid w:val="007D3DEF"/>
    <w:rsid w:val="007F58D0"/>
    <w:rsid w:val="007F5CA2"/>
    <w:rsid w:val="00801078"/>
    <w:rsid w:val="00807C3F"/>
    <w:rsid w:val="00813C08"/>
    <w:rsid w:val="00813E7D"/>
    <w:rsid w:val="00817525"/>
    <w:rsid w:val="00820C91"/>
    <w:rsid w:val="008218F5"/>
    <w:rsid w:val="0084148B"/>
    <w:rsid w:val="00841C9A"/>
    <w:rsid w:val="00844527"/>
    <w:rsid w:val="0085028F"/>
    <w:rsid w:val="00851837"/>
    <w:rsid w:val="00851C9E"/>
    <w:rsid w:val="0085468E"/>
    <w:rsid w:val="008563F4"/>
    <w:rsid w:val="00861884"/>
    <w:rsid w:val="00871A6D"/>
    <w:rsid w:val="0087253F"/>
    <w:rsid w:val="00875824"/>
    <w:rsid w:val="0087775B"/>
    <w:rsid w:val="00883DDF"/>
    <w:rsid w:val="00884DA0"/>
    <w:rsid w:val="00893B6E"/>
    <w:rsid w:val="008959FB"/>
    <w:rsid w:val="0089718B"/>
    <w:rsid w:val="008A6332"/>
    <w:rsid w:val="008B2622"/>
    <w:rsid w:val="008B35FD"/>
    <w:rsid w:val="008D216B"/>
    <w:rsid w:val="008E17AE"/>
    <w:rsid w:val="008E5EC7"/>
    <w:rsid w:val="008F0043"/>
    <w:rsid w:val="008F20DF"/>
    <w:rsid w:val="008F24AD"/>
    <w:rsid w:val="008F5337"/>
    <w:rsid w:val="009005C2"/>
    <w:rsid w:val="0090078E"/>
    <w:rsid w:val="009007C4"/>
    <w:rsid w:val="009027B1"/>
    <w:rsid w:val="00903778"/>
    <w:rsid w:val="00905160"/>
    <w:rsid w:val="00905F2A"/>
    <w:rsid w:val="00913094"/>
    <w:rsid w:val="0091500D"/>
    <w:rsid w:val="009171EB"/>
    <w:rsid w:val="00923A91"/>
    <w:rsid w:val="00935A45"/>
    <w:rsid w:val="009375D1"/>
    <w:rsid w:val="00942E06"/>
    <w:rsid w:val="00944245"/>
    <w:rsid w:val="00944600"/>
    <w:rsid w:val="00951375"/>
    <w:rsid w:val="009522B3"/>
    <w:rsid w:val="00960973"/>
    <w:rsid w:val="00961CA1"/>
    <w:rsid w:val="00981E35"/>
    <w:rsid w:val="00986B1F"/>
    <w:rsid w:val="009900AA"/>
    <w:rsid w:val="009931A9"/>
    <w:rsid w:val="009933CF"/>
    <w:rsid w:val="00994465"/>
    <w:rsid w:val="00995DA8"/>
    <w:rsid w:val="00995F5D"/>
    <w:rsid w:val="009975FD"/>
    <w:rsid w:val="009A08E4"/>
    <w:rsid w:val="009A0A42"/>
    <w:rsid w:val="009A4B41"/>
    <w:rsid w:val="009A7F8C"/>
    <w:rsid w:val="009B016E"/>
    <w:rsid w:val="009B29F5"/>
    <w:rsid w:val="009D2BE6"/>
    <w:rsid w:val="009D439F"/>
    <w:rsid w:val="009D58FB"/>
    <w:rsid w:val="009F1E95"/>
    <w:rsid w:val="009F6387"/>
    <w:rsid w:val="009F72FC"/>
    <w:rsid w:val="00A051EA"/>
    <w:rsid w:val="00A07CCD"/>
    <w:rsid w:val="00A1414F"/>
    <w:rsid w:val="00A22EB8"/>
    <w:rsid w:val="00A27675"/>
    <w:rsid w:val="00A44F41"/>
    <w:rsid w:val="00A65355"/>
    <w:rsid w:val="00A75EA9"/>
    <w:rsid w:val="00A8189E"/>
    <w:rsid w:val="00A90588"/>
    <w:rsid w:val="00A90D51"/>
    <w:rsid w:val="00A93DE7"/>
    <w:rsid w:val="00AA399E"/>
    <w:rsid w:val="00AB0650"/>
    <w:rsid w:val="00AB5AE2"/>
    <w:rsid w:val="00AC373C"/>
    <w:rsid w:val="00AC3F54"/>
    <w:rsid w:val="00AD1C54"/>
    <w:rsid w:val="00AD59D8"/>
    <w:rsid w:val="00AE15B6"/>
    <w:rsid w:val="00AE1A82"/>
    <w:rsid w:val="00AE1EE1"/>
    <w:rsid w:val="00AE420A"/>
    <w:rsid w:val="00AF08C2"/>
    <w:rsid w:val="00AF0A86"/>
    <w:rsid w:val="00AF7DCA"/>
    <w:rsid w:val="00B015FD"/>
    <w:rsid w:val="00B0367E"/>
    <w:rsid w:val="00B05233"/>
    <w:rsid w:val="00B169FF"/>
    <w:rsid w:val="00B3042F"/>
    <w:rsid w:val="00B407A7"/>
    <w:rsid w:val="00B41568"/>
    <w:rsid w:val="00B421EA"/>
    <w:rsid w:val="00B4472B"/>
    <w:rsid w:val="00B50F7E"/>
    <w:rsid w:val="00B5220E"/>
    <w:rsid w:val="00B52501"/>
    <w:rsid w:val="00B53606"/>
    <w:rsid w:val="00B6765F"/>
    <w:rsid w:val="00B7256D"/>
    <w:rsid w:val="00B775E3"/>
    <w:rsid w:val="00B8399D"/>
    <w:rsid w:val="00B87DF3"/>
    <w:rsid w:val="00B9100B"/>
    <w:rsid w:val="00B920D7"/>
    <w:rsid w:val="00B92785"/>
    <w:rsid w:val="00B92A2C"/>
    <w:rsid w:val="00B9545E"/>
    <w:rsid w:val="00B95F5D"/>
    <w:rsid w:val="00BA629D"/>
    <w:rsid w:val="00BA7996"/>
    <w:rsid w:val="00BB2F61"/>
    <w:rsid w:val="00BB358F"/>
    <w:rsid w:val="00BC0A14"/>
    <w:rsid w:val="00BC25BF"/>
    <w:rsid w:val="00BC6A6E"/>
    <w:rsid w:val="00BD3A78"/>
    <w:rsid w:val="00BE13C5"/>
    <w:rsid w:val="00BE43BA"/>
    <w:rsid w:val="00BE5E97"/>
    <w:rsid w:val="00BE5FA0"/>
    <w:rsid w:val="00BF5723"/>
    <w:rsid w:val="00C003BD"/>
    <w:rsid w:val="00C04739"/>
    <w:rsid w:val="00C0543A"/>
    <w:rsid w:val="00C067EF"/>
    <w:rsid w:val="00C1180D"/>
    <w:rsid w:val="00C12BE9"/>
    <w:rsid w:val="00C24765"/>
    <w:rsid w:val="00C32F2A"/>
    <w:rsid w:val="00C3387A"/>
    <w:rsid w:val="00C4247D"/>
    <w:rsid w:val="00C45BA7"/>
    <w:rsid w:val="00C51D1B"/>
    <w:rsid w:val="00C57D68"/>
    <w:rsid w:val="00C669F4"/>
    <w:rsid w:val="00C72A54"/>
    <w:rsid w:val="00C865D6"/>
    <w:rsid w:val="00C871A4"/>
    <w:rsid w:val="00CA073A"/>
    <w:rsid w:val="00CA3F32"/>
    <w:rsid w:val="00CA4271"/>
    <w:rsid w:val="00CA6C40"/>
    <w:rsid w:val="00CB2DA4"/>
    <w:rsid w:val="00CC6C1E"/>
    <w:rsid w:val="00CD0A1F"/>
    <w:rsid w:val="00CD6229"/>
    <w:rsid w:val="00CE0366"/>
    <w:rsid w:val="00CE0CB3"/>
    <w:rsid w:val="00CE11A5"/>
    <w:rsid w:val="00CE24F7"/>
    <w:rsid w:val="00CE5D18"/>
    <w:rsid w:val="00CF04C7"/>
    <w:rsid w:val="00CF5375"/>
    <w:rsid w:val="00D02214"/>
    <w:rsid w:val="00D03303"/>
    <w:rsid w:val="00D05D21"/>
    <w:rsid w:val="00D10A12"/>
    <w:rsid w:val="00D126DA"/>
    <w:rsid w:val="00D13C01"/>
    <w:rsid w:val="00D15EB7"/>
    <w:rsid w:val="00D27C96"/>
    <w:rsid w:val="00D31E13"/>
    <w:rsid w:val="00D33981"/>
    <w:rsid w:val="00D3461F"/>
    <w:rsid w:val="00D34B62"/>
    <w:rsid w:val="00D40DCE"/>
    <w:rsid w:val="00D41107"/>
    <w:rsid w:val="00D45C36"/>
    <w:rsid w:val="00D46B34"/>
    <w:rsid w:val="00D5367D"/>
    <w:rsid w:val="00D54014"/>
    <w:rsid w:val="00D549CD"/>
    <w:rsid w:val="00D5608E"/>
    <w:rsid w:val="00D57393"/>
    <w:rsid w:val="00D661BA"/>
    <w:rsid w:val="00D75E9F"/>
    <w:rsid w:val="00D76092"/>
    <w:rsid w:val="00D760CA"/>
    <w:rsid w:val="00D83329"/>
    <w:rsid w:val="00D87537"/>
    <w:rsid w:val="00D91E27"/>
    <w:rsid w:val="00D92E82"/>
    <w:rsid w:val="00D9747B"/>
    <w:rsid w:val="00DB09D3"/>
    <w:rsid w:val="00DB1629"/>
    <w:rsid w:val="00DB2450"/>
    <w:rsid w:val="00DB3182"/>
    <w:rsid w:val="00DB4228"/>
    <w:rsid w:val="00DB773E"/>
    <w:rsid w:val="00DC19C4"/>
    <w:rsid w:val="00DC3109"/>
    <w:rsid w:val="00DD2CA6"/>
    <w:rsid w:val="00DD32DC"/>
    <w:rsid w:val="00DD3D6C"/>
    <w:rsid w:val="00DD497D"/>
    <w:rsid w:val="00DD5CFA"/>
    <w:rsid w:val="00DD7828"/>
    <w:rsid w:val="00DE02FA"/>
    <w:rsid w:val="00DE0C80"/>
    <w:rsid w:val="00DE5B44"/>
    <w:rsid w:val="00DF5B72"/>
    <w:rsid w:val="00E04F78"/>
    <w:rsid w:val="00E101C2"/>
    <w:rsid w:val="00E11B61"/>
    <w:rsid w:val="00E15D9B"/>
    <w:rsid w:val="00E16DBD"/>
    <w:rsid w:val="00E229F4"/>
    <w:rsid w:val="00E25664"/>
    <w:rsid w:val="00E30CEA"/>
    <w:rsid w:val="00E30DF7"/>
    <w:rsid w:val="00E324E1"/>
    <w:rsid w:val="00E34B9B"/>
    <w:rsid w:val="00E416B7"/>
    <w:rsid w:val="00E57931"/>
    <w:rsid w:val="00E75954"/>
    <w:rsid w:val="00E775A6"/>
    <w:rsid w:val="00E80481"/>
    <w:rsid w:val="00E827A6"/>
    <w:rsid w:val="00E839B9"/>
    <w:rsid w:val="00E86E1C"/>
    <w:rsid w:val="00EB173F"/>
    <w:rsid w:val="00EB512F"/>
    <w:rsid w:val="00EB56BE"/>
    <w:rsid w:val="00EB69A4"/>
    <w:rsid w:val="00ED327C"/>
    <w:rsid w:val="00ED6C70"/>
    <w:rsid w:val="00ED6CC8"/>
    <w:rsid w:val="00EE3EC1"/>
    <w:rsid w:val="00EE45D3"/>
    <w:rsid w:val="00F01AC8"/>
    <w:rsid w:val="00F07988"/>
    <w:rsid w:val="00F10578"/>
    <w:rsid w:val="00F15C28"/>
    <w:rsid w:val="00F200EE"/>
    <w:rsid w:val="00F21F94"/>
    <w:rsid w:val="00F23E4D"/>
    <w:rsid w:val="00F2410E"/>
    <w:rsid w:val="00F25A2D"/>
    <w:rsid w:val="00F31BA1"/>
    <w:rsid w:val="00F4583D"/>
    <w:rsid w:val="00F463D7"/>
    <w:rsid w:val="00F57515"/>
    <w:rsid w:val="00F677E4"/>
    <w:rsid w:val="00F72204"/>
    <w:rsid w:val="00F73F17"/>
    <w:rsid w:val="00F761D3"/>
    <w:rsid w:val="00F82457"/>
    <w:rsid w:val="00F8639F"/>
    <w:rsid w:val="00F95B09"/>
    <w:rsid w:val="00F95EEE"/>
    <w:rsid w:val="00FA1D71"/>
    <w:rsid w:val="00FA42B1"/>
    <w:rsid w:val="00FB3C0A"/>
    <w:rsid w:val="00FB6E5F"/>
    <w:rsid w:val="00FC3A08"/>
    <w:rsid w:val="00FC5A70"/>
    <w:rsid w:val="00FD11C3"/>
    <w:rsid w:val="00FD1ED2"/>
    <w:rsid w:val="00FD26EA"/>
    <w:rsid w:val="00FF1567"/>
    <w:rsid w:val="00FF158A"/>
    <w:rsid w:val="00FF16F7"/>
    <w:rsid w:val="00FF2C1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271"/>
    <w:pPr>
      <w:spacing w:after="160" w:line="259" w:lineRule="auto"/>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rsid w:val="009027B1"/>
    <w:pPr>
      <w:suppressAutoHyphens/>
      <w:spacing w:after="0" w:line="240" w:lineRule="auto"/>
    </w:pPr>
    <w:rPr>
      <w:rFonts w:ascii="Calibri" w:eastAsia="Times New Roman" w:hAnsi="Calibri" w:cs="Times New Roman"/>
      <w:lang w:eastAsia="zh-CN"/>
    </w:rPr>
  </w:style>
  <w:style w:type="character" w:customStyle="1" w:styleId="rvts0">
    <w:name w:val="rvts0"/>
    <w:basedOn w:val="a0"/>
    <w:rsid w:val="009027B1"/>
  </w:style>
  <w:style w:type="paragraph" w:styleId="a3">
    <w:name w:val="List Paragraph"/>
    <w:basedOn w:val="a"/>
    <w:uiPriority w:val="34"/>
    <w:qFormat/>
    <w:rsid w:val="00DB773E"/>
    <w:pPr>
      <w:spacing w:after="200" w:line="276" w:lineRule="auto"/>
      <w:ind w:left="720"/>
      <w:contextualSpacing/>
    </w:pPr>
    <w:rPr>
      <w:rFonts w:asciiTheme="minorHAnsi" w:eastAsiaTheme="minorHAnsi" w:hAnsiTheme="minorHAnsi" w:cstheme="minorBidi"/>
    </w:rPr>
  </w:style>
  <w:style w:type="character" w:styleId="a4">
    <w:name w:val="Hyperlink"/>
    <w:basedOn w:val="a0"/>
    <w:uiPriority w:val="99"/>
    <w:unhideWhenUsed/>
    <w:rsid w:val="00DB4228"/>
    <w:rPr>
      <w:color w:val="0000FF" w:themeColor="hyperlink"/>
      <w:u w:val="single"/>
    </w:rPr>
  </w:style>
  <w:style w:type="paragraph" w:styleId="a5">
    <w:name w:val="No Spacing"/>
    <w:uiPriority w:val="99"/>
    <w:qFormat/>
    <w:rsid w:val="00DB1629"/>
    <w:pPr>
      <w:pBdr>
        <w:top w:val="nil"/>
        <w:left w:val="nil"/>
        <w:bottom w:val="nil"/>
        <w:right w:val="nil"/>
        <w:between w:val="nil"/>
      </w:pBdr>
      <w:suppressAutoHyphens/>
      <w:spacing w:after="0" w:line="240" w:lineRule="auto"/>
    </w:pPr>
    <w:rPr>
      <w:rFonts w:ascii="Calibri" w:eastAsia="Times New Roman" w:hAnsi="Calibri" w:cs="Calibri"/>
      <w:noProof/>
      <w:lang w:val="ru-RU" w:eastAsia="ar-SA"/>
    </w:rPr>
  </w:style>
  <w:style w:type="paragraph" w:styleId="a6">
    <w:name w:val="Normal (Web)"/>
    <w:basedOn w:val="a"/>
    <w:unhideWhenUsed/>
    <w:rsid w:val="00DB162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a7">
    <w:name w:val="Table Grid"/>
    <w:basedOn w:val="a1"/>
    <w:uiPriority w:val="59"/>
    <w:rsid w:val="00D87537"/>
    <w:pPr>
      <w:spacing w:after="160" w:line="259" w:lineRule="auto"/>
    </w:pPr>
    <w:rPr>
      <w:rFonts w:ascii="Calibri" w:eastAsia="Calibri" w:hAnsi="Calibri" w:cs="Calibri"/>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bl-cod">
    <w:name w:val="tbl-cod"/>
    <w:basedOn w:val="a"/>
    <w:uiPriority w:val="99"/>
    <w:rsid w:val="00D8753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gmail-m159668026428273190gmail-msolistparagraph">
    <w:name w:val="gmail-m159668026428273190gmail-msolistparagraph"/>
    <w:basedOn w:val="a"/>
    <w:rsid w:val="00D8753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Body Text"/>
    <w:basedOn w:val="a"/>
    <w:link w:val="a9"/>
    <w:uiPriority w:val="1"/>
    <w:qFormat/>
    <w:rsid w:val="00D87537"/>
    <w:pPr>
      <w:spacing w:after="0" w:line="240" w:lineRule="auto"/>
      <w:jc w:val="both"/>
    </w:pPr>
    <w:rPr>
      <w:rFonts w:ascii="Times New Roman" w:eastAsia="Times New Roman" w:hAnsi="Times New Roman" w:cs="Times New Roman"/>
      <w:sz w:val="24"/>
      <w:szCs w:val="20"/>
      <w:lang w:val="ru-RU" w:eastAsia="ru-RU"/>
    </w:rPr>
  </w:style>
  <w:style w:type="character" w:customStyle="1" w:styleId="a9">
    <w:name w:val="Основной текст Знак"/>
    <w:basedOn w:val="a0"/>
    <w:link w:val="a8"/>
    <w:uiPriority w:val="1"/>
    <w:rsid w:val="00D87537"/>
    <w:rPr>
      <w:rFonts w:ascii="Times New Roman" w:eastAsia="Times New Roman" w:hAnsi="Times New Roman" w:cs="Times New Roman"/>
      <w:sz w:val="24"/>
      <w:szCs w:val="20"/>
      <w:lang w:val="ru-RU" w:eastAsia="ru-RU"/>
    </w:rPr>
  </w:style>
  <w:style w:type="paragraph" w:customStyle="1" w:styleId="10">
    <w:name w:val="Абзац списка1"/>
    <w:basedOn w:val="a"/>
    <w:rsid w:val="006F0C83"/>
    <w:pPr>
      <w:spacing w:after="200" w:line="276" w:lineRule="auto"/>
      <w:ind w:left="720"/>
    </w:pPr>
    <w:rPr>
      <w:rFonts w:eastAsia="Times New Roman" w:cs="Times New Roman"/>
      <w:lang w:val="ru-RU" w:eastAsia="ru-RU"/>
    </w:rPr>
  </w:style>
  <w:style w:type="paragraph" w:styleId="HTML">
    <w:name w:val="HTML Preformatted"/>
    <w:basedOn w:val="a"/>
    <w:link w:val="HTML0"/>
    <w:rsid w:val="0098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val="ru-RU" w:eastAsia="zh-CN"/>
    </w:rPr>
  </w:style>
  <w:style w:type="character" w:customStyle="1" w:styleId="HTML0">
    <w:name w:val="Стандартный HTML Знак"/>
    <w:basedOn w:val="a0"/>
    <w:link w:val="HTML"/>
    <w:rsid w:val="00986B1F"/>
    <w:rPr>
      <w:rFonts w:ascii="Courier New" w:eastAsia="Times New Roman" w:hAnsi="Courier New" w:cs="Courier New"/>
      <w:sz w:val="20"/>
      <w:szCs w:val="20"/>
      <w:lang w:val="ru-RU" w:eastAsia="zh-CN"/>
    </w:rPr>
  </w:style>
  <w:style w:type="character" w:customStyle="1" w:styleId="rvts23">
    <w:name w:val="rvts23"/>
    <w:rsid w:val="00986B1F"/>
  </w:style>
  <w:style w:type="character" w:customStyle="1" w:styleId="rvts9">
    <w:name w:val="rvts9"/>
    <w:rsid w:val="00986B1F"/>
  </w:style>
  <w:style w:type="paragraph" w:customStyle="1" w:styleId="docdata">
    <w:name w:val="docdata"/>
    <w:aliases w:val="docy,v5,2261,baiaagaaboqcaaadkwqaaawhbaaaaaaaaaaaaaaaaaaaaaaaaaaaaaaaaaaaaaaaaaaaaaaaaaaaaaaaaaaaaaaaaaaaaaaaaaaaaaaaaaaaaaaaaaaaaaaaaaaaaaaaaaaaaaaaaaaaaaaaaaaaaaaaaaaaaaaaaaaaaaaaaaaaaaaaaaaaaaaaaaaaaaaaaaaaaaaaaaaaaaaaaaaaaaaaaaaaaaaaaaaaaaaa"/>
    <w:basedOn w:val="a"/>
    <w:rsid w:val="00D33981"/>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129789020">
      <w:bodyDiv w:val="1"/>
      <w:marLeft w:val="0"/>
      <w:marRight w:val="0"/>
      <w:marTop w:val="0"/>
      <w:marBottom w:val="0"/>
      <w:divBdr>
        <w:top w:val="none" w:sz="0" w:space="0" w:color="auto"/>
        <w:left w:val="none" w:sz="0" w:space="0" w:color="auto"/>
        <w:bottom w:val="none" w:sz="0" w:space="0" w:color="auto"/>
        <w:right w:val="none" w:sz="0" w:space="0" w:color="auto"/>
      </w:divBdr>
    </w:div>
    <w:div w:id="877008420">
      <w:bodyDiv w:val="1"/>
      <w:marLeft w:val="0"/>
      <w:marRight w:val="0"/>
      <w:marTop w:val="0"/>
      <w:marBottom w:val="0"/>
      <w:divBdr>
        <w:top w:val="none" w:sz="0" w:space="0" w:color="auto"/>
        <w:left w:val="none" w:sz="0" w:space="0" w:color="auto"/>
        <w:bottom w:val="none" w:sz="0" w:space="0" w:color="auto"/>
        <w:right w:val="none" w:sz="0" w:space="0" w:color="auto"/>
      </w:divBdr>
    </w:div>
    <w:div w:id="1207181718">
      <w:bodyDiv w:val="1"/>
      <w:marLeft w:val="0"/>
      <w:marRight w:val="0"/>
      <w:marTop w:val="0"/>
      <w:marBottom w:val="0"/>
      <w:divBdr>
        <w:top w:val="none" w:sz="0" w:space="0" w:color="auto"/>
        <w:left w:val="none" w:sz="0" w:space="0" w:color="auto"/>
        <w:bottom w:val="none" w:sz="0" w:space="0" w:color="auto"/>
        <w:right w:val="none" w:sz="0" w:space="0" w:color="auto"/>
      </w:divBdr>
    </w:div>
    <w:div w:id="1332683760">
      <w:bodyDiv w:val="1"/>
      <w:marLeft w:val="0"/>
      <w:marRight w:val="0"/>
      <w:marTop w:val="0"/>
      <w:marBottom w:val="0"/>
      <w:divBdr>
        <w:top w:val="none" w:sz="0" w:space="0" w:color="auto"/>
        <w:left w:val="none" w:sz="0" w:space="0" w:color="auto"/>
        <w:bottom w:val="none" w:sz="0" w:space="0" w:color="auto"/>
        <w:right w:val="none" w:sz="0" w:space="0" w:color="auto"/>
      </w:divBdr>
      <w:divsChild>
        <w:div w:id="7439171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10864444">
              <w:marLeft w:val="0"/>
              <w:marRight w:val="0"/>
              <w:marTop w:val="0"/>
              <w:marBottom w:val="0"/>
              <w:divBdr>
                <w:top w:val="none" w:sz="0" w:space="0" w:color="auto"/>
                <w:left w:val="none" w:sz="0" w:space="0" w:color="auto"/>
                <w:bottom w:val="none" w:sz="0" w:space="0" w:color="auto"/>
                <w:right w:val="none" w:sz="0" w:space="0" w:color="auto"/>
              </w:divBdr>
              <w:divsChild>
                <w:div w:id="14253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2A0E4-5E66-4162-958E-661B3F8C8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36</Pages>
  <Words>12002</Words>
  <Characters>68412</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Сарджанянц Наталья Валентиновна</cp:lastModifiedBy>
  <cp:revision>152</cp:revision>
  <cp:lastPrinted>2023-05-22T13:32:00Z</cp:lastPrinted>
  <dcterms:created xsi:type="dcterms:W3CDTF">2023-09-21T11:28:00Z</dcterms:created>
  <dcterms:modified xsi:type="dcterms:W3CDTF">2023-12-22T13:17:00Z</dcterms:modified>
</cp:coreProperties>
</file>