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367" w:rsidRDefault="00DF2367" w:rsidP="00DF2367">
      <w:pPr>
        <w:spacing w:after="0" w:line="240" w:lineRule="auto"/>
        <w:jc w:val="center"/>
        <w:rPr>
          <w:rFonts w:ascii="Times New Roman" w:eastAsia="Times New Roman" w:hAnsi="Times New Roman" w:cs="Times New Roman"/>
          <w:b/>
          <w:sz w:val="28"/>
          <w:szCs w:val="28"/>
          <w:lang w:val="ru-RU" w:eastAsia="ru-RU"/>
        </w:rPr>
      </w:pPr>
      <w:r>
        <w:rPr>
          <w:rFonts w:ascii="Times New Roman" w:eastAsia="Times New Roman" w:hAnsi="Times New Roman" w:cs="Times New Roman"/>
          <w:bCs/>
          <w:noProof/>
          <w:sz w:val="24"/>
          <w:szCs w:val="24"/>
          <w:lang w:val="ru-RU" w:eastAsia="ru-RU"/>
        </w:rPr>
        <w:drawing>
          <wp:inline distT="0" distB="0" distL="0" distR="0">
            <wp:extent cx="770992" cy="775411"/>
            <wp:effectExtent l="19050" t="0" r="0" b="0"/>
            <wp:docPr id="2" name="Рисунок 0" descr="Лог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ого.png"/>
                    <pic:cNvPicPr/>
                  </pic:nvPicPr>
                  <pic:blipFill>
                    <a:blip r:embed="rId9" cstate="print"/>
                    <a:stretch>
                      <a:fillRect/>
                    </a:stretch>
                  </pic:blipFill>
                  <pic:spPr>
                    <a:xfrm>
                      <a:off x="0" y="0"/>
                      <a:ext cx="770992" cy="775411"/>
                    </a:xfrm>
                    <a:prstGeom prst="rect">
                      <a:avLst/>
                    </a:prstGeom>
                  </pic:spPr>
                </pic:pic>
              </a:graphicData>
            </a:graphic>
          </wp:inline>
        </w:drawing>
      </w:r>
    </w:p>
    <w:p w:rsidR="00DF2367" w:rsidRDefault="00DF2367" w:rsidP="00DF2367">
      <w:pPr>
        <w:spacing w:after="0" w:line="240" w:lineRule="auto"/>
        <w:jc w:val="center"/>
        <w:rPr>
          <w:rFonts w:ascii="Times New Roman" w:eastAsia="Times New Roman" w:hAnsi="Times New Roman" w:cs="Times New Roman"/>
          <w:b/>
          <w:sz w:val="28"/>
          <w:szCs w:val="28"/>
          <w:lang w:val="ru-RU" w:eastAsia="ru-RU"/>
        </w:rPr>
      </w:pPr>
      <w:r w:rsidRPr="002D137A">
        <w:rPr>
          <w:rFonts w:ascii="Times New Roman" w:eastAsia="Times New Roman" w:hAnsi="Times New Roman" w:cs="Times New Roman"/>
          <w:b/>
          <w:sz w:val="28"/>
          <w:szCs w:val="28"/>
          <w:lang w:val="ru-RU" w:eastAsia="ru-RU"/>
        </w:rPr>
        <w:t>КОМУНАЛЬНЕ ПІДПРИЄМСТВО</w:t>
      </w:r>
    </w:p>
    <w:p w:rsidR="00DF2367" w:rsidRPr="002D137A" w:rsidRDefault="00DF2367" w:rsidP="00DF2367">
      <w:pPr>
        <w:spacing w:after="0" w:line="240" w:lineRule="auto"/>
        <w:jc w:val="center"/>
        <w:rPr>
          <w:rFonts w:ascii="Times New Roman" w:eastAsia="Times New Roman" w:hAnsi="Times New Roman" w:cs="Times New Roman"/>
          <w:b/>
          <w:sz w:val="28"/>
          <w:szCs w:val="28"/>
          <w:lang w:val="ru-RU" w:eastAsia="ru-RU"/>
        </w:rPr>
      </w:pPr>
      <w:r>
        <w:rPr>
          <w:rFonts w:ascii="Times New Roman" w:eastAsia="Times New Roman" w:hAnsi="Times New Roman" w:cs="Times New Roman"/>
          <w:b/>
          <w:sz w:val="28"/>
          <w:szCs w:val="28"/>
          <w:lang w:val="ru-RU" w:eastAsia="ru-RU"/>
        </w:rPr>
        <w:t>ЕЛЕКТРОМЕРЕЖ ЗОВНІШНЬОГО ОСВІТЛЕННЯ</w:t>
      </w:r>
    </w:p>
    <w:p w:rsidR="00DF2367" w:rsidRPr="00D60E4B" w:rsidRDefault="00DF2367" w:rsidP="00DF2367">
      <w:pPr>
        <w:pStyle w:val="a5"/>
        <w:spacing w:after="0" w:line="240" w:lineRule="auto"/>
        <w:jc w:val="center"/>
        <w:rPr>
          <w:rFonts w:ascii="Times New Roman" w:eastAsia="Times New Roman" w:hAnsi="Times New Roman" w:cs="Times New Roman"/>
          <w:b/>
          <w:sz w:val="28"/>
          <w:szCs w:val="28"/>
          <w:lang w:val="ru-RU" w:eastAsia="ru-RU"/>
        </w:rPr>
      </w:pPr>
      <w:r w:rsidRPr="00DF2367">
        <w:rPr>
          <w:rFonts w:ascii="Times New Roman" w:eastAsia="Times New Roman" w:hAnsi="Times New Roman" w:cs="Times New Roman"/>
          <w:b/>
          <w:sz w:val="28"/>
          <w:szCs w:val="28"/>
          <w:lang w:val="ru-RU" w:eastAsia="ru-RU"/>
        </w:rPr>
        <w:t>«МІСЬКСВІТЛО»</w:t>
      </w:r>
      <w:r w:rsidRPr="00D60E4B">
        <w:rPr>
          <w:rFonts w:ascii="Times New Roman" w:eastAsia="Times New Roman" w:hAnsi="Times New Roman" w:cs="Times New Roman"/>
          <w:b/>
          <w:sz w:val="28"/>
          <w:szCs w:val="28"/>
          <w:lang w:val="ru-RU" w:eastAsia="ru-RU"/>
        </w:rPr>
        <w:t>ХАРКІВСЬКОЇ МІСЬКОЇ РАДИ</w:t>
      </w:r>
    </w:p>
    <w:p w:rsidR="00DF2367" w:rsidRPr="002D137A" w:rsidRDefault="00DF2367" w:rsidP="00DF2367">
      <w:pPr>
        <w:spacing w:after="0" w:line="240" w:lineRule="auto"/>
        <w:jc w:val="center"/>
        <w:rPr>
          <w:rFonts w:ascii="Times New Roman" w:eastAsia="Times New Roman" w:hAnsi="Times New Roman" w:cs="Times New Roman"/>
          <w:b/>
          <w:lang w:val="ru-RU" w:eastAsia="ru-RU"/>
        </w:rPr>
      </w:pPr>
    </w:p>
    <w:p w:rsidR="00DF2367" w:rsidRPr="002D137A" w:rsidRDefault="00DF2367" w:rsidP="00DF2367">
      <w:pPr>
        <w:spacing w:after="0" w:line="240" w:lineRule="auto"/>
        <w:jc w:val="center"/>
        <w:rPr>
          <w:rFonts w:ascii="Times New Roman" w:eastAsia="Times New Roman" w:hAnsi="Times New Roman" w:cs="Times New Roman"/>
          <w:b/>
          <w:lang w:val="ru-RU" w:eastAsia="ru-RU"/>
        </w:rPr>
      </w:pPr>
    </w:p>
    <w:p w:rsidR="00DF2367" w:rsidRPr="002D137A" w:rsidRDefault="00DF2367" w:rsidP="00DF2367">
      <w:pPr>
        <w:spacing w:after="0" w:line="240" w:lineRule="auto"/>
        <w:jc w:val="center"/>
        <w:rPr>
          <w:rFonts w:ascii="Times New Roman" w:eastAsia="Times New Roman" w:hAnsi="Times New Roman" w:cs="Times New Roman"/>
          <w:lang w:val="ru-RU" w:eastAsia="ru-RU"/>
        </w:rPr>
      </w:pPr>
    </w:p>
    <w:tbl>
      <w:tblPr>
        <w:tblW w:w="1021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814"/>
        <w:gridCol w:w="5401"/>
      </w:tblGrid>
      <w:tr w:rsidR="00DF2367" w:rsidRPr="002D137A" w:rsidTr="004068FE">
        <w:trPr>
          <w:trHeight w:val="1413"/>
          <w:jc w:val="right"/>
        </w:trPr>
        <w:tc>
          <w:tcPr>
            <w:tcW w:w="4814" w:type="dxa"/>
            <w:tcBorders>
              <w:top w:val="nil"/>
              <w:left w:val="nil"/>
              <w:bottom w:val="nil"/>
              <w:right w:val="nil"/>
            </w:tcBorders>
          </w:tcPr>
          <w:p w:rsidR="00DF2367" w:rsidRPr="002D137A" w:rsidRDefault="00DF2367" w:rsidP="004068FE">
            <w:pPr>
              <w:spacing w:after="0" w:line="240" w:lineRule="auto"/>
              <w:jc w:val="center"/>
              <w:rPr>
                <w:rFonts w:ascii="Times New Roman" w:eastAsia="Times New Roman" w:hAnsi="Times New Roman" w:cs="Times New Roman"/>
                <w:b/>
                <w:lang w:eastAsia="ru-RU"/>
              </w:rPr>
            </w:pPr>
          </w:p>
        </w:tc>
        <w:tc>
          <w:tcPr>
            <w:tcW w:w="5401" w:type="dxa"/>
            <w:tcBorders>
              <w:top w:val="nil"/>
              <w:left w:val="nil"/>
              <w:bottom w:val="nil"/>
              <w:right w:val="nil"/>
            </w:tcBorders>
            <w:hideMark/>
          </w:tcPr>
          <w:p w:rsidR="00DF2367" w:rsidRPr="0019277F" w:rsidRDefault="00DF2367" w:rsidP="004068FE">
            <w:pPr>
              <w:spacing w:after="0" w:line="240" w:lineRule="auto"/>
              <w:rPr>
                <w:rFonts w:ascii="Times New Roman" w:eastAsia="Times New Roman" w:hAnsi="Times New Roman" w:cs="Times New Roman"/>
                <w:color w:val="000000"/>
              </w:rPr>
            </w:pPr>
            <w:r w:rsidRPr="0019277F">
              <w:rPr>
                <w:rFonts w:ascii="Times New Roman" w:eastAsia="Times New Roman" w:hAnsi="Times New Roman" w:cs="Times New Roman"/>
                <w:color w:val="000000"/>
              </w:rPr>
              <w:t>"ЗАТВЕРДЖЕНО"</w:t>
            </w:r>
          </w:p>
          <w:p w:rsidR="00DF2367" w:rsidRPr="0019277F" w:rsidRDefault="00DF2367" w:rsidP="004068FE">
            <w:pPr>
              <w:spacing w:after="0" w:line="240" w:lineRule="auto"/>
              <w:rPr>
                <w:rFonts w:ascii="Times New Roman" w:eastAsia="Times New Roman" w:hAnsi="Times New Roman" w:cs="Times New Roman"/>
                <w:color w:val="000000"/>
              </w:rPr>
            </w:pPr>
            <w:r w:rsidRPr="0019277F">
              <w:rPr>
                <w:rFonts w:ascii="Times New Roman" w:eastAsia="Times New Roman" w:hAnsi="Times New Roman" w:cs="Times New Roman"/>
                <w:color w:val="000000"/>
              </w:rPr>
              <w:t>Рішенням уповноваженої особи</w:t>
            </w:r>
          </w:p>
          <w:p w:rsidR="00DF2367" w:rsidRDefault="00DF2367" w:rsidP="004068FE">
            <w:pPr>
              <w:spacing w:after="0" w:line="240" w:lineRule="auto"/>
              <w:rPr>
                <w:rFonts w:ascii="Times New Roman" w:eastAsia="Times New Roman" w:hAnsi="Times New Roman" w:cs="Times New Roman"/>
                <w:color w:val="000000"/>
              </w:rPr>
            </w:pPr>
            <w:r w:rsidRPr="0019277F">
              <w:rPr>
                <w:rFonts w:ascii="Times New Roman" w:eastAsia="Times New Roman" w:hAnsi="Times New Roman" w:cs="Times New Roman"/>
                <w:color w:val="000000"/>
              </w:rPr>
              <w:t xml:space="preserve">№ </w:t>
            </w:r>
            <w:r w:rsidRPr="00D43186">
              <w:rPr>
                <w:rFonts w:ascii="Times New Roman" w:eastAsia="Times New Roman" w:hAnsi="Times New Roman" w:cs="Times New Roman"/>
                <w:color w:val="000000"/>
              </w:rPr>
              <w:t>1-0</w:t>
            </w:r>
            <w:r w:rsidR="00D43186" w:rsidRPr="00D43186">
              <w:rPr>
                <w:rFonts w:ascii="Times New Roman" w:eastAsia="Times New Roman" w:hAnsi="Times New Roman" w:cs="Times New Roman"/>
                <w:color w:val="000000"/>
              </w:rPr>
              <w:t>5</w:t>
            </w:r>
            <w:r w:rsidRPr="00D43186">
              <w:rPr>
                <w:rFonts w:ascii="Times New Roman" w:eastAsia="Times New Roman" w:hAnsi="Times New Roman" w:cs="Times New Roman"/>
                <w:color w:val="000000"/>
              </w:rPr>
              <w:t>/01</w:t>
            </w:r>
            <w:r w:rsidRPr="0019277F">
              <w:rPr>
                <w:rFonts w:ascii="Times New Roman" w:eastAsia="Times New Roman" w:hAnsi="Times New Roman" w:cs="Times New Roman"/>
                <w:color w:val="000000"/>
              </w:rPr>
              <w:t xml:space="preserve"> від «</w:t>
            </w:r>
            <w:r w:rsidR="00D43186">
              <w:rPr>
                <w:rFonts w:ascii="Times New Roman" w:eastAsia="Times New Roman" w:hAnsi="Times New Roman" w:cs="Times New Roman"/>
                <w:color w:val="000000"/>
              </w:rPr>
              <w:t>05</w:t>
            </w:r>
            <w:r w:rsidRPr="0019277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січня 2024 року </w:t>
            </w:r>
          </w:p>
          <w:p w:rsidR="00DF2367" w:rsidRPr="0019277F" w:rsidRDefault="00DF2367" w:rsidP="004068FE">
            <w:pPr>
              <w:spacing w:after="0" w:line="240" w:lineRule="auto"/>
              <w:rPr>
                <w:rFonts w:ascii="Times New Roman" w:eastAsia="Times New Roman" w:hAnsi="Times New Roman" w:cs="Times New Roman"/>
                <w:color w:val="000000"/>
              </w:rPr>
            </w:pPr>
          </w:p>
          <w:p w:rsidR="00DF2367" w:rsidRPr="00D43186" w:rsidRDefault="00DF2367" w:rsidP="004068FE">
            <w:pPr>
              <w:spacing w:after="0" w:line="240" w:lineRule="auto"/>
              <w:rPr>
                <w:rFonts w:ascii="Times New Roman" w:eastAsia="Times New Roman" w:hAnsi="Times New Roman" w:cs="Times New Roman"/>
                <w:color w:val="000000"/>
              </w:rPr>
            </w:pPr>
            <w:r w:rsidRPr="0019277F">
              <w:rPr>
                <w:rFonts w:ascii="Times New Roman" w:eastAsia="Times New Roman" w:hAnsi="Times New Roman" w:cs="Times New Roman"/>
                <w:color w:val="000000"/>
              </w:rPr>
              <w:t xml:space="preserve">___________________ </w:t>
            </w:r>
            <w:r w:rsidRPr="00D43186">
              <w:rPr>
                <w:rFonts w:ascii="Times New Roman" w:eastAsia="Times New Roman" w:hAnsi="Times New Roman" w:cs="Times New Roman"/>
                <w:color w:val="000000"/>
              </w:rPr>
              <w:t>О.КРАНІНА</w:t>
            </w:r>
          </w:p>
          <w:p w:rsidR="00DF2367" w:rsidRPr="0019277F" w:rsidRDefault="00DF2367" w:rsidP="004068FE">
            <w:pPr>
              <w:spacing w:after="0" w:line="240" w:lineRule="auto"/>
              <w:ind w:left="284" w:hanging="284"/>
              <w:jc w:val="right"/>
              <w:rPr>
                <w:rFonts w:ascii="Times New Roman" w:hAnsi="Times New Roman" w:cs="Times New Roman"/>
                <w:i/>
                <w:lang w:eastAsia="ru-RU"/>
              </w:rPr>
            </w:pPr>
          </w:p>
        </w:tc>
      </w:tr>
    </w:tbl>
    <w:p w:rsidR="00DF2367" w:rsidRDefault="00DF2367" w:rsidP="00DF2367">
      <w:pPr>
        <w:spacing w:after="0" w:line="240" w:lineRule="auto"/>
        <w:jc w:val="both"/>
        <w:rPr>
          <w:rFonts w:ascii="Times New Roman" w:eastAsia="Times New Roman" w:hAnsi="Times New Roman" w:cs="Times New Roman"/>
          <w:b/>
          <w:bCs/>
          <w:iCs/>
          <w:sz w:val="24"/>
          <w:szCs w:val="24"/>
        </w:rPr>
      </w:pPr>
    </w:p>
    <w:p w:rsidR="00DF2367" w:rsidRDefault="00DF2367" w:rsidP="00DF2367">
      <w:pPr>
        <w:spacing w:after="0" w:line="240" w:lineRule="auto"/>
        <w:jc w:val="both"/>
        <w:rPr>
          <w:rFonts w:ascii="Times New Roman" w:eastAsia="Times New Roman" w:hAnsi="Times New Roman" w:cs="Times New Roman"/>
          <w:b/>
          <w:bCs/>
          <w:iCs/>
          <w:sz w:val="24"/>
          <w:szCs w:val="24"/>
        </w:rPr>
      </w:pPr>
    </w:p>
    <w:p w:rsidR="00DF2367" w:rsidRPr="00865D27" w:rsidRDefault="00DF2367" w:rsidP="00DF2367">
      <w:pPr>
        <w:spacing w:after="0" w:line="240" w:lineRule="auto"/>
        <w:jc w:val="both"/>
        <w:rPr>
          <w:rFonts w:ascii="Times New Roman" w:eastAsia="Times New Roman" w:hAnsi="Times New Roman" w:cs="Times New Roman"/>
          <w:b/>
          <w:bCs/>
          <w:iCs/>
          <w:sz w:val="24"/>
          <w:szCs w:val="24"/>
        </w:rPr>
      </w:pPr>
    </w:p>
    <w:p w:rsidR="00DF2367" w:rsidRPr="00DF2367" w:rsidRDefault="00DF2367" w:rsidP="00DF2367">
      <w:pPr>
        <w:spacing w:after="0" w:line="240" w:lineRule="auto"/>
        <w:jc w:val="center"/>
        <w:rPr>
          <w:rFonts w:ascii="Times New Roman" w:eastAsia="Times New Roman" w:hAnsi="Times New Roman" w:cs="Times New Roman"/>
          <w:b/>
          <w:iCs/>
          <w:sz w:val="40"/>
          <w:szCs w:val="40"/>
        </w:rPr>
      </w:pPr>
      <w:r w:rsidRPr="00DF2367">
        <w:rPr>
          <w:rFonts w:ascii="Times New Roman" w:eastAsia="Times New Roman" w:hAnsi="Times New Roman" w:cs="Times New Roman"/>
          <w:b/>
          <w:iCs/>
          <w:sz w:val="40"/>
          <w:szCs w:val="40"/>
        </w:rPr>
        <w:t>ТЕНДЕРНА ДОКУМЕНТАЦІЯ</w:t>
      </w:r>
    </w:p>
    <w:p w:rsidR="00DF2367" w:rsidRPr="00EA0A04" w:rsidRDefault="00DF2367" w:rsidP="00DF2367">
      <w:pPr>
        <w:spacing w:after="0" w:line="240" w:lineRule="auto"/>
        <w:jc w:val="center"/>
        <w:rPr>
          <w:rFonts w:ascii="Times New Roman" w:eastAsia="Times New Roman" w:hAnsi="Times New Roman" w:cs="Times New Roman"/>
          <w:bCs/>
          <w:iCs/>
          <w:sz w:val="24"/>
          <w:szCs w:val="24"/>
        </w:rPr>
      </w:pPr>
    </w:p>
    <w:p w:rsidR="00DF2367" w:rsidRPr="00EA0A04" w:rsidRDefault="00DF2367" w:rsidP="00DF2367">
      <w:pPr>
        <w:spacing w:after="0" w:line="240" w:lineRule="auto"/>
        <w:jc w:val="center"/>
        <w:rPr>
          <w:rFonts w:ascii="Times New Roman" w:eastAsia="Times New Roman" w:hAnsi="Times New Roman" w:cs="Times New Roman"/>
          <w:bCs/>
          <w:iCs/>
          <w:sz w:val="24"/>
          <w:szCs w:val="24"/>
        </w:rPr>
      </w:pPr>
      <w:r w:rsidRPr="00EA0A04">
        <w:rPr>
          <w:rFonts w:ascii="Times New Roman" w:eastAsia="Times New Roman" w:hAnsi="Times New Roman" w:cs="Times New Roman"/>
          <w:bCs/>
          <w:iCs/>
          <w:sz w:val="24"/>
          <w:szCs w:val="24"/>
        </w:rPr>
        <w:t>по процедурі</w:t>
      </w:r>
    </w:p>
    <w:p w:rsidR="00DF2367" w:rsidRPr="00EA0A04" w:rsidRDefault="00DF2367" w:rsidP="00DF2367">
      <w:pPr>
        <w:spacing w:after="0" w:line="240" w:lineRule="auto"/>
        <w:jc w:val="center"/>
        <w:rPr>
          <w:rFonts w:ascii="Times New Roman" w:eastAsia="Times New Roman" w:hAnsi="Times New Roman" w:cs="Times New Roman"/>
          <w:bCs/>
          <w:iCs/>
          <w:sz w:val="24"/>
          <w:szCs w:val="24"/>
        </w:rPr>
      </w:pPr>
      <w:r w:rsidRPr="00EA0A04">
        <w:rPr>
          <w:rFonts w:ascii="Times New Roman" w:eastAsia="Times New Roman" w:hAnsi="Times New Roman" w:cs="Times New Roman"/>
          <w:bCs/>
          <w:iCs/>
          <w:sz w:val="24"/>
          <w:szCs w:val="24"/>
        </w:rPr>
        <w:t>ВІДКРИТІ ТОРГИ (з особливостями)</w:t>
      </w:r>
    </w:p>
    <w:p w:rsidR="00DF2367" w:rsidRPr="00EA0A04" w:rsidRDefault="00DF2367" w:rsidP="00DF2367">
      <w:pPr>
        <w:spacing w:after="0" w:line="240" w:lineRule="auto"/>
        <w:jc w:val="center"/>
        <w:rPr>
          <w:rFonts w:ascii="Times New Roman" w:eastAsia="Times New Roman" w:hAnsi="Times New Roman" w:cs="Times New Roman"/>
          <w:bCs/>
          <w:iCs/>
          <w:sz w:val="24"/>
          <w:szCs w:val="24"/>
        </w:rPr>
      </w:pPr>
    </w:p>
    <w:p w:rsidR="00DF2367" w:rsidRDefault="00DF2367" w:rsidP="00DF2367">
      <w:pPr>
        <w:spacing w:after="0" w:line="240" w:lineRule="auto"/>
        <w:jc w:val="center"/>
        <w:rPr>
          <w:rFonts w:ascii="Times New Roman" w:eastAsia="Times New Roman" w:hAnsi="Times New Roman" w:cs="Times New Roman"/>
          <w:bCs/>
          <w:iCs/>
          <w:sz w:val="24"/>
          <w:szCs w:val="24"/>
        </w:rPr>
      </w:pPr>
      <w:r w:rsidRPr="00EA0A04">
        <w:rPr>
          <w:rFonts w:ascii="Times New Roman" w:eastAsia="Times New Roman" w:hAnsi="Times New Roman" w:cs="Times New Roman"/>
          <w:bCs/>
          <w:iCs/>
          <w:sz w:val="24"/>
          <w:szCs w:val="24"/>
        </w:rPr>
        <w:t>на закупівлю</w:t>
      </w:r>
    </w:p>
    <w:p w:rsidR="00DF2367" w:rsidRPr="00EA0A04" w:rsidRDefault="00DF2367" w:rsidP="00DF2367">
      <w:pPr>
        <w:spacing w:after="0" w:line="240" w:lineRule="auto"/>
        <w:jc w:val="center"/>
        <w:rPr>
          <w:rFonts w:ascii="Times New Roman" w:eastAsia="Times New Roman" w:hAnsi="Times New Roman" w:cs="Times New Roman"/>
          <w:bCs/>
          <w:iCs/>
          <w:sz w:val="24"/>
          <w:szCs w:val="24"/>
        </w:rPr>
      </w:pPr>
    </w:p>
    <w:p w:rsidR="00DF2367" w:rsidRPr="00DF2367" w:rsidRDefault="0066525E" w:rsidP="00DF2367">
      <w:pPr>
        <w:spacing w:after="0" w:line="240" w:lineRule="auto"/>
        <w:jc w:val="center"/>
        <w:rPr>
          <w:rFonts w:ascii="Times New Roman" w:eastAsia="Times New Roman" w:hAnsi="Times New Roman" w:cs="Times New Roman"/>
          <w:b/>
          <w:bCs/>
          <w:iCs/>
          <w:sz w:val="32"/>
          <w:szCs w:val="32"/>
        </w:rPr>
      </w:pPr>
      <w:hyperlink r:id="rId10" w:history="1">
        <w:r w:rsidR="00DF2367" w:rsidRPr="00DF2367">
          <w:rPr>
            <w:rStyle w:val="a7"/>
            <w:rFonts w:ascii="Times New Roman" w:hAnsi="Times New Roman" w:cs="Times New Roman"/>
            <w:b/>
            <w:bCs/>
            <w:color w:val="auto"/>
            <w:sz w:val="32"/>
            <w:szCs w:val="32"/>
            <w:u w:val="none"/>
            <w:shd w:val="clear" w:color="auto" w:fill="FFFFFF"/>
          </w:rPr>
          <w:t>Код за ДК 021:2015 – 50110000-9</w:t>
        </w:r>
        <w:r w:rsidR="00DF2367">
          <w:rPr>
            <w:rStyle w:val="a7"/>
            <w:rFonts w:ascii="Times New Roman" w:hAnsi="Times New Roman" w:cs="Times New Roman"/>
            <w:b/>
            <w:bCs/>
            <w:color w:val="auto"/>
            <w:sz w:val="32"/>
            <w:szCs w:val="32"/>
            <w:u w:val="none"/>
            <w:shd w:val="clear" w:color="auto" w:fill="FFFFFF"/>
          </w:rPr>
          <w:t xml:space="preserve"> - </w:t>
        </w:r>
        <w:r w:rsidR="00DF2367" w:rsidRPr="00DF2367">
          <w:rPr>
            <w:rStyle w:val="a7"/>
            <w:rFonts w:ascii="Times New Roman" w:hAnsi="Times New Roman" w:cs="Times New Roman"/>
            <w:b/>
            <w:bCs/>
            <w:color w:val="auto"/>
            <w:sz w:val="32"/>
            <w:szCs w:val="32"/>
            <w:u w:val="none"/>
            <w:shd w:val="clear" w:color="auto" w:fill="FFFFFF"/>
          </w:rPr>
          <w:t xml:space="preserve"> Послуги з ремонту і технічного обслуговування мототранспортних засобів і супутнього обладнання (послуги з діагностики, технічного обслуговування автомобільної техніки, код ДК 021:2015</w:t>
        </w:r>
        <w:r w:rsidR="00DF2367">
          <w:rPr>
            <w:rStyle w:val="a7"/>
            <w:rFonts w:ascii="Times New Roman" w:hAnsi="Times New Roman" w:cs="Times New Roman"/>
            <w:b/>
            <w:bCs/>
            <w:color w:val="auto"/>
            <w:sz w:val="32"/>
            <w:szCs w:val="32"/>
            <w:u w:val="none"/>
            <w:shd w:val="clear" w:color="auto" w:fill="FFFFFF"/>
          </w:rPr>
          <w:t xml:space="preserve"> - </w:t>
        </w:r>
        <w:r w:rsidR="00DF2367" w:rsidRPr="00DF2367">
          <w:rPr>
            <w:rStyle w:val="a7"/>
            <w:rFonts w:ascii="Times New Roman" w:hAnsi="Times New Roman" w:cs="Times New Roman"/>
            <w:b/>
            <w:bCs/>
            <w:color w:val="auto"/>
            <w:sz w:val="32"/>
            <w:szCs w:val="32"/>
            <w:u w:val="none"/>
            <w:shd w:val="clear" w:color="auto" w:fill="FFFFFF"/>
          </w:rPr>
          <w:t>50112200-5, послуги з ремонту автомобільної техніки, код ДК 021:2015</w:t>
        </w:r>
        <w:r w:rsidR="00DF2367">
          <w:rPr>
            <w:rStyle w:val="a7"/>
            <w:rFonts w:ascii="Times New Roman" w:hAnsi="Times New Roman" w:cs="Times New Roman"/>
            <w:b/>
            <w:bCs/>
            <w:color w:val="auto"/>
            <w:sz w:val="32"/>
            <w:szCs w:val="32"/>
            <w:u w:val="none"/>
            <w:shd w:val="clear" w:color="auto" w:fill="FFFFFF"/>
          </w:rPr>
          <w:t xml:space="preserve"> - </w:t>
        </w:r>
        <w:r w:rsidR="00DF2367" w:rsidRPr="00DF2367">
          <w:rPr>
            <w:rStyle w:val="a7"/>
            <w:rFonts w:ascii="Times New Roman" w:hAnsi="Times New Roman" w:cs="Times New Roman"/>
            <w:b/>
            <w:bCs/>
            <w:color w:val="auto"/>
            <w:sz w:val="32"/>
            <w:szCs w:val="32"/>
            <w:u w:val="none"/>
            <w:shd w:val="clear" w:color="auto" w:fill="FFFFFF"/>
          </w:rPr>
          <w:t>50112100-4)</w:t>
        </w:r>
      </w:hyperlink>
    </w:p>
    <w:p w:rsidR="00DF2367" w:rsidRPr="00DF2367" w:rsidRDefault="00DF2367" w:rsidP="00DF2367">
      <w:pPr>
        <w:spacing w:after="0" w:line="240" w:lineRule="auto"/>
        <w:jc w:val="both"/>
        <w:rPr>
          <w:rFonts w:ascii="Times New Roman" w:eastAsia="Times New Roman" w:hAnsi="Times New Roman" w:cs="Times New Roman"/>
          <w:b/>
          <w:bCs/>
          <w:iCs/>
          <w:sz w:val="32"/>
          <w:szCs w:val="32"/>
        </w:rPr>
      </w:pPr>
    </w:p>
    <w:p w:rsidR="00DF2367" w:rsidRPr="00DF2367" w:rsidRDefault="00DF2367" w:rsidP="00DF2367">
      <w:pPr>
        <w:spacing w:after="0" w:line="240" w:lineRule="auto"/>
        <w:jc w:val="both"/>
        <w:rPr>
          <w:rFonts w:ascii="Times New Roman" w:eastAsia="Times New Roman" w:hAnsi="Times New Roman" w:cs="Times New Roman"/>
          <w:b/>
          <w:bCs/>
          <w:iCs/>
          <w:sz w:val="32"/>
          <w:szCs w:val="32"/>
        </w:rPr>
      </w:pPr>
    </w:p>
    <w:p w:rsidR="00DF2367" w:rsidRPr="00DF2367" w:rsidRDefault="00DF2367" w:rsidP="00DF2367">
      <w:pPr>
        <w:spacing w:after="0" w:line="240" w:lineRule="auto"/>
        <w:jc w:val="both"/>
        <w:rPr>
          <w:rFonts w:ascii="Times New Roman" w:eastAsia="Times New Roman" w:hAnsi="Times New Roman" w:cs="Times New Roman"/>
          <w:bCs/>
          <w:iCs/>
          <w:sz w:val="24"/>
          <w:szCs w:val="24"/>
        </w:rPr>
      </w:pPr>
    </w:p>
    <w:p w:rsidR="00DF2367" w:rsidRPr="00EA0A04" w:rsidRDefault="00DF2367" w:rsidP="00DF2367">
      <w:pPr>
        <w:spacing w:after="0" w:line="240" w:lineRule="auto"/>
        <w:jc w:val="both"/>
        <w:rPr>
          <w:rFonts w:ascii="Times New Roman" w:eastAsia="Times New Roman" w:hAnsi="Times New Roman" w:cs="Times New Roman"/>
          <w:bCs/>
          <w:iCs/>
          <w:sz w:val="24"/>
          <w:szCs w:val="24"/>
        </w:rPr>
      </w:pPr>
    </w:p>
    <w:p w:rsidR="00DF2367" w:rsidRPr="00EA0A04" w:rsidRDefault="00DF2367" w:rsidP="00DF2367">
      <w:pPr>
        <w:spacing w:after="0" w:line="240" w:lineRule="auto"/>
        <w:jc w:val="both"/>
        <w:rPr>
          <w:rFonts w:ascii="Times New Roman" w:eastAsia="Times New Roman" w:hAnsi="Times New Roman" w:cs="Times New Roman"/>
          <w:bCs/>
          <w:iCs/>
          <w:sz w:val="24"/>
          <w:szCs w:val="24"/>
        </w:rPr>
      </w:pPr>
    </w:p>
    <w:p w:rsidR="00DF2367" w:rsidRPr="00EA0A04" w:rsidRDefault="00D43186" w:rsidP="00D43186">
      <w:pPr>
        <w:spacing w:after="0" w:line="240" w:lineRule="auto"/>
        <w:jc w:val="center"/>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нова редакція</w:t>
      </w:r>
    </w:p>
    <w:p w:rsidR="00DF2367" w:rsidRPr="00EA0A04" w:rsidRDefault="00DF2367" w:rsidP="00DF2367">
      <w:pPr>
        <w:spacing w:after="0" w:line="240" w:lineRule="auto"/>
        <w:jc w:val="both"/>
        <w:rPr>
          <w:rFonts w:ascii="Times New Roman" w:eastAsia="Times New Roman" w:hAnsi="Times New Roman" w:cs="Times New Roman"/>
          <w:bCs/>
          <w:iCs/>
          <w:sz w:val="24"/>
          <w:szCs w:val="24"/>
        </w:rPr>
      </w:pPr>
    </w:p>
    <w:p w:rsidR="00DF2367" w:rsidRPr="00EA0A04" w:rsidRDefault="00DF2367" w:rsidP="00DF2367">
      <w:pPr>
        <w:spacing w:after="0" w:line="240" w:lineRule="auto"/>
        <w:jc w:val="both"/>
        <w:rPr>
          <w:rFonts w:ascii="Times New Roman" w:eastAsia="Times New Roman" w:hAnsi="Times New Roman" w:cs="Times New Roman"/>
          <w:bCs/>
          <w:iCs/>
          <w:sz w:val="24"/>
          <w:szCs w:val="24"/>
        </w:rPr>
      </w:pPr>
    </w:p>
    <w:p w:rsidR="00DF2367" w:rsidRPr="00EA0A04" w:rsidRDefault="00DF2367" w:rsidP="00DF2367">
      <w:pPr>
        <w:spacing w:after="0" w:line="240" w:lineRule="auto"/>
        <w:jc w:val="both"/>
        <w:rPr>
          <w:rFonts w:ascii="Times New Roman" w:eastAsia="Times New Roman" w:hAnsi="Times New Roman" w:cs="Times New Roman"/>
          <w:bCs/>
          <w:iCs/>
          <w:sz w:val="24"/>
          <w:szCs w:val="24"/>
        </w:rPr>
      </w:pPr>
    </w:p>
    <w:p w:rsidR="00DF2367" w:rsidRPr="00EA0A04" w:rsidRDefault="00DF2367" w:rsidP="00DF2367">
      <w:pPr>
        <w:spacing w:after="0" w:line="240" w:lineRule="auto"/>
        <w:jc w:val="both"/>
        <w:rPr>
          <w:rFonts w:ascii="Times New Roman" w:eastAsia="Times New Roman" w:hAnsi="Times New Roman" w:cs="Times New Roman"/>
          <w:bCs/>
          <w:iCs/>
          <w:sz w:val="24"/>
          <w:szCs w:val="24"/>
        </w:rPr>
      </w:pPr>
    </w:p>
    <w:p w:rsidR="00DF2367" w:rsidRDefault="00DF2367" w:rsidP="00DF2367">
      <w:pPr>
        <w:spacing w:after="0" w:line="240" w:lineRule="auto"/>
        <w:jc w:val="both"/>
        <w:rPr>
          <w:rFonts w:ascii="Times New Roman" w:eastAsia="Times New Roman" w:hAnsi="Times New Roman" w:cs="Times New Roman"/>
          <w:bCs/>
          <w:iCs/>
          <w:sz w:val="24"/>
          <w:szCs w:val="24"/>
        </w:rPr>
      </w:pPr>
    </w:p>
    <w:p w:rsidR="00DF2367" w:rsidRDefault="00DF2367" w:rsidP="00DF2367">
      <w:pPr>
        <w:spacing w:after="0" w:line="240" w:lineRule="auto"/>
        <w:jc w:val="both"/>
        <w:rPr>
          <w:rFonts w:ascii="Times New Roman" w:eastAsia="Times New Roman" w:hAnsi="Times New Roman" w:cs="Times New Roman"/>
          <w:bCs/>
          <w:iCs/>
          <w:sz w:val="24"/>
          <w:szCs w:val="24"/>
        </w:rPr>
      </w:pPr>
    </w:p>
    <w:p w:rsidR="00DF2367" w:rsidRDefault="00DF2367" w:rsidP="00DF2367">
      <w:pPr>
        <w:spacing w:after="0" w:line="240" w:lineRule="auto"/>
        <w:jc w:val="both"/>
        <w:rPr>
          <w:rFonts w:ascii="Times New Roman" w:eastAsia="Times New Roman" w:hAnsi="Times New Roman" w:cs="Times New Roman"/>
          <w:bCs/>
          <w:iCs/>
          <w:sz w:val="24"/>
          <w:szCs w:val="24"/>
        </w:rPr>
      </w:pPr>
    </w:p>
    <w:p w:rsidR="00DF2367" w:rsidRDefault="00DF2367" w:rsidP="00DF2367">
      <w:pPr>
        <w:spacing w:after="0" w:line="240" w:lineRule="auto"/>
        <w:jc w:val="both"/>
        <w:rPr>
          <w:rFonts w:ascii="Times New Roman" w:eastAsia="Times New Roman" w:hAnsi="Times New Roman" w:cs="Times New Roman"/>
          <w:bCs/>
          <w:iCs/>
          <w:sz w:val="24"/>
          <w:szCs w:val="24"/>
        </w:rPr>
      </w:pPr>
    </w:p>
    <w:p w:rsidR="00DF2367" w:rsidRDefault="00DF2367" w:rsidP="00DF2367">
      <w:pPr>
        <w:spacing w:after="0" w:line="240" w:lineRule="auto"/>
        <w:jc w:val="both"/>
        <w:rPr>
          <w:rFonts w:ascii="Times New Roman" w:eastAsia="Times New Roman" w:hAnsi="Times New Roman" w:cs="Times New Roman"/>
          <w:bCs/>
          <w:iCs/>
          <w:sz w:val="24"/>
          <w:szCs w:val="24"/>
        </w:rPr>
      </w:pPr>
    </w:p>
    <w:p w:rsidR="00DF2367" w:rsidRDefault="00DF2367" w:rsidP="00DF2367">
      <w:pPr>
        <w:spacing w:after="0" w:line="240" w:lineRule="auto"/>
        <w:jc w:val="right"/>
        <w:rPr>
          <w:rFonts w:ascii="Times New Roman" w:eastAsia="Times New Roman" w:hAnsi="Times New Roman" w:cs="Times New Roman"/>
          <w:bCs/>
          <w:iCs/>
          <w:sz w:val="24"/>
          <w:szCs w:val="24"/>
        </w:rPr>
      </w:pPr>
    </w:p>
    <w:p w:rsidR="00DF2367" w:rsidRDefault="00DF2367" w:rsidP="00DF2367">
      <w:pPr>
        <w:spacing w:after="0" w:line="240" w:lineRule="auto"/>
        <w:jc w:val="both"/>
        <w:rPr>
          <w:rFonts w:ascii="Times New Roman" w:eastAsia="Times New Roman" w:hAnsi="Times New Roman" w:cs="Times New Roman"/>
          <w:bCs/>
          <w:iCs/>
          <w:sz w:val="24"/>
          <w:szCs w:val="24"/>
        </w:rPr>
      </w:pPr>
    </w:p>
    <w:p w:rsidR="00DF2367" w:rsidRDefault="00DF2367" w:rsidP="00DF2367">
      <w:pPr>
        <w:spacing w:after="0" w:line="240" w:lineRule="auto"/>
        <w:jc w:val="right"/>
        <w:rPr>
          <w:rFonts w:ascii="Times New Roman" w:eastAsia="Times New Roman" w:hAnsi="Times New Roman" w:cs="Times New Roman"/>
          <w:bCs/>
          <w:iCs/>
          <w:sz w:val="24"/>
          <w:szCs w:val="24"/>
        </w:rPr>
      </w:pPr>
    </w:p>
    <w:p w:rsidR="00DF2367" w:rsidRDefault="00DF2367" w:rsidP="00DF2367">
      <w:pPr>
        <w:spacing w:after="0" w:line="240" w:lineRule="auto"/>
        <w:jc w:val="both"/>
        <w:rPr>
          <w:rFonts w:ascii="Times New Roman" w:eastAsia="Times New Roman" w:hAnsi="Times New Roman" w:cs="Times New Roman"/>
          <w:bCs/>
          <w:iCs/>
          <w:sz w:val="24"/>
          <w:szCs w:val="24"/>
        </w:rPr>
      </w:pPr>
    </w:p>
    <w:p w:rsidR="00DF2367" w:rsidRPr="00794629" w:rsidRDefault="00DF2367" w:rsidP="00DF2367">
      <w:pPr>
        <w:spacing w:after="0" w:line="240" w:lineRule="auto"/>
        <w:jc w:val="center"/>
        <w:rPr>
          <w:rFonts w:ascii="Times New Roman" w:eastAsia="Times New Roman" w:hAnsi="Times New Roman" w:cs="Times New Roman"/>
          <w:b/>
          <w:bCs/>
          <w:iCs/>
          <w:sz w:val="24"/>
          <w:szCs w:val="24"/>
        </w:rPr>
      </w:pPr>
      <w:bookmarkStart w:id="0" w:name="_heading=h.1fob9te" w:colFirst="0" w:colLast="0"/>
      <w:bookmarkEnd w:id="0"/>
      <w:r w:rsidRPr="00794629">
        <w:rPr>
          <w:rFonts w:ascii="Times New Roman" w:eastAsia="Arial" w:hAnsi="Times New Roman" w:cs="Times New Roman"/>
          <w:b/>
          <w:bCs/>
          <w:kern w:val="1"/>
          <w:sz w:val="24"/>
          <w:szCs w:val="24"/>
          <w:lang w:eastAsia="ar-SA"/>
        </w:rPr>
        <w:t>Харків</w:t>
      </w:r>
      <w:r w:rsidRPr="00794629">
        <w:rPr>
          <w:rFonts w:ascii="Times New Roman" w:eastAsia="Times New Roman" w:hAnsi="Times New Roman" w:cs="Times New Roman"/>
          <w:b/>
          <w:bCs/>
          <w:iCs/>
          <w:sz w:val="24"/>
          <w:szCs w:val="24"/>
        </w:rPr>
        <w:t xml:space="preserve"> - 202</w:t>
      </w:r>
      <w:r>
        <w:rPr>
          <w:rFonts w:ascii="Times New Roman" w:eastAsia="Times New Roman" w:hAnsi="Times New Roman" w:cs="Times New Roman"/>
          <w:b/>
          <w:bCs/>
          <w:iCs/>
          <w:sz w:val="24"/>
          <w:szCs w:val="24"/>
        </w:rPr>
        <w:t>4</w:t>
      </w:r>
      <w:r w:rsidRPr="00794629">
        <w:rPr>
          <w:rFonts w:ascii="Times New Roman" w:eastAsia="Times New Roman" w:hAnsi="Times New Roman" w:cs="Times New Roman"/>
          <w:b/>
          <w:bCs/>
          <w:iCs/>
          <w:sz w:val="24"/>
          <w:szCs w:val="24"/>
        </w:rPr>
        <w:t>рік</w:t>
      </w:r>
    </w:p>
    <w:tbl>
      <w:tblPr>
        <w:tblStyle w:val="af0"/>
        <w:tblW w:w="103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05"/>
        <w:gridCol w:w="2835"/>
        <w:gridCol w:w="6803"/>
      </w:tblGrid>
      <w:tr w:rsidR="00C10E96" w:rsidTr="00F23F12">
        <w:trPr>
          <w:trHeight w:val="416"/>
          <w:jc w:val="center"/>
        </w:trPr>
        <w:tc>
          <w:tcPr>
            <w:tcW w:w="705" w:type="dxa"/>
            <w:vAlign w:val="center"/>
          </w:tcPr>
          <w:p w:rsidR="00C10E96" w:rsidRDefault="003928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tc>
        <w:tc>
          <w:tcPr>
            <w:tcW w:w="9638" w:type="dxa"/>
            <w:gridSpan w:val="2"/>
            <w:vAlign w:val="center"/>
          </w:tcPr>
          <w:p w:rsidR="00C10E96" w:rsidRDefault="0039287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Розділ 1. Загальні положення</w:t>
            </w:r>
          </w:p>
        </w:tc>
      </w:tr>
      <w:tr w:rsidR="00C10E96" w:rsidTr="00F23F12">
        <w:trPr>
          <w:trHeight w:val="411"/>
          <w:jc w:val="center"/>
        </w:trPr>
        <w:tc>
          <w:tcPr>
            <w:tcW w:w="705" w:type="dxa"/>
            <w:vAlign w:val="center"/>
          </w:tcPr>
          <w:p w:rsidR="00C10E96" w:rsidRDefault="003928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35" w:type="dxa"/>
            <w:vAlign w:val="center"/>
          </w:tcPr>
          <w:p w:rsidR="00C10E96" w:rsidRDefault="003928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803" w:type="dxa"/>
            <w:vAlign w:val="center"/>
          </w:tcPr>
          <w:p w:rsidR="00C10E96" w:rsidRDefault="003928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10E96" w:rsidTr="00F23F12">
        <w:trPr>
          <w:trHeight w:val="1119"/>
          <w:jc w:val="center"/>
        </w:trPr>
        <w:tc>
          <w:tcPr>
            <w:tcW w:w="705" w:type="dxa"/>
          </w:tcPr>
          <w:p w:rsidR="00C10E96" w:rsidRDefault="0039287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835" w:type="dxa"/>
          </w:tcPr>
          <w:p w:rsidR="00C10E96" w:rsidRDefault="00392873">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Терміни, які вживаються в тендерній документації</w:t>
            </w:r>
          </w:p>
        </w:tc>
        <w:tc>
          <w:tcPr>
            <w:tcW w:w="6803" w:type="dxa"/>
          </w:tcPr>
          <w:p w:rsidR="00C10E96" w:rsidRPr="00206371" w:rsidRDefault="00392873" w:rsidP="00F54A9A">
            <w:pPr>
              <w:shd w:val="clear" w:color="auto" w:fill="FFFFFF" w:themeFill="background1"/>
              <w:jc w:val="both"/>
              <w:rPr>
                <w:rFonts w:ascii="Times New Roman" w:eastAsia="Times New Roman" w:hAnsi="Times New Roman" w:cs="Times New Roman"/>
                <w:sz w:val="24"/>
                <w:szCs w:val="24"/>
              </w:rPr>
            </w:pPr>
            <w:r w:rsidRPr="00206371">
              <w:rPr>
                <w:rFonts w:ascii="Times New Roman" w:eastAsia="Times New Roman" w:hAnsi="Times New Roman" w:cs="Times New Roman"/>
                <w:sz w:val="24"/>
                <w:szCs w:val="24"/>
              </w:rPr>
              <w:t>Тендерну д</w:t>
            </w:r>
            <w:r w:rsidRPr="00206371">
              <w:rPr>
                <w:rFonts w:ascii="Times New Roman" w:eastAsia="Times New Roman" w:hAnsi="Times New Roman" w:cs="Times New Roman"/>
                <w:color w:val="000000"/>
                <w:sz w:val="24"/>
                <w:szCs w:val="24"/>
              </w:rPr>
              <w:t xml:space="preserve">окументацію розроблено відповідно до вимог Закону України «Про публічні закупівлі» (далі </w:t>
            </w:r>
            <w:r w:rsidRPr="00206371">
              <w:rPr>
                <w:rFonts w:ascii="Times New Roman" w:eastAsia="Times New Roman" w:hAnsi="Times New Roman" w:cs="Times New Roman"/>
                <w:sz w:val="24"/>
                <w:szCs w:val="24"/>
              </w:rPr>
              <w:t>—</w:t>
            </w:r>
            <w:r w:rsidRPr="00206371">
              <w:rPr>
                <w:rFonts w:ascii="Times New Roman" w:eastAsia="Times New Roman" w:hAnsi="Times New Roman" w:cs="Times New Roman"/>
                <w:color w:val="000000"/>
                <w:sz w:val="24"/>
                <w:szCs w:val="24"/>
              </w:rPr>
              <w:t xml:space="preserve"> Закон)</w:t>
            </w:r>
            <w:r w:rsidRPr="00206371">
              <w:rPr>
                <w:rFonts w:ascii="Times New Roman" w:eastAsia="Times New Roman" w:hAnsi="Times New Roman" w:cs="Times New Roman"/>
                <w:sz w:val="24"/>
                <w:szCs w:val="24"/>
              </w:rPr>
              <w:t xml:space="preserve"> та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затверджених постановою Кабміну від 12.10.2022 № 1178</w:t>
            </w:r>
            <w:r w:rsidR="00806525" w:rsidRPr="00206371">
              <w:rPr>
                <w:rFonts w:ascii="Times New Roman" w:eastAsia="Times New Roman" w:hAnsi="Times New Roman" w:cs="Times New Roman"/>
                <w:sz w:val="24"/>
                <w:szCs w:val="24"/>
              </w:rPr>
              <w:t xml:space="preserve"> (із змінами й доповненнями) </w:t>
            </w:r>
            <w:r w:rsidRPr="00206371">
              <w:rPr>
                <w:rFonts w:ascii="Times New Roman" w:eastAsia="Times New Roman" w:hAnsi="Times New Roman" w:cs="Times New Roman"/>
                <w:sz w:val="24"/>
                <w:szCs w:val="24"/>
              </w:rPr>
              <w:t>(далі — Особливості).</w:t>
            </w:r>
          </w:p>
          <w:p w:rsidR="00C10E96" w:rsidRPr="00206371" w:rsidRDefault="00392873">
            <w:pPr>
              <w:jc w:val="both"/>
              <w:rPr>
                <w:rFonts w:ascii="Times New Roman" w:eastAsia="Times New Roman" w:hAnsi="Times New Roman" w:cs="Times New Roman"/>
                <w:sz w:val="24"/>
                <w:szCs w:val="24"/>
              </w:rPr>
            </w:pPr>
            <w:r w:rsidRPr="00206371">
              <w:rPr>
                <w:rFonts w:ascii="Times New Roman" w:eastAsia="Times New Roman" w:hAnsi="Times New Roman" w:cs="Times New Roman"/>
                <w:color w:val="000000"/>
                <w:sz w:val="24"/>
                <w:szCs w:val="24"/>
              </w:rPr>
              <w:t xml:space="preserve">Терміни, які використовуються в цій документації, вживаються у значенні, наведеному в Законі та </w:t>
            </w:r>
            <w:r w:rsidRPr="00206371">
              <w:rPr>
                <w:rFonts w:ascii="Times New Roman" w:eastAsia="Times New Roman" w:hAnsi="Times New Roman" w:cs="Times New Roman"/>
                <w:sz w:val="24"/>
                <w:szCs w:val="24"/>
              </w:rPr>
              <w:t>Особливостях.</w:t>
            </w:r>
          </w:p>
        </w:tc>
      </w:tr>
      <w:tr w:rsidR="00C10E96" w:rsidTr="00F23F12">
        <w:trPr>
          <w:trHeight w:val="615"/>
          <w:jc w:val="center"/>
        </w:trPr>
        <w:tc>
          <w:tcPr>
            <w:tcW w:w="705" w:type="dxa"/>
          </w:tcPr>
          <w:p w:rsidR="00C10E96" w:rsidRDefault="0039287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835" w:type="dxa"/>
          </w:tcPr>
          <w:p w:rsidR="00C10E96" w:rsidRDefault="00392873">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Інформація про замовника торгів</w:t>
            </w:r>
          </w:p>
        </w:tc>
        <w:tc>
          <w:tcPr>
            <w:tcW w:w="6803" w:type="dxa"/>
          </w:tcPr>
          <w:p w:rsidR="00C10E96" w:rsidRPr="00206371" w:rsidRDefault="00392873">
            <w:pPr>
              <w:jc w:val="both"/>
              <w:rPr>
                <w:rFonts w:ascii="Times New Roman" w:eastAsia="Times New Roman" w:hAnsi="Times New Roman" w:cs="Times New Roman"/>
                <w:sz w:val="24"/>
                <w:szCs w:val="24"/>
              </w:rPr>
            </w:pPr>
            <w:r w:rsidRPr="00206371">
              <w:rPr>
                <w:rFonts w:ascii="Times New Roman" w:eastAsia="Times New Roman" w:hAnsi="Times New Roman" w:cs="Times New Roman"/>
                <w:color w:val="000000"/>
                <w:sz w:val="24"/>
                <w:szCs w:val="24"/>
              </w:rPr>
              <w:t> </w:t>
            </w:r>
          </w:p>
        </w:tc>
      </w:tr>
      <w:tr w:rsidR="00DF2367" w:rsidTr="00F23F12">
        <w:trPr>
          <w:trHeight w:val="285"/>
          <w:jc w:val="center"/>
        </w:trPr>
        <w:tc>
          <w:tcPr>
            <w:tcW w:w="705" w:type="dxa"/>
          </w:tcPr>
          <w:p w:rsidR="00DF2367" w:rsidRDefault="00DF2367" w:rsidP="00DF236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w:t>
            </w:r>
          </w:p>
        </w:tc>
        <w:tc>
          <w:tcPr>
            <w:tcW w:w="2835" w:type="dxa"/>
          </w:tcPr>
          <w:p w:rsidR="00DF2367" w:rsidRDefault="00DF2367" w:rsidP="00DF2367">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повне найменування</w:t>
            </w:r>
          </w:p>
        </w:tc>
        <w:tc>
          <w:tcPr>
            <w:tcW w:w="6803" w:type="dxa"/>
          </w:tcPr>
          <w:p w:rsidR="00DF2367" w:rsidRPr="00206371" w:rsidRDefault="00DF2367" w:rsidP="00DF2367">
            <w:pPr>
              <w:jc w:val="both"/>
              <w:rPr>
                <w:rFonts w:ascii="Times New Roman" w:eastAsia="Times New Roman" w:hAnsi="Times New Roman" w:cs="Times New Roman"/>
                <w:bCs/>
                <w:sz w:val="24"/>
                <w:szCs w:val="24"/>
              </w:rPr>
            </w:pPr>
            <w:r w:rsidRPr="00206371">
              <w:rPr>
                <w:rFonts w:ascii="Times New Roman" w:eastAsia="Times New Roman" w:hAnsi="Times New Roman" w:cs="Times New Roman"/>
                <w:bCs/>
                <w:sz w:val="24"/>
                <w:szCs w:val="24"/>
              </w:rPr>
              <w:t>Комунальне підприємство електромереж зовнішнього освітлення «Міськсвітло» Харківської міської ради</w:t>
            </w:r>
          </w:p>
        </w:tc>
      </w:tr>
      <w:tr w:rsidR="00DF2367" w:rsidTr="00F23F12">
        <w:trPr>
          <w:trHeight w:val="536"/>
          <w:jc w:val="center"/>
        </w:trPr>
        <w:tc>
          <w:tcPr>
            <w:tcW w:w="705" w:type="dxa"/>
          </w:tcPr>
          <w:p w:rsidR="00DF2367" w:rsidRDefault="00DF2367" w:rsidP="00DF236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2.2</w:t>
            </w:r>
          </w:p>
        </w:tc>
        <w:tc>
          <w:tcPr>
            <w:tcW w:w="2835" w:type="dxa"/>
          </w:tcPr>
          <w:p w:rsidR="00DF2367" w:rsidRDefault="00DF2367" w:rsidP="00DF2367">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місцезнаходження</w:t>
            </w:r>
          </w:p>
        </w:tc>
        <w:tc>
          <w:tcPr>
            <w:tcW w:w="6803" w:type="dxa"/>
          </w:tcPr>
          <w:p w:rsidR="00DF2367" w:rsidRPr="00206371" w:rsidRDefault="00DF2367" w:rsidP="00DF2367">
            <w:pPr>
              <w:jc w:val="both"/>
              <w:rPr>
                <w:rFonts w:ascii="Times New Roman" w:eastAsia="Times New Roman" w:hAnsi="Times New Roman" w:cs="Times New Roman"/>
                <w:bCs/>
                <w:sz w:val="24"/>
                <w:szCs w:val="24"/>
              </w:rPr>
            </w:pPr>
            <w:r w:rsidRPr="00206371">
              <w:rPr>
                <w:rFonts w:ascii="Times New Roman" w:hAnsi="Times New Roman" w:cs="Times New Roman"/>
                <w:color w:val="000000"/>
                <w:sz w:val="24"/>
                <w:szCs w:val="24"/>
              </w:rPr>
              <w:t>61024, Україна, Харківська область, м.Харків, вул. Пушкінська, буд. 96</w:t>
            </w:r>
          </w:p>
        </w:tc>
      </w:tr>
      <w:tr w:rsidR="00DF2367" w:rsidTr="00F23F12">
        <w:trPr>
          <w:trHeight w:val="1119"/>
          <w:jc w:val="center"/>
        </w:trPr>
        <w:tc>
          <w:tcPr>
            <w:tcW w:w="705" w:type="dxa"/>
          </w:tcPr>
          <w:p w:rsidR="00DF2367" w:rsidRDefault="00DF2367" w:rsidP="00DF236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2.3</w:t>
            </w:r>
          </w:p>
        </w:tc>
        <w:tc>
          <w:tcPr>
            <w:tcW w:w="2835" w:type="dxa"/>
          </w:tcPr>
          <w:p w:rsidR="00DF2367" w:rsidRDefault="00DF2367" w:rsidP="00DF2367">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прізвище, ім’я та по батькові, посада та електронна адреса однієї чи кількох посадових осіб замовника, уповноважених здійснювати зв’язок з учасниками</w:t>
            </w:r>
          </w:p>
        </w:tc>
        <w:tc>
          <w:tcPr>
            <w:tcW w:w="6803" w:type="dxa"/>
          </w:tcPr>
          <w:p w:rsidR="00DF2367" w:rsidRPr="00206371" w:rsidRDefault="00DF2367" w:rsidP="00DF2367">
            <w:pPr>
              <w:pStyle w:val="TableParagraph"/>
              <w:ind w:left="0"/>
              <w:jc w:val="both"/>
              <w:rPr>
                <w:sz w:val="24"/>
                <w:szCs w:val="24"/>
              </w:rPr>
            </w:pPr>
            <w:r w:rsidRPr="00206371">
              <w:rPr>
                <w:sz w:val="24"/>
                <w:szCs w:val="24"/>
              </w:rPr>
              <w:t>Краніна Ольга Вікторівна – уповноважена особа, фахівець з  публічних закупівель;</w:t>
            </w:r>
          </w:p>
          <w:p w:rsidR="00DF2367" w:rsidRPr="00206371" w:rsidRDefault="00DF2367" w:rsidP="00DF2367">
            <w:pPr>
              <w:pStyle w:val="TableParagraph"/>
              <w:ind w:left="0"/>
              <w:jc w:val="both"/>
              <w:rPr>
                <w:sz w:val="24"/>
                <w:szCs w:val="24"/>
              </w:rPr>
            </w:pPr>
            <w:r w:rsidRPr="00206371">
              <w:rPr>
                <w:sz w:val="24"/>
                <w:szCs w:val="24"/>
              </w:rPr>
              <w:t>Кітаєв Олександр Олександрович – інженер (з технічних питань)</w:t>
            </w:r>
          </w:p>
          <w:p w:rsidR="00DF2367" w:rsidRPr="00206371" w:rsidRDefault="00DF2367" w:rsidP="00DF2367">
            <w:pPr>
              <w:jc w:val="both"/>
              <w:rPr>
                <w:rFonts w:ascii="Times New Roman" w:eastAsia="Times New Roman" w:hAnsi="Times New Roman" w:cs="Times New Roman"/>
                <w:bCs/>
                <w:i/>
                <w:color w:val="FF0000"/>
                <w:sz w:val="24"/>
                <w:szCs w:val="24"/>
                <w:highlight w:val="yellow"/>
                <w:lang w:val="ru-RU"/>
              </w:rPr>
            </w:pPr>
            <w:r w:rsidRPr="00206371">
              <w:rPr>
                <w:rFonts w:ascii="Times New Roman" w:hAnsi="Times New Roman" w:cs="Times New Roman"/>
                <w:sz w:val="24"/>
                <w:szCs w:val="24"/>
              </w:rPr>
              <w:t xml:space="preserve">Телефон: (057) 704-14-18, e-mail: </w:t>
            </w:r>
            <w:r w:rsidRPr="00206371">
              <w:rPr>
                <w:rFonts w:ascii="Times New Roman" w:hAnsi="Times New Roman" w:cs="Times New Roman"/>
                <w:sz w:val="24"/>
                <w:szCs w:val="24"/>
                <w:lang w:val="en-GB"/>
              </w:rPr>
              <w:t>gorsvet</w:t>
            </w:r>
            <w:r w:rsidRPr="00206371">
              <w:rPr>
                <w:rFonts w:ascii="Times New Roman" w:hAnsi="Times New Roman" w:cs="Times New Roman"/>
                <w:sz w:val="24"/>
                <w:szCs w:val="24"/>
                <w:lang w:val="ru-RU"/>
              </w:rPr>
              <w:t>-</w:t>
            </w:r>
            <w:r w:rsidRPr="00206371">
              <w:rPr>
                <w:rFonts w:ascii="Times New Roman" w:hAnsi="Times New Roman" w:cs="Times New Roman"/>
                <w:sz w:val="24"/>
                <w:szCs w:val="24"/>
                <w:lang w:val="en-GB"/>
              </w:rPr>
              <w:t>kharkov</w:t>
            </w:r>
            <w:r w:rsidRPr="00206371">
              <w:rPr>
                <w:rFonts w:ascii="Times New Roman" w:hAnsi="Times New Roman" w:cs="Times New Roman"/>
                <w:sz w:val="24"/>
                <w:szCs w:val="24"/>
                <w:lang w:val="ru-RU"/>
              </w:rPr>
              <w:t>@</w:t>
            </w:r>
            <w:r w:rsidRPr="00206371">
              <w:rPr>
                <w:rFonts w:ascii="Times New Roman" w:hAnsi="Times New Roman" w:cs="Times New Roman"/>
                <w:sz w:val="24"/>
                <w:szCs w:val="24"/>
                <w:lang w:val="en-GB"/>
              </w:rPr>
              <w:t>ukr</w:t>
            </w:r>
            <w:r w:rsidRPr="00206371">
              <w:rPr>
                <w:rFonts w:ascii="Times New Roman" w:hAnsi="Times New Roman" w:cs="Times New Roman"/>
                <w:sz w:val="24"/>
                <w:szCs w:val="24"/>
                <w:lang w:val="ru-RU"/>
              </w:rPr>
              <w:t>.</w:t>
            </w:r>
            <w:r w:rsidRPr="00206371">
              <w:rPr>
                <w:rFonts w:ascii="Times New Roman" w:hAnsi="Times New Roman" w:cs="Times New Roman"/>
                <w:sz w:val="24"/>
                <w:szCs w:val="24"/>
                <w:lang w:val="en-GB"/>
              </w:rPr>
              <w:t>net</w:t>
            </w:r>
          </w:p>
        </w:tc>
      </w:tr>
      <w:tr w:rsidR="00DF2367" w:rsidTr="00F23F12">
        <w:trPr>
          <w:trHeight w:val="15"/>
          <w:jc w:val="center"/>
        </w:trPr>
        <w:tc>
          <w:tcPr>
            <w:tcW w:w="705" w:type="dxa"/>
          </w:tcPr>
          <w:p w:rsidR="00DF2367" w:rsidRDefault="00DF2367" w:rsidP="00DF236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2835" w:type="dxa"/>
          </w:tcPr>
          <w:p w:rsidR="00DF2367" w:rsidRDefault="00DF2367" w:rsidP="00DF2367">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Процедура закупівлі</w:t>
            </w:r>
          </w:p>
        </w:tc>
        <w:tc>
          <w:tcPr>
            <w:tcW w:w="6803" w:type="dxa"/>
          </w:tcPr>
          <w:p w:rsidR="00DF2367" w:rsidRPr="00206371" w:rsidRDefault="00DF2367" w:rsidP="00DF2367">
            <w:pPr>
              <w:jc w:val="both"/>
              <w:rPr>
                <w:rFonts w:ascii="Times New Roman" w:eastAsia="Times New Roman" w:hAnsi="Times New Roman" w:cs="Times New Roman"/>
                <w:color w:val="4A86E8"/>
                <w:sz w:val="24"/>
                <w:szCs w:val="24"/>
              </w:rPr>
            </w:pPr>
            <w:r w:rsidRPr="00206371">
              <w:rPr>
                <w:rFonts w:ascii="Times New Roman" w:eastAsia="Times New Roman" w:hAnsi="Times New Roman" w:cs="Times New Roman"/>
                <w:color w:val="000000"/>
                <w:sz w:val="24"/>
                <w:szCs w:val="24"/>
              </w:rPr>
              <w:t xml:space="preserve">відкриті торги </w:t>
            </w:r>
            <w:r w:rsidRPr="00206371">
              <w:rPr>
                <w:rFonts w:ascii="Times New Roman" w:eastAsia="Times New Roman" w:hAnsi="Times New Roman" w:cs="Times New Roman"/>
                <w:sz w:val="24"/>
                <w:szCs w:val="24"/>
              </w:rPr>
              <w:t>з особливостями</w:t>
            </w:r>
          </w:p>
        </w:tc>
      </w:tr>
      <w:tr w:rsidR="00DF2367" w:rsidTr="00F23F12">
        <w:trPr>
          <w:trHeight w:val="240"/>
          <w:jc w:val="center"/>
        </w:trPr>
        <w:tc>
          <w:tcPr>
            <w:tcW w:w="705" w:type="dxa"/>
          </w:tcPr>
          <w:p w:rsidR="00DF2367" w:rsidRDefault="00DF2367" w:rsidP="00DF236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2835" w:type="dxa"/>
          </w:tcPr>
          <w:p w:rsidR="00DF2367" w:rsidRDefault="00DF2367" w:rsidP="00DF2367">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Інформація про предмет закупівлі</w:t>
            </w:r>
          </w:p>
        </w:tc>
        <w:tc>
          <w:tcPr>
            <w:tcW w:w="6803" w:type="dxa"/>
          </w:tcPr>
          <w:p w:rsidR="00DF2367" w:rsidRPr="00206371" w:rsidRDefault="00DF2367" w:rsidP="00DF2367">
            <w:pPr>
              <w:jc w:val="both"/>
              <w:rPr>
                <w:rFonts w:ascii="Times New Roman" w:eastAsia="Times New Roman" w:hAnsi="Times New Roman" w:cs="Times New Roman"/>
                <w:sz w:val="24"/>
                <w:szCs w:val="24"/>
              </w:rPr>
            </w:pPr>
            <w:r w:rsidRPr="00206371">
              <w:rPr>
                <w:rFonts w:ascii="Times New Roman" w:eastAsia="Times New Roman" w:hAnsi="Times New Roman" w:cs="Times New Roman"/>
                <w:i/>
                <w:color w:val="000000"/>
                <w:sz w:val="24"/>
                <w:szCs w:val="24"/>
              </w:rPr>
              <w:t> </w:t>
            </w:r>
          </w:p>
        </w:tc>
      </w:tr>
      <w:tr w:rsidR="00DF2367" w:rsidTr="00F23F12">
        <w:trPr>
          <w:jc w:val="center"/>
        </w:trPr>
        <w:tc>
          <w:tcPr>
            <w:tcW w:w="705" w:type="dxa"/>
          </w:tcPr>
          <w:p w:rsidR="00DF2367" w:rsidRDefault="00DF2367" w:rsidP="00DF236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4.1</w:t>
            </w:r>
          </w:p>
        </w:tc>
        <w:tc>
          <w:tcPr>
            <w:tcW w:w="2835" w:type="dxa"/>
          </w:tcPr>
          <w:p w:rsidR="00DF2367" w:rsidRPr="00DF2367" w:rsidRDefault="00DF2367" w:rsidP="00DF2367">
            <w:pPr>
              <w:jc w:val="both"/>
              <w:rPr>
                <w:rFonts w:ascii="Times New Roman" w:eastAsia="Times New Roman" w:hAnsi="Times New Roman" w:cs="Times New Roman"/>
                <w:color w:val="000000"/>
                <w:sz w:val="24"/>
                <w:szCs w:val="24"/>
              </w:rPr>
            </w:pPr>
            <w:r w:rsidRPr="00DF2367">
              <w:rPr>
                <w:rFonts w:ascii="Times New Roman" w:eastAsia="Times New Roman" w:hAnsi="Times New Roman" w:cs="Times New Roman"/>
                <w:color w:val="000000"/>
                <w:sz w:val="24"/>
                <w:szCs w:val="24"/>
              </w:rPr>
              <w:t>назва предмета закупівлі</w:t>
            </w:r>
          </w:p>
        </w:tc>
        <w:tc>
          <w:tcPr>
            <w:tcW w:w="6803" w:type="dxa"/>
          </w:tcPr>
          <w:p w:rsidR="00DF2367" w:rsidRPr="00206371" w:rsidRDefault="0066525E" w:rsidP="00DF2367">
            <w:pPr>
              <w:jc w:val="both"/>
              <w:rPr>
                <w:rFonts w:ascii="Times New Roman" w:eastAsia="Times New Roman" w:hAnsi="Times New Roman" w:cs="Times New Roman"/>
                <w:color w:val="000000"/>
                <w:sz w:val="24"/>
                <w:szCs w:val="24"/>
              </w:rPr>
            </w:pPr>
            <w:hyperlink r:id="rId11" w:history="1">
              <w:r w:rsidR="00DF2367" w:rsidRPr="00206371">
                <w:rPr>
                  <w:rFonts w:ascii="Times New Roman" w:eastAsia="Times New Roman" w:hAnsi="Times New Roman" w:cs="Times New Roman"/>
                  <w:color w:val="000000"/>
                  <w:sz w:val="24"/>
                  <w:szCs w:val="24"/>
                </w:rPr>
                <w:t>Код за ДК 021:2015 – 50110000-9 -  Послуги з ремонту і технічного обслуговування мототранспортних засобів і супутнього обладнання (послуги з діагностики, технічного обслуговування автомобільної техніки, код ДК 021:2015 - 50112200-5, послуги з ремонту автомобільної техніки, код ДК 021:2015 - 50112100-4)</w:t>
              </w:r>
            </w:hyperlink>
          </w:p>
        </w:tc>
      </w:tr>
      <w:tr w:rsidR="00DF2367" w:rsidTr="00F23F12">
        <w:trPr>
          <w:trHeight w:val="1119"/>
          <w:jc w:val="center"/>
        </w:trPr>
        <w:tc>
          <w:tcPr>
            <w:tcW w:w="705" w:type="dxa"/>
          </w:tcPr>
          <w:p w:rsidR="00DF2367" w:rsidRDefault="00DF2367" w:rsidP="00DF2367">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c>
          <w:tcPr>
            <w:tcW w:w="2835" w:type="dxa"/>
          </w:tcPr>
          <w:p w:rsidR="00DF2367" w:rsidRDefault="00DF2367" w:rsidP="00DF2367">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опис окремої частини або частин предмета закупівлі (лота), щодо яких можуть бути подані тендерні пропозиції</w:t>
            </w:r>
          </w:p>
        </w:tc>
        <w:tc>
          <w:tcPr>
            <w:tcW w:w="6803" w:type="dxa"/>
          </w:tcPr>
          <w:p w:rsidR="00DF2367" w:rsidRDefault="00DF2367" w:rsidP="00DF2367">
            <w:pPr>
              <w:widowControl w:val="0"/>
              <w:ind w:right="120"/>
              <w:jc w:val="both"/>
              <w:rPr>
                <w:rFonts w:ascii="Times New Roman" w:eastAsia="Times New Roman" w:hAnsi="Times New Roman" w:cs="Times New Roman"/>
                <w:color w:val="000000"/>
                <w:sz w:val="24"/>
                <w:szCs w:val="24"/>
              </w:rPr>
            </w:pPr>
          </w:p>
          <w:p w:rsidR="00DF2367" w:rsidRDefault="00DF2367" w:rsidP="00DF2367">
            <w:pPr>
              <w:widowControl w:val="0"/>
              <w:ind w:right="1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Закупівля здійснюється щодо предмет</w:t>
            </w:r>
            <w:r>
              <w:rPr>
                <w:rFonts w:ascii="Times New Roman" w:eastAsia="Times New Roman" w:hAnsi="Times New Roman" w:cs="Times New Roman"/>
                <w:sz w:val="24"/>
                <w:szCs w:val="24"/>
              </w:rPr>
              <w:t>а</w:t>
            </w:r>
            <w:r>
              <w:rPr>
                <w:rFonts w:ascii="Times New Roman" w:eastAsia="Times New Roman" w:hAnsi="Times New Roman" w:cs="Times New Roman"/>
                <w:color w:val="000000"/>
                <w:sz w:val="24"/>
                <w:szCs w:val="24"/>
              </w:rPr>
              <w:t xml:space="preserve"> закупівлі в цілому.</w:t>
            </w:r>
          </w:p>
          <w:p w:rsidR="00DF2367" w:rsidRDefault="00DF2367" w:rsidP="00DF2367">
            <w:pPr>
              <w:widowControl w:val="0"/>
              <w:tabs>
                <w:tab w:val="left" w:pos="5850"/>
              </w:tabs>
              <w:ind w:right="120"/>
              <w:jc w:val="both"/>
              <w:rPr>
                <w:rFonts w:ascii="Times New Roman" w:eastAsia="Times New Roman" w:hAnsi="Times New Roman" w:cs="Times New Roman"/>
                <w:i/>
                <w:color w:val="FF0000"/>
                <w:sz w:val="24"/>
                <w:szCs w:val="24"/>
                <w:highlight w:val="yellow"/>
              </w:rPr>
            </w:pPr>
          </w:p>
        </w:tc>
      </w:tr>
      <w:tr w:rsidR="00DF2367" w:rsidTr="00F23F12">
        <w:trPr>
          <w:trHeight w:val="1119"/>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4.3</w:t>
            </w:r>
          </w:p>
        </w:tc>
        <w:tc>
          <w:tcPr>
            <w:tcW w:w="2835" w:type="dxa"/>
          </w:tcPr>
          <w:p w:rsidR="00DF2367" w:rsidRPr="001962C2" w:rsidRDefault="00DF2367" w:rsidP="00DF2367">
            <w:pPr>
              <w:widowControl w:val="0"/>
              <w:rPr>
                <w:rFonts w:ascii="Times New Roman" w:eastAsia="Times New Roman" w:hAnsi="Times New Roman" w:cs="Times New Roman"/>
                <w:color w:val="000000"/>
                <w:sz w:val="24"/>
                <w:szCs w:val="24"/>
              </w:rPr>
            </w:pPr>
            <w:r w:rsidRPr="000B2CE9">
              <w:rPr>
                <w:rFonts w:ascii="Times New Roman" w:hAnsi="Times New Roman" w:cs="Times New Roman"/>
                <w:sz w:val="24"/>
                <w:szCs w:val="24"/>
              </w:rPr>
              <w:t>місце, кількість, обсяг поставки товарів (надання послуг, виконання ро</w:t>
            </w:r>
            <w:r w:rsidRPr="000B2CE9">
              <w:t>біт)</w:t>
            </w:r>
          </w:p>
        </w:tc>
        <w:tc>
          <w:tcPr>
            <w:tcW w:w="6803" w:type="dxa"/>
          </w:tcPr>
          <w:p w:rsidR="00DF2367" w:rsidRPr="003B2357" w:rsidRDefault="00DF2367" w:rsidP="00DF2367">
            <w:pPr>
              <w:jc w:val="both"/>
              <w:rPr>
                <w:rFonts w:ascii="Times New Roman" w:hAnsi="Times New Roman" w:cs="Times New Roman"/>
                <w:sz w:val="24"/>
                <w:szCs w:val="24"/>
              </w:rPr>
            </w:pPr>
            <w:r w:rsidRPr="003B2357">
              <w:rPr>
                <w:rFonts w:ascii="Times New Roman" w:hAnsi="Times New Roman" w:cs="Times New Roman"/>
                <w:sz w:val="24"/>
                <w:szCs w:val="24"/>
              </w:rPr>
              <w:t xml:space="preserve">Місце надання послуг: Україна, 61000, Харківська область, </w:t>
            </w:r>
          </w:p>
          <w:p w:rsidR="00DF2367" w:rsidRPr="003B2357" w:rsidRDefault="00DF2367" w:rsidP="00DF2367">
            <w:pPr>
              <w:jc w:val="both"/>
              <w:rPr>
                <w:rFonts w:ascii="Times New Roman" w:hAnsi="Times New Roman" w:cs="Times New Roman"/>
                <w:sz w:val="24"/>
                <w:szCs w:val="24"/>
              </w:rPr>
            </w:pPr>
            <w:r w:rsidRPr="003B2357">
              <w:rPr>
                <w:rFonts w:ascii="Times New Roman" w:hAnsi="Times New Roman" w:cs="Times New Roman"/>
                <w:sz w:val="24"/>
                <w:szCs w:val="24"/>
              </w:rPr>
              <w:t>м. Харків, за адресою СТО Виконавця.</w:t>
            </w:r>
          </w:p>
          <w:p w:rsidR="00DF2367" w:rsidRPr="00EB5BDE" w:rsidRDefault="00DF2367" w:rsidP="00DF2367">
            <w:pPr>
              <w:snapToGrid w:val="0"/>
              <w:jc w:val="both"/>
              <w:rPr>
                <w:rFonts w:ascii="Times New Roman" w:hAnsi="Times New Roman" w:cs="Times New Roman"/>
                <w:sz w:val="24"/>
                <w:szCs w:val="24"/>
              </w:rPr>
            </w:pPr>
            <w:r w:rsidRPr="00EB5BDE">
              <w:rPr>
                <w:rFonts w:ascii="Times New Roman" w:hAnsi="Times New Roman" w:cs="Times New Roman"/>
                <w:sz w:val="24"/>
                <w:szCs w:val="24"/>
              </w:rPr>
              <w:t xml:space="preserve">Кількість надання послуг: </w:t>
            </w:r>
            <w:r>
              <w:rPr>
                <w:rFonts w:ascii="Times New Roman" w:hAnsi="Times New Roman" w:cs="Times New Roman"/>
                <w:sz w:val="24"/>
                <w:szCs w:val="24"/>
                <w:lang w:val="ru-RU"/>
              </w:rPr>
              <w:t>2 послуги</w:t>
            </w:r>
          </w:p>
          <w:p w:rsidR="00DF2367" w:rsidRPr="003B2357" w:rsidRDefault="00DF2367" w:rsidP="00DF2367">
            <w:pPr>
              <w:pStyle w:val="a5"/>
              <w:tabs>
                <w:tab w:val="left" w:pos="463"/>
              </w:tabs>
              <w:ind w:left="0" w:hanging="38"/>
              <w:jc w:val="both"/>
              <w:rPr>
                <w:rFonts w:ascii="Times New Roman" w:hAnsi="Times New Roman"/>
                <w:sz w:val="24"/>
                <w:szCs w:val="24"/>
              </w:rPr>
            </w:pPr>
            <w:r w:rsidRPr="008968DA">
              <w:rPr>
                <w:rFonts w:ascii="Times New Roman" w:hAnsi="Times New Roman" w:cs="Times New Roman"/>
                <w:sz w:val="24"/>
                <w:szCs w:val="24"/>
              </w:rPr>
              <w:t>Технічні вимоги до предмета закупівлі визначені в Додатку 2 до тендерної документації</w:t>
            </w:r>
            <w:r w:rsidRPr="00EB5BDE">
              <w:t>.</w:t>
            </w:r>
          </w:p>
        </w:tc>
      </w:tr>
      <w:tr w:rsidR="00DF2367" w:rsidTr="00F23F12">
        <w:trPr>
          <w:trHeight w:val="645"/>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4.4</w:t>
            </w:r>
          </w:p>
        </w:tc>
        <w:tc>
          <w:tcPr>
            <w:tcW w:w="2835" w:type="dxa"/>
          </w:tcPr>
          <w:p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строки поставки товарів, виконання робіт, надання послуг</w:t>
            </w:r>
          </w:p>
        </w:tc>
        <w:tc>
          <w:tcPr>
            <w:tcW w:w="6803" w:type="dxa"/>
          </w:tcPr>
          <w:p w:rsidR="00DF2367" w:rsidRPr="007E2120" w:rsidRDefault="00DF2367" w:rsidP="00DF2367">
            <w:pPr>
              <w:widowControl w:val="0"/>
              <w:rPr>
                <w:rFonts w:ascii="Times New Roman" w:eastAsia="Times New Roman" w:hAnsi="Times New Roman" w:cs="Times New Roman"/>
                <w:sz w:val="24"/>
                <w:szCs w:val="24"/>
              </w:rPr>
            </w:pPr>
            <w:r w:rsidRPr="007E2120">
              <w:rPr>
                <w:rFonts w:ascii="Times New Roman" w:eastAsia="Times New Roman" w:hAnsi="Times New Roman" w:cs="Times New Roman"/>
                <w:sz w:val="24"/>
                <w:szCs w:val="24"/>
              </w:rPr>
              <w:t>до </w:t>
            </w:r>
            <w:r w:rsidRPr="007E2120">
              <w:rPr>
                <w:rFonts w:ascii="Times New Roman" w:eastAsia="Times New Roman" w:hAnsi="Times New Roman" w:cs="Times New Roman"/>
                <w:color w:val="000000" w:themeColor="text1"/>
                <w:sz w:val="24"/>
                <w:szCs w:val="24"/>
              </w:rPr>
              <w:t>31 грудня</w:t>
            </w:r>
            <w:r w:rsidRPr="007E2120">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4</w:t>
            </w:r>
            <w:r w:rsidRPr="007E2120">
              <w:rPr>
                <w:rFonts w:ascii="Times New Roman" w:eastAsia="Times New Roman" w:hAnsi="Times New Roman" w:cs="Times New Roman"/>
                <w:sz w:val="24"/>
                <w:szCs w:val="24"/>
              </w:rPr>
              <w:t xml:space="preserve"> року </w:t>
            </w:r>
          </w:p>
        </w:tc>
      </w:tr>
      <w:tr w:rsidR="00DF2367" w:rsidTr="00F23F12">
        <w:trPr>
          <w:trHeight w:val="841"/>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5</w:t>
            </w:r>
          </w:p>
        </w:tc>
        <w:tc>
          <w:tcPr>
            <w:tcW w:w="2835" w:type="dxa"/>
          </w:tcPr>
          <w:p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Недискримінація учасників</w:t>
            </w:r>
          </w:p>
        </w:tc>
        <w:tc>
          <w:tcPr>
            <w:tcW w:w="6803" w:type="dxa"/>
          </w:tcPr>
          <w:p w:rsidR="00DF2367" w:rsidRDefault="00DF2367" w:rsidP="00DF2367">
            <w:pPr>
              <w:widowControl w:val="0"/>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Учасники (резиденти та нерезиденти) всіх форм власності та організаційно-правових форм беруть участь у процедурах закупівель на рівних умовах.</w:t>
            </w:r>
          </w:p>
        </w:tc>
      </w:tr>
      <w:tr w:rsidR="00DF2367" w:rsidTr="00F23F12">
        <w:trPr>
          <w:trHeight w:val="1119"/>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p>
        </w:tc>
        <w:tc>
          <w:tcPr>
            <w:tcW w:w="2835" w:type="dxa"/>
          </w:tcPr>
          <w:p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Валюта, у якій повинна бути зазначена ціна тендерної пропозиції</w:t>
            </w:r>
          </w:p>
        </w:tc>
        <w:tc>
          <w:tcPr>
            <w:tcW w:w="6803" w:type="dxa"/>
          </w:tcPr>
          <w:p w:rsidR="00DF2367" w:rsidRDefault="00DF2367" w:rsidP="00DF2367">
            <w:pPr>
              <w:widowControl w:val="0"/>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Валютою тендерної пропозиції є гривня.</w:t>
            </w:r>
            <w:r>
              <w:rPr>
                <w:rFonts w:ascii="Times New Roman" w:eastAsia="Times New Roman" w:hAnsi="Times New Roman" w:cs="Times New Roman"/>
                <w:b/>
                <w:i/>
                <w:color w:val="000000"/>
                <w:sz w:val="24"/>
                <w:szCs w:val="24"/>
              </w:rPr>
              <w:t>У разі якщо учасником процедури закупівлі є нерезидент</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такий </w:t>
            </w:r>
            <w:r>
              <w:rPr>
                <w:rFonts w:ascii="Times New Roman" w:eastAsia="Times New Roman" w:hAnsi="Times New Roman" w:cs="Times New Roman"/>
                <w:sz w:val="24"/>
                <w:szCs w:val="24"/>
              </w:rPr>
              <w:t>у</w:t>
            </w:r>
            <w:r>
              <w:rPr>
                <w:rFonts w:ascii="Times New Roman" w:eastAsia="Times New Roman" w:hAnsi="Times New Roman" w:cs="Times New Roman"/>
                <w:color w:val="000000"/>
                <w:sz w:val="24"/>
                <w:szCs w:val="24"/>
              </w:rPr>
              <w:t>часник зазначає ціну пропозиції в електронній системі закупівель у валюті – гривня.</w:t>
            </w:r>
          </w:p>
        </w:tc>
      </w:tr>
      <w:tr w:rsidR="00DF2367" w:rsidTr="009C72EE">
        <w:trPr>
          <w:trHeight w:val="10602"/>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c>
          <w:tcPr>
            <w:tcW w:w="2835" w:type="dxa"/>
          </w:tcPr>
          <w:p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Мова (мови), якою  (якими) повинні бути  складені тендерні пропозиції</w:t>
            </w:r>
          </w:p>
        </w:tc>
        <w:tc>
          <w:tcPr>
            <w:tcW w:w="6803" w:type="dxa"/>
          </w:tcPr>
          <w:p w:rsidR="00DF2367" w:rsidRDefault="00DF2367" w:rsidP="00DF2367">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Мова тендерної пропозиції – українська.</w:t>
            </w:r>
          </w:p>
          <w:p w:rsidR="00DF2367" w:rsidRDefault="00DF2367" w:rsidP="00DF2367">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Під час проведення процедур закупівель усі документи, що готуються замовником, викладаються українською мовою, а також за рішенням замовника одночасно всі документи можуть мати автентичний переклад </w:t>
            </w:r>
            <w:r>
              <w:rPr>
                <w:rFonts w:ascii="Times New Roman" w:eastAsia="Times New Roman" w:hAnsi="Times New Roman" w:cs="Times New Roman"/>
                <w:sz w:val="24"/>
                <w:szCs w:val="24"/>
              </w:rPr>
              <w:t>іншою мовою</w:t>
            </w:r>
            <w:r>
              <w:rPr>
                <w:rFonts w:ascii="Times New Roman" w:eastAsia="Times New Roman" w:hAnsi="Times New Roman" w:cs="Times New Roman"/>
                <w:color w:val="000000"/>
                <w:sz w:val="24"/>
                <w:szCs w:val="24"/>
              </w:rPr>
              <w:t>. Визначальним є текст, викладений українською мовою.</w:t>
            </w:r>
          </w:p>
          <w:p w:rsidR="00DF2367" w:rsidRDefault="00DF2367" w:rsidP="00DF2367">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Стандартні характеристики, вимоги, умовні позначення у вигляді скорочень та термінологія, пов’язана з товарами, роботами чи послугами, що закуповуються, передбачені існуючими міжнародними або національними стандартами, нормами та правилами, викладаються мовою їх загальноприйнятого застосування.</w:t>
            </w:r>
          </w:p>
          <w:p w:rsidR="00DF2367" w:rsidRPr="009C72EE" w:rsidRDefault="00DF2367" w:rsidP="00DF2367">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Уся інформація розміщується в електронній системі закупівель українською мовою, крім  тих випадків, коли використання букв та символів української мови призводить до їх спотворення (зокрема, але не виключно, адреси мережі </w:t>
            </w:r>
            <w:r>
              <w:rPr>
                <w:rFonts w:ascii="Times New Roman" w:eastAsia="Times New Roman" w:hAnsi="Times New Roman" w:cs="Times New Roman"/>
                <w:sz w:val="24"/>
                <w:szCs w:val="24"/>
              </w:rPr>
              <w:t>І</w:t>
            </w:r>
            <w:r>
              <w:rPr>
                <w:rFonts w:ascii="Times New Roman" w:eastAsia="Times New Roman" w:hAnsi="Times New Roman" w:cs="Times New Roman"/>
                <w:color w:val="000000"/>
                <w:sz w:val="24"/>
                <w:szCs w:val="24"/>
              </w:rPr>
              <w:t>нтернет, адреси електронної пошти, торговельної марки (знак</w:t>
            </w:r>
            <w:r>
              <w:rPr>
                <w:rFonts w:ascii="Times New Roman" w:eastAsia="Times New Roman" w:hAnsi="Times New Roman" w:cs="Times New Roman"/>
                <w:sz w:val="24"/>
                <w:szCs w:val="24"/>
              </w:rPr>
              <w:t>а</w:t>
            </w:r>
            <w:r>
              <w:rPr>
                <w:rFonts w:ascii="Times New Roman" w:eastAsia="Times New Roman" w:hAnsi="Times New Roman" w:cs="Times New Roman"/>
                <w:color w:val="000000"/>
                <w:sz w:val="24"/>
                <w:szCs w:val="24"/>
              </w:rPr>
              <w:t xml:space="preserve"> для товарів та послуг), загальноприйняті міжнародні терміни). Тендерна пропозиція та </w:t>
            </w:r>
            <w:r>
              <w:rPr>
                <w:rFonts w:ascii="Times New Roman" w:eastAsia="Times New Roman" w:hAnsi="Times New Roman" w:cs="Times New Roman"/>
                <w:sz w:val="24"/>
                <w:szCs w:val="24"/>
              </w:rPr>
              <w:t>в</w:t>
            </w:r>
            <w:r>
              <w:rPr>
                <w:rFonts w:ascii="Times New Roman" w:eastAsia="Times New Roman" w:hAnsi="Times New Roman" w:cs="Times New Roman"/>
                <w:color w:val="000000"/>
                <w:sz w:val="24"/>
                <w:szCs w:val="24"/>
              </w:rPr>
              <w:t xml:space="preserve">сі документи, які передбачені вимогами тендерної документації та додатками до неї, складаються українською мовою. Документи або копії документів (які передбачені вимогами тендерної документації та додатками до неї), які надаються Учасником у складі тендерної пропозиції, викладені іншими мовами, повинні надаватися разом із їх автентичним перекладом </w:t>
            </w:r>
            <w:r>
              <w:rPr>
                <w:rFonts w:ascii="Times New Roman" w:eastAsia="Times New Roman" w:hAnsi="Times New Roman" w:cs="Times New Roman"/>
                <w:sz w:val="24"/>
                <w:szCs w:val="24"/>
              </w:rPr>
              <w:t>українською мовою</w:t>
            </w:r>
            <w:r>
              <w:rPr>
                <w:rFonts w:ascii="Times New Roman" w:eastAsia="Times New Roman" w:hAnsi="Times New Roman" w:cs="Times New Roman"/>
                <w:color w:val="000000"/>
                <w:sz w:val="24"/>
                <w:szCs w:val="24"/>
              </w:rPr>
              <w:t>.</w:t>
            </w:r>
          </w:p>
          <w:p w:rsidR="00DF2367" w:rsidRDefault="00DF2367" w:rsidP="00DF2367">
            <w:pPr>
              <w:widowControl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Виключення:</w:t>
            </w:r>
          </w:p>
          <w:p w:rsidR="00DF2367" w:rsidRDefault="00DF2367" w:rsidP="00DF2367">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Замовник не зобов’язаний розглядати документи, які не передбачені вимогами тендерної документації та додатками до неї та які учасник додатково надає на власний розсуд, </w:t>
            </w:r>
            <w:r>
              <w:rPr>
                <w:rFonts w:ascii="Times New Roman" w:eastAsia="Times New Roman" w:hAnsi="Times New Roman" w:cs="Times New Roman"/>
                <w:sz w:val="24"/>
                <w:szCs w:val="24"/>
              </w:rPr>
              <w:t>у</w:t>
            </w:r>
            <w:r>
              <w:rPr>
                <w:rFonts w:ascii="Times New Roman" w:eastAsia="Times New Roman" w:hAnsi="Times New Roman" w:cs="Times New Roman"/>
                <w:color w:val="000000"/>
                <w:sz w:val="24"/>
                <w:szCs w:val="24"/>
              </w:rPr>
              <w:t xml:space="preserve"> тому числі якщо такі документи надані іноземною мовою без перекладу. </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sz w:val="24"/>
                <w:szCs w:val="24"/>
              </w:rPr>
              <w:t>У випадку надання учасником на підтвердження однієї вимоги кількох документів, викладених різними мовами, та за умови, що хоча б один з наданих документів відповідає встановленій вимозі, в тому числі щодо мови, замовник не розглядає інший(і) документ(и), що учасник надав додатково на підтвердження цієї вимоги, навіть якщо інший документ наданий іноземною мовою без перекладу.</w:t>
            </w:r>
          </w:p>
        </w:tc>
      </w:tr>
      <w:tr w:rsidR="00DF2367" w:rsidTr="00F23F12">
        <w:trPr>
          <w:trHeight w:val="501"/>
          <w:jc w:val="center"/>
        </w:trPr>
        <w:tc>
          <w:tcPr>
            <w:tcW w:w="10343" w:type="dxa"/>
            <w:gridSpan w:val="3"/>
            <w:vAlign w:val="center"/>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Розділ 2. Порядок </w:t>
            </w:r>
            <w:r>
              <w:rPr>
                <w:rFonts w:ascii="Times New Roman" w:eastAsia="Times New Roman" w:hAnsi="Times New Roman" w:cs="Times New Roman"/>
                <w:b/>
                <w:sz w:val="24"/>
                <w:szCs w:val="24"/>
              </w:rPr>
              <w:t>в</w:t>
            </w:r>
            <w:r>
              <w:rPr>
                <w:rFonts w:ascii="Times New Roman" w:eastAsia="Times New Roman" w:hAnsi="Times New Roman" w:cs="Times New Roman"/>
                <w:b/>
                <w:color w:val="000000"/>
                <w:sz w:val="24"/>
                <w:szCs w:val="24"/>
              </w:rPr>
              <w:t>несення змін та надання роз’яснень до тендерної документації</w:t>
            </w:r>
          </w:p>
        </w:tc>
      </w:tr>
      <w:tr w:rsidR="00DF2367" w:rsidTr="00F23F12">
        <w:trPr>
          <w:trHeight w:val="1975"/>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2835" w:type="dxa"/>
          </w:tcPr>
          <w:p w:rsidR="00DF2367" w:rsidRDefault="00DF2367" w:rsidP="00DF236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Процедура надання роз’яснень щодо тендерної документації</w:t>
            </w:r>
          </w:p>
        </w:tc>
        <w:tc>
          <w:tcPr>
            <w:tcW w:w="6803" w:type="dxa"/>
          </w:tcPr>
          <w:p w:rsidR="00DF2367" w:rsidRDefault="00DF2367" w:rsidP="00DF2367">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Фізична/юридична особа має право не пізніше ніж за три дні до закінчення строку подання тендерної пропозиції звернутися через електронну систему закупівель до замовника за роз’ясненнями щодо тендерної документації та/або звернутися до замовника з вимогою щодо усунення порушення під час проведення тендеру. </w:t>
            </w:r>
          </w:p>
          <w:p w:rsidR="00DF2367" w:rsidRDefault="00DF2367" w:rsidP="00DF2367">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Усі звернення за роз’ясненнями та звернення щодо усунення порушення автоматично оприлюднюються в електронній системі закупівель без ідентифікації особи, яка звернулася до замовника. </w:t>
            </w:r>
          </w:p>
          <w:p w:rsidR="00DF2367" w:rsidRDefault="00DF2367" w:rsidP="00DF2367">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Замовник повинен </w:t>
            </w:r>
            <w:r>
              <w:rPr>
                <w:rFonts w:ascii="Times New Roman" w:eastAsia="Times New Roman" w:hAnsi="Times New Roman" w:cs="Times New Roman"/>
                <w:b/>
                <w:i/>
                <w:sz w:val="24"/>
                <w:szCs w:val="24"/>
                <w:highlight w:val="white"/>
              </w:rPr>
              <w:t>протягом трьох днів</w:t>
            </w:r>
            <w:r>
              <w:rPr>
                <w:rFonts w:ascii="Times New Roman" w:eastAsia="Times New Roman" w:hAnsi="Times New Roman" w:cs="Times New Roman"/>
                <w:sz w:val="24"/>
                <w:szCs w:val="24"/>
                <w:highlight w:val="white"/>
              </w:rPr>
              <w:t xml:space="preserve"> з дати їх оприлюднення надати роз’яснення на звернення шляхом оприлюднення його в електронній системі закупівель.</w:t>
            </w:r>
          </w:p>
          <w:p w:rsidR="00DF2367" w:rsidRDefault="00DF2367" w:rsidP="00DF2367">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У разі несвоєчасного надання замовником роз’яснень щодо змісту тендерної документації електронна система закупівель автоматично зупиняє перебіг відкритих торгів.</w:t>
            </w:r>
          </w:p>
          <w:p w:rsidR="00DF2367" w:rsidRDefault="00DF2367" w:rsidP="00DF2367">
            <w:pPr>
              <w:widowControl w:val="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highlight w:val="white"/>
              </w:rPr>
              <w:t xml:space="preserve">Для поновлення перебігу відкритих торгів замовник повинен розмістити роз’яснення щодо змісту тендерної документації в електронній системі закупівель з одночасним продовженням строку подання тендерних пропозицій </w:t>
            </w:r>
            <w:r>
              <w:rPr>
                <w:rFonts w:ascii="Times New Roman" w:eastAsia="Times New Roman" w:hAnsi="Times New Roman" w:cs="Times New Roman"/>
                <w:b/>
                <w:i/>
                <w:sz w:val="24"/>
                <w:szCs w:val="24"/>
                <w:highlight w:val="white"/>
              </w:rPr>
              <w:t>не менш як на чотири дні.</w:t>
            </w:r>
          </w:p>
        </w:tc>
      </w:tr>
      <w:tr w:rsidR="00DF2367" w:rsidTr="00F23F12">
        <w:trPr>
          <w:trHeight w:val="1119"/>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835" w:type="dxa"/>
          </w:tcPr>
          <w:p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Внесення змін до тендерної документації</w:t>
            </w:r>
          </w:p>
        </w:tc>
        <w:tc>
          <w:tcPr>
            <w:tcW w:w="6803" w:type="dxa"/>
          </w:tcPr>
          <w:p w:rsidR="00DF2367" w:rsidRDefault="00DF2367" w:rsidP="00DF2367">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Замовник має право з власної ініціативи або у разі усунення порушень вимог законодавства у сфері публічних закупівель, викладених у висновку органу державного фінансового контролю відповідно до статті 8 Закону, або за результатами звернень, або на підставі рішення органу оскарження внести зміни до тендерної документації. У разі внесення змін до тендерної документації строк для подання тендерних пропозицій продовжується замовником в електронній системі закупівель, </w:t>
            </w:r>
            <w:r w:rsidRPr="002B2A0B">
              <w:rPr>
                <w:rFonts w:ascii="Times New Roman" w:eastAsia="Times New Roman" w:hAnsi="Times New Roman" w:cs="Times New Roman"/>
                <w:sz w:val="24"/>
                <w:szCs w:val="24"/>
                <w:highlight w:val="white"/>
              </w:rPr>
              <w:t xml:space="preserve">а саме в оголошенні про проведення відкритих торгів, </w:t>
            </w:r>
            <w:r>
              <w:rPr>
                <w:rFonts w:ascii="Times New Roman" w:eastAsia="Times New Roman" w:hAnsi="Times New Roman" w:cs="Times New Roman"/>
                <w:sz w:val="24"/>
                <w:szCs w:val="24"/>
                <w:highlight w:val="white"/>
              </w:rPr>
              <w:t>таким чином, щоб з моменту внесення змін до тендерної документації до закінчення кінцевого строку подання тендерних пропозицій залишалося не менше чотирьох днів.</w:t>
            </w:r>
          </w:p>
          <w:p w:rsidR="00DF2367" w:rsidRDefault="00DF2367" w:rsidP="00DF2367">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Зміни, що вносяться замовником до тендерної документації, розміщуються та відображаються в електронній системі закупівель </w:t>
            </w:r>
            <w:r>
              <w:rPr>
                <w:rFonts w:ascii="Times New Roman" w:eastAsia="Times New Roman" w:hAnsi="Times New Roman" w:cs="Times New Roman"/>
                <w:b/>
                <w:i/>
                <w:sz w:val="24"/>
                <w:szCs w:val="24"/>
                <w:highlight w:val="white"/>
              </w:rPr>
              <w:t>у вигляді нової редакції тендерної документації додатково до початкової редакції тендерної документації.Замовник разом із змінами до тендерної документації в окремому документі оприлюднює перелік змін</w:t>
            </w:r>
            <w:r>
              <w:rPr>
                <w:rFonts w:ascii="Times New Roman" w:eastAsia="Times New Roman" w:hAnsi="Times New Roman" w:cs="Times New Roman"/>
                <w:sz w:val="24"/>
                <w:szCs w:val="24"/>
                <w:highlight w:val="white"/>
              </w:rPr>
              <w:t>, що вносяться. Зміни до тендерної документації у машинозчитувальному форматі розміщуються в електронній системі закупівель протягом одного дня з дати прийняття рішення про їх внесення.</w:t>
            </w:r>
          </w:p>
        </w:tc>
      </w:tr>
      <w:tr w:rsidR="00DF2367" w:rsidTr="00F23F12">
        <w:trPr>
          <w:trHeight w:val="480"/>
          <w:jc w:val="center"/>
        </w:trPr>
        <w:tc>
          <w:tcPr>
            <w:tcW w:w="10343" w:type="dxa"/>
            <w:gridSpan w:val="3"/>
            <w:vAlign w:val="center"/>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Розділ 3. Інструкція з підготовки тендерної пропозиції</w:t>
            </w:r>
          </w:p>
        </w:tc>
      </w:tr>
      <w:tr w:rsidR="00DF2367" w:rsidTr="00F23F12">
        <w:trPr>
          <w:trHeight w:val="395"/>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w:t>
            </w:r>
          </w:p>
        </w:tc>
        <w:tc>
          <w:tcPr>
            <w:tcW w:w="2835" w:type="dxa"/>
          </w:tcPr>
          <w:p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Зміст і спосіб подання тендерної пропозиції</w:t>
            </w:r>
          </w:p>
        </w:tc>
        <w:tc>
          <w:tcPr>
            <w:tcW w:w="6803" w:type="dxa"/>
            <w:vAlign w:val="center"/>
          </w:tcPr>
          <w:p w:rsidR="00DF2367" w:rsidRPr="00DF2367" w:rsidRDefault="00DF2367" w:rsidP="00DF2367">
            <w:pPr>
              <w:widowControl w:val="0"/>
              <w:jc w:val="both"/>
              <w:rPr>
                <w:rFonts w:ascii="Times New Roman" w:eastAsia="Times New Roman" w:hAnsi="Times New Roman" w:cs="Times New Roman"/>
                <w:iCs/>
                <w:sz w:val="24"/>
                <w:szCs w:val="24"/>
              </w:rPr>
            </w:pPr>
            <w:r w:rsidRPr="00DF2367">
              <w:rPr>
                <w:rFonts w:ascii="Times New Roman" w:eastAsia="Times New Roman" w:hAnsi="Times New Roman" w:cs="Times New Roman"/>
                <w:iCs/>
                <w:sz w:val="24"/>
                <w:szCs w:val="24"/>
              </w:rPr>
              <w:t xml:space="preserve">Тендерні пропозиції подаються відповідно до порядку, визначеного статтею 26 Закону, крім положень частин </w:t>
            </w:r>
            <w:r w:rsidRPr="00DF2367">
              <w:rPr>
                <w:rFonts w:ascii="Times New Roman" w:eastAsia="Times New Roman" w:hAnsi="Times New Roman" w:cs="Times New Roman"/>
                <w:iCs/>
                <w:sz w:val="24"/>
                <w:szCs w:val="24"/>
                <w:highlight w:val="white"/>
              </w:rPr>
              <w:t>першої,</w:t>
            </w:r>
            <w:r w:rsidRPr="00DF2367">
              <w:rPr>
                <w:rFonts w:ascii="Times New Roman" w:eastAsia="Times New Roman" w:hAnsi="Times New Roman" w:cs="Times New Roman"/>
                <w:iCs/>
                <w:sz w:val="24"/>
                <w:szCs w:val="24"/>
              </w:rPr>
              <w:t xml:space="preserve"> четвертої, шостої та сьомої статті 26 Закону. </w:t>
            </w:r>
          </w:p>
          <w:p w:rsidR="00DF2367" w:rsidRDefault="00DF2367" w:rsidP="00DF2367">
            <w:pPr>
              <w:widowControl w:val="0"/>
              <w:jc w:val="both"/>
              <w:rPr>
                <w:rFonts w:ascii="Times New Roman" w:eastAsia="Times New Roman" w:hAnsi="Times New Roman" w:cs="Times New Roman"/>
                <w:sz w:val="24"/>
                <w:szCs w:val="24"/>
              </w:rPr>
            </w:pPr>
            <w:r w:rsidRPr="002B2A0B">
              <w:rPr>
                <w:rFonts w:ascii="Times New Roman" w:eastAsia="Times New Roman" w:hAnsi="Times New Roman" w:cs="Times New Roman"/>
                <w:sz w:val="24"/>
                <w:szCs w:val="24"/>
              </w:rPr>
              <w:t xml:space="preserve">Тендерна пропозиція подається в електронній формі через електронну систему закупівель шляхом заповнення електронних форм з окремими полями, у яких зазначається інформація про ціну, інші критерії оцінки (у разі їх </w:t>
            </w:r>
            <w:r w:rsidRPr="002B2A0B">
              <w:rPr>
                <w:rFonts w:ascii="Times New Roman" w:eastAsia="Times New Roman" w:hAnsi="Times New Roman" w:cs="Times New Roman"/>
                <w:sz w:val="24"/>
                <w:szCs w:val="24"/>
              </w:rPr>
              <w:lastRenderedPageBreak/>
              <w:t>встановлення замовником), інформація від учасника процедури закупівлі про його відповідність кваліфікаційним (кваліфікаційному) критеріям (у разі їх (його) встановлення, наявність/відсутність підстав, установлених у пункті 47 Особливостей і в тендерній документації, та шляхом завантаження необхідних документів, що вимагаються замовником у тендерній документації:</w:t>
            </w:r>
          </w:p>
          <w:p w:rsidR="00DF2367" w:rsidRPr="002B2A0B" w:rsidRDefault="00DF2367" w:rsidP="00206371">
            <w:pPr>
              <w:pStyle w:val="a5"/>
              <w:widowControl w:val="0"/>
              <w:numPr>
                <w:ilvl w:val="0"/>
                <w:numId w:val="3"/>
              </w:numPr>
              <w:tabs>
                <w:tab w:val="left" w:pos="177"/>
              </w:tabs>
              <w:ind w:left="0" w:firstLine="0"/>
              <w:jc w:val="both"/>
              <w:rPr>
                <w:rFonts w:ascii="Times New Roman" w:eastAsia="Times New Roman" w:hAnsi="Times New Roman" w:cs="Times New Roman"/>
                <w:sz w:val="24"/>
                <w:szCs w:val="24"/>
              </w:rPr>
            </w:pPr>
            <w:r w:rsidRPr="002B2A0B">
              <w:rPr>
                <w:rFonts w:ascii="Times New Roman" w:eastAsia="Times New Roman" w:hAnsi="Times New Roman" w:cs="Times New Roman"/>
                <w:sz w:val="24"/>
                <w:szCs w:val="24"/>
              </w:rPr>
              <w:t xml:space="preserve">інформацією, що підтверджує відповідність учасника кваліфікаційним (кваліфікаційному) критеріям – </w:t>
            </w:r>
            <w:r w:rsidRPr="002B2A0B">
              <w:rPr>
                <w:rFonts w:ascii="Times New Roman" w:eastAsia="Times New Roman" w:hAnsi="Times New Roman" w:cs="Times New Roman"/>
                <w:b/>
                <w:i/>
                <w:sz w:val="24"/>
                <w:szCs w:val="24"/>
              </w:rPr>
              <w:t>згідно</w:t>
            </w:r>
            <w:r w:rsidRPr="002B2A0B">
              <w:rPr>
                <w:rFonts w:ascii="Times New Roman" w:eastAsia="Times New Roman" w:hAnsi="Times New Roman" w:cs="Times New Roman"/>
                <w:sz w:val="24"/>
                <w:szCs w:val="24"/>
              </w:rPr>
              <w:t xml:space="preserve"> з </w:t>
            </w:r>
            <w:r w:rsidRPr="002B2A0B">
              <w:rPr>
                <w:rFonts w:ascii="Times New Roman" w:eastAsia="Times New Roman" w:hAnsi="Times New Roman" w:cs="Times New Roman"/>
                <w:b/>
                <w:i/>
                <w:sz w:val="24"/>
                <w:szCs w:val="24"/>
              </w:rPr>
              <w:t>Додатком 1</w:t>
            </w:r>
            <w:r w:rsidRPr="002B2A0B">
              <w:rPr>
                <w:rFonts w:ascii="Times New Roman" w:eastAsia="Times New Roman" w:hAnsi="Times New Roman" w:cs="Times New Roman"/>
                <w:sz w:val="24"/>
                <w:szCs w:val="24"/>
              </w:rPr>
              <w:t xml:space="preserve"> до цієї тендерної документації;</w:t>
            </w:r>
          </w:p>
          <w:p w:rsidR="00DF2367" w:rsidRPr="00112F21" w:rsidRDefault="00DF2367" w:rsidP="00206371">
            <w:pPr>
              <w:widowControl w:val="0"/>
              <w:numPr>
                <w:ilvl w:val="0"/>
                <w:numId w:val="3"/>
              </w:numPr>
              <w:tabs>
                <w:tab w:val="left" w:pos="177"/>
              </w:tabs>
              <w:ind w:left="0" w:firstLine="0"/>
              <w:jc w:val="both"/>
              <w:rPr>
                <w:rFonts w:ascii="Times New Roman" w:eastAsia="Times New Roman" w:hAnsi="Times New Roman" w:cs="Times New Roman"/>
                <w:sz w:val="24"/>
                <w:szCs w:val="24"/>
              </w:rPr>
            </w:pPr>
            <w:r w:rsidRPr="00112F21">
              <w:rPr>
                <w:rFonts w:ascii="Times New Roman" w:eastAsia="Times New Roman" w:hAnsi="Times New Roman" w:cs="Times New Roman"/>
                <w:sz w:val="24"/>
                <w:szCs w:val="24"/>
              </w:rPr>
              <w:t>інформацією щодо відсутності п</w:t>
            </w:r>
            <w:r>
              <w:rPr>
                <w:rFonts w:ascii="Times New Roman" w:eastAsia="Times New Roman" w:hAnsi="Times New Roman" w:cs="Times New Roman"/>
                <w:sz w:val="24"/>
                <w:szCs w:val="24"/>
              </w:rPr>
              <w:t>ідстав, установлених в пункті 47</w:t>
            </w:r>
            <w:r w:rsidRPr="00112F21">
              <w:rPr>
                <w:rFonts w:ascii="Times New Roman" w:eastAsia="Times New Roman" w:hAnsi="Times New Roman" w:cs="Times New Roman"/>
                <w:sz w:val="24"/>
                <w:szCs w:val="24"/>
              </w:rPr>
              <w:t xml:space="preserve"> Особливостей, – </w:t>
            </w:r>
            <w:r w:rsidRPr="00112F21">
              <w:rPr>
                <w:rFonts w:ascii="Times New Roman" w:eastAsia="Times New Roman" w:hAnsi="Times New Roman" w:cs="Times New Roman"/>
                <w:b/>
                <w:i/>
                <w:sz w:val="24"/>
                <w:szCs w:val="24"/>
              </w:rPr>
              <w:t>згідно з Додатком 1</w:t>
            </w:r>
            <w:r w:rsidRPr="00112F21">
              <w:rPr>
                <w:rFonts w:ascii="Times New Roman" w:eastAsia="Times New Roman" w:hAnsi="Times New Roman" w:cs="Times New Roman"/>
                <w:sz w:val="24"/>
                <w:szCs w:val="24"/>
              </w:rPr>
              <w:t xml:space="preserve"> до цієї тендерної документації;</w:t>
            </w:r>
          </w:p>
          <w:p w:rsidR="00DF2367" w:rsidRPr="00112F21" w:rsidRDefault="00DF2367" w:rsidP="00206371">
            <w:pPr>
              <w:widowControl w:val="0"/>
              <w:numPr>
                <w:ilvl w:val="0"/>
                <w:numId w:val="3"/>
              </w:numPr>
              <w:tabs>
                <w:tab w:val="left" w:pos="177"/>
              </w:tabs>
              <w:ind w:left="0" w:firstLine="0"/>
              <w:jc w:val="both"/>
              <w:rPr>
                <w:rFonts w:ascii="Times New Roman" w:eastAsia="Times New Roman" w:hAnsi="Times New Roman" w:cs="Times New Roman"/>
                <w:sz w:val="24"/>
                <w:szCs w:val="24"/>
              </w:rPr>
            </w:pPr>
            <w:r w:rsidRPr="00112F21">
              <w:rPr>
                <w:rFonts w:ascii="Times New Roman" w:eastAsia="Times New Roman" w:hAnsi="Times New Roman" w:cs="Times New Roman"/>
                <w:sz w:val="24"/>
                <w:szCs w:val="24"/>
              </w:rPr>
              <w:t xml:space="preserve">для об’єднання учасників як учасника процедури закупівлі замовником зазначаються умови щодо надання інформації та способу підтвердження відповідності таких учасників об’єднання установленим кваліфікаційним критеріям та підставам, визначеним </w:t>
            </w:r>
            <w:hyperlink r:id="rId12" w:anchor="n159">
              <w:r w:rsidRPr="00112F21">
                <w:rPr>
                  <w:rFonts w:ascii="Times New Roman" w:eastAsia="Times New Roman" w:hAnsi="Times New Roman" w:cs="Times New Roman"/>
                  <w:sz w:val="24"/>
                  <w:szCs w:val="24"/>
                </w:rPr>
                <w:t>пунктом 4</w:t>
              </w:r>
            </w:hyperlink>
            <w:r w:rsidRPr="002B2A0B">
              <w:rPr>
                <w:rFonts w:ascii="Times New Roman" w:eastAsia="Times New Roman" w:hAnsi="Times New Roman" w:cs="Times New Roman"/>
                <w:sz w:val="24"/>
                <w:szCs w:val="24"/>
              </w:rPr>
              <w:t>7</w:t>
            </w:r>
            <w:r w:rsidRPr="00112F21">
              <w:rPr>
                <w:rFonts w:ascii="Times New Roman" w:eastAsia="Times New Roman" w:hAnsi="Times New Roman" w:cs="Times New Roman"/>
                <w:sz w:val="24"/>
                <w:szCs w:val="24"/>
              </w:rPr>
              <w:t xml:space="preserve">  Особливостей, - згідно з </w:t>
            </w:r>
            <w:r w:rsidRPr="00112F21">
              <w:rPr>
                <w:rFonts w:ascii="Times New Roman" w:eastAsia="Times New Roman" w:hAnsi="Times New Roman" w:cs="Times New Roman"/>
                <w:b/>
                <w:i/>
                <w:sz w:val="24"/>
                <w:szCs w:val="24"/>
              </w:rPr>
              <w:t xml:space="preserve">Додатком 1 </w:t>
            </w:r>
            <w:r w:rsidRPr="00112F21">
              <w:rPr>
                <w:rFonts w:ascii="Times New Roman" w:eastAsia="Times New Roman" w:hAnsi="Times New Roman" w:cs="Times New Roman"/>
                <w:sz w:val="24"/>
                <w:szCs w:val="24"/>
              </w:rPr>
              <w:t>до цієї тендерної документації;</w:t>
            </w:r>
          </w:p>
          <w:p w:rsidR="00DF2367" w:rsidRPr="00385EEC" w:rsidRDefault="00DF2367" w:rsidP="00206371">
            <w:pPr>
              <w:widowControl w:val="0"/>
              <w:numPr>
                <w:ilvl w:val="0"/>
                <w:numId w:val="3"/>
              </w:numPr>
              <w:tabs>
                <w:tab w:val="left" w:pos="177"/>
              </w:tabs>
              <w:ind w:left="0" w:firstLine="0"/>
              <w:jc w:val="both"/>
              <w:rPr>
                <w:rFonts w:ascii="Times New Roman" w:eastAsia="Times New Roman" w:hAnsi="Times New Roman" w:cs="Times New Roman"/>
                <w:bCs/>
                <w:iCs/>
                <w:sz w:val="24"/>
                <w:szCs w:val="24"/>
              </w:rPr>
            </w:pPr>
            <w:r w:rsidRPr="006E0489">
              <w:rPr>
                <w:rFonts w:ascii="Times New Roman" w:eastAsia="Times New Roman" w:hAnsi="Times New Roman" w:cs="Times New Roman"/>
                <w:sz w:val="24"/>
                <w:szCs w:val="24"/>
              </w:rPr>
              <w:t>інформаці</w:t>
            </w:r>
            <w:r w:rsidR="00206371">
              <w:rPr>
                <w:rFonts w:ascii="Times New Roman" w:eastAsia="Times New Roman" w:hAnsi="Times New Roman" w:cs="Times New Roman"/>
                <w:sz w:val="24"/>
                <w:szCs w:val="24"/>
              </w:rPr>
              <w:t>єю</w:t>
            </w:r>
            <w:r w:rsidRPr="006E0489">
              <w:rPr>
                <w:rFonts w:ascii="Times New Roman" w:eastAsia="Times New Roman" w:hAnsi="Times New Roman" w:cs="Times New Roman"/>
                <w:sz w:val="24"/>
                <w:szCs w:val="24"/>
              </w:rPr>
              <w:t xml:space="preserve"> про необхідні технічні, якісні та кількісні характеристики предмета закупівлі встановленим замовником вимогам </w:t>
            </w:r>
            <w:r w:rsidRPr="006E0489">
              <w:rPr>
                <w:rFonts w:ascii="Times New Roman" w:eastAsia="Times New Roman" w:hAnsi="Times New Roman" w:cs="Times New Roman"/>
                <w:b/>
                <w:i/>
                <w:sz w:val="24"/>
                <w:szCs w:val="24"/>
              </w:rPr>
              <w:t>згідно з Додатком 2</w:t>
            </w:r>
            <w:r w:rsidRPr="006E0489">
              <w:rPr>
                <w:rFonts w:ascii="Times New Roman" w:eastAsia="Times New Roman" w:hAnsi="Times New Roman" w:cs="Times New Roman"/>
                <w:sz w:val="24"/>
                <w:szCs w:val="24"/>
              </w:rPr>
              <w:t xml:space="preserve"> до тендерної </w:t>
            </w:r>
            <w:r w:rsidRPr="00385EEC">
              <w:rPr>
                <w:rFonts w:ascii="Times New Roman" w:eastAsia="Times New Roman" w:hAnsi="Times New Roman" w:cs="Times New Roman"/>
                <w:sz w:val="24"/>
                <w:szCs w:val="24"/>
              </w:rPr>
              <w:t xml:space="preserve">документації </w:t>
            </w:r>
            <w:r w:rsidRPr="00385EEC">
              <w:rPr>
                <w:rFonts w:ascii="Times New Roman" w:eastAsia="Times New Roman" w:hAnsi="Times New Roman" w:cs="Times New Roman"/>
                <w:bCs/>
                <w:iCs/>
                <w:sz w:val="24"/>
                <w:szCs w:val="24"/>
              </w:rPr>
              <w:t>з наданням окремої технічної специфікації;</w:t>
            </w:r>
          </w:p>
          <w:p w:rsidR="00DF2367" w:rsidRPr="001706E7" w:rsidRDefault="00DF2367" w:rsidP="00206371">
            <w:pPr>
              <w:widowControl w:val="0"/>
              <w:numPr>
                <w:ilvl w:val="0"/>
                <w:numId w:val="3"/>
              </w:numPr>
              <w:tabs>
                <w:tab w:val="left" w:pos="177"/>
              </w:tabs>
              <w:ind w:left="0" w:firstLine="0"/>
              <w:jc w:val="both"/>
              <w:rPr>
                <w:rFonts w:ascii="Times New Roman" w:eastAsia="Times New Roman" w:hAnsi="Times New Roman" w:cs="Times New Roman"/>
                <w:sz w:val="24"/>
                <w:szCs w:val="24"/>
              </w:rPr>
            </w:pPr>
            <w:r w:rsidRPr="00385EEC">
              <w:rPr>
                <w:rFonts w:ascii="Times New Roman" w:eastAsia="Times New Roman" w:hAnsi="Times New Roman" w:cs="Times New Roman"/>
                <w:sz w:val="24"/>
                <w:szCs w:val="24"/>
              </w:rPr>
              <w:t>інформацією щодо</w:t>
            </w:r>
            <w:r w:rsidRPr="001706E7">
              <w:rPr>
                <w:rFonts w:ascii="Times New Roman" w:eastAsia="Times New Roman" w:hAnsi="Times New Roman" w:cs="Times New Roman"/>
                <w:sz w:val="24"/>
                <w:szCs w:val="24"/>
              </w:rPr>
              <w:t xml:space="preserve"> кожного  </w:t>
            </w:r>
            <w:r w:rsidRPr="001706E7">
              <w:rPr>
                <w:rFonts w:ascii="Times New Roman" w:eastAsia="Times New Roman" w:hAnsi="Times New Roman" w:cs="Times New Roman"/>
                <w:color w:val="000000" w:themeColor="text1"/>
                <w:sz w:val="24"/>
                <w:szCs w:val="24"/>
              </w:rPr>
              <w:t>субпідрядника/ співвиконавця у разі залучення (відповідно до п. 7 «Інформація про субпідрядника/співвиконавця</w:t>
            </w:r>
            <w:r w:rsidRPr="001706E7">
              <w:rPr>
                <w:rFonts w:ascii="Times New Roman" w:eastAsia="Times New Roman" w:hAnsi="Times New Roman" w:cs="Times New Roman"/>
                <w:sz w:val="24"/>
                <w:szCs w:val="24"/>
              </w:rPr>
              <w:t>» даного Розділу);</w:t>
            </w:r>
          </w:p>
          <w:p w:rsidR="00DF2367" w:rsidRDefault="00DF2367" w:rsidP="00206371">
            <w:pPr>
              <w:widowControl w:val="0"/>
              <w:numPr>
                <w:ilvl w:val="0"/>
                <w:numId w:val="3"/>
              </w:numPr>
              <w:tabs>
                <w:tab w:val="left" w:pos="177"/>
              </w:tabs>
              <w:ind w:left="0" w:firstLine="0"/>
              <w:jc w:val="both"/>
              <w:rPr>
                <w:rFonts w:ascii="Times New Roman" w:eastAsia="Times New Roman" w:hAnsi="Times New Roman" w:cs="Times New Roman"/>
                <w:sz w:val="24"/>
                <w:szCs w:val="24"/>
              </w:rPr>
            </w:pPr>
            <w:r w:rsidRPr="00112F21">
              <w:rPr>
                <w:rFonts w:ascii="Times New Roman" w:eastAsia="Times New Roman" w:hAnsi="Times New Roman" w:cs="Times New Roman"/>
                <w:sz w:val="24"/>
                <w:szCs w:val="24"/>
              </w:rPr>
              <w:t>у разі якщо тендерна пропозиція подається об’єднанням учасників, до неї</w:t>
            </w:r>
            <w:r>
              <w:rPr>
                <w:rFonts w:ascii="Times New Roman" w:eastAsia="Times New Roman" w:hAnsi="Times New Roman" w:cs="Times New Roman"/>
                <w:sz w:val="24"/>
                <w:szCs w:val="24"/>
              </w:rPr>
              <w:t xml:space="preserve"> обов’язково включається документ про створення такого об’єднання;</w:t>
            </w:r>
          </w:p>
          <w:p w:rsidR="004666F8" w:rsidRPr="004666F8" w:rsidRDefault="00206371" w:rsidP="00206371">
            <w:pPr>
              <w:widowControl w:val="0"/>
              <w:numPr>
                <w:ilvl w:val="0"/>
                <w:numId w:val="3"/>
              </w:numPr>
              <w:tabs>
                <w:tab w:val="left" w:pos="177"/>
              </w:tabs>
              <w:ind w:left="0" w:firstLine="0"/>
              <w:jc w:val="both"/>
              <w:rPr>
                <w:rFonts w:ascii="Times New Roman" w:eastAsia="Times New Roman" w:hAnsi="Times New Roman" w:cs="Times New Roman"/>
                <w:sz w:val="24"/>
                <w:szCs w:val="24"/>
              </w:rPr>
            </w:pPr>
            <w:r>
              <w:rPr>
                <w:rFonts w:ascii="Times New Roman" w:hAnsi="Times New Roman" w:cs="Times New Roman"/>
                <w:sz w:val="24"/>
                <w:szCs w:val="24"/>
              </w:rPr>
              <w:t>в</w:t>
            </w:r>
            <w:r w:rsidR="004666F8" w:rsidRPr="005F57D5">
              <w:rPr>
                <w:rFonts w:ascii="Times New Roman" w:hAnsi="Times New Roman" w:cs="Times New Roman"/>
                <w:sz w:val="24"/>
                <w:szCs w:val="24"/>
              </w:rPr>
              <w:t>итяг</w:t>
            </w:r>
            <w:r>
              <w:rPr>
                <w:rFonts w:ascii="Times New Roman" w:hAnsi="Times New Roman" w:cs="Times New Roman"/>
                <w:sz w:val="24"/>
                <w:szCs w:val="24"/>
              </w:rPr>
              <w:t>ом</w:t>
            </w:r>
            <w:r w:rsidR="004666F8" w:rsidRPr="005F57D5">
              <w:rPr>
                <w:rFonts w:ascii="Times New Roman" w:hAnsi="Times New Roman" w:cs="Times New Roman"/>
                <w:sz w:val="24"/>
                <w:szCs w:val="24"/>
              </w:rPr>
              <w:t xml:space="preserve"> з Єдиного державного реєстру юридичних осіб, фізичних осіб - підприємців та громадських формувань, який повинен містити всі пункти відповідно до Єдиного державного реєстру, що виданий не раніше дати оприлюднення оголошення про проведення торгів та не пізніше кінцевого строку подання тендерних пропозицій</w:t>
            </w:r>
            <w:r w:rsidR="004666F8">
              <w:rPr>
                <w:rFonts w:ascii="Times New Roman" w:hAnsi="Times New Roman" w:cs="Times New Roman"/>
                <w:sz w:val="24"/>
                <w:szCs w:val="24"/>
              </w:rPr>
              <w:t>;</w:t>
            </w:r>
          </w:p>
          <w:p w:rsidR="004666F8" w:rsidRPr="002F285A" w:rsidRDefault="00206371" w:rsidP="00206371">
            <w:pPr>
              <w:widowControl w:val="0"/>
              <w:numPr>
                <w:ilvl w:val="0"/>
                <w:numId w:val="3"/>
              </w:numPr>
              <w:tabs>
                <w:tab w:val="left" w:pos="177"/>
              </w:tabs>
              <w:ind w:left="0" w:firstLine="0"/>
              <w:jc w:val="both"/>
              <w:rPr>
                <w:rFonts w:ascii="Times New Roman" w:eastAsia="Times New Roman" w:hAnsi="Times New Roman" w:cs="Times New Roman"/>
                <w:sz w:val="24"/>
                <w:szCs w:val="24"/>
              </w:rPr>
            </w:pPr>
            <w:r>
              <w:rPr>
                <w:rFonts w:ascii="Times New Roman" w:hAnsi="Times New Roman" w:cs="Times New Roman"/>
                <w:sz w:val="24"/>
                <w:szCs w:val="24"/>
              </w:rPr>
              <w:t>г</w:t>
            </w:r>
            <w:r w:rsidR="004666F8" w:rsidRPr="00491CBC">
              <w:rPr>
                <w:rFonts w:ascii="Times New Roman" w:hAnsi="Times New Roman" w:cs="Times New Roman"/>
                <w:sz w:val="24"/>
                <w:szCs w:val="24"/>
              </w:rPr>
              <w:t>арантійни</w:t>
            </w:r>
            <w:r>
              <w:rPr>
                <w:rFonts w:ascii="Times New Roman" w:hAnsi="Times New Roman" w:cs="Times New Roman"/>
                <w:sz w:val="24"/>
                <w:szCs w:val="24"/>
              </w:rPr>
              <w:t>м</w:t>
            </w:r>
            <w:r w:rsidR="004666F8" w:rsidRPr="00491CBC">
              <w:rPr>
                <w:rFonts w:ascii="Times New Roman" w:hAnsi="Times New Roman" w:cs="Times New Roman"/>
                <w:sz w:val="24"/>
                <w:szCs w:val="24"/>
              </w:rPr>
              <w:t xml:space="preserve"> лист</w:t>
            </w:r>
            <w:r>
              <w:rPr>
                <w:rFonts w:ascii="Times New Roman" w:hAnsi="Times New Roman" w:cs="Times New Roman"/>
                <w:sz w:val="24"/>
                <w:szCs w:val="24"/>
              </w:rPr>
              <w:t>ом</w:t>
            </w:r>
            <w:r w:rsidR="004666F8" w:rsidRPr="00491CBC">
              <w:rPr>
                <w:rFonts w:ascii="Times New Roman" w:hAnsi="Times New Roman" w:cs="Times New Roman"/>
                <w:sz w:val="24"/>
                <w:szCs w:val="24"/>
              </w:rPr>
              <w:t xml:space="preserve"> в довільній формі, що Учасник не є громадянином Російської Федерації/Республіки Білорусь (крім тих, що проживають на території України на законних підставах); не є юридичною особою, створеною та зареєстрованою відповідно до законодавства Російської Федерації/Республіки Білорусь; юридичних осіб, створених та зареєстрованих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 якої є Російська Федерація/Республіка Білорусь, громадянин Російської Федерації/Республіки Білорусь (крім тих, що проживають на території України на законних підставах), або не є юридичною особою, створеною та зареєстрованою відповідно до законодавства Російської Федерації/Республіки Білорусь</w:t>
            </w:r>
            <w:r w:rsidR="004666F8">
              <w:rPr>
                <w:rFonts w:ascii="Times New Roman" w:hAnsi="Times New Roman" w:cs="Times New Roman"/>
                <w:sz w:val="24"/>
                <w:szCs w:val="24"/>
              </w:rPr>
              <w:t>;</w:t>
            </w:r>
          </w:p>
          <w:p w:rsidR="002F285A" w:rsidRPr="00421A0B" w:rsidRDefault="00206371" w:rsidP="00206371">
            <w:pPr>
              <w:widowControl w:val="0"/>
              <w:tabs>
                <w:tab w:val="left" w:pos="177"/>
              </w:tabs>
              <w:autoSpaceDE w:val="0"/>
              <w:autoSpaceDN w:val="0"/>
              <w:adjustRightInd w:val="0"/>
              <w:jc w:val="both"/>
              <w:rPr>
                <w:rFonts w:ascii="Times New Roman" w:eastAsia="Times New Roman" w:hAnsi="Times New Roman" w:cs="Times New Roman"/>
                <w:bCs/>
                <w:sz w:val="24"/>
                <w:szCs w:val="24"/>
                <w:lang w:eastAsia="ru-RU"/>
              </w:rPr>
            </w:pPr>
            <w:r>
              <w:rPr>
                <w:rFonts w:ascii="Times New Roman" w:eastAsia="Times New Roman" w:hAnsi="Times New Roman" w:cs="Times New Roman"/>
                <w:iCs/>
                <w:sz w:val="24"/>
                <w:szCs w:val="24"/>
                <w:lang w:eastAsia="ru-RU"/>
              </w:rPr>
              <w:t>- с</w:t>
            </w:r>
            <w:r w:rsidR="002F285A" w:rsidRPr="00421A0B">
              <w:rPr>
                <w:rFonts w:ascii="Times New Roman" w:eastAsia="Times New Roman" w:hAnsi="Times New Roman" w:cs="Times New Roman"/>
                <w:iCs/>
                <w:sz w:val="24"/>
                <w:szCs w:val="24"/>
                <w:lang w:eastAsia="ru-RU"/>
              </w:rPr>
              <w:t>кан-копі</w:t>
            </w:r>
            <w:r>
              <w:rPr>
                <w:rFonts w:ascii="Times New Roman" w:eastAsia="Times New Roman" w:hAnsi="Times New Roman" w:cs="Times New Roman"/>
                <w:iCs/>
                <w:sz w:val="24"/>
                <w:szCs w:val="24"/>
                <w:lang w:eastAsia="ru-RU"/>
              </w:rPr>
              <w:t>єю</w:t>
            </w:r>
            <w:r w:rsidR="002F285A" w:rsidRPr="00421A0B">
              <w:rPr>
                <w:rFonts w:ascii="Times New Roman" w:eastAsia="Times New Roman" w:hAnsi="Times New Roman" w:cs="Times New Roman"/>
                <w:iCs/>
                <w:sz w:val="24"/>
                <w:szCs w:val="24"/>
                <w:lang w:eastAsia="ru-RU"/>
              </w:rPr>
              <w:t xml:space="preserve"> о</w:t>
            </w:r>
            <w:r w:rsidR="002F285A" w:rsidRPr="00421A0B">
              <w:rPr>
                <w:rFonts w:ascii="Times New Roman" w:eastAsia="Times New Roman" w:hAnsi="Times New Roman" w:cs="Times New Roman"/>
                <w:bCs/>
                <w:sz w:val="24"/>
                <w:szCs w:val="24"/>
                <w:lang w:eastAsia="ru-RU"/>
              </w:rPr>
              <w:t xml:space="preserve">ригіналу, електронний документ чи засвідчена підписом уповноваженої особи учасника та відбитком печатки </w:t>
            </w:r>
            <w:r w:rsidR="002F285A" w:rsidRPr="00421A0B">
              <w:rPr>
                <w:rFonts w:ascii="Times New Roman" w:eastAsia="Times New Roman" w:hAnsi="Times New Roman" w:cs="Times New Roman"/>
                <w:bCs/>
                <w:sz w:val="24"/>
                <w:szCs w:val="24"/>
                <w:lang w:eastAsia="ru-RU"/>
              </w:rPr>
              <w:lastRenderedPageBreak/>
              <w:t>учасника (у разі її використання учасником), копія свідоцтва про реєстрацію платника податку на додану вартість, або оригінал чи засвідчена підписом уповноваженої особи учасника та відбитком печатки учасника (у разі її використання учасником), копія витягу з реєстру платників податку – для учасника, який є платником податку на додану вартість</w:t>
            </w:r>
            <w:r>
              <w:rPr>
                <w:rFonts w:ascii="Times New Roman" w:eastAsia="Times New Roman" w:hAnsi="Times New Roman" w:cs="Times New Roman"/>
                <w:bCs/>
                <w:sz w:val="24"/>
                <w:szCs w:val="24"/>
                <w:lang w:eastAsia="ru-RU"/>
              </w:rPr>
              <w:t>;</w:t>
            </w:r>
          </w:p>
          <w:p w:rsidR="002F285A" w:rsidRPr="00206371" w:rsidRDefault="00206371" w:rsidP="00206371">
            <w:pPr>
              <w:widowControl w:val="0"/>
              <w:numPr>
                <w:ilvl w:val="0"/>
                <w:numId w:val="3"/>
              </w:numPr>
              <w:tabs>
                <w:tab w:val="left" w:pos="177"/>
              </w:tabs>
              <w:ind w:left="0" w:firstLine="0"/>
              <w:jc w:val="both"/>
              <w:rPr>
                <w:rFonts w:ascii="Times New Roman" w:eastAsia="Times New Roman" w:hAnsi="Times New Roman" w:cs="Times New Roman"/>
                <w:sz w:val="24"/>
                <w:szCs w:val="24"/>
              </w:rPr>
            </w:pPr>
            <w:r>
              <w:rPr>
                <w:rFonts w:ascii="Times New Roman" w:eastAsia="Times New Roman" w:hAnsi="Times New Roman" w:cs="Times New Roman"/>
                <w:iCs/>
                <w:sz w:val="24"/>
                <w:szCs w:val="24"/>
                <w:lang w:eastAsia="ru-RU"/>
              </w:rPr>
              <w:t>с</w:t>
            </w:r>
            <w:r w:rsidR="002F285A" w:rsidRPr="00421A0B">
              <w:rPr>
                <w:rFonts w:ascii="Times New Roman" w:eastAsia="Times New Roman" w:hAnsi="Times New Roman" w:cs="Times New Roman"/>
                <w:iCs/>
                <w:sz w:val="24"/>
                <w:szCs w:val="24"/>
                <w:lang w:eastAsia="ru-RU"/>
              </w:rPr>
              <w:t>кан-копі</w:t>
            </w:r>
            <w:r>
              <w:rPr>
                <w:rFonts w:ascii="Times New Roman" w:eastAsia="Times New Roman" w:hAnsi="Times New Roman" w:cs="Times New Roman"/>
                <w:iCs/>
                <w:sz w:val="24"/>
                <w:szCs w:val="24"/>
                <w:lang w:eastAsia="ru-RU"/>
              </w:rPr>
              <w:t>єю</w:t>
            </w:r>
            <w:r w:rsidR="002F285A" w:rsidRPr="00421A0B">
              <w:rPr>
                <w:rFonts w:ascii="Times New Roman" w:eastAsia="Times New Roman" w:hAnsi="Times New Roman" w:cs="Times New Roman"/>
                <w:iCs/>
                <w:sz w:val="24"/>
                <w:szCs w:val="24"/>
                <w:lang w:eastAsia="ru-RU"/>
              </w:rPr>
              <w:t xml:space="preserve"> о</w:t>
            </w:r>
            <w:r w:rsidR="002F285A" w:rsidRPr="00421A0B">
              <w:rPr>
                <w:rFonts w:ascii="Times New Roman" w:eastAsia="Times New Roman" w:hAnsi="Times New Roman" w:cs="Times New Roman"/>
                <w:bCs/>
                <w:sz w:val="24"/>
                <w:szCs w:val="24"/>
                <w:lang w:eastAsia="ru-RU"/>
              </w:rPr>
              <w:t>ригіналу, електронний документ чи засвідчена підписом уповноваженої особи учасника та відбитком печатки учасника (у разі її використання учасником), копія свідоцтва про право сплати єдиного податку, або оригінал чи засвідчена підписом уповноваженої особи учасника та відбитком печатки учасника (у разі її використання учасником), копія витягу з реєстру платників єдиного податку, у разі коли учасник є платником єдиного податку</w:t>
            </w:r>
            <w:r w:rsidR="002F285A">
              <w:rPr>
                <w:rFonts w:ascii="Times New Roman" w:eastAsia="Times New Roman" w:hAnsi="Times New Roman" w:cs="Times New Roman"/>
                <w:bCs/>
                <w:sz w:val="24"/>
                <w:szCs w:val="24"/>
                <w:lang w:eastAsia="ru-RU"/>
              </w:rPr>
              <w:t>;</w:t>
            </w:r>
          </w:p>
          <w:p w:rsidR="00206371" w:rsidRDefault="00206371" w:rsidP="00206371">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w:t>
            </w:r>
            <w:r w:rsidRPr="002F285A">
              <w:rPr>
                <w:rFonts w:ascii="Times New Roman" w:eastAsia="Times New Roman" w:hAnsi="Times New Roman" w:cs="Times New Roman"/>
                <w:sz w:val="24"/>
                <w:szCs w:val="24"/>
              </w:rPr>
              <w:t>кан-копі</w:t>
            </w:r>
            <w:r>
              <w:rPr>
                <w:rFonts w:ascii="Times New Roman" w:eastAsia="Times New Roman" w:hAnsi="Times New Roman" w:cs="Times New Roman"/>
                <w:sz w:val="24"/>
                <w:szCs w:val="24"/>
              </w:rPr>
              <w:t>єю</w:t>
            </w:r>
            <w:r w:rsidRPr="002F285A">
              <w:rPr>
                <w:rFonts w:ascii="Times New Roman" w:eastAsia="Times New Roman" w:hAnsi="Times New Roman" w:cs="Times New Roman"/>
                <w:sz w:val="24"/>
                <w:szCs w:val="24"/>
              </w:rPr>
              <w:t xml:space="preserve"> оригіналу чи засвідчена учасником копія статуту або іншого установчого документу зі змінами (у разі їх наявності), (для учасника - юридичної особи). У разі якщо учасник здійснює діяльність на підставі модельного статуту, необхідно подати копію рішення учасників товариства з обмеженою відповідальність (засновників) учасника про створення такої юридичної особи. У випадку, якщо реєстрацію створення юридичної особи або змін до установчого документу юридичної особи здійснено після 01.01.2016, з метою перевірки замовником достовірності та повноти відомостей в установчому документі, учасник надає інформацію у довільній формі з кодом доступу (унікальна цифрова послідовність кількістю від 6 до 12 символів) до результатів надання адміністративних послуг у сфері державної реєстрації</w:t>
            </w:r>
            <w:r>
              <w:rPr>
                <w:rFonts w:ascii="Times New Roman" w:eastAsia="Times New Roman" w:hAnsi="Times New Roman" w:cs="Times New Roman"/>
                <w:sz w:val="24"/>
                <w:szCs w:val="24"/>
              </w:rPr>
              <w:t>;</w:t>
            </w:r>
          </w:p>
          <w:p w:rsidR="0026175D" w:rsidRPr="0026175D" w:rsidRDefault="0026175D" w:rsidP="0026175D">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гарантійний лист, </w:t>
            </w:r>
            <w:r w:rsidRPr="0026175D">
              <w:rPr>
                <w:rFonts w:ascii="Times New Roman" w:eastAsia="Times New Roman" w:hAnsi="Times New Roman" w:cs="Times New Roman"/>
                <w:sz w:val="24"/>
                <w:szCs w:val="24"/>
              </w:rPr>
              <w:t>що учасник не має будь-яких письмових зауважень, претензій, судових справ по виконанню аналогічних договорів з боку Замовників торгів у розумінні Закону України «Про публічні закупівлі», у т.ч. відкритих кримінальних проваджень</w:t>
            </w:r>
            <w:r>
              <w:rPr>
                <w:rFonts w:ascii="Times New Roman" w:eastAsia="Times New Roman" w:hAnsi="Times New Roman" w:cs="Times New Roman"/>
                <w:sz w:val="24"/>
                <w:szCs w:val="24"/>
              </w:rPr>
              <w:t>;</w:t>
            </w:r>
          </w:p>
          <w:p w:rsidR="00DF2367" w:rsidRDefault="00DF2367" w:rsidP="0026175D">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іншою інформацією та документами, відповідно до вимог цієї тендерної документації та додатків до неї.</w:t>
            </w:r>
          </w:p>
          <w:p w:rsidR="002F285A" w:rsidRPr="002F285A" w:rsidRDefault="002F285A" w:rsidP="00206371">
            <w:pPr>
              <w:widowControl w:val="0"/>
              <w:jc w:val="both"/>
              <w:rPr>
                <w:rFonts w:ascii="Times New Roman" w:eastAsia="Times New Roman" w:hAnsi="Times New Roman" w:cs="Times New Roman"/>
                <w:sz w:val="24"/>
                <w:szCs w:val="24"/>
              </w:rPr>
            </w:pPr>
            <w:r w:rsidRPr="002F285A">
              <w:rPr>
                <w:rFonts w:ascii="Times New Roman" w:eastAsia="Times New Roman" w:hAnsi="Times New Roman" w:cs="Times New Roman"/>
                <w:sz w:val="24"/>
                <w:szCs w:val="24"/>
              </w:rPr>
              <w:t xml:space="preserve">Учасник у складі тендерної пропозиції повинен надати інформацію в довільній формі та підтвердні документи про службову (посадову) особу учасника, яку уповноважено учасником представляти його інтереси під час проведення процедури закупівлі, у тому числі, про службову (посадову) особу учасника, яка підписала тендерну пропозицію, а також інформацію про посадову особу Учасника, яку уповноважено на підписання договору за результатами закупівлі. </w:t>
            </w:r>
          </w:p>
          <w:p w:rsidR="002F285A" w:rsidRPr="002F285A" w:rsidRDefault="002F285A" w:rsidP="00206371">
            <w:pPr>
              <w:widowControl w:val="0"/>
              <w:jc w:val="both"/>
              <w:rPr>
                <w:rFonts w:ascii="Times New Roman" w:eastAsia="Times New Roman" w:hAnsi="Times New Roman" w:cs="Times New Roman"/>
                <w:sz w:val="24"/>
                <w:szCs w:val="24"/>
              </w:rPr>
            </w:pPr>
            <w:r w:rsidRPr="002F285A">
              <w:rPr>
                <w:rFonts w:ascii="Times New Roman" w:eastAsia="Times New Roman" w:hAnsi="Times New Roman" w:cs="Times New Roman"/>
                <w:sz w:val="24"/>
                <w:szCs w:val="24"/>
              </w:rPr>
              <w:t xml:space="preserve">Повноваження щодо підпису документів тендерної пропозиції учасника процедури закупівлі підтверджується оригіналом чи копією протоколу установчих/загальних зборів або випискою з протоколу установчих/загальних зборів або оригіналом чи копією рішення засновника та наказом (копією наказу / витягом з наказу) / розпорядженням (копією розпорядження / витягом з розпорядження) про призначення або про вступ на посаду; довіреністю/дорученням, у разі підписання документів тендерної пропозиції особою, чиї повноваження не визначені </w:t>
            </w:r>
            <w:r w:rsidRPr="002F285A">
              <w:rPr>
                <w:rFonts w:ascii="Times New Roman" w:eastAsia="Times New Roman" w:hAnsi="Times New Roman" w:cs="Times New Roman"/>
                <w:sz w:val="24"/>
                <w:szCs w:val="24"/>
              </w:rPr>
              <w:lastRenderedPageBreak/>
              <w:t xml:space="preserve">статутом та документальним підтвердженням повноважень особи, яка видала довіреність/доручення, щодо видачі довіреності/доручення, або іншим документом що підтверджує повноваження посадової особи учасника на підписання документів. Якщо один із вищезазначених документів не передбачений (необов’язковий) для учасника, учасник повинен надати довідку у довільній формі з викладенням обставин, що обґрунтовують відсутність у нього такого документа. </w:t>
            </w:r>
          </w:p>
          <w:p w:rsidR="002F285A" w:rsidRPr="002F285A" w:rsidRDefault="002F285A" w:rsidP="00206371">
            <w:pPr>
              <w:widowControl w:val="0"/>
              <w:jc w:val="both"/>
              <w:rPr>
                <w:rFonts w:ascii="Times New Roman" w:eastAsia="Times New Roman" w:hAnsi="Times New Roman" w:cs="Times New Roman"/>
                <w:sz w:val="24"/>
                <w:szCs w:val="24"/>
              </w:rPr>
            </w:pPr>
            <w:r w:rsidRPr="002F285A">
              <w:rPr>
                <w:rFonts w:ascii="Times New Roman" w:eastAsia="Times New Roman" w:hAnsi="Times New Roman" w:cs="Times New Roman"/>
                <w:sz w:val="24"/>
                <w:szCs w:val="24"/>
              </w:rPr>
              <w:t>Повноваження учасника - фізичної особи, у тому числі фізичної особи-підприємця, що є громадянином України, підтверджується поданням у складі тендерної пропозиції копії паспорта громадянина України, що посвідчує його особу (сторінки 1-6, а також сторінка, що містить інформацію про останнє місце реєстрації особи) у випадку, якщо такий паспорт оформлено у вигляді книжечки), або паспорт громадянина України, а саме обидві сторони ID-картки, якщо такий паспорт оформлено у формі картки, що містить безконтактний електронний носій з наданням Витягу з Єдиного демографічного реєстру щодо реєстрації місця проживання та копії картки платника податків (довідки про присвоєння ідентифікаційного номеру).</w:t>
            </w:r>
          </w:p>
          <w:p w:rsidR="002F285A" w:rsidRPr="002F285A" w:rsidRDefault="002F285A" w:rsidP="00206371">
            <w:pPr>
              <w:widowControl w:val="0"/>
              <w:jc w:val="both"/>
              <w:rPr>
                <w:rFonts w:ascii="Times New Roman" w:eastAsia="Times New Roman" w:hAnsi="Times New Roman" w:cs="Times New Roman"/>
                <w:sz w:val="24"/>
                <w:szCs w:val="24"/>
              </w:rPr>
            </w:pPr>
            <w:r w:rsidRPr="002F285A">
              <w:rPr>
                <w:rFonts w:ascii="Times New Roman" w:eastAsia="Times New Roman" w:hAnsi="Times New Roman" w:cs="Times New Roman"/>
                <w:sz w:val="24"/>
                <w:szCs w:val="24"/>
              </w:rPr>
              <w:t>У випадку, якщо учасник не є громадянином України, то надається копія всіх сторінок паспортного документу іноземця та/або посвідки на постійне проживання, що підтверджує таку особу (переклад таких документів на українську мову повинен бути засвідчений підписом учасника).</w:t>
            </w:r>
          </w:p>
          <w:p w:rsidR="002F285A" w:rsidRPr="002F285A" w:rsidRDefault="002F285A" w:rsidP="00206371">
            <w:pPr>
              <w:widowControl w:val="0"/>
              <w:jc w:val="both"/>
              <w:rPr>
                <w:rFonts w:ascii="Times New Roman" w:eastAsia="Times New Roman" w:hAnsi="Times New Roman" w:cs="Times New Roman"/>
                <w:sz w:val="24"/>
                <w:szCs w:val="24"/>
              </w:rPr>
            </w:pPr>
            <w:r w:rsidRPr="002F285A">
              <w:rPr>
                <w:rFonts w:ascii="Times New Roman" w:eastAsia="Times New Roman" w:hAnsi="Times New Roman" w:cs="Times New Roman"/>
                <w:sz w:val="24"/>
                <w:szCs w:val="24"/>
              </w:rPr>
              <w:t xml:space="preserve">У разі якщо тендерна пропозиція подається об'єднанням учасників, до неї обов'язково включається документ про створення такого об'єднання. </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Рекомендується документи у складі пропозиції  Учасника надавати у тій послідовності, у якій вони наведені у тендерній документації замовника, а також надавати окремим файлом кожний документ, що іменується відповідно до змісту документа.</w:t>
            </w:r>
          </w:p>
          <w:p w:rsidR="0026175D" w:rsidRPr="0026175D" w:rsidRDefault="0026175D" w:rsidP="0026175D">
            <w:pPr>
              <w:pStyle w:val="LO-normal"/>
              <w:widowControl w:val="0"/>
              <w:spacing w:line="240" w:lineRule="auto"/>
              <w:ind w:firstLine="9"/>
              <w:contextualSpacing/>
              <w:jc w:val="both"/>
              <w:rPr>
                <w:rFonts w:ascii="Times New Roman" w:eastAsia="Times New Roman" w:hAnsi="Times New Roman" w:cs="Times New Roman"/>
                <w:color w:val="auto"/>
                <w:sz w:val="24"/>
                <w:szCs w:val="24"/>
                <w:lang w:val="uk-UA" w:eastAsia="en-US"/>
              </w:rPr>
            </w:pPr>
            <w:r w:rsidRPr="0026175D">
              <w:rPr>
                <w:rFonts w:ascii="Times New Roman" w:eastAsia="Times New Roman" w:hAnsi="Times New Roman" w:cs="Times New Roman"/>
                <w:color w:val="auto"/>
                <w:sz w:val="24"/>
                <w:szCs w:val="24"/>
                <w:lang w:val="uk-UA" w:eastAsia="en-US"/>
              </w:rPr>
              <w:t>Достовірність інформації, що надається у складі тендерної пропозиції згідно з вимогами тендерної документації та додатками до неї, підтверджується відкритою інформацією, оприлюдненою на сайтах виробників/офіційних дилерів/дистриб’юторів, інформацією, що оприлюднена у формі відкритих даних згідно із Законом України «Про доступ до публічної інформації» та/або міститься у відкритих єдиних державних реєстрах/судових реєстрах, доступ до яких є вільним, або інформацією/публічною інформацією, що є доступною в електронній системі закупівель.</w:t>
            </w:r>
          </w:p>
          <w:p w:rsidR="00DF2367" w:rsidRDefault="00DF2367" w:rsidP="00DF2367">
            <w:pPr>
              <w:widowControl w:val="0"/>
              <w:jc w:val="both"/>
              <w:rPr>
                <w:rFonts w:ascii="Times New Roman" w:eastAsia="Times New Roman" w:hAnsi="Times New Roman" w:cs="Times New Roman"/>
                <w:b/>
                <w:i/>
                <w:sz w:val="24"/>
                <w:szCs w:val="24"/>
              </w:rPr>
            </w:pPr>
            <w:bookmarkStart w:id="1" w:name="_GoBack"/>
            <w:bookmarkEnd w:id="1"/>
            <w:r>
              <w:rPr>
                <w:rFonts w:ascii="Times New Roman" w:eastAsia="Times New Roman" w:hAnsi="Times New Roman" w:cs="Times New Roman"/>
                <w:b/>
                <w:i/>
                <w:sz w:val="24"/>
                <w:szCs w:val="24"/>
              </w:rPr>
              <w:t>Опис та приклади формальних несуттєвих помилок.</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Згідно з наказом Мінекономіки від 15.04.2020 № 710 «Про затвердження Переліку формальних помилок» та на виконання пункту 19 частини 2 статті 22 Закону в тендерній документації наведено опис та приклади формальних (несуттєвих) помилок, допущення яких учасниками не призведе до відхилення їх тендерних пропозицій у наступній редакції:</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«Формальними (несуттєвими) вважаються помилки, що </w:t>
            </w:r>
            <w:r>
              <w:rPr>
                <w:rFonts w:ascii="Times New Roman" w:eastAsia="Times New Roman" w:hAnsi="Times New Roman" w:cs="Times New Roman"/>
                <w:sz w:val="24"/>
                <w:szCs w:val="24"/>
              </w:rPr>
              <w:lastRenderedPageBreak/>
              <w:t xml:space="preserve">пов’язані з оформленням тендерної пропозиції та не впливають на зміст тендерної пропозиції, а саме технічні помилки та описки. </w:t>
            </w:r>
          </w:p>
          <w:p w:rsidR="00DF2367" w:rsidRDefault="00DF2367" w:rsidP="00DF2367">
            <w:pPr>
              <w:widowControl w:val="0"/>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Опис формальних помилок:</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Інформація / документ, подана учасником процедури закупівлі у складі тендерної пропозиції, містить помилку (помилки) у частині:</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уживання великої літери;</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уживання розділових знаків та відмінювання слів у реченні;</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використання слова або мовного звороту, запозичених з іншої мови;</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зазначення унікального номера оголошення про проведення конкурентної процедури закупівлі, присвоєного електронною системою закупівель та/або унікального номера повідомлення про намір укласти договір про закупівлю — помилка в цифрах;</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застосування правил переносу частини слова з рядка в рядок;</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написання слів разом та/або окремо, та/або через дефіс;</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нумерації сторінок/аркушів (у тому числі кілька сторінок/аркушів мають однаковий номер, пропущені номери окремих сторінок/аркушів, немає нумерації сторінок/аркушів, нумерація сторінок/аркушів не відповідає переліку, зазначеному в документі).</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Помилка, зроблена учасником процедури закупівлі під час оформлення тексту документа / унесення інформації в окремі поля електронної форми тендерної пропозиції (у тому числі комп'ютерна коректура, заміна літери (літер) та / або цифри (цифр), переставлення літер (цифр) місцями, 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призводить до її спотворення та / або не стосується характеристики предмета закупівлі, кваліфікаційних критеріїв до учасника процедури закупівлі.</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Невірна назва документа (документів), що подається учасником процедури закупівлі у складі тендерної пропозиції, зміст якого відповідає вимогам, визначеним замовником у тендерній документації.</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Окрема сторінка (сторінки) копії документа (документів) не завірена підписом та / або печаткою учасника процедури закупівлі (у разі її використання).</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 xml:space="preserve">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w:t>
            </w:r>
            <w:r>
              <w:rPr>
                <w:rFonts w:ascii="Times New Roman" w:eastAsia="Times New Roman" w:hAnsi="Times New Roman" w:cs="Times New Roman"/>
                <w:sz w:val="24"/>
                <w:szCs w:val="24"/>
              </w:rPr>
              <w:lastRenderedPageBreak/>
              <w:t>накладено її кваліфікований електронний підпис.</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Подання документа учасником процедури закупівлі у складі тендерної пропозиції, що є сканованою копією оригіналу документа/електронного документа.</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 (наприклад, переклад документа завізований перекладачем тощо).</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що такі назва, найменування були змінені відповідно до законодавства після того, як відповідний документ (документи) був (були) поданий (подані).</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забезпечує можливість його перегляду.</w:t>
            </w:r>
          </w:p>
          <w:p w:rsidR="00DF2367" w:rsidRDefault="00DF2367" w:rsidP="00DF2367">
            <w:pPr>
              <w:widowControl w:val="0"/>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Приклади формальних помилок:</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«Інформація в довільній формі» замість «Інформація»,  «Лист-пояснення» замість «Лист», «довідка» замість «гарантійний лист», «інформація» замість «довідка»; </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«м.київ» замість «м.Київ»;</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«поряд -ок» замість «поря – док»;</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«ненадається» замість «не надається»»;</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«______________№_____________» замість «14.08.2020 №320/13/14-01»</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учасник розмістив (завантажив) документ у форматі «JPG» замість  документа у форматі «pdf» (PortableDocumentFormat)». </w:t>
            </w:r>
          </w:p>
          <w:p w:rsidR="00DF2367" w:rsidRDefault="00DF2367" w:rsidP="00DF2367">
            <w:pPr>
              <w:widowControl w:val="0"/>
              <w:ind w:left="40" w:hanging="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Документи, що не передбачені законодавством для учасників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юридичних, фізичних осіб, у тому числі фізичних осіб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підприємців, не подаються ними у складі тендерної пропозиції. Відсутність документів, що не передбачені законодавством для учасників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юридичних, фізичних осіб, у тому числі фізичних осіб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підприємців, у складі тендерної пропозиції, не може бути підставою для її відхилення замовником.</w:t>
            </w:r>
          </w:p>
          <w:p w:rsidR="00DF2367" w:rsidRDefault="00DF2367" w:rsidP="00DF2367">
            <w:pPr>
              <w:widowControl w:val="0"/>
              <w:ind w:left="40" w:hanging="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УВАГА!!!</w:t>
            </w:r>
          </w:p>
          <w:p w:rsidR="00DF2367" w:rsidRDefault="00DF2367" w:rsidP="00DF2367">
            <w:pPr>
              <w:widowControl w:val="0"/>
              <w:jc w:val="both"/>
              <w:rPr>
                <w:rFonts w:ascii="Times New Roman" w:eastAsia="Times New Roman" w:hAnsi="Times New Roman" w:cs="Times New Roman"/>
                <w:b/>
                <w:color w:val="000000"/>
                <w:sz w:val="24"/>
                <w:szCs w:val="24"/>
              </w:rPr>
            </w:pPr>
            <w:bookmarkStart w:id="2" w:name="_heading=h.3znysh7" w:colFirst="0" w:colLast="0"/>
            <w:bookmarkEnd w:id="2"/>
            <w:r>
              <w:rPr>
                <w:rFonts w:ascii="Times New Roman" w:eastAsia="Times New Roman" w:hAnsi="Times New Roman" w:cs="Times New Roman"/>
                <w:b/>
                <w:color w:val="000000"/>
                <w:sz w:val="24"/>
                <w:szCs w:val="24"/>
              </w:rPr>
              <w:t xml:space="preserve">Відповідно до частини третьої статті 12 Закону під час використання електронної системи закупівель з метою подання тендерних пропозицій та їх оцінки документи та дані створюються та подаються з урахуванням вимог </w:t>
            </w:r>
            <w:r>
              <w:rPr>
                <w:rFonts w:ascii="Times New Roman" w:eastAsia="Times New Roman" w:hAnsi="Times New Roman" w:cs="Times New Roman"/>
                <w:b/>
                <w:color w:val="000000"/>
                <w:sz w:val="24"/>
                <w:szCs w:val="24"/>
              </w:rPr>
              <w:lastRenderedPageBreak/>
              <w:t xml:space="preserve">законів України «Про електронні документи та електронний документообіг» та «Про електронні довірчі послуги». Учасники процедури закупівлі подають тендерні пропозиції у формі електронного документа чи скан-копій через електронну систему закупівель. Тендерна пропозиція учасника має відповідати ряду вимог: </w:t>
            </w:r>
          </w:p>
          <w:p w:rsidR="00DF2367" w:rsidRDefault="00DF2367" w:rsidP="00DF236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документи мають бути чіткими та розбірливими для читання;</w:t>
            </w:r>
          </w:p>
          <w:p w:rsidR="00DF2367" w:rsidRPr="00FE5157" w:rsidRDefault="00DF2367" w:rsidP="00DF236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w:t>
            </w:r>
            <w:r w:rsidRPr="00FE5157">
              <w:rPr>
                <w:rFonts w:ascii="Times New Roman" w:eastAsia="Times New Roman" w:hAnsi="Times New Roman" w:cs="Times New Roman"/>
                <w:b/>
                <w:color w:val="000000"/>
                <w:sz w:val="24"/>
                <w:szCs w:val="24"/>
              </w:rPr>
              <w:t>тендерна пропозиція учасника повинна бути підписана  кваліфікованим електронним підписом (КЕП)/удосконаленим електронним підпи</w:t>
            </w:r>
            <w:r w:rsidRPr="00FE5157">
              <w:rPr>
                <w:rFonts w:ascii="Times New Roman" w:eastAsia="Times New Roman" w:hAnsi="Times New Roman" w:cs="Times New Roman"/>
                <w:b/>
                <w:sz w:val="24"/>
                <w:szCs w:val="24"/>
              </w:rPr>
              <w:t>сом (УЕП)</w:t>
            </w:r>
            <w:r w:rsidRPr="00FE5157">
              <w:rPr>
                <w:rFonts w:ascii="Times New Roman" w:eastAsia="Times New Roman" w:hAnsi="Times New Roman" w:cs="Times New Roman"/>
                <w:b/>
                <w:color w:val="000000"/>
                <w:sz w:val="24"/>
                <w:szCs w:val="24"/>
              </w:rPr>
              <w:t>;</w:t>
            </w:r>
          </w:p>
          <w:p w:rsidR="00DF2367" w:rsidRDefault="00DF2367" w:rsidP="00DF2367">
            <w:pPr>
              <w:jc w:val="both"/>
              <w:rPr>
                <w:rFonts w:ascii="Times New Roman" w:eastAsia="Times New Roman" w:hAnsi="Times New Roman" w:cs="Times New Roman"/>
                <w:b/>
                <w:color w:val="000000"/>
                <w:sz w:val="24"/>
                <w:szCs w:val="24"/>
              </w:rPr>
            </w:pPr>
            <w:r w:rsidRPr="00FE5157">
              <w:rPr>
                <w:rFonts w:ascii="Times New Roman" w:eastAsia="Times New Roman" w:hAnsi="Times New Roman" w:cs="Times New Roman"/>
                <w:b/>
                <w:color w:val="000000"/>
                <w:sz w:val="24"/>
                <w:szCs w:val="24"/>
              </w:rPr>
              <w:t>3) якщо тендерна пропозиція містить і скановані, і електронні документи, потрібно накласти КЕП/УЕП на тендерну пропозицію в цілому та на кожен електронний документ окремо.</w:t>
            </w:r>
          </w:p>
          <w:p w:rsidR="00DF2367" w:rsidRDefault="00DF2367" w:rsidP="00DF236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Винятки:</w:t>
            </w:r>
          </w:p>
          <w:p w:rsidR="00DF2367" w:rsidRPr="00112F21" w:rsidRDefault="00DF2367" w:rsidP="00DF2367">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якщо електронні документи тендерної пропозиції </w:t>
            </w:r>
            <w:r w:rsidRPr="00112F21">
              <w:rPr>
                <w:rFonts w:ascii="Times New Roman" w:eastAsia="Times New Roman" w:hAnsi="Times New Roman" w:cs="Times New Roman"/>
                <w:b/>
                <w:color w:val="000000"/>
                <w:sz w:val="24"/>
                <w:szCs w:val="24"/>
              </w:rPr>
              <w:t>видано іншою організацією і на них уже накладено КЕП/УЕП цієї організації, учаснику не потрібно накладати на нього свій КЕП/УЕП.</w:t>
            </w:r>
          </w:p>
          <w:p w:rsidR="00DF2367" w:rsidRDefault="00DF2367" w:rsidP="00DF2367">
            <w:pPr>
              <w:widowControl w:val="0"/>
              <w:jc w:val="both"/>
              <w:rPr>
                <w:rFonts w:ascii="Times New Roman" w:eastAsia="Times New Roman" w:hAnsi="Times New Roman" w:cs="Times New Roman"/>
                <w:b/>
                <w:color w:val="000000"/>
                <w:sz w:val="24"/>
                <w:szCs w:val="24"/>
              </w:rPr>
            </w:pPr>
            <w:r w:rsidRPr="00112F21">
              <w:rPr>
                <w:rFonts w:ascii="Times New Roman" w:eastAsia="Times New Roman" w:hAnsi="Times New Roman" w:cs="Times New Roman"/>
                <w:b/>
                <w:color w:val="000000"/>
                <w:sz w:val="24"/>
                <w:szCs w:val="24"/>
              </w:rPr>
              <w:t>Зверніть увагу: документи тендерної пропозиції, які надані не у формі електронного документа (без КЕП/УЕП на документі), повинні містити підпис уповноваженої</w:t>
            </w:r>
            <w:r>
              <w:rPr>
                <w:rFonts w:ascii="Times New Roman" w:eastAsia="Times New Roman" w:hAnsi="Times New Roman" w:cs="Times New Roman"/>
                <w:b/>
                <w:color w:val="000000"/>
                <w:sz w:val="24"/>
                <w:szCs w:val="24"/>
              </w:rPr>
              <w:t xml:space="preserve"> особи учасника закупівлі (із зазначенням прізвища, ініціалів та посади особи), а також відбитки печатки учасника (у разі використання) на кожній сторінці такого документа (окрім документів, виданих іншими підприємствами / установами / організаціями). </w:t>
            </w:r>
          </w:p>
          <w:p w:rsidR="00DF2367" w:rsidRPr="00FE5157" w:rsidRDefault="00DF2367" w:rsidP="00DF2367">
            <w:pPr>
              <w:widowControl w:val="0"/>
              <w:ind w:left="40" w:hanging="20"/>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Замовник не вимагає від учасників засвідчувати документи (матеріали та інформацію), що подаються у складі тендерної пропозиції, печаткою та підписом уповноваженої особи, якщо такі документи (матеріали та інформація) </w:t>
            </w:r>
            <w:r w:rsidRPr="00FE5157">
              <w:rPr>
                <w:rFonts w:ascii="Times New Roman" w:eastAsia="Times New Roman" w:hAnsi="Times New Roman" w:cs="Times New Roman"/>
                <w:b/>
                <w:color w:val="000000"/>
                <w:sz w:val="24"/>
                <w:szCs w:val="24"/>
              </w:rPr>
              <w:t xml:space="preserve">надані у формі електронного документа через електронну систему закупівель </w:t>
            </w:r>
            <w:r w:rsidRPr="00FE5157">
              <w:rPr>
                <w:rFonts w:ascii="Times New Roman" w:eastAsia="Times New Roman" w:hAnsi="Times New Roman" w:cs="Times New Roman"/>
                <w:b/>
                <w:sz w:val="24"/>
                <w:szCs w:val="24"/>
              </w:rPr>
              <w:t xml:space="preserve">із накладанням електронного підпису, що базується на кваліфікованому сертифікаті електронного підпису, відповідно до вимог Закону України «Про електронні довірчі послуги». </w:t>
            </w:r>
          </w:p>
          <w:p w:rsidR="00DF2367" w:rsidRDefault="00DF2367" w:rsidP="00DF2367">
            <w:pPr>
              <w:widowControl w:val="0"/>
              <w:ind w:left="40" w:hanging="20"/>
              <w:jc w:val="both"/>
              <w:rPr>
                <w:rFonts w:ascii="Times New Roman" w:eastAsia="Times New Roman" w:hAnsi="Times New Roman" w:cs="Times New Roman"/>
                <w:b/>
                <w:color w:val="000000"/>
                <w:sz w:val="24"/>
                <w:szCs w:val="24"/>
              </w:rPr>
            </w:pPr>
            <w:r w:rsidRPr="00FE5157">
              <w:rPr>
                <w:rFonts w:ascii="Times New Roman" w:eastAsia="Times New Roman" w:hAnsi="Times New Roman" w:cs="Times New Roman"/>
                <w:b/>
                <w:color w:val="000000"/>
                <w:sz w:val="24"/>
                <w:szCs w:val="24"/>
              </w:rPr>
              <w:t>Замовник перевіряє КЕП/УЕП учасника на сайті центрального засвідчувального органу за посиланням https://czo.gov.ua/verify. Під час перевірки КЕП/УЕП повинні відображатися: прізвище та ініціали</w:t>
            </w:r>
            <w:r>
              <w:rPr>
                <w:rFonts w:ascii="Times New Roman" w:eastAsia="Times New Roman" w:hAnsi="Times New Roman" w:cs="Times New Roman"/>
                <w:b/>
                <w:color w:val="000000"/>
                <w:sz w:val="24"/>
                <w:szCs w:val="24"/>
              </w:rPr>
              <w:t xml:space="preserve"> особи, уповноваженої на підписання тендерної пропозиції (власника ключа). </w:t>
            </w:r>
          </w:p>
          <w:p w:rsidR="00DF2367" w:rsidRDefault="00DF2367" w:rsidP="00DF2367">
            <w:pPr>
              <w:widowControl w:val="0"/>
              <w:jc w:val="both"/>
              <w:rPr>
                <w:rFonts w:ascii="Times New Roman" w:eastAsia="Times New Roman" w:hAnsi="Times New Roman" w:cs="Times New Roman"/>
                <w:color w:val="0D0D0D"/>
                <w:sz w:val="24"/>
                <w:szCs w:val="24"/>
              </w:rPr>
            </w:pPr>
            <w:bookmarkStart w:id="3" w:name="_heading=h.2et92p0" w:colFirst="0" w:colLast="0"/>
            <w:bookmarkEnd w:id="3"/>
            <w:r>
              <w:rPr>
                <w:rFonts w:ascii="Times New Roman" w:eastAsia="Times New Roman" w:hAnsi="Times New Roman" w:cs="Times New Roman"/>
                <w:color w:val="000000"/>
                <w:sz w:val="24"/>
                <w:szCs w:val="24"/>
              </w:rPr>
              <w:t>Всі документи тендерної пропозиції  подаються в електронному вигляді через електронну систему закупівель (шляхом завантаження сканованих документів або електронних документів в електронну систему закупівель).</w:t>
            </w:r>
          </w:p>
          <w:p w:rsidR="00DF2367" w:rsidRDefault="00DF2367" w:rsidP="00DF2367">
            <w:pPr>
              <w:widowControl w:val="0"/>
              <w:jc w:val="both"/>
              <w:rPr>
                <w:rFonts w:ascii="Times New Roman" w:eastAsia="Times New Roman" w:hAnsi="Times New Roman" w:cs="Times New Roman"/>
                <w:sz w:val="24"/>
                <w:szCs w:val="24"/>
              </w:rPr>
            </w:pPr>
            <w:bookmarkStart w:id="4" w:name="_heading=h.hjqm8skarbdr" w:colFirst="0" w:colLast="0"/>
            <w:bookmarkEnd w:id="4"/>
            <w:r>
              <w:rPr>
                <w:rFonts w:ascii="Times New Roman" w:eastAsia="Times New Roman" w:hAnsi="Times New Roman" w:cs="Times New Roman"/>
                <w:sz w:val="24"/>
                <w:szCs w:val="24"/>
              </w:rPr>
              <w:t xml:space="preserve">Тендерні пропозиції мають право подавати всі заінтересовані особи. </w:t>
            </w:r>
          </w:p>
          <w:p w:rsidR="00DF2367" w:rsidRDefault="00DF2367" w:rsidP="00DF2367">
            <w:pPr>
              <w:widowControl w:val="0"/>
              <w:jc w:val="both"/>
              <w:rPr>
                <w:rFonts w:ascii="Times New Roman" w:eastAsia="Times New Roman" w:hAnsi="Times New Roman" w:cs="Times New Roman"/>
                <w:sz w:val="24"/>
                <w:szCs w:val="24"/>
              </w:rPr>
            </w:pPr>
            <w:bookmarkStart w:id="5" w:name="_heading=h.ftj7vaqoric" w:colFirst="0" w:colLast="0"/>
            <w:bookmarkEnd w:id="5"/>
            <w:r>
              <w:rPr>
                <w:rFonts w:ascii="Times New Roman" w:eastAsia="Times New Roman" w:hAnsi="Times New Roman" w:cs="Times New Roman"/>
                <w:sz w:val="24"/>
                <w:szCs w:val="24"/>
              </w:rPr>
              <w:t>Кожен учасник має право подати тільки одну тендерну пропозицію</w:t>
            </w:r>
            <w:r>
              <w:rPr>
                <w:rFonts w:ascii="Times New Roman" w:eastAsia="Times New Roman" w:hAnsi="Times New Roman" w:cs="Times New Roman"/>
                <w:sz w:val="24"/>
                <w:szCs w:val="24"/>
                <w:highlight w:val="white"/>
              </w:rPr>
              <w:t xml:space="preserve">. </w:t>
            </w:r>
          </w:p>
        </w:tc>
      </w:tr>
      <w:tr w:rsidR="00DF2367" w:rsidTr="00F23F12">
        <w:trPr>
          <w:trHeight w:val="542"/>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2</w:t>
            </w:r>
          </w:p>
        </w:tc>
        <w:tc>
          <w:tcPr>
            <w:tcW w:w="2835" w:type="dxa"/>
          </w:tcPr>
          <w:p w:rsidR="00DF2367" w:rsidRDefault="00DF2367" w:rsidP="00DF2367">
            <w:pPr>
              <w:widowControl w:val="0"/>
              <w:rPr>
                <w:rFonts w:ascii="Times New Roman" w:eastAsia="Times New Roman" w:hAnsi="Times New Roman" w:cs="Times New Roman"/>
                <w:sz w:val="24"/>
                <w:szCs w:val="24"/>
              </w:rPr>
            </w:pPr>
            <w:bookmarkStart w:id="6" w:name="_heading=h.tyjcwt" w:colFirst="0" w:colLast="0"/>
            <w:bookmarkEnd w:id="6"/>
            <w:r>
              <w:rPr>
                <w:rFonts w:ascii="Times New Roman" w:eastAsia="Times New Roman" w:hAnsi="Times New Roman" w:cs="Times New Roman"/>
                <w:b/>
                <w:color w:val="000000"/>
                <w:sz w:val="24"/>
                <w:szCs w:val="24"/>
              </w:rPr>
              <w:t>Забезпечення тендерної пропозиції</w:t>
            </w:r>
          </w:p>
        </w:tc>
        <w:tc>
          <w:tcPr>
            <w:tcW w:w="6803" w:type="dxa"/>
            <w:vAlign w:val="center"/>
          </w:tcPr>
          <w:p w:rsidR="00DF2367" w:rsidRPr="006E0489" w:rsidRDefault="00DF2367" w:rsidP="00DF2367">
            <w:pPr>
              <w:tabs>
                <w:tab w:val="num" w:pos="1001"/>
              </w:tabs>
              <w:rPr>
                <w:rFonts w:ascii="Times New Roman" w:hAnsi="Times New Roman" w:cs="Times New Roman"/>
                <w:color w:val="222222"/>
                <w:sz w:val="24"/>
                <w:szCs w:val="24"/>
                <w:shd w:val="clear" w:color="auto" w:fill="FFFFFF"/>
              </w:rPr>
            </w:pPr>
            <w:r>
              <w:rPr>
                <w:rFonts w:ascii="Times New Roman" w:hAnsi="Times New Roman" w:cs="Times New Roman"/>
                <w:color w:val="000000"/>
                <w:sz w:val="24"/>
                <w:szCs w:val="24"/>
              </w:rPr>
              <w:t>Не вимагається</w:t>
            </w:r>
          </w:p>
        </w:tc>
      </w:tr>
      <w:tr w:rsidR="00DF2367" w:rsidTr="00F23F12">
        <w:trPr>
          <w:trHeight w:val="1119"/>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2835" w:type="dxa"/>
          </w:tcPr>
          <w:p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Умови повернення чи неповернення забезпечення тендерної пропозиції</w:t>
            </w:r>
          </w:p>
        </w:tc>
        <w:tc>
          <w:tcPr>
            <w:tcW w:w="6803" w:type="dxa"/>
            <w:vAlign w:val="center"/>
          </w:tcPr>
          <w:p w:rsidR="00DF2367" w:rsidRPr="006E0489" w:rsidRDefault="00DF2367" w:rsidP="00DF2367">
            <w:pPr>
              <w:widowControl w:val="0"/>
              <w:pBdr>
                <w:top w:val="nil"/>
                <w:left w:val="nil"/>
                <w:bottom w:val="nil"/>
                <w:right w:val="nil"/>
                <w:between w:val="nil"/>
              </w:pBdr>
              <w:ind w:right="120"/>
              <w:jc w:val="both"/>
              <w:rPr>
                <w:rFonts w:ascii="Times New Roman" w:eastAsia="Times New Roman" w:hAnsi="Times New Roman" w:cs="Times New Roman"/>
                <w:color w:val="00B050"/>
                <w:sz w:val="24"/>
                <w:szCs w:val="24"/>
              </w:rPr>
            </w:pPr>
            <w:r>
              <w:rPr>
                <w:rFonts w:ascii="Times New Roman" w:hAnsi="Times New Roman" w:cs="Times New Roman"/>
                <w:color w:val="000000"/>
                <w:sz w:val="24"/>
                <w:szCs w:val="24"/>
              </w:rPr>
              <w:t xml:space="preserve">Не встановлюється </w:t>
            </w:r>
          </w:p>
        </w:tc>
      </w:tr>
      <w:tr w:rsidR="00DF2367" w:rsidTr="00F23F12">
        <w:trPr>
          <w:trHeight w:val="560"/>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2835" w:type="dxa"/>
          </w:tcPr>
          <w:p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Строк, протягом якого тендерні пропозиції є дійсними</w:t>
            </w:r>
          </w:p>
        </w:tc>
        <w:tc>
          <w:tcPr>
            <w:tcW w:w="6803" w:type="dxa"/>
            <w:vAlign w:val="center"/>
          </w:tcPr>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Тендерні пропозиції вважаються дійсними </w:t>
            </w:r>
            <w:r w:rsidRPr="00DF2367">
              <w:rPr>
                <w:rFonts w:ascii="Times New Roman" w:eastAsia="Times New Roman" w:hAnsi="Times New Roman" w:cs="Times New Roman"/>
                <w:bCs/>
                <w:iCs/>
                <w:sz w:val="24"/>
                <w:szCs w:val="24"/>
              </w:rPr>
              <w:t xml:space="preserve">протягом </w:t>
            </w:r>
            <w:r>
              <w:rPr>
                <w:rFonts w:ascii="Times New Roman" w:eastAsia="Times New Roman" w:hAnsi="Times New Roman" w:cs="Times New Roman"/>
                <w:bCs/>
                <w:iCs/>
                <w:sz w:val="24"/>
                <w:szCs w:val="24"/>
              </w:rPr>
              <w:t>100</w:t>
            </w:r>
            <w:r w:rsidRPr="00DF2367">
              <w:rPr>
                <w:rFonts w:ascii="Times New Roman" w:eastAsia="Times New Roman" w:hAnsi="Times New Roman" w:cs="Times New Roman"/>
                <w:bCs/>
                <w:iCs/>
                <w:sz w:val="24"/>
                <w:szCs w:val="24"/>
              </w:rPr>
              <w:t xml:space="preserve"> робочих днів</w:t>
            </w:r>
            <w:r w:rsidRPr="00D06170">
              <w:rPr>
                <w:rFonts w:ascii="Times New Roman" w:eastAsia="Times New Roman" w:hAnsi="Times New Roman" w:cs="Times New Roman"/>
                <w:sz w:val="24"/>
                <w:szCs w:val="24"/>
              </w:rPr>
              <w:t xml:space="preserve"> із дати кінцев</w:t>
            </w:r>
            <w:r>
              <w:rPr>
                <w:rFonts w:ascii="Times New Roman" w:eastAsia="Times New Roman" w:hAnsi="Times New Roman" w:cs="Times New Roman"/>
                <w:sz w:val="24"/>
                <w:szCs w:val="24"/>
              </w:rPr>
              <w:t xml:space="preserve">ого строку подання тендерних пропозицій. </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 закінчення зазначеного строку замовник має право вимагати від учасників процедури закупівлі продовження строку дії тендерних пропозицій. </w:t>
            </w:r>
          </w:p>
          <w:p w:rsidR="00DF2367" w:rsidRDefault="00DF2367" w:rsidP="00DF2367">
            <w:pPr>
              <w:widowControl w:val="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Учасник процедури закупівлі </w:t>
            </w:r>
            <w:r>
              <w:rPr>
                <w:rFonts w:ascii="Times New Roman" w:eastAsia="Times New Roman" w:hAnsi="Times New Roman" w:cs="Times New Roman"/>
                <w:sz w:val="24"/>
                <w:szCs w:val="24"/>
                <w:u w:val="single"/>
              </w:rPr>
              <w:t>має право:</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відхилити таку вимогу, не втрачаючи при цьому наданого ним забезпечення тендерної пропозиції;</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погодитися з вимогою та продовжити строк дії поданої ним тендерної пропозиції і наданого забезпечення тендерної пропозиції </w:t>
            </w:r>
            <w:r w:rsidRPr="00D06170">
              <w:rPr>
                <w:rFonts w:ascii="Times New Roman" w:eastAsia="Times New Roman" w:hAnsi="Times New Roman" w:cs="Times New Roman"/>
                <w:i/>
                <w:sz w:val="24"/>
                <w:szCs w:val="24"/>
              </w:rPr>
              <w:t>(у разі якщо таке вимагалося)</w:t>
            </w:r>
            <w:r w:rsidRPr="00D06170">
              <w:rPr>
                <w:rFonts w:ascii="Times New Roman" w:eastAsia="Times New Roman" w:hAnsi="Times New Roman" w:cs="Times New Roman"/>
                <w:sz w:val="24"/>
                <w:szCs w:val="24"/>
              </w:rPr>
              <w:t>.</w:t>
            </w:r>
          </w:p>
          <w:p w:rsidR="00DF2367" w:rsidRDefault="00DF2367" w:rsidP="00DF2367">
            <w:pPr>
              <w:widowControl w:val="0"/>
              <w:jc w:val="both"/>
              <w:rPr>
                <w:rFonts w:ascii="Times New Roman" w:eastAsia="Times New Roman" w:hAnsi="Times New Roman" w:cs="Times New Roman"/>
                <w:strike/>
                <w:sz w:val="24"/>
                <w:szCs w:val="24"/>
              </w:rPr>
            </w:pPr>
            <w:r>
              <w:rPr>
                <w:rFonts w:ascii="Times New Roman" w:eastAsia="Times New Roman" w:hAnsi="Times New Roman" w:cs="Times New Roman"/>
                <w:sz w:val="24"/>
                <w:szCs w:val="24"/>
              </w:rPr>
              <w:t>У разі необхідності учасник процедури закупівлі має право з власної ініціативи продовжити строк дії своєї тендерної пропозиції, повідомивши про це замовникові через електронну систему закупівель.</w:t>
            </w:r>
          </w:p>
        </w:tc>
      </w:tr>
      <w:tr w:rsidR="00DF2367" w:rsidTr="00206371">
        <w:trPr>
          <w:trHeight w:val="679"/>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2835" w:type="dxa"/>
          </w:tcPr>
          <w:p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Кваліфікаційні критерії до учасників та вимоги</w:t>
            </w:r>
            <w:r w:rsidRPr="00D06170">
              <w:rPr>
                <w:rFonts w:ascii="Times New Roman" w:eastAsia="Times New Roman" w:hAnsi="Times New Roman" w:cs="Times New Roman"/>
                <w:b/>
                <w:sz w:val="24"/>
                <w:szCs w:val="24"/>
              </w:rPr>
              <w:t>, згі</w:t>
            </w:r>
            <w:r>
              <w:rPr>
                <w:rFonts w:ascii="Times New Roman" w:eastAsia="Times New Roman" w:hAnsi="Times New Roman" w:cs="Times New Roman"/>
                <w:b/>
                <w:sz w:val="24"/>
                <w:szCs w:val="24"/>
              </w:rPr>
              <w:t>дно  з пунктом 28  та пунктом 4</w:t>
            </w:r>
            <w:r w:rsidRPr="002B2A0B">
              <w:rPr>
                <w:rFonts w:ascii="Times New Roman" w:eastAsia="Times New Roman" w:hAnsi="Times New Roman" w:cs="Times New Roman"/>
                <w:b/>
                <w:sz w:val="24"/>
                <w:szCs w:val="24"/>
                <w:lang w:val="ru-RU"/>
              </w:rPr>
              <w:t>7</w:t>
            </w:r>
            <w:r w:rsidRPr="00D06170">
              <w:rPr>
                <w:rFonts w:ascii="Times New Roman" w:eastAsia="Times New Roman" w:hAnsi="Times New Roman" w:cs="Times New Roman"/>
                <w:b/>
                <w:sz w:val="24"/>
                <w:szCs w:val="24"/>
              </w:rPr>
              <w:t xml:space="preserve">  Особливостей</w:t>
            </w:r>
          </w:p>
        </w:tc>
        <w:tc>
          <w:tcPr>
            <w:tcW w:w="6803" w:type="dxa"/>
            <w:vAlign w:val="center"/>
          </w:tcPr>
          <w:p w:rsidR="00DF2367" w:rsidRPr="00121420" w:rsidRDefault="00DF2367" w:rsidP="00DF2367">
            <w:pPr>
              <w:widowControl w:val="0"/>
              <w:ind w:right="120"/>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 xml:space="preserve">Замовник установлює один або декілька кваліфікаційних критеріїв відповідно до статті 16 Закону. Визначені Замовником згідно з цією статтею кваліфікаційні критерії та перелік документів, що підтверджують інформацію учасників про відповідність їх таким критеріям, зазначені в </w:t>
            </w:r>
            <w:r w:rsidRPr="00121420">
              <w:rPr>
                <w:rFonts w:ascii="Times New Roman" w:eastAsia="Times New Roman" w:hAnsi="Times New Roman" w:cs="Times New Roman"/>
                <w:b/>
                <w:i/>
                <w:sz w:val="24"/>
                <w:szCs w:val="24"/>
              </w:rPr>
              <w:t>Додатку 1</w:t>
            </w:r>
            <w:r w:rsidRPr="00121420">
              <w:rPr>
                <w:rFonts w:ascii="Times New Roman" w:eastAsia="Times New Roman" w:hAnsi="Times New Roman" w:cs="Times New Roman"/>
                <w:sz w:val="24"/>
                <w:szCs w:val="24"/>
              </w:rPr>
              <w:t xml:space="preserve">до цієї тендерної документації. </w:t>
            </w:r>
          </w:p>
          <w:p w:rsidR="00DF2367" w:rsidRPr="00121420" w:rsidRDefault="00DF2367" w:rsidP="00DF2367">
            <w:pPr>
              <w:widowControl w:val="0"/>
              <w:ind w:right="120"/>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Спосіб  підтвердження відповідності учасника критеріям і вимогам згідно із законодавством наведено в</w:t>
            </w:r>
            <w:r w:rsidRPr="00121420">
              <w:rPr>
                <w:rFonts w:ascii="Times New Roman" w:eastAsia="Times New Roman" w:hAnsi="Times New Roman" w:cs="Times New Roman"/>
                <w:b/>
                <w:i/>
                <w:sz w:val="24"/>
                <w:szCs w:val="24"/>
              </w:rPr>
              <w:t>Додатку 1</w:t>
            </w:r>
            <w:r w:rsidRPr="00121420">
              <w:rPr>
                <w:rFonts w:ascii="Times New Roman" w:eastAsia="Times New Roman" w:hAnsi="Times New Roman" w:cs="Times New Roman"/>
                <w:sz w:val="24"/>
                <w:szCs w:val="24"/>
              </w:rPr>
              <w:t xml:space="preserve"> до цієї тендерної документації. </w:t>
            </w:r>
          </w:p>
          <w:p w:rsidR="00DF2367" w:rsidRPr="00121420" w:rsidRDefault="00DF2367" w:rsidP="00DF2367">
            <w:pPr>
              <w:widowControl w:val="0"/>
              <w:ind w:right="120"/>
              <w:jc w:val="both"/>
              <w:rPr>
                <w:rFonts w:ascii="Times New Roman" w:eastAsia="Times New Roman" w:hAnsi="Times New Roman" w:cs="Times New Roman"/>
                <w:b/>
                <w:sz w:val="24"/>
                <w:szCs w:val="24"/>
              </w:rPr>
            </w:pPr>
            <w:r w:rsidRPr="00121420">
              <w:rPr>
                <w:rFonts w:ascii="Times New Roman" w:eastAsia="Times New Roman" w:hAnsi="Times New Roman" w:cs="Times New Roman"/>
                <w:b/>
                <w:sz w:val="24"/>
                <w:szCs w:val="24"/>
              </w:rPr>
              <w:t>Підстави, визначені пунктом 4</w:t>
            </w:r>
            <w:r w:rsidRPr="00E97730">
              <w:rPr>
                <w:rFonts w:ascii="Times New Roman" w:eastAsia="Times New Roman" w:hAnsi="Times New Roman" w:cs="Times New Roman"/>
                <w:b/>
                <w:sz w:val="24"/>
                <w:szCs w:val="24"/>
                <w:lang w:val="ru-RU"/>
              </w:rPr>
              <w:t>7</w:t>
            </w:r>
            <w:r w:rsidRPr="00121420">
              <w:rPr>
                <w:rFonts w:ascii="Times New Roman" w:eastAsia="Times New Roman" w:hAnsi="Times New Roman" w:cs="Times New Roman"/>
                <w:b/>
                <w:sz w:val="24"/>
                <w:szCs w:val="24"/>
              </w:rPr>
              <w:t xml:space="preserve"> Особливостей.</w:t>
            </w:r>
          </w:p>
          <w:p w:rsidR="00DF2367" w:rsidRPr="00121420"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Замовник приймає рішення про відмову учаснику процедури закупівлі в участі у відкритих торгах та зобов’язаний відхилити тендерну пропозицію учасника процедури закупівлі в разі, коли:</w:t>
            </w:r>
          </w:p>
          <w:p w:rsidR="00DF2367" w:rsidRPr="00121420"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1) замовник має незаперечні докази того, що учасник процедури закупівлі пропонує, дає або погоджується дати прямо чи опосередковано будь-якій службовій (посадовій) особі замовника, іншого державного органу винагороду в будь-якій формі (пропозиція щодо наймання на роботу, цінна річ, послуга тощо) з метою вплинути на прийняття рішення щодо визначення переможця процедури закупівлі;</w:t>
            </w:r>
          </w:p>
          <w:p w:rsidR="00DF2367" w:rsidRPr="00121420"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2) відомості про юридичну особу, яка є учасником процедури закупівлі, внесено до Єдиного державного реєстру осіб, які вчинили корупційні або пов’язані з корупцією правопорушення;</w:t>
            </w:r>
          </w:p>
          <w:p w:rsidR="00DF2367" w:rsidRPr="00121420"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3)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rsidR="00DF2367" w:rsidRPr="00121420"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lastRenderedPageBreak/>
              <w:t>4) суб’єкт господарювання (учасник процедури закупівлі) протягом останніх трьох років притягувався до відповідальності за порушення, передбачене пунктом 4 частини другої статті 6, пунктом 1 статті 50 Закону України “Про захист економічної конкуренції”, у вигляді вчинення антиконкурентних узгоджених дій, що стосуються спотворення результатів тендерів;</w:t>
            </w:r>
          </w:p>
          <w:p w:rsidR="00DF2367" w:rsidRPr="00121420"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5) фізична особа, яка є учасником процедури закупівлі, 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w:t>
            </w:r>
          </w:p>
          <w:p w:rsidR="00DF2367" w:rsidRPr="00121420"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6) керівник учасника процедури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p>
          <w:p w:rsidR="00DF2367" w:rsidRPr="00121420"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7) тендерна пропозиція подана учасником процедури закупівлі, який є пов’язаною особою з іншими учасниками процедури закупівлі та/або з уповноваженою особою (особами), та/або з керівником замовника;</w:t>
            </w:r>
          </w:p>
          <w:p w:rsidR="00DF2367" w:rsidRPr="00121420"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8) учасник процедури закупівлі визнаний в установленому законом порядку банкрутом та стосовно нього відкрита ліквідаційна процедура;</w:t>
            </w:r>
          </w:p>
          <w:p w:rsidR="00DF2367" w:rsidRPr="00121420"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9) у Єдиному державному реєстрі юридичних осіб, фізичних осіб — підприємців та громадських формувань відсутня інформація, передбачена пунктом 9 частини другої статті 9 Закону України “Про державну реєстрацію юридичних осіб, фізичних осіб — підприємців та громадських формувань” (крім нерезидентів);</w:t>
            </w:r>
          </w:p>
          <w:p w:rsidR="00DF2367" w:rsidRPr="00121420"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 xml:space="preserve">10) юридична особа, яка є учасником процедури закупівлі (крім нерезидентів), не має антикорупційної програми чи уповноваженого з реалізації антикорупційної програми, якщо вартість закупівлі товару (товарів), послуги (послуг) або робіт дорівнює чи перевищує </w:t>
            </w:r>
            <w:r w:rsidRPr="00121420">
              <w:rPr>
                <w:rFonts w:ascii="Times New Roman" w:eastAsia="Times New Roman" w:hAnsi="Times New Roman" w:cs="Times New Roman"/>
                <w:sz w:val="24"/>
                <w:szCs w:val="24"/>
              </w:rPr>
              <w:br/>
              <w:t>20 млн. гривень (у тому числі за лотом);</w:t>
            </w:r>
          </w:p>
          <w:p w:rsidR="00DF2367" w:rsidRPr="00821813" w:rsidRDefault="00DF2367" w:rsidP="00DF2367">
            <w:pPr>
              <w:widowControl w:val="0"/>
              <w:pBdr>
                <w:top w:val="nil"/>
                <w:left w:val="nil"/>
                <w:bottom w:val="nil"/>
                <w:right w:val="nil"/>
                <w:between w:val="nil"/>
              </w:pBdr>
              <w:jc w:val="both"/>
              <w:rPr>
                <w:rFonts w:ascii="Times New Roman" w:eastAsia="Times New Roman" w:hAnsi="Times New Roman" w:cs="Times New Roman"/>
                <w:color w:val="000000" w:themeColor="text1"/>
                <w:sz w:val="24"/>
              </w:rPr>
            </w:pPr>
            <w:r w:rsidRPr="00821813">
              <w:rPr>
                <w:rFonts w:ascii="Times New Roman" w:eastAsia="Times New Roman" w:hAnsi="Times New Roman" w:cs="Times New Roman"/>
                <w:color w:val="000000" w:themeColor="text1"/>
                <w:sz w:val="24"/>
              </w:rPr>
              <w:t xml:space="preserve">11) </w:t>
            </w:r>
            <w:r w:rsidRPr="00821813">
              <w:rPr>
                <w:rFonts w:ascii="Times New Roman" w:hAnsi="Times New Roman" w:cs="Times New Roman"/>
                <w:color w:val="000000" w:themeColor="text1"/>
                <w:sz w:val="24"/>
                <w:shd w:val="clear" w:color="auto" w:fill="FFFFFF"/>
              </w:rPr>
              <w:t>учасник процедури закупівлі або кінцевий бенефіціарний власник, член або учасник (акціонер) юридичної особи - учасника процедури закупівлі є особою, до якої застосовано санкцію у вигляді заборони на здійснення у неї публічних закупівель товарів, робіт і послуг згідно із </w:t>
            </w:r>
            <w:hyperlink r:id="rId13" w:tgtFrame="_blank" w:history="1">
              <w:r w:rsidRPr="00821813">
                <w:rPr>
                  <w:rStyle w:val="a7"/>
                  <w:rFonts w:ascii="Times New Roman" w:hAnsi="Times New Roman" w:cs="Times New Roman"/>
                  <w:color w:val="000000" w:themeColor="text1"/>
                  <w:sz w:val="24"/>
                  <w:shd w:val="clear" w:color="auto" w:fill="FFFFFF"/>
                </w:rPr>
                <w:t>Законом України</w:t>
              </w:r>
            </w:hyperlink>
            <w:r w:rsidRPr="00821813">
              <w:rPr>
                <w:rFonts w:ascii="Times New Roman" w:hAnsi="Times New Roman" w:cs="Times New Roman"/>
                <w:color w:val="000000" w:themeColor="text1"/>
                <w:sz w:val="24"/>
                <w:shd w:val="clear" w:color="auto" w:fill="FFFFFF"/>
              </w:rPr>
              <w:t> “Про санкції”, крім випадку, коли активи такої особи в установленому законодавством порядку передані в управління АРМА;</w:t>
            </w:r>
          </w:p>
          <w:p w:rsidR="00DF2367"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12)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rsidR="00DF2367" w:rsidRPr="00121420" w:rsidRDefault="00DF2367" w:rsidP="00DF2367">
            <w:pPr>
              <w:jc w:val="both"/>
              <w:rPr>
                <w:rFonts w:ascii="Times New Roman" w:eastAsia="Times New Roman" w:hAnsi="Times New Roman" w:cs="Times New Roman"/>
                <w:sz w:val="24"/>
                <w:szCs w:val="24"/>
                <w:highlight w:val="white"/>
              </w:rPr>
            </w:pPr>
            <w:r w:rsidRPr="00121420">
              <w:rPr>
                <w:rFonts w:ascii="Times New Roman" w:eastAsia="Times New Roman" w:hAnsi="Times New Roman" w:cs="Times New Roman"/>
                <w:sz w:val="24"/>
                <w:szCs w:val="24"/>
                <w:highlight w:val="white"/>
              </w:rPr>
              <w:t xml:space="preserve">Замовник може прийняти рішення про відмову учаснику процедури закупівлі в участі у відкритих торгах та відхилити тендерну пропозицію учасника процедури закупівлі в разі, коли </w:t>
            </w:r>
            <w:r w:rsidRPr="00121420">
              <w:rPr>
                <w:rFonts w:ascii="Times New Roman" w:eastAsia="Times New Roman" w:hAnsi="Times New Roman" w:cs="Times New Roman"/>
                <w:sz w:val="24"/>
                <w:szCs w:val="24"/>
                <w:highlight w:val="white"/>
              </w:rPr>
              <w:lastRenderedPageBreak/>
              <w:t>учасник процедури закупівлі не виконав свої зобов’язання за раніше укладеним договором про закупівлю із цим самим замовником, що призвело до його дострокового розірвання, і було застосовано санкції у вигляді штрафів та/або відшкодування збитків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 Якщо замовник вважає таке підтвердження достатнім, учаснику процедури закупівлі не може бути відмовлено в участі в процедурі закупівлі.</w:t>
            </w:r>
          </w:p>
          <w:p w:rsidR="00DF2367" w:rsidRPr="00121420" w:rsidRDefault="00DF2367" w:rsidP="00DF2367">
            <w:pPr>
              <w:jc w:val="both"/>
              <w:rPr>
                <w:rFonts w:ascii="Times New Roman" w:eastAsia="Times New Roman" w:hAnsi="Times New Roman" w:cs="Times New Roman"/>
                <w:sz w:val="24"/>
                <w:szCs w:val="24"/>
                <w:highlight w:val="white"/>
              </w:rPr>
            </w:pPr>
            <w:r w:rsidRPr="00121420">
              <w:rPr>
                <w:rFonts w:ascii="Times New Roman" w:eastAsia="Times New Roman" w:hAnsi="Times New Roman" w:cs="Times New Roman"/>
                <w:sz w:val="24"/>
                <w:szCs w:val="24"/>
                <w:highlight w:val="white"/>
              </w:rPr>
              <w:t>Замовник не вимагає документального підтвердження інформації про відсутність підстав для відхилення тендерної пропозиції учасника процедури закупівлі та/або переможця, визначених пунктом 47 Особливостей, у разі, коли така інформація є публічною, що оприлюднена у формі відкритих даних згідно із Законом України «Про доступ до публічної інформації», та/або міститься у відкритих публічних електронних реєстрах, доступ до яких є вільним, та/або може бути отримана електронною системою закупівель шляхом обміну інформацією з іншими державними системами та реєстрами.</w:t>
            </w:r>
          </w:p>
        </w:tc>
      </w:tr>
      <w:tr w:rsidR="00DF2367" w:rsidTr="00F23F12">
        <w:trPr>
          <w:trHeight w:val="1119"/>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6</w:t>
            </w:r>
          </w:p>
        </w:tc>
        <w:tc>
          <w:tcPr>
            <w:tcW w:w="2835" w:type="dxa"/>
          </w:tcPr>
          <w:p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Інформація про технічні, якісні та кількісні характеристики предмета закупівлі</w:t>
            </w:r>
          </w:p>
        </w:tc>
        <w:tc>
          <w:tcPr>
            <w:tcW w:w="6803" w:type="dxa"/>
            <w:vAlign w:val="center"/>
          </w:tcPr>
          <w:p w:rsidR="00DF2367" w:rsidRDefault="00DF2367" w:rsidP="00DF2367">
            <w:pPr>
              <w:widowControl w:val="0"/>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Вимоги до предмета закупівлі (технічні, якісні та кількісні характеристики) згідно з</w:t>
            </w:r>
            <w:hyperlink r:id="rId14">
              <w:r>
                <w:rPr>
                  <w:rFonts w:ascii="Times New Roman" w:eastAsia="Times New Roman" w:hAnsi="Times New Roman" w:cs="Times New Roman"/>
                  <w:sz w:val="24"/>
                  <w:szCs w:val="24"/>
                </w:rPr>
                <w:t xml:space="preserve"> пунктом третім </w:t>
              </w:r>
            </w:hyperlink>
            <w:hyperlink r:id="rId15">
              <w:r>
                <w:rPr>
                  <w:rFonts w:ascii="Times New Roman" w:eastAsia="Times New Roman" w:hAnsi="Times New Roman" w:cs="Times New Roman"/>
                  <w:sz w:val="24"/>
                  <w:szCs w:val="24"/>
                  <w:u w:val="single"/>
                </w:rPr>
                <w:t>частини друго</w:t>
              </w:r>
            </w:hyperlink>
            <w:r>
              <w:rPr>
                <w:rFonts w:ascii="Times New Roman" w:eastAsia="Times New Roman" w:hAnsi="Times New Roman" w:cs="Times New Roman"/>
                <w:sz w:val="24"/>
                <w:szCs w:val="24"/>
              </w:rPr>
              <w:t xml:space="preserve">ї статті 22 Закону зазначено в </w:t>
            </w:r>
            <w:r>
              <w:rPr>
                <w:rFonts w:ascii="Times New Roman" w:eastAsia="Times New Roman" w:hAnsi="Times New Roman" w:cs="Times New Roman"/>
                <w:b/>
                <w:i/>
                <w:sz w:val="24"/>
                <w:szCs w:val="24"/>
              </w:rPr>
              <w:t>Додатку 2</w:t>
            </w:r>
            <w:r>
              <w:rPr>
                <w:rFonts w:ascii="Times New Roman" w:eastAsia="Times New Roman" w:hAnsi="Times New Roman" w:cs="Times New Roman"/>
                <w:sz w:val="24"/>
                <w:szCs w:val="24"/>
              </w:rPr>
              <w:t>до цієї тендерної документації.</w:t>
            </w:r>
          </w:p>
          <w:p w:rsidR="00DF2367" w:rsidRDefault="00DF2367" w:rsidP="00DF2367">
            <w:pPr>
              <w:widowControl w:val="0"/>
              <w:ind w:right="120"/>
              <w:jc w:val="both"/>
              <w:rPr>
                <w:rFonts w:ascii="Times New Roman" w:eastAsia="Times New Roman" w:hAnsi="Times New Roman" w:cs="Times New Roman"/>
                <w:sz w:val="24"/>
                <w:szCs w:val="24"/>
              </w:rPr>
            </w:pPr>
            <w:r w:rsidRPr="00377342">
              <w:rPr>
                <w:rFonts w:ascii="Times New Roman" w:hAnsi="Times New Roman" w:cs="Times New Roman"/>
                <w:color w:val="000000"/>
                <w:sz w:val="24"/>
                <w:szCs w:val="24"/>
              </w:rPr>
              <w:t>У цій документації всі посилання на конкретні марку чи виробника або на конкретний процес, що характеризує продукт чи послугу певного суб’єкта господарювання, чи на торгові марки, патенти, типи або конкретне місце походження чи спосіб виробн</w:t>
            </w:r>
            <w:r>
              <w:rPr>
                <w:rFonts w:ascii="Times New Roman" w:hAnsi="Times New Roman" w:cs="Times New Roman"/>
                <w:color w:val="000000"/>
                <w:sz w:val="24"/>
                <w:szCs w:val="24"/>
              </w:rPr>
              <w:t>ицтва вживаються у значенні «….</w:t>
            </w:r>
            <w:r w:rsidRPr="00377342">
              <w:rPr>
                <w:rFonts w:ascii="Times New Roman" w:hAnsi="Times New Roman" w:cs="Times New Roman"/>
                <w:color w:val="000000"/>
                <w:sz w:val="24"/>
                <w:szCs w:val="24"/>
              </w:rPr>
              <w:t>«або еквівалент»»</w:t>
            </w:r>
            <w:r w:rsidRPr="00377342">
              <w:rPr>
                <w:rFonts w:ascii="Times New Roman" w:hAnsi="Times New Roman" w:cs="Times New Roman"/>
                <w:sz w:val="24"/>
                <w:szCs w:val="24"/>
              </w:rPr>
              <w:t>.</w:t>
            </w:r>
          </w:p>
        </w:tc>
      </w:tr>
      <w:tr w:rsidR="00DF2367" w:rsidTr="00F23F12">
        <w:trPr>
          <w:trHeight w:val="1119"/>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835" w:type="dxa"/>
          </w:tcPr>
          <w:p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Інформація про </w:t>
            </w:r>
            <w:r w:rsidRPr="00D06170">
              <w:rPr>
                <w:rFonts w:ascii="Times New Roman" w:eastAsia="Times New Roman" w:hAnsi="Times New Roman" w:cs="Times New Roman"/>
                <w:b/>
                <w:sz w:val="24"/>
                <w:szCs w:val="24"/>
              </w:rPr>
              <w:t>субпідрядника /співвиконавця (у випадку закупівлі робіт чи послуг)</w:t>
            </w:r>
          </w:p>
        </w:tc>
        <w:tc>
          <w:tcPr>
            <w:tcW w:w="6803" w:type="dxa"/>
            <w:vAlign w:val="center"/>
          </w:tcPr>
          <w:p w:rsidR="00DF2367" w:rsidRPr="00DF2367" w:rsidRDefault="00DF2367" w:rsidP="00DF2367">
            <w:pPr>
              <w:widowControl w:val="0"/>
              <w:ind w:right="120"/>
              <w:jc w:val="both"/>
              <w:rPr>
                <w:rFonts w:ascii="Times New Roman" w:hAnsi="Times New Roman" w:cs="Times New Roman"/>
                <w:color w:val="000000"/>
                <w:sz w:val="24"/>
                <w:szCs w:val="24"/>
              </w:rPr>
            </w:pPr>
            <w:r w:rsidRPr="00DF2367">
              <w:rPr>
                <w:rFonts w:ascii="Times New Roman" w:hAnsi="Times New Roman" w:cs="Times New Roman"/>
                <w:color w:val="000000"/>
                <w:sz w:val="24"/>
                <w:szCs w:val="24"/>
              </w:rPr>
              <w:t xml:space="preserve">У разі закупівлі послуг учасник процедури закупівлі зазначає у тендерній пропозиції повне найменування та місцезнаходження кожного суб’єкта господарювання, якого учасник планує залучати до надання послуг, як субпідрядника/співвиконавця в обсязі не менше ніж 20 відсотків від вартості договору про закупівлю та подає наступні відомості: - найменування субпідрядника/співвиконавця; - його місцезнаходження; - платіжні реквізити; - код за ЄДРПОУ (інформація підтверджується копією Довідки чи відомостей з ЄДРПОУ про субпідрядну організацію); - види послуг, які передбачається доручити субпiдряднику/співвиконавцю, орієнтовану вартість послуг субпiдрядника/співвиконавця у відсотках (%) до ціни тендерної пропозиції та копію всіх необхідних для виконання робіт дозволів та ліцензій на </w:t>
            </w:r>
            <w:r w:rsidRPr="00DF2367">
              <w:rPr>
                <w:rFonts w:ascii="Times New Roman" w:hAnsi="Times New Roman" w:cs="Times New Roman"/>
                <w:color w:val="000000"/>
                <w:sz w:val="24"/>
                <w:szCs w:val="24"/>
              </w:rPr>
              <w:lastRenderedPageBreak/>
              <w:t>відповідні види діяльності з переліком видів робіт, на які його заплановано залучити; - лист-згода у довільній формі від кожного субпідрядника, інформація щодо якого зазначається у довідці про залучення субпідрядників/співвиконавців на виконання робіт/послуг, які передбачаються до виконання субпідрядниками/співвиконавцями; - підтвердження відсутності підстав, зазначених пунктом 47 Особливостей. У разі незалучення субпідрядників/співвиконавців до надання послуг учасник подає довідку в довільній формі. У випадку залучення до надання послуг субпідрядників/співвиконавців в обсязі менше ніж 20 відсотків від вартості договору про закупівлю, учасник зазначає в тендерній пропозиції повне найменування та місцезнаходження кожного суб’єкта господарювання та подає копію всіх необхідних для виконання робіт/послуг дозволів та ліцензій на відповідні види діяльності з переліком видів послуг, на які його заплановано залучити, відповідно до Технічного завдання.</w:t>
            </w:r>
          </w:p>
        </w:tc>
      </w:tr>
      <w:tr w:rsidR="00DF2367" w:rsidTr="00F23F12">
        <w:trPr>
          <w:trHeight w:val="841"/>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2835" w:type="dxa"/>
          </w:tcPr>
          <w:p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Унесення змін або відкликання тендерної пропозиції учасником</w:t>
            </w:r>
          </w:p>
        </w:tc>
        <w:tc>
          <w:tcPr>
            <w:tcW w:w="6803" w:type="dxa"/>
            <w:vAlign w:val="center"/>
          </w:tcPr>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Учасник процедури закупівлі має право внести зміни до своєї тендерної пропозиції або відкликати її до закінчення кінцевого строку її подання без втрати свого забезпечення тендерної пропозиції. Такі зміни або заява про відкликання тендерної пропозиції враховуються, якщо вони отримані електронною системою закупівель до закінчення кінцевого строку подання тендерних пропозицій.</w:t>
            </w:r>
          </w:p>
        </w:tc>
      </w:tr>
      <w:tr w:rsidR="00DF2367" w:rsidTr="00F23F12">
        <w:trPr>
          <w:trHeight w:val="442"/>
          <w:jc w:val="center"/>
        </w:trPr>
        <w:tc>
          <w:tcPr>
            <w:tcW w:w="10343" w:type="dxa"/>
            <w:gridSpan w:val="3"/>
            <w:vAlign w:val="center"/>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Розділ 4. Подання та розкриття тендерної пропозиції</w:t>
            </w:r>
          </w:p>
        </w:tc>
      </w:tr>
      <w:tr w:rsidR="00DF2367" w:rsidTr="00F23F12">
        <w:trPr>
          <w:trHeight w:val="1119"/>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835" w:type="dxa"/>
          </w:tcPr>
          <w:p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Кінцевий строк подання тендерної пропозиції</w:t>
            </w:r>
          </w:p>
        </w:tc>
        <w:tc>
          <w:tcPr>
            <w:tcW w:w="6803" w:type="dxa"/>
            <w:vAlign w:val="center"/>
          </w:tcPr>
          <w:p w:rsidR="00DF2367" w:rsidRPr="00466BA5" w:rsidRDefault="00DF2367" w:rsidP="00DF2367">
            <w:pPr>
              <w:widowControl w:val="0"/>
              <w:ind w:left="40" w:right="120"/>
              <w:jc w:val="both"/>
              <w:rPr>
                <w:rFonts w:ascii="Times New Roman" w:eastAsia="Times New Roman" w:hAnsi="Times New Roman" w:cs="Times New Roman"/>
                <w:sz w:val="24"/>
                <w:szCs w:val="24"/>
              </w:rPr>
            </w:pPr>
            <w:r w:rsidRPr="00466BA5">
              <w:rPr>
                <w:rFonts w:ascii="Times New Roman" w:eastAsia="Times New Roman" w:hAnsi="Times New Roman" w:cs="Times New Roman"/>
                <w:sz w:val="24"/>
                <w:szCs w:val="24"/>
              </w:rPr>
              <w:t>Кінцевий строк подання тендерних пропозицій</w:t>
            </w:r>
            <w:r>
              <w:rPr>
                <w:rFonts w:ascii="Times New Roman" w:eastAsia="Times New Roman" w:hAnsi="Times New Roman" w:cs="Times New Roman"/>
                <w:sz w:val="24"/>
                <w:szCs w:val="24"/>
              </w:rPr>
              <w:t>—</w:t>
            </w:r>
            <w:r>
              <w:rPr>
                <w:rFonts w:ascii="Times New Roman" w:eastAsia="Times New Roman" w:hAnsi="Times New Roman" w:cs="Times New Roman"/>
                <w:b/>
                <w:sz w:val="24"/>
                <w:szCs w:val="24"/>
                <w:lang w:val="ru-RU"/>
              </w:rPr>
              <w:t>10</w:t>
            </w:r>
            <w:r w:rsidRPr="003B235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01</w:t>
            </w:r>
            <w:r w:rsidRPr="003B2357">
              <w:rPr>
                <w:rFonts w:ascii="Times New Roman" w:eastAsia="Times New Roman" w:hAnsi="Times New Roman" w:cs="Times New Roman"/>
                <w:b/>
                <w:sz w:val="24"/>
                <w:szCs w:val="24"/>
              </w:rPr>
              <w:t>.20</w:t>
            </w:r>
            <w:r w:rsidRPr="003B2357">
              <w:rPr>
                <w:rFonts w:ascii="Times New Roman" w:eastAsia="Times New Roman" w:hAnsi="Times New Roman" w:cs="Times New Roman"/>
                <w:b/>
                <w:sz w:val="24"/>
                <w:szCs w:val="24"/>
                <w:lang w:val="ru-RU"/>
              </w:rPr>
              <w:t>2</w:t>
            </w:r>
            <w:r>
              <w:rPr>
                <w:rFonts w:ascii="Times New Roman" w:eastAsia="Times New Roman" w:hAnsi="Times New Roman" w:cs="Times New Roman"/>
                <w:b/>
                <w:sz w:val="24"/>
                <w:szCs w:val="24"/>
                <w:lang w:val="ru-RU"/>
              </w:rPr>
              <w:t>4</w:t>
            </w:r>
            <w:r w:rsidRPr="003B2357">
              <w:rPr>
                <w:rFonts w:ascii="Times New Roman" w:eastAsia="Times New Roman" w:hAnsi="Times New Roman" w:cs="Times New Roman"/>
                <w:b/>
                <w:sz w:val="24"/>
                <w:szCs w:val="24"/>
              </w:rPr>
              <w:t xml:space="preserve"> року до 00:00 год.</w:t>
            </w:r>
          </w:p>
          <w:p w:rsidR="00DF2367" w:rsidRPr="00466BA5" w:rsidRDefault="00DF2367" w:rsidP="00DF2367">
            <w:pPr>
              <w:widowControl w:val="0"/>
              <w:jc w:val="both"/>
              <w:rPr>
                <w:rFonts w:ascii="Times New Roman" w:eastAsia="Times New Roman" w:hAnsi="Times New Roman" w:cs="Times New Roman"/>
                <w:sz w:val="24"/>
                <w:szCs w:val="24"/>
              </w:rPr>
            </w:pPr>
            <w:r w:rsidRPr="001F30E7">
              <w:rPr>
                <w:rFonts w:ascii="Times New Roman" w:eastAsia="Times New Roman" w:hAnsi="Times New Roman" w:cs="Times New Roman"/>
                <w:sz w:val="24"/>
                <w:szCs w:val="24"/>
              </w:rPr>
              <w:t>Отримана тендерна пропозиція вноситься автоматично до реєстру отриманих тендерних пропозицій.</w:t>
            </w:r>
          </w:p>
          <w:p w:rsidR="00DF2367" w:rsidRPr="00466BA5" w:rsidRDefault="00DF2367" w:rsidP="00DF2367">
            <w:pPr>
              <w:widowControl w:val="0"/>
              <w:jc w:val="both"/>
              <w:rPr>
                <w:rFonts w:ascii="Times New Roman" w:eastAsia="Times New Roman" w:hAnsi="Times New Roman" w:cs="Times New Roman"/>
                <w:sz w:val="24"/>
                <w:szCs w:val="24"/>
              </w:rPr>
            </w:pPr>
            <w:r w:rsidRPr="00466BA5">
              <w:rPr>
                <w:rFonts w:ascii="Times New Roman" w:eastAsia="Times New Roman" w:hAnsi="Times New Roman" w:cs="Times New Roman"/>
                <w:sz w:val="24"/>
                <w:szCs w:val="24"/>
              </w:rPr>
              <w:t>Електронна система закупівель автоматично формує та надсилає повідомлення учаснику про отримання його тендерної пропозиції із зазначенням дати та часу.</w:t>
            </w:r>
          </w:p>
          <w:p w:rsidR="00DF2367" w:rsidRPr="00466BA5" w:rsidRDefault="00DF2367" w:rsidP="00DF2367">
            <w:pPr>
              <w:widowControl w:val="0"/>
              <w:pBdr>
                <w:top w:val="nil"/>
                <w:left w:val="nil"/>
                <w:bottom w:val="nil"/>
                <w:right w:val="nil"/>
                <w:between w:val="nil"/>
              </w:pBdr>
              <w:jc w:val="both"/>
              <w:rPr>
                <w:rFonts w:ascii="Times New Roman" w:eastAsia="Times New Roman" w:hAnsi="Times New Roman" w:cs="Times New Roman"/>
                <w:strike/>
                <w:sz w:val="24"/>
                <w:szCs w:val="24"/>
              </w:rPr>
            </w:pPr>
            <w:r w:rsidRPr="00466BA5">
              <w:rPr>
                <w:rFonts w:ascii="Times New Roman" w:eastAsia="Times New Roman" w:hAnsi="Times New Roman" w:cs="Times New Roman"/>
                <w:sz w:val="24"/>
                <w:szCs w:val="24"/>
              </w:rPr>
              <w:t>Тендерні пропозиції після закінчення кінцевого строку їх подання не приймаються електронною системою закупівель.</w:t>
            </w:r>
          </w:p>
        </w:tc>
      </w:tr>
      <w:tr w:rsidR="00DF2367" w:rsidTr="00F23F12">
        <w:trPr>
          <w:trHeight w:val="1119"/>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835" w:type="dxa"/>
          </w:tcPr>
          <w:p w:rsidR="00DF2367" w:rsidRDefault="00DF2367" w:rsidP="00DF2367">
            <w:pPr>
              <w:widowControl w:val="0"/>
              <w:rPr>
                <w:rFonts w:ascii="Times New Roman" w:eastAsia="Times New Roman" w:hAnsi="Times New Roman" w:cs="Times New Roman"/>
                <w:sz w:val="24"/>
                <w:szCs w:val="24"/>
              </w:rPr>
            </w:pPr>
            <w:r w:rsidRPr="00121420">
              <w:rPr>
                <w:rFonts w:ascii="Times New Roman" w:eastAsia="Times New Roman" w:hAnsi="Times New Roman" w:cs="Times New Roman"/>
                <w:b/>
                <w:color w:val="000000"/>
                <w:sz w:val="24"/>
                <w:szCs w:val="24"/>
              </w:rPr>
              <w:t>Дата та час розкриття тендерної пропозиції</w:t>
            </w:r>
          </w:p>
        </w:tc>
        <w:tc>
          <w:tcPr>
            <w:tcW w:w="6803" w:type="dxa"/>
            <w:vAlign w:val="center"/>
          </w:tcPr>
          <w:p w:rsidR="00DF2367" w:rsidRPr="00466BA5" w:rsidRDefault="00DF2367" w:rsidP="00DF2367">
            <w:pPr>
              <w:pStyle w:val="11"/>
              <w:widowControl w:val="0"/>
              <w:spacing w:line="240" w:lineRule="auto"/>
              <w:ind w:right="113"/>
              <w:jc w:val="both"/>
              <w:rPr>
                <w:rFonts w:ascii="Times New Roman" w:eastAsia="Times New Roman" w:hAnsi="Times New Roman" w:cs="Times New Roman"/>
                <w:sz w:val="24"/>
                <w:szCs w:val="24"/>
                <w:lang w:val="uk-UA"/>
              </w:rPr>
            </w:pPr>
            <w:r w:rsidRPr="00466BA5">
              <w:rPr>
                <w:rFonts w:ascii="Times New Roman" w:eastAsia="Times New Roman" w:hAnsi="Times New Roman" w:cs="Times New Roman"/>
                <w:sz w:val="24"/>
                <w:szCs w:val="24"/>
                <w:lang w:val="uk-UA"/>
              </w:rPr>
              <w:t>Відкриті торги з особливостями проводяться із  застосуванням електронного аукціону. Електронний аукціон проводиться електронною системою закупівель відповідно до статті 30 Закону.</w:t>
            </w:r>
          </w:p>
          <w:p w:rsidR="00DF2367" w:rsidRPr="00466BA5" w:rsidRDefault="00DF2367" w:rsidP="00DF2367">
            <w:pPr>
              <w:widowControl w:val="0"/>
              <w:spacing w:line="228" w:lineRule="auto"/>
              <w:jc w:val="both"/>
              <w:rPr>
                <w:rFonts w:ascii="Times New Roman" w:eastAsia="Times New Roman" w:hAnsi="Times New Roman" w:cs="Times New Roman"/>
                <w:sz w:val="24"/>
                <w:szCs w:val="24"/>
              </w:rPr>
            </w:pPr>
            <w:r w:rsidRPr="00466BA5">
              <w:rPr>
                <w:rFonts w:ascii="Times New Roman" w:eastAsia="Times New Roman" w:hAnsi="Times New Roman" w:cs="Times New Roman"/>
                <w:sz w:val="24"/>
                <w:szCs w:val="24"/>
              </w:rPr>
              <w:t>Дата і час розкриття тендерних пропозицій, дата і час проведення електронного аукціону визначаються електронною системою закупівель автоматично в день оприлюднення замовником оголошення про проведення відкритих торгів в електронній системі закупівель.</w:t>
            </w:r>
          </w:p>
          <w:p w:rsidR="00DF2367" w:rsidRPr="00466BA5" w:rsidRDefault="00DF2367" w:rsidP="00DF2367">
            <w:pPr>
              <w:widowControl w:val="0"/>
              <w:spacing w:line="228" w:lineRule="auto"/>
              <w:jc w:val="both"/>
              <w:rPr>
                <w:rFonts w:ascii="Times New Roman" w:eastAsia="Times New Roman" w:hAnsi="Times New Roman" w:cs="Times New Roman"/>
                <w:sz w:val="24"/>
                <w:szCs w:val="24"/>
              </w:rPr>
            </w:pPr>
            <w:r w:rsidRPr="00466BA5">
              <w:rPr>
                <w:rFonts w:ascii="Times New Roman" w:eastAsia="Times New Roman" w:hAnsi="Times New Roman" w:cs="Times New Roman"/>
                <w:sz w:val="24"/>
                <w:szCs w:val="24"/>
              </w:rPr>
              <w:t>Розкриття тендерних пропозицій здійснюється відповідно до статті 28 Закону (положення абзацу третього частини першої та абзацу другого частини другої статті 28 Закону не застосовуються).</w:t>
            </w:r>
          </w:p>
          <w:p w:rsidR="00DF2367" w:rsidRPr="00466BA5" w:rsidRDefault="00DF2367" w:rsidP="00DF2367">
            <w:pPr>
              <w:widowControl w:val="0"/>
              <w:spacing w:line="228" w:lineRule="auto"/>
              <w:jc w:val="both"/>
              <w:rPr>
                <w:rFonts w:ascii="Times New Roman" w:eastAsia="Times New Roman" w:hAnsi="Times New Roman" w:cs="Times New Roman"/>
                <w:color w:val="00B050"/>
                <w:sz w:val="24"/>
                <w:szCs w:val="24"/>
              </w:rPr>
            </w:pPr>
            <w:r w:rsidRPr="00466BA5">
              <w:rPr>
                <w:rFonts w:ascii="Times New Roman" w:eastAsia="Times New Roman" w:hAnsi="Times New Roman" w:cs="Times New Roman"/>
                <w:sz w:val="24"/>
                <w:szCs w:val="24"/>
              </w:rPr>
              <w:t xml:space="preserve">Не підлягає розкриттю інформація, що обґрунтовано визначена учасником як конфіденційна, у тому числі інформація, що містить персональні дані. Конфіденційною не може бути визначена інформація про запропоновану ціну, інші критерії оцінки, технічні умови, технічні специфікації та документи, що </w:t>
            </w:r>
            <w:r w:rsidRPr="00466BA5">
              <w:rPr>
                <w:rFonts w:ascii="Times New Roman" w:eastAsia="Times New Roman" w:hAnsi="Times New Roman" w:cs="Times New Roman"/>
                <w:sz w:val="24"/>
                <w:szCs w:val="24"/>
              </w:rPr>
              <w:lastRenderedPageBreak/>
              <w:t xml:space="preserve">підтверджують відповідність кваліфікаційним критеріям відповідно до статті 16 Закону, і документи, що підтверджують відсутність підстав, визначених пунктом </w:t>
            </w:r>
            <w:hyperlink r:id="rId16" w:anchor="n159">
              <w:r w:rsidRPr="00466BA5">
                <w:rPr>
                  <w:rStyle w:val="a7"/>
                  <w:rFonts w:ascii="Times New Roman" w:eastAsia="Times New Roman" w:hAnsi="Times New Roman" w:cs="Times New Roman"/>
                  <w:color w:val="auto"/>
                  <w:sz w:val="24"/>
                  <w:szCs w:val="24"/>
                  <w:u w:val="none"/>
                </w:rPr>
                <w:t>47</w:t>
              </w:r>
            </w:hyperlink>
            <w:r w:rsidRPr="00466BA5">
              <w:rPr>
                <w:rFonts w:ascii="Times New Roman" w:eastAsia="Times New Roman" w:hAnsi="Times New Roman" w:cs="Times New Roman"/>
                <w:sz w:val="24"/>
                <w:szCs w:val="24"/>
              </w:rPr>
              <w:t xml:space="preserve"> Особливостей.</w:t>
            </w:r>
          </w:p>
        </w:tc>
      </w:tr>
      <w:tr w:rsidR="00DF2367" w:rsidTr="00F23F12">
        <w:trPr>
          <w:trHeight w:val="512"/>
          <w:jc w:val="center"/>
        </w:trPr>
        <w:tc>
          <w:tcPr>
            <w:tcW w:w="10343" w:type="dxa"/>
            <w:gridSpan w:val="3"/>
            <w:vAlign w:val="center"/>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Розділ 5. Оцінка тендерної пропозиції</w:t>
            </w:r>
          </w:p>
        </w:tc>
      </w:tr>
      <w:tr w:rsidR="00DF2367" w:rsidTr="0026175D">
        <w:trPr>
          <w:trHeight w:val="537"/>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835" w:type="dxa"/>
          </w:tcPr>
          <w:p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Перелік критеріїв та методика оцінки тендерної пропозиції із зазначенням питомої ваги критерію</w:t>
            </w:r>
          </w:p>
        </w:tc>
        <w:tc>
          <w:tcPr>
            <w:tcW w:w="6803" w:type="dxa"/>
            <w:vAlign w:val="center"/>
          </w:tcPr>
          <w:p w:rsidR="00DF2367" w:rsidRPr="00121420" w:rsidRDefault="00DF2367" w:rsidP="00DF2367">
            <w:pPr>
              <w:widowControl w:val="0"/>
              <w:spacing w:line="228" w:lineRule="auto"/>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Розгляд та оцінка тендерних пропозицій здійснюються відповідно до статті 29 Закону (положення частин другої, дванадцятої, шістнадцятої, абзаців другого і третього частини п’ятнадцятої статті 29 Закону не застосовуються) з урахуванням положень пункту 43 Особливостей.</w:t>
            </w:r>
          </w:p>
          <w:p w:rsidR="00DF2367" w:rsidRDefault="00DF2367" w:rsidP="00DF2367">
            <w:pPr>
              <w:widowControl w:val="0"/>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Для проведення відкритих торгів із застосуванням електронного аукціону повинно бути подано не менше двох тендерних пропозицій. Електронний аукціон проводиться електронною системою закупівель відповідно до статті 30 Закону.</w:t>
            </w:r>
          </w:p>
          <w:p w:rsidR="00DF2367" w:rsidRPr="00121420" w:rsidRDefault="00DF2367" w:rsidP="00DF2367">
            <w:pPr>
              <w:widowControl w:val="0"/>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Критерії та методика оцінки визначаються відповідно до статті 29 Закону.</w:t>
            </w:r>
          </w:p>
          <w:p w:rsidR="00DF2367" w:rsidRPr="00B00D3D" w:rsidRDefault="00DF2367" w:rsidP="00DF2367">
            <w:pPr>
              <w:widowControl w:val="0"/>
              <w:jc w:val="both"/>
              <w:rPr>
                <w:rFonts w:ascii="Times New Roman" w:eastAsia="Times New Roman" w:hAnsi="Times New Roman" w:cs="Times New Roman"/>
                <w:b/>
                <w:sz w:val="24"/>
                <w:szCs w:val="24"/>
              </w:rPr>
            </w:pPr>
            <w:r w:rsidRPr="00B00D3D">
              <w:rPr>
                <w:rFonts w:ascii="Times New Roman" w:eastAsia="Times New Roman" w:hAnsi="Times New Roman" w:cs="Times New Roman"/>
                <w:b/>
                <w:sz w:val="24"/>
                <w:szCs w:val="24"/>
              </w:rPr>
              <w:t>Перелік критеріїв та методика оцінки тендерної пропозиції із зазначенням питомої ваги критерію:</w:t>
            </w:r>
          </w:p>
          <w:p w:rsidR="00DF2367" w:rsidRPr="00121420" w:rsidRDefault="00DF2367" w:rsidP="00DF2367">
            <w:pPr>
              <w:widowControl w:val="0"/>
              <w:jc w:val="both"/>
              <w:rPr>
                <w:rFonts w:ascii="Times New Roman" w:eastAsia="Times New Roman" w:hAnsi="Times New Roman" w:cs="Times New Roman"/>
                <w:color w:val="000000"/>
                <w:sz w:val="24"/>
                <w:szCs w:val="24"/>
              </w:rPr>
            </w:pPr>
            <w:r w:rsidRPr="00121420">
              <w:rPr>
                <w:rFonts w:ascii="Times New Roman" w:eastAsia="Times New Roman" w:hAnsi="Times New Roman" w:cs="Times New Roman"/>
                <w:color w:val="000000"/>
                <w:sz w:val="24"/>
                <w:szCs w:val="24"/>
              </w:rPr>
              <w:t>Оцінка тендерних пропозицій проводиться автоматично електронною системою закупівель на основі критеріїв і методики оцінки, зазначених замовником у тендерній документації, шляхом застосування електронного аукціону.</w:t>
            </w:r>
          </w:p>
          <w:p w:rsidR="00DF2367" w:rsidRPr="00121420" w:rsidRDefault="00DF2367" w:rsidP="00DF2367">
            <w:pPr>
              <w:widowControl w:val="0"/>
              <w:jc w:val="both"/>
              <w:rPr>
                <w:rFonts w:ascii="Times New Roman" w:eastAsia="Times New Roman" w:hAnsi="Times New Roman" w:cs="Times New Roman"/>
                <w:i/>
                <w:color w:val="000000"/>
                <w:sz w:val="24"/>
                <w:szCs w:val="24"/>
              </w:rPr>
            </w:pPr>
            <w:r w:rsidRPr="00121420">
              <w:rPr>
                <w:rFonts w:ascii="Times New Roman" w:eastAsia="Times New Roman" w:hAnsi="Times New Roman" w:cs="Times New Roman"/>
                <w:i/>
                <w:color w:val="000000"/>
                <w:sz w:val="24"/>
                <w:szCs w:val="24"/>
              </w:rPr>
              <w:t>(у разі якщо подано дві і більше тендерних пропозицій).</w:t>
            </w:r>
          </w:p>
          <w:p w:rsidR="00DF2367" w:rsidRPr="00121420" w:rsidRDefault="00DF2367" w:rsidP="00DF2367">
            <w:pPr>
              <w:widowControl w:val="0"/>
              <w:jc w:val="both"/>
              <w:rPr>
                <w:rFonts w:ascii="Times New Roman" w:eastAsia="Times New Roman" w:hAnsi="Times New Roman" w:cs="Times New Roman"/>
                <w:color w:val="000000"/>
                <w:sz w:val="24"/>
                <w:szCs w:val="24"/>
              </w:rPr>
            </w:pPr>
            <w:r w:rsidRPr="00121420">
              <w:rPr>
                <w:rFonts w:ascii="Times New Roman" w:eastAsia="Times New Roman" w:hAnsi="Times New Roman" w:cs="Times New Roman"/>
                <w:color w:val="000000"/>
                <w:sz w:val="24"/>
                <w:szCs w:val="24"/>
              </w:rPr>
              <w:t>Якщо була подана одна тендерна пропозиція, електронна система закупівель після закінчення строку для подання тендерних пропозицій, визначених замовником в оголошенні про проведення відкритих торгів, розкриває всю інформацію, зазначену в тендерній пропозиції, крім інформації, визначеної пунктом 40 Особливостей, не проводить оцінку такої тендерної пропозиції та визначає таку тендерну пропозицію найбільш економічно вигідною. Протокол розкриття тендерних пропозицій формується та оприлюднюється відповідно до частин третьої та четвертої статті 28 Закону. Замовник розглядає таку тендерну пропозицію відповідно до вимог статті 29 Закону (положення частин другої, п’ятої — дев’ятої, одинадцятої, дванадцятої, чотирнадцятої, шістнадцятої, абзаців другого і третього частини п’ятнадцятої статті 29 Закону не застосовуються) з урахуванням положень пункту 43 Особливостей. Замовник розглядає найбільш економічно вигідну тендерну пропозицію учасника процедури закупівлі відповідно до цього пункту щодо її відповідності вимогам тендерної документації.</w:t>
            </w:r>
          </w:p>
          <w:p w:rsidR="00DF2367" w:rsidRDefault="00DF2367" w:rsidP="00DF2367">
            <w:pPr>
              <w:widowControl w:val="0"/>
              <w:jc w:val="both"/>
              <w:rPr>
                <w:rFonts w:ascii="Times New Roman" w:eastAsia="Times New Roman" w:hAnsi="Times New Roman" w:cs="Times New Roman"/>
                <w:color w:val="000000"/>
                <w:sz w:val="24"/>
                <w:szCs w:val="24"/>
              </w:rPr>
            </w:pPr>
            <w:r w:rsidRPr="00121420">
              <w:rPr>
                <w:rFonts w:ascii="Times New Roman" w:eastAsia="Times New Roman" w:hAnsi="Times New Roman" w:cs="Times New Roman"/>
                <w:color w:val="000000"/>
                <w:sz w:val="24"/>
                <w:szCs w:val="24"/>
              </w:rPr>
              <w:t>Строк розгляду тендерної пропозиції, що за результатами оцінки визначена найбільш економічно вигідною, не повинен перевищувати п’яти робочих днів з дня визначення найбільш економічно вигідної пропозиції. Такий строк може бути аргументовано продовжено замовником до 20 робочих днів. У разі продовження строку замовник оприлюднює повідомлення в електронній системі закупівель протягом одного дня з дня прийняття відповідного рішення.</w:t>
            </w:r>
          </w:p>
          <w:p w:rsidR="00DF2367" w:rsidRPr="00EC0B9D" w:rsidRDefault="00DF2367" w:rsidP="00DF2367">
            <w:pPr>
              <w:widowControl w:val="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Ціна тендерної пропозиції не може</w:t>
            </w:r>
            <w:r w:rsidRPr="00EC0B9D">
              <w:rPr>
                <w:rFonts w:ascii="Times New Roman" w:eastAsia="Times New Roman" w:hAnsi="Times New Roman" w:cs="Times New Roman"/>
                <w:color w:val="000000" w:themeColor="text1"/>
                <w:sz w:val="24"/>
                <w:szCs w:val="24"/>
              </w:rPr>
              <w:t xml:space="preserve"> перевищувати очікувану вартість предмета закупівлі, зазначену в оголошенні про проведення відкритих торгів, з урахуванням абзацу другого пункту 28 Особливостей.</w:t>
            </w:r>
          </w:p>
          <w:p w:rsidR="00DF2367" w:rsidRDefault="00DF2367" w:rsidP="00DF2367">
            <w:pPr>
              <w:widowControl w:val="0"/>
              <w:jc w:val="both"/>
              <w:rPr>
                <w:rFonts w:ascii="Times New Roman" w:eastAsia="Times New Roman" w:hAnsi="Times New Roman" w:cs="Times New Roman"/>
                <w:color w:val="000000"/>
                <w:sz w:val="24"/>
                <w:szCs w:val="24"/>
              </w:rPr>
            </w:pPr>
            <w:r w:rsidRPr="00E033B2">
              <w:rPr>
                <w:rFonts w:ascii="Times New Roman" w:eastAsia="Times New Roman" w:hAnsi="Times New Roman" w:cs="Times New Roman"/>
                <w:color w:val="000000"/>
                <w:sz w:val="24"/>
                <w:szCs w:val="24"/>
              </w:rPr>
              <w:t>У випадку, якщо тендерна пропозиція є такою, ціна якої перевищує очікувану вартість предмета закупівлі, визначена замовником в оголошенні про проведення відкритих торгів, то замовник відхиляє таку тендерну пропозицію відповідно до абзацу четвертого підпункту 2 пункту 44 Особливостей.</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Оцінка тендерних пропозицій здійснюється на основі критерію </w:t>
            </w:r>
            <w:r w:rsidRPr="00480B5B">
              <w:rPr>
                <w:rFonts w:ascii="Times New Roman" w:eastAsia="Times New Roman" w:hAnsi="Times New Roman" w:cs="Times New Roman"/>
                <w:sz w:val="24"/>
                <w:szCs w:val="24"/>
              </w:rPr>
              <w:t>«</w:t>
            </w:r>
            <w:r>
              <w:rPr>
                <w:rFonts w:ascii="Times New Roman" w:eastAsia="Times New Roman" w:hAnsi="Times New Roman" w:cs="Times New Roman"/>
                <w:sz w:val="24"/>
                <w:szCs w:val="24"/>
              </w:rPr>
              <w:t>Ціна</w:t>
            </w:r>
            <w:r w:rsidRPr="00480B5B">
              <w:rPr>
                <w:rFonts w:ascii="Times New Roman" w:eastAsia="Times New Roman" w:hAnsi="Times New Roman" w:cs="Times New Roman"/>
                <w:sz w:val="24"/>
                <w:szCs w:val="24"/>
              </w:rPr>
              <w:t>»</w:t>
            </w:r>
            <w:r>
              <w:rPr>
                <w:rFonts w:ascii="Times New Roman" w:eastAsia="Times New Roman" w:hAnsi="Times New Roman" w:cs="Times New Roman"/>
                <w:sz w:val="24"/>
                <w:szCs w:val="24"/>
              </w:rPr>
              <w:t>. Питома вага – 100 %.</w:t>
            </w:r>
          </w:p>
          <w:p w:rsidR="00DF2367" w:rsidRPr="00EC006C"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Найбільш економічно вигідною пропозицією буде вважатися пропозиція з найнижчою ціною з урахуванням усіх податків та зборів (у тому числі податку на додану вартість (ПДВ), у разі якщо учасник є платником ПДВ або без </w:t>
            </w:r>
            <w:r w:rsidRPr="00EC006C">
              <w:rPr>
                <w:rFonts w:ascii="Times New Roman" w:eastAsia="Times New Roman" w:hAnsi="Times New Roman" w:cs="Times New Roman"/>
                <w:sz w:val="24"/>
                <w:szCs w:val="24"/>
              </w:rPr>
              <w:t>ПДВ — у разі, якщо учасник  не є платником ПДВ, а також без ПДВ - якщо предмет закупівлі не оподатковується.</w:t>
            </w:r>
          </w:p>
          <w:p w:rsidR="00DF2367" w:rsidRPr="00EC006C" w:rsidRDefault="00DF2367" w:rsidP="00DF2367">
            <w:pPr>
              <w:widowControl w:val="0"/>
              <w:jc w:val="both"/>
              <w:rPr>
                <w:rFonts w:ascii="Times New Roman" w:eastAsia="Times New Roman" w:hAnsi="Times New Roman" w:cs="Times New Roman"/>
                <w:sz w:val="24"/>
                <w:szCs w:val="24"/>
              </w:rPr>
            </w:pPr>
            <w:r w:rsidRPr="00EC006C">
              <w:rPr>
                <w:rFonts w:ascii="Times New Roman" w:eastAsia="Times New Roman" w:hAnsi="Times New Roman" w:cs="Times New Roman"/>
                <w:sz w:val="24"/>
                <w:szCs w:val="24"/>
              </w:rPr>
              <w:t>Оцінка здійснюється щодо предмета закупівлі в цілому.</w:t>
            </w:r>
          </w:p>
          <w:p w:rsidR="00DF2367" w:rsidRPr="00EC006C" w:rsidRDefault="00DF2367" w:rsidP="00DF2367">
            <w:pPr>
              <w:widowControl w:val="0"/>
              <w:jc w:val="both"/>
              <w:rPr>
                <w:rFonts w:ascii="Times New Roman" w:eastAsia="Times New Roman" w:hAnsi="Times New Roman" w:cs="Times New Roman"/>
                <w:sz w:val="24"/>
                <w:szCs w:val="24"/>
              </w:rPr>
            </w:pPr>
            <w:r w:rsidRPr="00EC006C">
              <w:rPr>
                <w:rFonts w:ascii="Times New Roman" w:eastAsia="Times New Roman" w:hAnsi="Times New Roman" w:cs="Times New Roman"/>
                <w:sz w:val="24"/>
                <w:szCs w:val="24"/>
              </w:rPr>
              <w:t xml:space="preserve">Учасник визначає ціни на </w:t>
            </w:r>
            <w:r>
              <w:rPr>
                <w:rFonts w:ascii="Times New Roman" w:eastAsia="Times New Roman" w:hAnsi="Times New Roman" w:cs="Times New Roman"/>
                <w:sz w:val="24"/>
                <w:szCs w:val="24"/>
              </w:rPr>
              <w:t>послуги</w:t>
            </w:r>
            <w:r w:rsidRPr="00EC006C">
              <w:rPr>
                <w:rFonts w:ascii="Times New Roman" w:eastAsia="Times New Roman" w:hAnsi="Times New Roman" w:cs="Times New Roman"/>
                <w:sz w:val="24"/>
                <w:szCs w:val="24"/>
              </w:rPr>
              <w:t xml:space="preserve">, що він пропонує </w:t>
            </w:r>
            <w:r>
              <w:rPr>
                <w:rFonts w:ascii="Times New Roman" w:eastAsia="Times New Roman" w:hAnsi="Times New Roman" w:cs="Times New Roman"/>
                <w:sz w:val="24"/>
                <w:szCs w:val="24"/>
              </w:rPr>
              <w:t>надати</w:t>
            </w:r>
            <w:r w:rsidRPr="00EC006C">
              <w:rPr>
                <w:rFonts w:ascii="Times New Roman" w:eastAsia="Times New Roman" w:hAnsi="Times New Roman" w:cs="Times New Roman"/>
                <w:sz w:val="24"/>
                <w:szCs w:val="24"/>
              </w:rPr>
              <w:t xml:space="preserve"> за договором про закупівлю, з урахуванням податків і зборів (в тому числі податку на додану вартість (ПДВ), у разі якщо учасник є платником ПДВ, крім випадків коли предмет закупівлі не оподатковується), що сплачуються або мають бути сплачені, усіх інших витрат, передбачених для </w:t>
            </w:r>
            <w:r>
              <w:rPr>
                <w:rFonts w:ascii="Times New Roman" w:eastAsia="Times New Roman" w:hAnsi="Times New Roman" w:cs="Times New Roman"/>
                <w:sz w:val="24"/>
                <w:szCs w:val="24"/>
              </w:rPr>
              <w:t>послуг</w:t>
            </w:r>
            <w:r w:rsidRPr="00EC006C">
              <w:rPr>
                <w:rFonts w:ascii="Times New Roman" w:eastAsia="Times New Roman" w:hAnsi="Times New Roman" w:cs="Times New Roman"/>
                <w:sz w:val="24"/>
                <w:szCs w:val="24"/>
              </w:rPr>
              <w:t xml:space="preserve"> даного виду.</w:t>
            </w:r>
          </w:p>
          <w:p w:rsidR="00DF2367" w:rsidRPr="00121420" w:rsidRDefault="00DF2367" w:rsidP="00DF2367">
            <w:pPr>
              <w:widowControl w:val="0"/>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Розмір мінімального кроку пониження ціни під час елек</w:t>
            </w:r>
            <w:r>
              <w:rPr>
                <w:rFonts w:ascii="Times New Roman" w:eastAsia="Times New Roman" w:hAnsi="Times New Roman" w:cs="Times New Roman"/>
                <w:sz w:val="24"/>
                <w:szCs w:val="24"/>
              </w:rPr>
              <w:t>тронного аукціону – 0,5 %</w:t>
            </w:r>
            <w:r w:rsidRPr="00121420">
              <w:rPr>
                <w:rFonts w:ascii="Times New Roman" w:eastAsia="Times New Roman" w:hAnsi="Times New Roman" w:cs="Times New Roman"/>
                <w:sz w:val="24"/>
                <w:szCs w:val="24"/>
              </w:rPr>
              <w:t>.</w:t>
            </w:r>
          </w:p>
          <w:p w:rsidR="00DF2367" w:rsidRPr="00121420" w:rsidRDefault="00DF2367" w:rsidP="00DF2367">
            <w:pPr>
              <w:widowControl w:val="0"/>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Учасник процедури закупівлі, який надав найбільш економічно вигідну тендерну пропозицію, що є аномально низькою (у цьому пункті під терміном “аномально низька ціна тендерної пропозиції” розуміється ціна/приведена ціна найбільш економічно вигідної тендерної пропозиції, яка є меншою на 40 або більше відсотків середньоарифметичного значення ціни/приведеної ціни тендерних пропозицій інших учасників процедури закупівлі, та/або є меншою на 30 або більше відсотків наступної ціни/приведеної ціни тендерної пропозиції; аномально низька ціна визначається електронною системою закупівель автоматично за умови наявності не менше двох учасників, які подали свої тендерні пропозиції щодо предмета закупівлі або його частини (лота), повинен надати протягом одного робочого дня з дня визначення найбільш економічно вигідної тендерної пропозиції обґрунтування в довільній формі щодо цін або вартості відповідних товарів, робіт чи послуг тендерної пропозиції.</w:t>
            </w:r>
          </w:p>
          <w:p w:rsidR="00DF2367" w:rsidRPr="00121420" w:rsidRDefault="00DF2367" w:rsidP="00DF2367">
            <w:pPr>
              <w:widowControl w:val="0"/>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Замовник має право звернутися за підтвердженням інформації, наданої учасником/переможцем процедури закупівлі, до органів державної влади, підприємств, установ, організацій відповідно до їх компетенції.</w:t>
            </w:r>
          </w:p>
          <w:p w:rsidR="00DF2367" w:rsidRPr="00121420" w:rsidRDefault="00DF2367" w:rsidP="00DF2367">
            <w:pPr>
              <w:widowControl w:val="0"/>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 xml:space="preserve">У разі отримання достовірної інформації про невідповідність учасника процедури закупівлі вимогам кваліфікаційних критеріїв, наявність підстав, визначених пунктом 47 Особливостей, або факту зазначення у тендерній пропозиції </w:t>
            </w:r>
            <w:r w:rsidRPr="00121420">
              <w:rPr>
                <w:rFonts w:ascii="Times New Roman" w:eastAsia="Times New Roman" w:hAnsi="Times New Roman" w:cs="Times New Roman"/>
                <w:sz w:val="24"/>
                <w:szCs w:val="24"/>
              </w:rPr>
              <w:lastRenderedPageBreak/>
              <w:t>будь-якої недостовірної інформації, що є суттєвою під час визначення результатів відкритих торгів, замовник відхиляє тендерну пропозицію такого учасника процедури закупівлі.</w:t>
            </w:r>
          </w:p>
          <w:p w:rsidR="00DF2367" w:rsidRPr="00121420" w:rsidRDefault="00DF2367" w:rsidP="00DF2367">
            <w:pPr>
              <w:widowControl w:val="0"/>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Якщо замовником під час розгляду тендерної пропозиції учасника процедури закупівлі виявлено невідповідності в інформації та/або документах, що подані учасником процедури закупівлі у тендерній пропозиції та/або подання яких передбачалося тендерною документацією, він розміщує у строк, який не може бути меншим, ніж два робочі дні до закінчення строку розгляду тендерних пропозицій, повідомлення з вимогою про усунення таких невідповідностей в електронній системі закупівель.</w:t>
            </w:r>
          </w:p>
          <w:p w:rsidR="00DF2367" w:rsidRPr="00121420" w:rsidRDefault="00DF2367" w:rsidP="00DF2367">
            <w:pPr>
              <w:widowControl w:val="0"/>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Під невідповідністю в інформації та/або документах, що подані учасником процедури закупівлі у складі тендерної пропозиції та/або подання яких вимагається тендерною документацією, розуміється у тому числі відсутність у складі тендерної пропозиції інформації та/або документів, подання яких передбачається тендерною документацією (крім випадків відсутності забезпечення тендерної пропозиції, якщо таке забезпечення вимагалося замовником, та/або відсутності інформації (та/або документів) про технічні та якісні характеристики предмета закупівлі, що пропонується учасником процедури в його тендерній пропозиції). Невідповідністю в інформації та/або документах, які надаються учасником процедури закупівлі на виконання вимог технічної специфікації до предмета закупівлі, вважаються помилки, виправлення яких не призводить до зміни предмета закупівлі, запропонованого учасником процедури закупівлі у складі його тендерної пропозиції, найменування товару, марки, моделі тощо.</w:t>
            </w:r>
          </w:p>
          <w:p w:rsidR="00DF2367" w:rsidRPr="00121420" w:rsidRDefault="00DF2367" w:rsidP="00DF2367">
            <w:pPr>
              <w:widowControl w:val="0"/>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Замовник не може розміщувати щодо одного і того ж учасника процедури закупівлі більше ніж один раз повідомлення з вимогою про усунення невідповідностей в інформації та/або документах, що подані учасником процедури закупівлі у складі тендерної пропозиції, крім випадків, пов’язаних з виконанням рішення органу оскарження.</w:t>
            </w:r>
          </w:p>
          <w:p w:rsidR="00DF2367" w:rsidRPr="00121420" w:rsidRDefault="00DF2367" w:rsidP="00DF2367">
            <w:pPr>
              <w:widowControl w:val="0"/>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 xml:space="preserve">Учасник процедури закупівлі виправляє невідповідності в інформації та/або документах, що подані ним у своїй тендерній пропозиції, виявлені замовником після розкриття тендерних пропозицій, шляхом завантаження через електронну систему закупівель уточнених або нових документів в електронній системі закупівель </w:t>
            </w:r>
            <w:r w:rsidRPr="00121420">
              <w:rPr>
                <w:rFonts w:ascii="Times New Roman" w:eastAsia="Times New Roman" w:hAnsi="Times New Roman" w:cs="Times New Roman"/>
                <w:b/>
                <w:i/>
                <w:sz w:val="24"/>
                <w:szCs w:val="24"/>
              </w:rPr>
              <w:t>протягом 24 годин</w:t>
            </w:r>
            <w:r w:rsidRPr="00121420">
              <w:rPr>
                <w:rFonts w:ascii="Times New Roman" w:eastAsia="Times New Roman" w:hAnsi="Times New Roman" w:cs="Times New Roman"/>
                <w:sz w:val="24"/>
                <w:szCs w:val="24"/>
              </w:rPr>
              <w:t xml:space="preserve"> з моменту розміщення замовником в електронній системі закупівель повідомлення з вимогою про усунення таких невідповідностей. Замовник розглядає подані тендерні пропозиції з урахуванням виправлення або невиправлення учасниками виявлених невідповідностей.</w:t>
            </w:r>
          </w:p>
          <w:p w:rsidR="00DF2367" w:rsidRPr="00121420" w:rsidRDefault="00DF2367" w:rsidP="00DF2367">
            <w:pPr>
              <w:widowControl w:val="0"/>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 xml:space="preserve">У разі відхилення тендерної пропозиції з підстави, визначеної підпунктом 3 пункту 44 Особливостей, замовник визначає переможця процедури закупівлі серед тих учасників процедури закупівлі, тендерна пропозиція (строк дії якої ще не минув) якого відповідає критеріям та умовам, що визначені у </w:t>
            </w:r>
            <w:r w:rsidRPr="00121420">
              <w:rPr>
                <w:rFonts w:ascii="Times New Roman" w:eastAsia="Times New Roman" w:hAnsi="Times New Roman" w:cs="Times New Roman"/>
                <w:sz w:val="24"/>
                <w:szCs w:val="24"/>
              </w:rPr>
              <w:lastRenderedPageBreak/>
              <w:t>тендерній документації, і може бути визнана найбільш економічно вигідною відповідно до вимог Закону та Особливостей, та приймає рішення про намір укласти договір про закупівлю у порядку та на умовах, визначених статтею 33 Закону та пункту 49 Особливостей.</w:t>
            </w:r>
          </w:p>
          <w:p w:rsidR="00DF2367" w:rsidRDefault="00DF2367" w:rsidP="00DF2367">
            <w:pPr>
              <w:widowControl w:val="0"/>
              <w:jc w:val="both"/>
              <w:rPr>
                <w:rFonts w:ascii="Times New Roman" w:eastAsia="Times New Roman" w:hAnsi="Times New Roman" w:cs="Times New Roman"/>
                <w:sz w:val="24"/>
                <w:szCs w:val="24"/>
              </w:rPr>
            </w:pPr>
            <w:r w:rsidRPr="00121420">
              <w:rPr>
                <w:rFonts w:ascii="Times New Roman" w:eastAsia="Times New Roman" w:hAnsi="Times New Roman" w:cs="Times New Roman"/>
                <w:sz w:val="24"/>
                <w:szCs w:val="24"/>
              </w:rPr>
              <w:t>У разі відхилення тендерної пропозиції, що за результатами оцінки визначена найбільш економічно вигідною, замовник розглядає наступну тендерну пропозицію у списку тендерних пропозицій, розташованих за результатами їх оцінки, починаючи з найкращої, яка вважається в такому випадку найбільш економічно вигідною, у порядку та строки, визначені Особливостями.</w:t>
            </w:r>
          </w:p>
        </w:tc>
      </w:tr>
      <w:tr w:rsidR="00DF2367" w:rsidTr="00F23F12">
        <w:trPr>
          <w:trHeight w:val="1119"/>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2</w:t>
            </w:r>
          </w:p>
        </w:tc>
        <w:tc>
          <w:tcPr>
            <w:tcW w:w="2835" w:type="dxa"/>
          </w:tcPr>
          <w:p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Інша інформація</w:t>
            </w:r>
          </w:p>
        </w:tc>
        <w:tc>
          <w:tcPr>
            <w:tcW w:w="6803" w:type="dxa"/>
            <w:vAlign w:val="center"/>
          </w:tcPr>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Вартість тендерної пропозиції та всі інші ціни повинні бути чітко визначені.</w:t>
            </w:r>
          </w:p>
          <w:p w:rsidR="00DF2367" w:rsidRDefault="00DF2367" w:rsidP="00DF2367">
            <w:pPr>
              <w:widowControl w:val="0"/>
              <w:ind w:right="1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Учасник самостійно несе всі витрати, пов’язані з підготовкою та поданням його тендерної пропозиції. Замовник у будь-якому випадку не є відповідальним за зміст тендерної пропозиції учасника та за витрати учасника на підготовку пропозиції незалежно від результату торгів.</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До розрахунку ціни  пропозиції не включаються будь-які витрати, понесені учасником у процесі проведення процедури закупівлі та укладення договору про закупівлю, витрати, пов'язані із оформленням забезпечення тендерної </w:t>
            </w:r>
            <w:r w:rsidRPr="005F5220">
              <w:rPr>
                <w:rFonts w:ascii="Times New Roman" w:eastAsia="Times New Roman" w:hAnsi="Times New Roman" w:cs="Times New Roman"/>
                <w:sz w:val="24"/>
                <w:szCs w:val="24"/>
              </w:rPr>
              <w:t xml:space="preserve">пропозиції </w:t>
            </w:r>
            <w:r w:rsidRPr="005F5220">
              <w:rPr>
                <w:rFonts w:ascii="Times New Roman" w:eastAsia="Times New Roman" w:hAnsi="Times New Roman" w:cs="Times New Roman"/>
                <w:i/>
                <w:sz w:val="24"/>
                <w:szCs w:val="24"/>
              </w:rPr>
              <w:t>(у разі встановлення такої вимоги)</w:t>
            </w:r>
            <w:r w:rsidRPr="005F5220">
              <w:rPr>
                <w:rFonts w:ascii="Times New Roman" w:eastAsia="Times New Roman" w:hAnsi="Times New Roman" w:cs="Times New Roman"/>
                <w:sz w:val="24"/>
                <w:szCs w:val="24"/>
              </w:rPr>
              <w:t xml:space="preserve">. </w:t>
            </w:r>
            <w:r w:rsidRPr="005F5220">
              <w:rPr>
                <w:rFonts w:ascii="Times New Roman" w:eastAsia="Times New Roman" w:hAnsi="Times New Roman" w:cs="Times New Roman"/>
                <w:color w:val="000000"/>
                <w:sz w:val="24"/>
                <w:szCs w:val="24"/>
              </w:rPr>
              <w:t>Зазначені</w:t>
            </w:r>
            <w:r>
              <w:rPr>
                <w:rFonts w:ascii="Times New Roman" w:eastAsia="Times New Roman" w:hAnsi="Times New Roman" w:cs="Times New Roman"/>
                <w:color w:val="000000"/>
                <w:sz w:val="24"/>
                <w:szCs w:val="24"/>
              </w:rPr>
              <w:t xml:space="preserve"> витрати сплачуються учасником за рахунок його прибутку. Понесені витрати не відшкодовуються (в тому числі  у разі відміни торгів чи визнання торгів такими, що не відбулися).</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Відсутність будь-яких запитань або уточнень стосовно змісту та викладення вимог тендерної документації з боку учасників процедури закупівлі, які отримали цю документацію у встановленому порядку, означатиме, що учасники процедури закупівлі, що беруть участь в цих торгах, повністю усвідомлюють зміст цієї тендерної документації та вимоги, викладені Замовником при підготовці цієї закупівлі.</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За підроблення документів, печаток, штампів та бланків чи використання підроблених документів, печаток, штампів, учасник торгів несе кримінальну відповідальність згідно зі статт</w:t>
            </w:r>
            <w:r>
              <w:rPr>
                <w:rFonts w:ascii="Times New Roman" w:eastAsia="Times New Roman" w:hAnsi="Times New Roman" w:cs="Times New Roman"/>
                <w:sz w:val="24"/>
                <w:szCs w:val="24"/>
              </w:rPr>
              <w:t>ею</w:t>
            </w:r>
            <w:r>
              <w:rPr>
                <w:rFonts w:ascii="Times New Roman" w:eastAsia="Times New Roman" w:hAnsi="Times New Roman" w:cs="Times New Roman"/>
                <w:color w:val="000000"/>
                <w:sz w:val="24"/>
                <w:szCs w:val="24"/>
              </w:rPr>
              <w:t xml:space="preserve"> 358 Кримінального </w:t>
            </w:r>
            <w:r>
              <w:rPr>
                <w:rFonts w:ascii="Times New Roman" w:eastAsia="Times New Roman" w:hAnsi="Times New Roman" w:cs="Times New Roman"/>
                <w:sz w:val="24"/>
                <w:szCs w:val="24"/>
              </w:rPr>
              <w:t>к</w:t>
            </w:r>
            <w:r>
              <w:rPr>
                <w:rFonts w:ascii="Times New Roman" w:eastAsia="Times New Roman" w:hAnsi="Times New Roman" w:cs="Times New Roman"/>
                <w:color w:val="000000"/>
                <w:sz w:val="24"/>
                <w:szCs w:val="24"/>
              </w:rPr>
              <w:t>одексу України.</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b/>
                <w:i/>
                <w:color w:val="000000"/>
                <w:sz w:val="24"/>
                <w:szCs w:val="24"/>
                <w:u w:val="single"/>
              </w:rPr>
              <w:t>Інші умови тендерної документації:</w:t>
            </w:r>
          </w:p>
          <w:p w:rsidR="00DF2367" w:rsidRDefault="00DF2367" w:rsidP="00DF2367">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Учасники відповідають за зміст своїх тендерних пропозицій та повинні дотримуватись норм чинного законодавства України.</w:t>
            </w:r>
          </w:p>
          <w:p w:rsidR="00DF2367" w:rsidRDefault="00DF2367" w:rsidP="00DF2367">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У разі якщо учасник або переможець не повинен складати або відповідно до норм чинного законодавства (в тому числі у разі подання тендерної пропозиції учасником-нерезидентом / переможцем-нерезидентом відповідно до норм законодавства країни реєстрації) не зобов’язаний складати якийсь зі вказаних в положеннях документації документ, накладати електронний підпис,</w:t>
            </w:r>
            <w:r>
              <w:rPr>
                <w:rFonts w:ascii="Times New Roman" w:eastAsia="Times New Roman" w:hAnsi="Times New Roman" w:cs="Times New Roman"/>
                <w:sz w:val="24"/>
                <w:szCs w:val="24"/>
              </w:rPr>
              <w:t xml:space="preserve">  то він надає лист-роз’яснення в довільній формі, у якому зазначає законодавчі підстави щодо ненадання відповідних документів або ненакладення електронного підпису; або надає копію/ї роз'яснення/нь державних органів </w:t>
            </w:r>
            <w:r>
              <w:rPr>
                <w:rFonts w:ascii="Times New Roman" w:eastAsia="Times New Roman" w:hAnsi="Times New Roman" w:cs="Times New Roman"/>
                <w:sz w:val="24"/>
                <w:szCs w:val="24"/>
              </w:rPr>
              <w:lastRenderedPageBreak/>
              <w:t>щодо цього.</w:t>
            </w:r>
          </w:p>
          <w:p w:rsidR="00DF2367" w:rsidRDefault="00DF2367" w:rsidP="00DF2367">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Документи, що не передбачені законодавством для учасників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юридичних, фізичних осіб, у тому числі фізичних осіб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підприємців, не подаються ними у складі тендерної пропозиції.</w:t>
            </w:r>
          </w:p>
          <w:p w:rsidR="00DF2367" w:rsidRDefault="00DF2367" w:rsidP="00DF2367">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Відсутність документів, що не передбачені законодавством для учасників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юридичних, фізичних осіб, у тому числі фізичних осіб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підприємців, у складі тендерної пропозиції не може бути підставою для її відхилення замовником.</w:t>
            </w:r>
          </w:p>
          <w:p w:rsidR="00DF2367" w:rsidRDefault="00DF2367" w:rsidP="00DF2367">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Учасники торгів — нерезиденти для виконання вимог щодо подання документів, передбачених </w:t>
            </w:r>
            <w:r>
              <w:rPr>
                <w:rFonts w:ascii="Times New Roman" w:eastAsia="Times New Roman" w:hAnsi="Times New Roman" w:cs="Times New Roman"/>
                <w:b/>
                <w:i/>
                <w:color w:val="000000"/>
                <w:sz w:val="24"/>
                <w:szCs w:val="24"/>
              </w:rPr>
              <w:t>Додатком  1</w:t>
            </w:r>
            <w:r>
              <w:rPr>
                <w:rFonts w:ascii="Times New Roman" w:eastAsia="Times New Roman" w:hAnsi="Times New Roman" w:cs="Times New Roman"/>
                <w:color w:val="000000"/>
                <w:sz w:val="24"/>
                <w:szCs w:val="24"/>
              </w:rPr>
              <w:t xml:space="preserve"> до тендерної документації, подають  у складі своєї пропозиції, документи, передбачені законодавством країн, де вони зареєстровані.</w:t>
            </w:r>
          </w:p>
          <w:p w:rsidR="00DF2367" w:rsidRPr="00D85B61"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6.  Факт подання тендерної пропозиції учасником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фізичною особою чи фізичною особою</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000000"/>
                <w:sz w:val="24"/>
                <w:szCs w:val="24"/>
              </w:rPr>
              <w:t>підприємцем, яка є суб’єктом персональних даних, вважається безумовною згодою суб’єкта персональних даних щодо обробки її персональних даних у зв’язку з участю в процедурі закупівлі, відповідно до абзацу 4 статті 2 Закону України «Про захист персональних даних» від 01.06.2010 № 2297-VI,</w:t>
            </w:r>
            <w:r w:rsidRPr="00D85B61">
              <w:rPr>
                <w:rFonts w:ascii="Times New Roman" w:eastAsia="Times New Roman" w:hAnsi="Times New Roman" w:cs="Times New Roman"/>
                <w:sz w:val="24"/>
                <w:szCs w:val="24"/>
              </w:rPr>
              <w:t>жодних окремих підтверджень не потрібно подавати в складі тендерної пропозиції.</w:t>
            </w:r>
          </w:p>
          <w:p w:rsidR="00DF2367" w:rsidRPr="00D85B61"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 усіх інших випадках факт подання тендерної пропозиції учасником – юридичною особою, що є розпорядником персональних даних, вважається підтвердженням наявності у неї права на обробку персональних даних, а також надання такого права замовнику як одержувачу зазначених персональних даних від імені суб’єкта (володільця). Таким чином, відповідальність за неправомірну передачу замовнику персональних даних, а також їх обробку несе виключно учасник процедури закупівлі, що подав тендерну пропозицію,</w:t>
            </w:r>
            <w:r w:rsidRPr="00D85B61">
              <w:rPr>
                <w:rFonts w:ascii="Times New Roman" w:eastAsia="Times New Roman" w:hAnsi="Times New Roman" w:cs="Times New Roman"/>
                <w:sz w:val="24"/>
                <w:szCs w:val="24"/>
              </w:rPr>
              <w:t>жодних окремих підтверджень не потрібно подавати в складі тендерної пропозиції.</w:t>
            </w:r>
          </w:p>
          <w:p w:rsidR="00DF2367" w:rsidRDefault="00DF2367" w:rsidP="00DF2367">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Документи, видані державними органами, повинні відповідати вимогам нормативних актів, відповідно до яких такі документи видані.</w:t>
            </w:r>
          </w:p>
          <w:p w:rsidR="00DF2367" w:rsidRPr="00DF2367" w:rsidRDefault="00DF2367" w:rsidP="00DF2367">
            <w:pPr>
              <w:widowControl w:val="0"/>
              <w:jc w:val="both"/>
              <w:rPr>
                <w:rFonts w:ascii="Times New Roman" w:eastAsia="Times New Roman" w:hAnsi="Times New Roman" w:cs="Times New Roman"/>
                <w:bCs/>
                <w:iCs/>
                <w:color w:val="000000"/>
                <w:sz w:val="24"/>
                <w:szCs w:val="24"/>
              </w:rPr>
            </w:pPr>
            <w:r>
              <w:rPr>
                <w:rFonts w:ascii="Times New Roman" w:eastAsia="Times New Roman" w:hAnsi="Times New Roman" w:cs="Times New Roman"/>
                <w:color w:val="000000"/>
                <w:sz w:val="24"/>
                <w:szCs w:val="24"/>
              </w:rPr>
              <w:t>8. Учасник, який подав тендерну пропозицію, вважається таким, що згодний з про</w:t>
            </w:r>
            <w:r>
              <w:rPr>
                <w:rFonts w:ascii="Times New Roman" w:eastAsia="Times New Roman" w:hAnsi="Times New Roman" w:cs="Times New Roman"/>
                <w:sz w:val="24"/>
                <w:szCs w:val="24"/>
              </w:rPr>
              <w:t>є</w:t>
            </w:r>
            <w:r>
              <w:rPr>
                <w:rFonts w:ascii="Times New Roman" w:eastAsia="Times New Roman" w:hAnsi="Times New Roman" w:cs="Times New Roman"/>
                <w:color w:val="000000"/>
                <w:sz w:val="24"/>
                <w:szCs w:val="24"/>
              </w:rPr>
              <w:t xml:space="preserve">ктом договору про закупівлю, викладеним </w:t>
            </w:r>
            <w:r>
              <w:rPr>
                <w:rFonts w:ascii="Times New Roman" w:eastAsia="Times New Roman" w:hAnsi="Times New Roman" w:cs="Times New Roman"/>
                <w:sz w:val="24"/>
                <w:szCs w:val="24"/>
              </w:rPr>
              <w:t>у</w:t>
            </w:r>
            <w:r w:rsidRPr="00DF2367">
              <w:rPr>
                <w:rFonts w:ascii="Times New Roman" w:eastAsia="Times New Roman" w:hAnsi="Times New Roman" w:cs="Times New Roman"/>
                <w:bCs/>
                <w:iCs/>
                <w:color w:val="000000"/>
                <w:sz w:val="24"/>
                <w:szCs w:val="24"/>
              </w:rPr>
              <w:t>Додатку 3 до цієї тендерної документації, та буде дотримуватися умов своєї тендерної пропозиції протягом строку, встановленого в п. 4 Розділу 3 до цієї тендерної документації.</w:t>
            </w:r>
          </w:p>
          <w:p w:rsidR="00DF2367" w:rsidRDefault="00DF2367" w:rsidP="00DF2367">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Якщо вимога в тендерній документації встановлена декілька разів, учасник/переможець може подати необхідний документ  або інформацію один раз.</w:t>
            </w:r>
          </w:p>
          <w:p w:rsidR="00DF2367" w:rsidRDefault="00DF2367" w:rsidP="00DF2367">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10.Фактом подання тендерної пропозиції учасник підтверджує </w:t>
            </w:r>
            <w:r w:rsidRPr="00D85B61">
              <w:rPr>
                <w:rFonts w:ascii="Times New Roman" w:eastAsia="Times New Roman" w:hAnsi="Times New Roman" w:cs="Times New Roman"/>
                <w:color w:val="000000"/>
                <w:sz w:val="24"/>
                <w:szCs w:val="24"/>
              </w:rPr>
              <w:t>(жодних окремих підтверджень не потрібно подавати в складі тендерної пропозиції)</w:t>
            </w:r>
            <w:r>
              <w:rPr>
                <w:rFonts w:ascii="Times New Roman" w:eastAsia="Times New Roman" w:hAnsi="Times New Roman" w:cs="Times New Roman"/>
                <w:color w:val="000000"/>
                <w:sz w:val="24"/>
                <w:szCs w:val="24"/>
              </w:rPr>
              <w:t>, що у попередніх відносинах між  Учасником та Замовником таку оперативно-господарську/і санкцію/ї, передбачену/і пунктом 4 частини 1 статті 236 ГКУ, як відмова від встановлення господарських відносин на майбутнє, не було застосовано.</w:t>
            </w:r>
          </w:p>
          <w:p w:rsidR="00DF2367" w:rsidRDefault="00DF2367" w:rsidP="00DF2367">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Pr>
                <w:rFonts w:ascii="Times New Roman" w:eastAsia="Times New Roman" w:hAnsi="Times New Roman" w:cs="Times New Roman"/>
                <w:sz w:val="24"/>
                <w:szCs w:val="24"/>
              </w:rPr>
              <w:t>Тендерна п</w:t>
            </w:r>
            <w:r>
              <w:rPr>
                <w:rFonts w:ascii="Times New Roman" w:eastAsia="Times New Roman" w:hAnsi="Times New Roman" w:cs="Times New Roman"/>
                <w:color w:val="000000"/>
                <w:sz w:val="24"/>
                <w:szCs w:val="24"/>
              </w:rPr>
              <w:t xml:space="preserve">ропозиція учасника може містити документи з </w:t>
            </w:r>
            <w:r>
              <w:rPr>
                <w:rFonts w:ascii="Times New Roman" w:eastAsia="Times New Roman" w:hAnsi="Times New Roman" w:cs="Times New Roman"/>
                <w:color w:val="000000"/>
                <w:sz w:val="24"/>
                <w:szCs w:val="24"/>
              </w:rPr>
              <w:lastRenderedPageBreak/>
              <w:t>водяними знаками.</w:t>
            </w:r>
          </w:p>
          <w:p w:rsidR="00DF2367"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Учасники при поданні тендерної пропозиції повинні враховувати норми (врахуванням вважається факт подання тендерної пропозиції, що учасник ознайомлений з даним нормами і їх не порушує, жодні окремі підтвердження не потрібно подавати):</w:t>
            </w:r>
          </w:p>
          <w:p w:rsidR="00DF2367"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постанови Кабінету Міністрів України «Про забезпечення захисту національних інтересів за майбутніми позовами держави Україна у зв’язку з військовою агресією Російської Федерації» від 03.03.2022 № 187, оскільки замовник не може виконувати зобов’язання, кредиторами за якими є Російська Федерація або особи, пов’язані з країною-агресором, що визначені підпунктом 1 пункту 1 цієї Постанови;</w:t>
            </w:r>
          </w:p>
          <w:p w:rsidR="00DF2367"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постанови Кабінету Міністрів України «Про застосування заборони ввезення товарів з Російської Федерації» від 09.04.2022 № 426, оскільки цією постановою заборонено ввезення на митну територію України в митному режимі імпорту товарів з Російської Федерації;</w:t>
            </w:r>
          </w:p>
          <w:p w:rsidR="00DF2367" w:rsidRDefault="00DF2367" w:rsidP="00DF2367">
            <w:pPr>
              <w:widowControl w:val="0"/>
              <w:pBdr>
                <w:top w:val="nil"/>
                <w:left w:val="nil"/>
                <w:bottom w:val="nil"/>
                <w:right w:val="nil"/>
                <w:between w:val="nil"/>
              </w:pBd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Закону України «Про забезпечення прав і свобод громадян та правовий режим на тимчасово окупованій території України» від 15.04.2014 № 1207-VII.</w:t>
            </w:r>
          </w:p>
          <w:p w:rsidR="00DF2367" w:rsidRDefault="00DF2367" w:rsidP="00DF2367">
            <w:pPr>
              <w:widowControl w:val="0"/>
              <w:jc w:val="both"/>
              <w:rPr>
                <w:rFonts w:ascii="Times New Roman" w:eastAsia="Times New Roman" w:hAnsi="Times New Roman" w:cs="Times New Roman"/>
                <w:i/>
                <w:sz w:val="20"/>
                <w:szCs w:val="20"/>
              </w:rPr>
            </w:pPr>
            <w:r w:rsidRPr="00D85B61">
              <w:rPr>
                <w:rFonts w:ascii="Times New Roman" w:eastAsia="Times New Roman" w:hAnsi="Times New Roman" w:cs="Times New Roman"/>
                <w:sz w:val="24"/>
                <w:szCs w:val="24"/>
              </w:rPr>
              <w:t>А також враховувати, що в Україні замовникам забороняється здійснювати публічні закупівлі товарів, робіт і послуг у громадян Російської Федерації/Республіки Білорусь (крім тих, що проживають на території України на законних підставах); юридичних осіб, утворених та зареєстрованих відповідно до законодавства Російської Федерації/Республіки Білорусь; юридичних осіб, утворених та зареєстрованих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 громадянин Російської Федерації/Республіки Білорусь (крім тих, що проживають на території України на законних підставах), або юридичних осіб, утворених та зареєстрованих відповідно до законодавства Російської Федерації/Республіки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w:t>
            </w:r>
          </w:p>
        </w:tc>
      </w:tr>
      <w:tr w:rsidR="00DF2367" w:rsidTr="00F23F12">
        <w:trPr>
          <w:trHeight w:val="1119"/>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3</w:t>
            </w:r>
          </w:p>
        </w:tc>
        <w:tc>
          <w:tcPr>
            <w:tcW w:w="2835" w:type="dxa"/>
          </w:tcPr>
          <w:p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Відхилення тендерних пропозицій</w:t>
            </w:r>
          </w:p>
        </w:tc>
        <w:tc>
          <w:tcPr>
            <w:tcW w:w="6803" w:type="dxa"/>
            <w:vAlign w:val="center"/>
          </w:tcPr>
          <w:p w:rsidR="00DF2367" w:rsidRDefault="00DF2367" w:rsidP="00DF2367">
            <w:pPr>
              <w:widowControl w:val="0"/>
              <w:spacing w:line="228"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Замовник відхиляє тендерну пропозицію</w:t>
            </w:r>
            <w:r>
              <w:rPr>
                <w:rFonts w:ascii="Times New Roman" w:eastAsia="Times New Roman" w:hAnsi="Times New Roman" w:cs="Times New Roman"/>
                <w:sz w:val="24"/>
                <w:szCs w:val="24"/>
              </w:rPr>
              <w:t xml:space="preserve"> із зазначенням аргументації в електронній системі закупівель у разі, коли:</w:t>
            </w:r>
          </w:p>
          <w:p w:rsidR="00DF2367" w:rsidRDefault="00DF2367" w:rsidP="00DF2367">
            <w:pPr>
              <w:widowControl w:val="0"/>
              <w:spacing w:line="228"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 учасник процедури закупівлі:</w:t>
            </w:r>
          </w:p>
          <w:p w:rsidR="00DF2367" w:rsidRPr="00285765" w:rsidRDefault="00DF2367" w:rsidP="00DF2367">
            <w:pPr>
              <w:widowControl w:val="0"/>
              <w:spacing w:line="22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85765">
              <w:rPr>
                <w:rFonts w:ascii="Times New Roman" w:eastAsia="Times New Roman" w:hAnsi="Times New Roman" w:cs="Times New Roman"/>
                <w:sz w:val="24"/>
                <w:szCs w:val="24"/>
              </w:rPr>
              <w:t xml:space="preserve">підпадає під підстави, встановлені пунктом 47 </w:t>
            </w:r>
            <w:r>
              <w:rPr>
                <w:rFonts w:ascii="Times New Roman" w:eastAsia="Times New Roman" w:hAnsi="Times New Roman" w:cs="Times New Roman"/>
                <w:sz w:val="24"/>
                <w:szCs w:val="24"/>
              </w:rPr>
              <w:t>О</w:t>
            </w:r>
            <w:r w:rsidRPr="00285765">
              <w:rPr>
                <w:rFonts w:ascii="Times New Roman" w:eastAsia="Times New Roman" w:hAnsi="Times New Roman" w:cs="Times New Roman"/>
                <w:sz w:val="24"/>
                <w:szCs w:val="24"/>
              </w:rPr>
              <w:t>собливостей;</w:t>
            </w:r>
          </w:p>
          <w:p w:rsidR="00DF2367" w:rsidRPr="00285765" w:rsidRDefault="00DF2367" w:rsidP="00DF2367">
            <w:pPr>
              <w:widowControl w:val="0"/>
              <w:spacing w:line="22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85765">
              <w:rPr>
                <w:rFonts w:ascii="Times New Roman" w:eastAsia="Times New Roman" w:hAnsi="Times New Roman" w:cs="Times New Roman"/>
                <w:sz w:val="24"/>
                <w:szCs w:val="24"/>
              </w:rPr>
              <w:t xml:space="preserve">зазначив у тендерній пропозиції недостовірну інформацію, що є суттєвою для визначення результатів відкритих торгів, яку замовником виявлено згідно з абзацом першим пункту 42 </w:t>
            </w:r>
            <w:r>
              <w:rPr>
                <w:rFonts w:ascii="Times New Roman" w:eastAsia="Times New Roman" w:hAnsi="Times New Roman" w:cs="Times New Roman"/>
                <w:sz w:val="24"/>
                <w:szCs w:val="24"/>
              </w:rPr>
              <w:t>О</w:t>
            </w:r>
            <w:r w:rsidRPr="00285765">
              <w:rPr>
                <w:rFonts w:ascii="Times New Roman" w:eastAsia="Times New Roman" w:hAnsi="Times New Roman" w:cs="Times New Roman"/>
                <w:sz w:val="24"/>
                <w:szCs w:val="24"/>
              </w:rPr>
              <w:t>собливостей;</w:t>
            </w:r>
          </w:p>
          <w:p w:rsidR="00DF2367" w:rsidRPr="007B3471"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B3471">
              <w:rPr>
                <w:rFonts w:ascii="Times New Roman" w:eastAsia="Times New Roman" w:hAnsi="Times New Roman" w:cs="Times New Roman"/>
                <w:sz w:val="24"/>
                <w:szCs w:val="24"/>
              </w:rPr>
              <w:t>не надав забезпечення тендерної пропозиції, якщо таке забезпечення вимагалося замовником;</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не виправив виявлені замовником після розкриття тендерних </w:t>
            </w:r>
            <w:r>
              <w:rPr>
                <w:rFonts w:ascii="Times New Roman" w:eastAsia="Times New Roman" w:hAnsi="Times New Roman" w:cs="Times New Roman"/>
                <w:sz w:val="24"/>
                <w:szCs w:val="24"/>
              </w:rPr>
              <w:lastRenderedPageBreak/>
              <w:t>пропозицій невідповідності в інформації та/або документах, що подані ним у складі своєї тендерної пропозиції, та/або змінив предмет закупівлі (його найменування, марку, модель тощо) під час виправлення виявлених замовником невідповідностей, протягом 24 годин з моменту розміщення замовником в електронній системі закупівель повідомлення з вимогою про усунення таких невідповідностей;</w:t>
            </w:r>
          </w:p>
          <w:p w:rsidR="00DF2367" w:rsidRPr="00072361"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2361">
              <w:rPr>
                <w:rFonts w:ascii="Times New Roman" w:eastAsia="Times New Roman" w:hAnsi="Times New Roman" w:cs="Times New Roman"/>
                <w:sz w:val="24"/>
                <w:szCs w:val="24"/>
              </w:rPr>
              <w:t>не надав обґрунтування аномально низької ціни тендерної пропозиції протягом строку, визначеного абзацом першим частини чотирнадцятої статті 29 Закону/абзацом дев’ятим пункту 37 цих особливостей;</w:t>
            </w:r>
          </w:p>
          <w:p w:rsidR="00DF2367" w:rsidRPr="00072361" w:rsidRDefault="00DF2367" w:rsidP="00DF2367">
            <w:pPr>
              <w:pStyle w:val="a5"/>
              <w:widowControl w:val="0"/>
              <w:numPr>
                <w:ilvl w:val="0"/>
                <w:numId w:val="11"/>
              </w:numPr>
              <w:ind w:left="27" w:firstLine="0"/>
              <w:jc w:val="both"/>
              <w:rPr>
                <w:rFonts w:ascii="Times New Roman" w:eastAsia="Times New Roman" w:hAnsi="Times New Roman" w:cs="Times New Roman"/>
                <w:sz w:val="24"/>
                <w:szCs w:val="24"/>
              </w:rPr>
            </w:pPr>
            <w:r w:rsidRPr="00072361">
              <w:rPr>
                <w:rFonts w:ascii="Times New Roman" w:eastAsia="Times New Roman" w:hAnsi="Times New Roman" w:cs="Times New Roman"/>
                <w:sz w:val="24"/>
                <w:szCs w:val="24"/>
              </w:rPr>
              <w:t>визначив конфіденційною інформацію, що не може бути визначена як конфіденційна відповідно до вимог пункту 40 цих особливостей;</w:t>
            </w:r>
          </w:p>
          <w:p w:rsidR="00DF2367" w:rsidRPr="00072361" w:rsidRDefault="00DF2367" w:rsidP="00DF2367">
            <w:pPr>
              <w:widowControl w:val="0"/>
              <w:jc w:val="both"/>
              <w:rPr>
                <w:rFonts w:ascii="Times New Roman" w:eastAsia="Times New Roman" w:hAnsi="Times New Roman" w:cs="Times New Roman"/>
                <w:sz w:val="24"/>
                <w:szCs w:val="24"/>
              </w:rPr>
            </w:pPr>
            <w:r w:rsidRPr="00072361">
              <w:rPr>
                <w:rFonts w:ascii="Times New Roman" w:eastAsia="Times New Roman" w:hAnsi="Times New Roman" w:cs="Times New Roman"/>
                <w:sz w:val="24"/>
                <w:szCs w:val="24"/>
              </w:rPr>
              <w:t>—є громадянином Російської Федерації/Республіки Білорусь (крім того, що проживає на території України на законних підставах); юридичною особою, утвореною та зареєстрованою відповідно до законодавства Російської Федерації/Республіки Білорусь; юридичною особою, утвореною та зареєстрованою відповідно до законодавства України, кінцевим бенефіціарним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 громадянин Російської Федерації/Республіки Білорусь (крім того, що проживає на території України на законних підставах), або юридичною особою, утвореною та зареєстрованою відповідно до законодавства Російської Федерації/Республіки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 або пропонує в тендерній пропозиції товари походженням з Російської Федерації/Республіки Білорусь (за винятком товарів, необхідних для ремонту та обслуговування товарів, придбаних до набрання чинності постановою Кабінету Міністрів України від 12 жовтня 2022 р.  № 1178 “Про затвердження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(Офіційний вісник України, 2022 р., № 84, ст. 5176);</w:t>
            </w:r>
          </w:p>
          <w:p w:rsidR="00DF2367"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 тендерна пропозиція:</w:t>
            </w:r>
          </w:p>
          <w:p w:rsidR="00DF2367" w:rsidRPr="007B3471"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35B63">
              <w:rPr>
                <w:rFonts w:ascii="Times New Roman" w:eastAsia="Times New Roman" w:hAnsi="Times New Roman" w:cs="Times New Roman"/>
                <w:sz w:val="24"/>
                <w:szCs w:val="24"/>
              </w:rPr>
              <w:t>не відповідає умовам технічної специфікації та іншим вимогам щодо предмета закупівлі тендерної документації, крім невідповідності в інформації та/або документах, що може бути усунена учасником процедури закупівлі відповідно до пункту 43 цих особливостей;</w:t>
            </w:r>
          </w:p>
          <w:p w:rsidR="00DF2367"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є такою, строк дії якої закінчився;</w:t>
            </w:r>
          </w:p>
          <w:p w:rsidR="00DF2367"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є такою, ціна якої перевищує очікувану вартість предмета закупівлі, визначену замовником в оголошенні про проведення відкритих торгів, якщо замовник у тендерній документації не зазначив про прийняття до розгляду тендерної пропозиції, ціна </w:t>
            </w:r>
            <w:r>
              <w:rPr>
                <w:rFonts w:ascii="Times New Roman" w:eastAsia="Times New Roman" w:hAnsi="Times New Roman" w:cs="Times New Roman"/>
                <w:sz w:val="24"/>
                <w:szCs w:val="24"/>
              </w:rPr>
              <w:lastRenderedPageBreak/>
              <w:t>якої є вищою, ніж очікувана вартість предмета закупівлі, визначена замовником в оголошенні про проведення відкритих торгів, та/або не зазначив прийнятний відсоток перевищення або відсоток перевищення є більшим, ніж зазначений замовником в тендерній документації;</w:t>
            </w:r>
          </w:p>
          <w:p w:rsidR="00DF2367"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не відповідає вимогам, установленим у тендерній документації відповідно до абзацу першого частини третьої статті 22 Закону;</w:t>
            </w:r>
          </w:p>
          <w:p w:rsidR="00DF2367"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3) переможець процедури закупівлі:</w:t>
            </w:r>
          </w:p>
          <w:p w:rsidR="00DF2367"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відмовився від підписання договору про закупівлю відповідно до вимог тендерної документації або укладення договору про закупівлю;</w:t>
            </w:r>
          </w:p>
          <w:p w:rsidR="00DF2367" w:rsidRPr="007B3471"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35B63">
              <w:rPr>
                <w:rFonts w:ascii="Times New Roman" w:eastAsia="Times New Roman" w:hAnsi="Times New Roman" w:cs="Times New Roman"/>
                <w:sz w:val="24"/>
                <w:szCs w:val="24"/>
              </w:rPr>
              <w:t>не надав у спосіб, зазначений в тендерній документації, документи, що підтверджують відсутність підстав, визначених у підпунктах 3, 5, 6 і 12 та в абзаці чотирнадцятому пункту 47 цих особливостей</w:t>
            </w:r>
            <w:r w:rsidRPr="007B3471">
              <w:rPr>
                <w:rFonts w:ascii="Times New Roman" w:eastAsia="Times New Roman" w:hAnsi="Times New Roman" w:cs="Times New Roman"/>
                <w:sz w:val="24"/>
                <w:szCs w:val="24"/>
              </w:rPr>
              <w:t>;</w:t>
            </w:r>
          </w:p>
          <w:p w:rsidR="00DF2367"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sz w:val="24"/>
                <w:szCs w:val="24"/>
              </w:rPr>
            </w:pPr>
            <w:r w:rsidRPr="007B34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не надав забезпечення виконання договору про закупівлю, якщо таке забезпечення вимагалося замовником;</w:t>
            </w:r>
          </w:p>
          <w:p w:rsidR="00DF2367"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надав недостовірну інформацію, що є суттєвою для визначення результатів процедури закупівлі, яку замовником виявлено згідно з абзацом першим пункту 42 Особливостей.</w:t>
            </w:r>
          </w:p>
          <w:p w:rsidR="00DF2367"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b/>
                <w:i/>
                <w:sz w:val="24"/>
                <w:szCs w:val="24"/>
              </w:rPr>
            </w:pPr>
            <w:r w:rsidRPr="00573137">
              <w:rPr>
                <w:rFonts w:ascii="Times New Roman" w:eastAsia="Times New Roman" w:hAnsi="Times New Roman" w:cs="Times New Roman"/>
                <w:b/>
                <w:i/>
                <w:sz w:val="24"/>
                <w:szCs w:val="24"/>
              </w:rPr>
              <w:t>Замовник може</w:t>
            </w:r>
            <w:r>
              <w:rPr>
                <w:rFonts w:ascii="Times New Roman" w:eastAsia="Times New Roman" w:hAnsi="Times New Roman" w:cs="Times New Roman"/>
                <w:b/>
                <w:i/>
                <w:sz w:val="24"/>
                <w:szCs w:val="24"/>
              </w:rPr>
              <w:t xml:space="preserve"> відхилити тендерну пропозицію</w:t>
            </w:r>
            <w:r>
              <w:rPr>
                <w:rFonts w:ascii="Times New Roman" w:eastAsia="Times New Roman" w:hAnsi="Times New Roman" w:cs="Times New Roman"/>
                <w:sz w:val="24"/>
                <w:szCs w:val="24"/>
              </w:rPr>
              <w:t xml:space="preserve"> із зазначенням аргументації в електронній системі закупівель </w:t>
            </w:r>
            <w:r>
              <w:rPr>
                <w:rFonts w:ascii="Times New Roman" w:eastAsia="Times New Roman" w:hAnsi="Times New Roman" w:cs="Times New Roman"/>
                <w:b/>
                <w:i/>
                <w:sz w:val="24"/>
                <w:szCs w:val="24"/>
              </w:rPr>
              <w:t>у разі, коли:</w:t>
            </w:r>
          </w:p>
          <w:p w:rsidR="00DF2367"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учасник процедури закупівлі надав неналежне обґрунтування щодо ціни або вартості відповідних товарів, робіт чи послуг тендерної пропозиції, що є аномально низькою;</w:t>
            </w:r>
          </w:p>
          <w:p w:rsidR="00DF2367" w:rsidRDefault="00DF2367" w:rsidP="00DF2367">
            <w:pPr>
              <w:widowControl w:val="0"/>
              <w:pBdr>
                <w:top w:val="nil"/>
                <w:left w:val="nil"/>
                <w:bottom w:val="nil"/>
                <w:right w:val="nil"/>
                <w:between w:val="nil"/>
              </w:pBdr>
              <w:spacing w:line="22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учасник процедури закупівлі не виконав свої зобов’язання за раніше укладеним договором про закупівлю з тим самим замовником, що призвело до застосування санкції у вигляді штрафів та/або відшкодування збитків протягом трьох років з дати їх застосування, з наданням документального підтвердження застосування до такого учасника санкції (рішення суду або факт добровільної сплати штрафу, або відшкодування збитків).</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Інформація про відхилення тендерної пропозиції, у тому числі підстави такого відхилення (з посиланням на відповідні положення Особливостей та умови тендерної документації, яким така тендерна пропозиція та/або учасник не відповідають, із зазначенням, у чому саме полягає така невідповідність), протягом одного дня з дати ухвалення рішення оприлюднюється в електронній системі закупівель та автоматично надсилається учаснику процедури закупівлі /переможцю процедури закупівлі, тендерна пропозиція якого відхилена, через електронну систему закупівель.</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 разі коли учасник процедури закупівлі, тендерна пропозиція якого відхилена, вважає недостатньою аргументацію, зазначену в повідомленні, такий учасник може звернутися до замовника з вимогою надати додаткову інформацію про причини невідповідності його пропозиції умовам тендерної документації, зокрема технічній специфікації, та/або його невідповідності кваліфікаційним критеріям, а замовник зобов’язаний надати йому відповідь з такою інформацією </w:t>
            </w:r>
            <w:r>
              <w:rPr>
                <w:rFonts w:ascii="Times New Roman" w:eastAsia="Times New Roman" w:hAnsi="Times New Roman" w:cs="Times New Roman"/>
                <w:b/>
                <w:i/>
                <w:sz w:val="24"/>
                <w:szCs w:val="24"/>
              </w:rPr>
              <w:t>не пізніш як через чотири дні</w:t>
            </w:r>
            <w:r>
              <w:rPr>
                <w:rFonts w:ascii="Times New Roman" w:eastAsia="Times New Roman" w:hAnsi="Times New Roman" w:cs="Times New Roman"/>
                <w:sz w:val="24"/>
                <w:szCs w:val="24"/>
              </w:rPr>
              <w:t xml:space="preserve">з дати надходження такого </w:t>
            </w:r>
            <w:r>
              <w:rPr>
                <w:rFonts w:ascii="Times New Roman" w:eastAsia="Times New Roman" w:hAnsi="Times New Roman" w:cs="Times New Roman"/>
                <w:sz w:val="24"/>
                <w:szCs w:val="24"/>
              </w:rPr>
              <w:lastRenderedPageBreak/>
              <w:t>звернення через електронну систему закупівель, але до моменту оприлюднення договору про закупівлю в електронній системі закупівель відповідно до статті 10 Закону.</w:t>
            </w:r>
          </w:p>
        </w:tc>
      </w:tr>
      <w:tr w:rsidR="00DF2367" w:rsidTr="00F23F12">
        <w:trPr>
          <w:trHeight w:val="472"/>
          <w:jc w:val="center"/>
        </w:trPr>
        <w:tc>
          <w:tcPr>
            <w:tcW w:w="10343" w:type="dxa"/>
            <w:gridSpan w:val="3"/>
            <w:vAlign w:val="center"/>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Розділ 6. Результати торгів та укладання договору про закупівлю</w:t>
            </w:r>
          </w:p>
        </w:tc>
      </w:tr>
      <w:tr w:rsidR="00DF2367" w:rsidTr="00D43186">
        <w:trPr>
          <w:trHeight w:val="112"/>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835" w:type="dxa"/>
          </w:tcPr>
          <w:p w:rsidR="00DF2367" w:rsidRDefault="00DF2367" w:rsidP="00DF236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Відміна тендеру чи визнання тендеру таким, що не відбувся</w:t>
            </w:r>
          </w:p>
        </w:tc>
        <w:tc>
          <w:tcPr>
            <w:tcW w:w="6803" w:type="dxa"/>
            <w:vAlign w:val="center"/>
          </w:tcPr>
          <w:p w:rsidR="00DF2367" w:rsidRDefault="00DF2367" w:rsidP="00DF2367">
            <w:pPr>
              <w:widowControl w:val="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Замовник відміняє відкриті торги у разі:</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відсутності подальшої потреби в закупівлі товарів, робіт чи послуг;</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неможливості усунення порушень, що виникли через виявлені порушення вимог законодавства у сфері публічних закупівель, з описом таких порушень;</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скорочення обсягу видатків на здійснення закупівлі товарів, робіт чи послуг;</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коли здійснення закупівлі стало неможливим внаслідок дії обставин непереборної сили.</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 разі відміни відкритих торгів замовник </w:t>
            </w:r>
            <w:r>
              <w:rPr>
                <w:rFonts w:ascii="Times New Roman" w:eastAsia="Times New Roman" w:hAnsi="Times New Roman" w:cs="Times New Roman"/>
                <w:b/>
                <w:i/>
                <w:sz w:val="24"/>
                <w:szCs w:val="24"/>
              </w:rPr>
              <w:t>протягом одного робочого дня</w:t>
            </w:r>
            <w:r>
              <w:rPr>
                <w:rFonts w:ascii="Times New Roman" w:eastAsia="Times New Roman" w:hAnsi="Times New Roman" w:cs="Times New Roman"/>
                <w:sz w:val="24"/>
                <w:szCs w:val="24"/>
              </w:rPr>
              <w:t xml:space="preserve"> з дати прийняття відповідного рішення зазначає в електронній системі закупівель підстави прийняття такого рішення.</w:t>
            </w:r>
          </w:p>
          <w:p w:rsidR="00DF2367" w:rsidRDefault="00DF2367" w:rsidP="00DF2367">
            <w:pPr>
              <w:widowControl w:val="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Відкриті торги автоматично відміняються електронною системою закупівель у разі:</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відхилення всіх тендерних пропозицій (у тому числі, якщо була подана одна тендерна пропозиція, яка відхилена замовником) згідно з </w:t>
            </w:r>
            <w:r>
              <w:rPr>
                <w:rFonts w:ascii="Times New Roman" w:eastAsia="Times New Roman" w:hAnsi="Times New Roman" w:cs="Times New Roman"/>
                <w:sz w:val="24"/>
                <w:szCs w:val="24"/>
                <w:highlight w:val="white"/>
              </w:rPr>
              <w:t>Особливостями</w:t>
            </w:r>
            <w:r>
              <w:rPr>
                <w:rFonts w:ascii="Times New Roman" w:eastAsia="Times New Roman" w:hAnsi="Times New Roman" w:cs="Times New Roman"/>
                <w:sz w:val="24"/>
                <w:szCs w:val="24"/>
              </w:rPr>
              <w:t>;</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не</w:t>
            </w:r>
            <w:r>
              <w:rPr>
                <w:rFonts w:ascii="Times New Roman" w:eastAsia="Times New Roman" w:hAnsi="Times New Roman" w:cs="Times New Roman"/>
                <w:sz w:val="24"/>
                <w:szCs w:val="24"/>
                <w:highlight w:val="white"/>
              </w:rPr>
              <w:t>подання жодної тендерної пропозиції для участі</w:t>
            </w:r>
            <w:r>
              <w:rPr>
                <w:rFonts w:ascii="Times New Roman" w:eastAsia="Times New Roman" w:hAnsi="Times New Roman" w:cs="Times New Roman"/>
                <w:sz w:val="24"/>
                <w:szCs w:val="24"/>
              </w:rPr>
              <w:t xml:space="preserve"> у відкритих торгах у строк, установлений замовником згідно з </w:t>
            </w:r>
            <w:r>
              <w:rPr>
                <w:rFonts w:ascii="Times New Roman" w:eastAsia="Times New Roman" w:hAnsi="Times New Roman" w:cs="Times New Roman"/>
                <w:sz w:val="24"/>
                <w:szCs w:val="24"/>
                <w:highlight w:val="white"/>
              </w:rPr>
              <w:t>Особливостями</w:t>
            </w:r>
            <w:r>
              <w:rPr>
                <w:rFonts w:ascii="Times New Roman" w:eastAsia="Times New Roman" w:hAnsi="Times New Roman" w:cs="Times New Roman"/>
                <w:sz w:val="24"/>
                <w:szCs w:val="24"/>
              </w:rPr>
              <w:t>.</w:t>
            </w:r>
          </w:p>
          <w:p w:rsidR="00DF2367" w:rsidRDefault="00DF2367" w:rsidP="00DF2367">
            <w:pPr>
              <w:widowControl w:val="0"/>
              <w:jc w:val="both"/>
              <w:rPr>
                <w:rFonts w:ascii="Times New Roman" w:eastAsia="Times New Roman" w:hAnsi="Times New Roman" w:cs="Times New Roman"/>
                <w:sz w:val="24"/>
                <w:szCs w:val="24"/>
              </w:rPr>
            </w:pPr>
            <w:r w:rsidRPr="00AF3406">
              <w:rPr>
                <w:rFonts w:ascii="Times New Roman" w:eastAsia="Times New Roman" w:hAnsi="Times New Roman" w:cs="Times New Roman"/>
                <w:sz w:val="24"/>
                <w:szCs w:val="24"/>
              </w:rPr>
              <w:t>Електронною системою закупівель автоматично протягом одного робочого дня з дати настання підстав для відміни відкритих торгів, визначених пунктом 51 Особливостей, оприлюднюється інформація про відміну відкритих торгів.</w:t>
            </w:r>
            <w:r>
              <w:rPr>
                <w:rFonts w:ascii="Times New Roman" w:eastAsia="Times New Roman" w:hAnsi="Times New Roman" w:cs="Times New Roman"/>
                <w:sz w:val="24"/>
                <w:szCs w:val="24"/>
              </w:rPr>
              <w:t xml:space="preserve"> Відкриті торги можуть бути відмінені частково (за лотом).</w:t>
            </w:r>
          </w:p>
          <w:p w:rsidR="00DF2367"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Інформація про відміну відкритих торгів автоматично надсилається всім учасникам процедури закупівлі електронною системою закупівель в день її оприлюднення</w:t>
            </w:r>
            <w:r>
              <w:rPr>
                <w:rFonts w:ascii="Times New Roman" w:eastAsia="Times New Roman" w:hAnsi="Times New Roman" w:cs="Times New Roman"/>
                <w:color w:val="4A86E8"/>
                <w:sz w:val="24"/>
                <w:szCs w:val="24"/>
              </w:rPr>
              <w:t>.</w:t>
            </w:r>
          </w:p>
        </w:tc>
      </w:tr>
      <w:tr w:rsidR="00DF2367" w:rsidTr="00F23F12">
        <w:trPr>
          <w:trHeight w:val="1119"/>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835" w:type="dxa"/>
          </w:tcPr>
          <w:p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Строк укладання договору про закупівлю</w:t>
            </w:r>
          </w:p>
        </w:tc>
        <w:tc>
          <w:tcPr>
            <w:tcW w:w="6803" w:type="dxa"/>
            <w:vAlign w:val="center"/>
          </w:tcPr>
          <w:p w:rsidR="00DF2367" w:rsidRPr="00DF2367" w:rsidRDefault="00DF2367" w:rsidP="00DF2367">
            <w:pPr>
              <w:widowControl w:val="0"/>
              <w:jc w:val="both"/>
              <w:rPr>
                <w:rFonts w:ascii="Times New Roman" w:eastAsia="Times New Roman" w:hAnsi="Times New Roman" w:cs="Times New Roman"/>
                <w:sz w:val="24"/>
                <w:szCs w:val="24"/>
                <w:highlight w:val="white"/>
              </w:rPr>
            </w:pPr>
            <w:r w:rsidRPr="00DF2367">
              <w:rPr>
                <w:rFonts w:ascii="Times New Roman" w:eastAsia="Times New Roman" w:hAnsi="Times New Roman" w:cs="Times New Roman"/>
                <w:sz w:val="24"/>
                <w:szCs w:val="24"/>
                <w:highlight w:val="white"/>
              </w:rPr>
              <w:t xml:space="preserve">Замовник укладає договір про закупівлю з учасником, який визнаний переможцем процедури закупівлі, протягом строку дії його пропозиції, не пізніше ніж через 15 днів з дати прийняття рішення про намір укласти договір про закупівлю відповідно до вимог тендерної документації та тендерної пропозиції переможця процедури закупівлі. У випадку обґрунтованої необхідності строк для укладення договору може бути продовжений до 60 днів. </w:t>
            </w:r>
          </w:p>
          <w:p w:rsidR="00DF2367" w:rsidRDefault="00DF2367" w:rsidP="00DF2367">
            <w:pPr>
              <w:widowControl w:val="0"/>
              <w:jc w:val="both"/>
              <w:rPr>
                <w:rFonts w:ascii="Times New Roman" w:eastAsia="Times New Roman" w:hAnsi="Times New Roman" w:cs="Times New Roman"/>
                <w:sz w:val="24"/>
                <w:szCs w:val="24"/>
                <w:highlight w:val="white"/>
              </w:rPr>
            </w:pPr>
            <w:r w:rsidRPr="00DF2367">
              <w:rPr>
                <w:rFonts w:ascii="Times New Roman" w:eastAsia="Times New Roman" w:hAnsi="Times New Roman" w:cs="Times New Roman"/>
                <w:sz w:val="24"/>
                <w:szCs w:val="24"/>
                <w:highlight w:val="white"/>
              </w:rPr>
              <w:t>У разі подання скарги до органу оскарження після оприлюднення в електронній системі закупівель повідомлення про намір укласти договір про закупівлю перебіг строку для укладення договору про закупівлю зупиняється.</w:t>
            </w:r>
          </w:p>
          <w:p w:rsidR="00DF2367" w:rsidRPr="00DF2367" w:rsidRDefault="00DF2367" w:rsidP="00DF2367">
            <w:pPr>
              <w:widowControl w:val="0"/>
              <w:jc w:val="both"/>
              <w:rPr>
                <w:rFonts w:ascii="Times New Roman" w:eastAsia="Times New Roman" w:hAnsi="Times New Roman" w:cs="Times New Roman"/>
                <w:sz w:val="24"/>
                <w:szCs w:val="24"/>
                <w:highlight w:val="white"/>
              </w:rPr>
            </w:pPr>
            <w:r w:rsidRPr="004D63A8">
              <w:rPr>
                <w:rFonts w:ascii="Times New Roman" w:eastAsia="Times New Roman" w:hAnsi="Times New Roman" w:cs="Times New Roman"/>
                <w:sz w:val="24"/>
                <w:szCs w:val="24"/>
                <w:highlight w:val="white"/>
              </w:rPr>
              <w:t xml:space="preserve">Учасник повинен надати у складі тендерної пропозиції інформацію (довідку в довільній формі) про особу, що уповноважена підписувати договір про закупівлю у разі перемоги учасника у торгах. Довідка повинна містити </w:t>
            </w:r>
            <w:r w:rsidRPr="004D63A8">
              <w:rPr>
                <w:rFonts w:ascii="Times New Roman" w:eastAsia="Times New Roman" w:hAnsi="Times New Roman" w:cs="Times New Roman"/>
                <w:sz w:val="24"/>
                <w:szCs w:val="24"/>
                <w:highlight w:val="white"/>
              </w:rPr>
              <w:lastRenderedPageBreak/>
              <w:t>відомості про повноваження на підписання договору про закупівлю, наявність чи відсутність обмежень щодо можливості підписання договорів та зразок підпису. У разі наявності обмежень щодо підписання договору, необхідності додаткового погодження з вищестоящим органом (наприклад загальними зборами, власником) тощо, додатково необхідно надати документ про наявність в особи таких повноважень. Також необхідно надати в складі пропозиції копію документа, що посвідчує особу, уповноваженого на підписання договору. Учасник для вірного складання Замовником Договору про закупівлю повинен надати у складі тендерної пропозиції довідку/и з банківської/их установ/и із зазначенням його номеру у форматі IBAN, що виданий не раніше дати оприлюднення оголошення про проведення торгів та не пізніше кінцевого строку подання тендерних пропозицій та довідку з податкової інспекції про наявність поточних рахунків, що видана не раніше дати 26 оприлюднення оголошення про проведення торгів та не пізніше кінцевого строку подання тендерних пропозицій.</w:t>
            </w:r>
          </w:p>
          <w:p w:rsidR="00DF2367" w:rsidRDefault="00DF2367" w:rsidP="00DF2367">
            <w:pPr>
              <w:widowControl w:val="0"/>
              <w:jc w:val="both"/>
              <w:rPr>
                <w:rFonts w:ascii="Times New Roman" w:eastAsia="Times New Roman" w:hAnsi="Times New Roman" w:cs="Times New Roman"/>
                <w:sz w:val="24"/>
                <w:szCs w:val="24"/>
              </w:rPr>
            </w:pPr>
            <w:r w:rsidRPr="00DF2367">
              <w:rPr>
                <w:rFonts w:ascii="Times New Roman" w:eastAsia="Times New Roman" w:hAnsi="Times New Roman" w:cs="Times New Roman"/>
                <w:sz w:val="24"/>
                <w:szCs w:val="24"/>
                <w:highlight w:val="white"/>
              </w:rPr>
              <w:t>З метою забезпечення права на оскарження рішень замовника до органу оскарження договір про закупівлю не може бути укладено раніше ніж через п’ять днів з дати оприлюднення в електронній системі закупівель повідомлення про намір укласти договір про закупівлю.</w:t>
            </w:r>
          </w:p>
        </w:tc>
      </w:tr>
      <w:tr w:rsidR="00DF2367" w:rsidTr="00F23F12">
        <w:trPr>
          <w:trHeight w:val="395"/>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3</w:t>
            </w:r>
          </w:p>
        </w:tc>
        <w:tc>
          <w:tcPr>
            <w:tcW w:w="2835" w:type="dxa"/>
          </w:tcPr>
          <w:p w:rsidR="00DF2367" w:rsidRDefault="00DF2367" w:rsidP="00DF2367">
            <w:pPr>
              <w:widowControl w:val="0"/>
              <w:rPr>
                <w:rFonts w:ascii="Times New Roman" w:eastAsia="Times New Roman" w:hAnsi="Times New Roman" w:cs="Times New Roman"/>
                <w:sz w:val="24"/>
                <w:szCs w:val="24"/>
              </w:rPr>
            </w:pPr>
            <w:r w:rsidRPr="00AF3406">
              <w:rPr>
                <w:rFonts w:ascii="Times New Roman" w:eastAsia="Times New Roman" w:hAnsi="Times New Roman" w:cs="Times New Roman"/>
                <w:b/>
                <w:color w:val="000000"/>
                <w:sz w:val="24"/>
                <w:szCs w:val="24"/>
              </w:rPr>
              <w:t>Проєкт договору про закупівлю</w:t>
            </w:r>
          </w:p>
        </w:tc>
        <w:tc>
          <w:tcPr>
            <w:tcW w:w="6803" w:type="dxa"/>
            <w:vAlign w:val="center"/>
          </w:tcPr>
          <w:p w:rsidR="00DF2367" w:rsidRDefault="00DF2367" w:rsidP="00DF2367">
            <w:pPr>
              <w:widowControl w:val="0"/>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Проєкт </w:t>
            </w:r>
            <w:r>
              <w:rPr>
                <w:rFonts w:ascii="Times New Roman" w:eastAsia="Times New Roman" w:hAnsi="Times New Roman" w:cs="Times New Roman"/>
                <w:sz w:val="24"/>
                <w:szCs w:val="24"/>
              </w:rPr>
              <w:t>д</w:t>
            </w:r>
            <w:r>
              <w:rPr>
                <w:rFonts w:ascii="Times New Roman" w:eastAsia="Times New Roman" w:hAnsi="Times New Roman" w:cs="Times New Roman"/>
                <w:color w:val="000000"/>
                <w:sz w:val="24"/>
                <w:szCs w:val="24"/>
              </w:rPr>
              <w:t xml:space="preserve">оговору про закупівлю викладено в </w:t>
            </w:r>
            <w:r>
              <w:rPr>
                <w:rFonts w:ascii="Times New Roman" w:eastAsia="Times New Roman" w:hAnsi="Times New Roman" w:cs="Times New Roman"/>
                <w:b/>
                <w:i/>
                <w:color w:val="000000"/>
                <w:sz w:val="24"/>
                <w:szCs w:val="24"/>
              </w:rPr>
              <w:t>Додатку 3</w:t>
            </w:r>
            <w:r>
              <w:rPr>
                <w:rFonts w:ascii="Times New Roman" w:eastAsia="Times New Roman" w:hAnsi="Times New Roman" w:cs="Times New Roman"/>
                <w:color w:val="000000"/>
                <w:sz w:val="24"/>
                <w:szCs w:val="24"/>
              </w:rPr>
              <w:t xml:space="preserve"> до цієї тендерної документації.</w:t>
            </w:r>
          </w:p>
          <w:p w:rsidR="00DF2367" w:rsidRDefault="00DF2367" w:rsidP="00DF2367">
            <w:pPr>
              <w:widowControl w:val="0"/>
              <w:ind w:right="1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Договір про закупівлю укладається відповідно до вимог цієї тендерної документації та тендерної пропозиції переможця у письмовій формі у вигляді єдиного документа</w:t>
            </w:r>
            <w:r>
              <w:rPr>
                <w:rFonts w:ascii="Times New Roman" w:eastAsia="Times New Roman" w:hAnsi="Times New Roman" w:cs="Times New Roman"/>
                <w:sz w:val="24"/>
                <w:szCs w:val="24"/>
              </w:rPr>
              <w:t>.</w:t>
            </w:r>
          </w:p>
          <w:p w:rsidR="00DF2367" w:rsidRDefault="00DF2367" w:rsidP="00DF2367">
            <w:pPr>
              <w:widowControl w:val="0"/>
              <w:jc w:val="both"/>
              <w:rPr>
                <w:rFonts w:ascii="Times New Roman" w:eastAsia="Times New Roman" w:hAnsi="Times New Roman" w:cs="Times New Roman"/>
                <w:color w:val="000000"/>
                <w:sz w:val="24"/>
                <w:szCs w:val="24"/>
              </w:rPr>
            </w:pPr>
            <w:r w:rsidRPr="00F24725">
              <w:rPr>
                <w:rFonts w:ascii="Times New Roman" w:eastAsia="Times New Roman" w:hAnsi="Times New Roman" w:cs="Times New Roman"/>
                <w:color w:val="000000"/>
                <w:sz w:val="24"/>
                <w:szCs w:val="24"/>
              </w:rPr>
              <w:t>Переможець процедури закупівлі під час укладення договору про закупівлю повинен надати відповідну інформацію про право підписання договору про закупівлю.</w:t>
            </w:r>
          </w:p>
          <w:p w:rsidR="00DF2367" w:rsidRPr="0004206F" w:rsidRDefault="00DF2367" w:rsidP="00DF2367">
            <w:pPr>
              <w:tabs>
                <w:tab w:val="left" w:pos="464"/>
              </w:tabs>
              <w:ind w:hanging="2"/>
              <w:jc w:val="both"/>
              <w:rPr>
                <w:rFonts w:ascii="Times New Roman" w:eastAsia="Times New Roman" w:hAnsi="Times New Roman" w:cs="Times New Roman"/>
                <w:color w:val="000000"/>
                <w:sz w:val="24"/>
                <w:szCs w:val="24"/>
              </w:rPr>
            </w:pPr>
            <w:r w:rsidRPr="0004206F">
              <w:rPr>
                <w:rFonts w:ascii="Times New Roman" w:eastAsia="Times New Roman" w:hAnsi="Times New Roman" w:cs="Times New Roman"/>
                <w:color w:val="000000"/>
                <w:sz w:val="24"/>
                <w:szCs w:val="24"/>
              </w:rPr>
              <w:t>Можливі способи підписання договору про закупівлю:</w:t>
            </w:r>
          </w:p>
          <w:p w:rsidR="00DF2367" w:rsidRPr="0004206F" w:rsidRDefault="00DF2367" w:rsidP="00DF2367">
            <w:pPr>
              <w:tabs>
                <w:tab w:val="left" w:pos="464"/>
              </w:tabs>
              <w:ind w:hanging="2"/>
              <w:jc w:val="both"/>
              <w:rPr>
                <w:rFonts w:ascii="Times New Roman" w:eastAsia="Times New Roman" w:hAnsi="Times New Roman" w:cs="Times New Roman"/>
                <w:color w:val="000000"/>
                <w:sz w:val="24"/>
                <w:szCs w:val="24"/>
              </w:rPr>
            </w:pPr>
            <w:r w:rsidRPr="0004206F">
              <w:rPr>
                <w:rFonts w:ascii="Times New Roman" w:eastAsia="Times New Roman" w:hAnsi="Times New Roman" w:cs="Times New Roman"/>
                <w:color w:val="000000"/>
                <w:sz w:val="24"/>
                <w:szCs w:val="24"/>
              </w:rPr>
              <w:t xml:space="preserve">1. Відправлення Переможцем по 2 примірники договору Замовнику засобами кур’єрської пошти за рахунок Переможця, та повернення Переможцю тими ж засобами кур’єрської пошти за рахунок Переможця. </w:t>
            </w:r>
          </w:p>
          <w:p w:rsidR="00DF2367" w:rsidRPr="0004206F" w:rsidRDefault="00DF2367" w:rsidP="00DF2367">
            <w:pPr>
              <w:pStyle w:val="a5"/>
              <w:tabs>
                <w:tab w:val="left" w:pos="464"/>
              </w:tabs>
              <w:ind w:left="0" w:hanging="2"/>
              <w:jc w:val="both"/>
              <w:rPr>
                <w:rFonts w:ascii="Times New Roman" w:eastAsia="Times New Roman" w:hAnsi="Times New Roman" w:cs="Times New Roman"/>
                <w:color w:val="000000"/>
                <w:sz w:val="24"/>
                <w:szCs w:val="24"/>
              </w:rPr>
            </w:pPr>
            <w:r w:rsidRPr="0004206F">
              <w:rPr>
                <w:rFonts w:ascii="Times New Roman" w:eastAsia="Times New Roman" w:hAnsi="Times New Roman" w:cs="Times New Roman"/>
                <w:color w:val="000000"/>
                <w:sz w:val="24"/>
                <w:szCs w:val="24"/>
              </w:rPr>
              <w:t>2. Приїзд особи з боку Переможця, уповноваженої на підписання договору про закупівлю, на територію Замовника для власноручного підписання примірників договору про закупівлю.</w:t>
            </w:r>
          </w:p>
          <w:p w:rsidR="00DF2367" w:rsidRPr="0004206F" w:rsidRDefault="00DF2367" w:rsidP="00DF2367">
            <w:pPr>
              <w:pStyle w:val="a5"/>
              <w:tabs>
                <w:tab w:val="left" w:pos="464"/>
              </w:tabs>
              <w:ind w:left="0" w:hanging="2"/>
              <w:jc w:val="both"/>
              <w:rPr>
                <w:rFonts w:ascii="Times New Roman" w:eastAsia="Times New Roman" w:hAnsi="Times New Roman" w:cs="Times New Roman"/>
                <w:color w:val="000000"/>
                <w:sz w:val="24"/>
                <w:szCs w:val="24"/>
              </w:rPr>
            </w:pPr>
            <w:r w:rsidRPr="0004206F">
              <w:rPr>
                <w:rFonts w:ascii="Times New Roman" w:eastAsia="Times New Roman" w:hAnsi="Times New Roman" w:cs="Times New Roman"/>
                <w:color w:val="000000"/>
                <w:sz w:val="24"/>
                <w:szCs w:val="24"/>
              </w:rPr>
              <w:t xml:space="preserve">3. Приїзд уповноваженого представника Переможця на територію Замовника для отримання примірників договору про закупівлю, з подальшим передання їх особі, уповноваженій на підписання договору про закупівлю з боку Переможця, для підпису та повернення на територію Замовника. </w:t>
            </w:r>
          </w:p>
          <w:p w:rsidR="00DF2367" w:rsidRPr="0004206F" w:rsidRDefault="00DF2367" w:rsidP="00DF2367">
            <w:pPr>
              <w:pStyle w:val="a5"/>
              <w:tabs>
                <w:tab w:val="left" w:pos="464"/>
              </w:tabs>
              <w:ind w:left="0" w:hanging="2"/>
              <w:jc w:val="both"/>
              <w:rPr>
                <w:rFonts w:ascii="Times New Roman" w:eastAsia="Times New Roman" w:hAnsi="Times New Roman" w:cs="Times New Roman"/>
                <w:color w:val="000000"/>
                <w:sz w:val="24"/>
                <w:szCs w:val="24"/>
              </w:rPr>
            </w:pPr>
            <w:r w:rsidRPr="0004206F">
              <w:rPr>
                <w:rFonts w:ascii="Times New Roman" w:eastAsia="Times New Roman" w:hAnsi="Times New Roman" w:cs="Times New Roman"/>
                <w:color w:val="000000"/>
                <w:sz w:val="24"/>
                <w:szCs w:val="24"/>
              </w:rPr>
              <w:t>4. Інший можливий варіант, запропонований Переможцем, який не призведе до затримки підписання/укладання договору про закупівлю та додаткових витрат Замовника.</w:t>
            </w:r>
          </w:p>
          <w:p w:rsidR="00DF2367" w:rsidRPr="00F24725" w:rsidRDefault="00DF2367" w:rsidP="00DF2367">
            <w:pPr>
              <w:widowControl w:val="0"/>
              <w:jc w:val="both"/>
              <w:rPr>
                <w:rFonts w:ascii="Times New Roman" w:eastAsia="Times New Roman" w:hAnsi="Times New Roman" w:cs="Times New Roman"/>
                <w:sz w:val="24"/>
                <w:szCs w:val="24"/>
                <w:highlight w:val="white"/>
              </w:rPr>
            </w:pPr>
            <w:r w:rsidRPr="0004206F">
              <w:rPr>
                <w:rFonts w:ascii="Times New Roman" w:eastAsia="Times New Roman" w:hAnsi="Times New Roman" w:cs="Times New Roman"/>
                <w:color w:val="000000"/>
                <w:sz w:val="24"/>
                <w:szCs w:val="24"/>
              </w:rPr>
              <w:t xml:space="preserve">У випадку ненадання переможцем вказаної інформації, або ненадання Замовникам-ініціаторам закупівлі підписаного договору у вказаний строк (п. 2 Розділу 6 цієї Документації </w:t>
            </w:r>
            <w:r w:rsidRPr="0004206F">
              <w:rPr>
                <w:rFonts w:ascii="Times New Roman" w:eastAsia="Times New Roman" w:hAnsi="Times New Roman" w:cs="Times New Roman"/>
                <w:color w:val="000000"/>
                <w:sz w:val="24"/>
                <w:szCs w:val="24"/>
              </w:rPr>
              <w:lastRenderedPageBreak/>
              <w:t>«Строк укладання договору про закупівлю»), переможець вважається таким, що відмовився від відмовився від підписання договору про закупівлю відповідно до вимог тендерної документації або укладення договору (договорів) про закупівлю та підлягає відхиленню на підставі підпункту 3  пункту 44 Особливостей.</w:t>
            </w:r>
          </w:p>
        </w:tc>
      </w:tr>
      <w:tr w:rsidR="00DF2367" w:rsidTr="004D63A8">
        <w:trPr>
          <w:trHeight w:val="820"/>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4</w:t>
            </w:r>
          </w:p>
        </w:tc>
        <w:tc>
          <w:tcPr>
            <w:tcW w:w="2835" w:type="dxa"/>
          </w:tcPr>
          <w:p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Умови договору про закупівлю</w:t>
            </w:r>
          </w:p>
        </w:tc>
        <w:tc>
          <w:tcPr>
            <w:tcW w:w="6803" w:type="dxa"/>
            <w:vAlign w:val="center"/>
          </w:tcPr>
          <w:p w:rsidR="00DF2367" w:rsidRPr="00F24725" w:rsidRDefault="00DF2367" w:rsidP="00DF236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323232"/>
                <w:sz w:val="24"/>
                <w:szCs w:val="24"/>
              </w:rPr>
              <w:t>Д</w:t>
            </w:r>
            <w:r>
              <w:rPr>
                <w:rFonts w:ascii="Times New Roman" w:eastAsia="Times New Roman" w:hAnsi="Times New Roman" w:cs="Times New Roman"/>
                <w:sz w:val="24"/>
                <w:szCs w:val="24"/>
              </w:rPr>
              <w:t xml:space="preserve">оговір про закупівлю за результатами проведеної закупівлі укладається відповідно до Цивільного і Господарського кодексів України з урахуванням положень статті 41 Закону, </w:t>
            </w:r>
            <w:r w:rsidRPr="00F24725">
              <w:rPr>
                <w:rFonts w:ascii="Times New Roman" w:eastAsia="Times New Roman" w:hAnsi="Times New Roman" w:cs="Times New Roman"/>
                <w:sz w:val="24"/>
                <w:szCs w:val="24"/>
              </w:rPr>
              <w:t>крім частин другої — п’ятої, сьомої — дев’ятої статті 41 Закону та Особливостей.</w:t>
            </w:r>
          </w:p>
          <w:p w:rsidR="00DF2367" w:rsidRPr="008931FA" w:rsidRDefault="00DF2367" w:rsidP="00DF2367">
            <w:pPr>
              <w:widowControl w:val="0"/>
              <w:jc w:val="both"/>
              <w:rPr>
                <w:rFonts w:ascii="Times New Roman" w:eastAsia="Times New Roman" w:hAnsi="Times New Roman" w:cs="Times New Roman"/>
                <w:sz w:val="24"/>
                <w:szCs w:val="24"/>
              </w:rPr>
            </w:pPr>
            <w:r w:rsidRPr="008931FA">
              <w:rPr>
                <w:rFonts w:ascii="Times New Roman" w:eastAsia="Times New Roman" w:hAnsi="Times New Roman" w:cs="Times New Roman"/>
                <w:sz w:val="24"/>
                <w:szCs w:val="24"/>
              </w:rPr>
              <w:t>Істотними умовами договору про закупівлю є предмет (найменування, кількість, якість), ціна та строк дії договору. Інші умови договору про закупівлю істотними не є та можуть змінюватися відповідно до норм Господарського та Цивільного кодексів.</w:t>
            </w:r>
          </w:p>
          <w:p w:rsidR="00DF2367" w:rsidRPr="00F24725"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sidRPr="00F24725">
              <w:rPr>
                <w:rFonts w:ascii="Times New Roman" w:eastAsia="Times New Roman" w:hAnsi="Times New Roman" w:cs="Times New Roman"/>
                <w:sz w:val="24"/>
                <w:szCs w:val="24"/>
              </w:rPr>
              <w:t>Умови договору про закупівлю не повинні відрізнятися від змісту тендерної пропозиції переможця процедури закупівлі, у тому числі за результатами електронного аукціону, крім випадків:</w:t>
            </w:r>
          </w:p>
          <w:p w:rsidR="00DF2367" w:rsidRPr="00F24725"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sidRPr="00F24725">
              <w:rPr>
                <w:rFonts w:ascii="Times New Roman" w:eastAsia="Times New Roman" w:hAnsi="Times New Roman" w:cs="Times New Roman"/>
                <w:sz w:val="24"/>
                <w:szCs w:val="24"/>
              </w:rPr>
              <w:t>визначення грошового еквівалента зобов’язання в іноземній валюті;</w:t>
            </w:r>
          </w:p>
          <w:p w:rsidR="00DF2367" w:rsidRPr="004C062C" w:rsidRDefault="00DF2367" w:rsidP="00DF2367">
            <w:pPr>
              <w:widowControl w:val="0"/>
              <w:pBdr>
                <w:top w:val="nil"/>
                <w:left w:val="nil"/>
                <w:bottom w:val="nil"/>
                <w:right w:val="nil"/>
                <w:between w:val="nil"/>
              </w:pBdr>
              <w:jc w:val="both"/>
              <w:rPr>
                <w:rFonts w:ascii="Times New Roman" w:eastAsia="Times New Roman" w:hAnsi="Times New Roman" w:cs="Times New Roman"/>
                <w:sz w:val="24"/>
                <w:szCs w:val="24"/>
              </w:rPr>
            </w:pPr>
            <w:r w:rsidRPr="00F24725">
              <w:rPr>
                <w:rFonts w:ascii="Times New Roman" w:eastAsia="Times New Roman" w:hAnsi="Times New Roman" w:cs="Times New Roman"/>
                <w:sz w:val="24"/>
                <w:szCs w:val="24"/>
              </w:rPr>
              <w:t xml:space="preserve">перерахунку ціни в бік зменшення ціни тендерної пропозиції переможця </w:t>
            </w:r>
            <w:r>
              <w:rPr>
                <w:rFonts w:ascii="Times New Roman" w:eastAsia="Times New Roman" w:hAnsi="Times New Roman" w:cs="Times New Roman"/>
                <w:sz w:val="24"/>
                <w:szCs w:val="24"/>
              </w:rPr>
              <w:t>без зменшення обсягів закупівлі</w:t>
            </w:r>
            <w:r w:rsidRPr="00F24725">
              <w:rPr>
                <w:rFonts w:ascii="Times New Roman" w:eastAsia="Times New Roman" w:hAnsi="Times New Roman" w:cs="Times New Roman"/>
                <w:sz w:val="24"/>
                <w:szCs w:val="24"/>
              </w:rPr>
              <w:t>.</w:t>
            </w:r>
          </w:p>
        </w:tc>
      </w:tr>
      <w:tr w:rsidR="00DF2367" w:rsidTr="00F23F12">
        <w:trPr>
          <w:trHeight w:val="975"/>
          <w:jc w:val="center"/>
        </w:trPr>
        <w:tc>
          <w:tcPr>
            <w:tcW w:w="705" w:type="dxa"/>
          </w:tcPr>
          <w:p w:rsidR="00DF2367" w:rsidRDefault="00DF2367" w:rsidP="00DF236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35" w:type="dxa"/>
          </w:tcPr>
          <w:p w:rsidR="00DF2367" w:rsidRDefault="00DF2367" w:rsidP="00DF2367">
            <w:pPr>
              <w:widowControl w:val="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Забезпечення виконання договору про закупівлю</w:t>
            </w:r>
          </w:p>
        </w:tc>
        <w:tc>
          <w:tcPr>
            <w:tcW w:w="6803" w:type="dxa"/>
            <w:vAlign w:val="center"/>
          </w:tcPr>
          <w:p w:rsidR="004D63A8" w:rsidRPr="004D63A8" w:rsidRDefault="004D63A8" w:rsidP="004D63A8">
            <w:pPr>
              <w:widowControl w:val="0"/>
              <w:pBdr>
                <w:top w:val="nil"/>
                <w:left w:val="nil"/>
                <w:bottom w:val="nil"/>
                <w:right w:val="nil"/>
                <w:between w:val="nil"/>
              </w:pBdr>
              <w:ind w:left="-37"/>
              <w:jc w:val="both"/>
              <w:rPr>
                <w:rFonts w:ascii="Times New Roman" w:hAnsi="Times New Roman" w:cs="Times New Roman"/>
                <w:sz w:val="24"/>
                <w:szCs w:val="24"/>
              </w:rPr>
            </w:pPr>
            <w:r w:rsidRPr="004D63A8">
              <w:rPr>
                <w:rFonts w:ascii="Times New Roman" w:hAnsi="Times New Roman" w:cs="Times New Roman"/>
                <w:sz w:val="24"/>
                <w:szCs w:val="24"/>
              </w:rPr>
              <w:t xml:space="preserve">Замовник вимагає від переможця процедури закупівлі не пізніше дати укладення договору про закупівлю надати  забезпечення виконання такого договору у вигляді банківської гарантії у розмірі </w:t>
            </w:r>
            <w:r>
              <w:rPr>
                <w:rFonts w:ascii="Times New Roman" w:hAnsi="Times New Roman" w:cs="Times New Roman"/>
                <w:sz w:val="24"/>
                <w:szCs w:val="24"/>
              </w:rPr>
              <w:t>0,5</w:t>
            </w:r>
            <w:r w:rsidRPr="004D63A8">
              <w:rPr>
                <w:rFonts w:ascii="Times New Roman" w:hAnsi="Times New Roman" w:cs="Times New Roman"/>
                <w:sz w:val="24"/>
                <w:szCs w:val="24"/>
              </w:rPr>
              <w:t>% від вартості  договору про закупівлю.На підтвердження можливості оформлення банківської гарантії надається у складі пропозиції довідка або лист з банку, що підтверджує факт подальшого оформлення відповідної гарантії. Банківська гарантія має відповідати нормам статті 200 Господарського кодексу України, статті 560 Цивільного кодексу України, вимогам постанови Правління НБУ від 15.12.2004 № 639 «Про затвердження Положення про порядок здійснення банками операцій за гарантіями в національній та іноземних валютах».</w:t>
            </w:r>
          </w:p>
          <w:p w:rsidR="004D63A8" w:rsidRPr="004D63A8" w:rsidRDefault="004D63A8" w:rsidP="004D63A8">
            <w:pPr>
              <w:widowControl w:val="0"/>
              <w:jc w:val="both"/>
              <w:rPr>
                <w:rFonts w:ascii="Times New Roman" w:hAnsi="Times New Roman" w:cs="Times New Roman"/>
                <w:sz w:val="24"/>
                <w:szCs w:val="24"/>
              </w:rPr>
            </w:pPr>
            <w:r w:rsidRPr="004D63A8">
              <w:rPr>
                <w:rFonts w:ascii="Times New Roman" w:hAnsi="Times New Roman" w:cs="Times New Roman"/>
                <w:sz w:val="24"/>
                <w:szCs w:val="24"/>
              </w:rPr>
              <w:t>До банківської гарантії додаються копії банківських документів; документ, що підтверджує повноваження особи, яка підписала гарантію (витяг із Статуту, довіреність, тощо), завірені банком.</w:t>
            </w:r>
          </w:p>
          <w:p w:rsidR="004D63A8" w:rsidRPr="004D63A8" w:rsidRDefault="004D63A8" w:rsidP="004D63A8">
            <w:pPr>
              <w:widowControl w:val="0"/>
              <w:jc w:val="both"/>
              <w:rPr>
                <w:rFonts w:ascii="Times New Roman" w:hAnsi="Times New Roman" w:cs="Times New Roman"/>
                <w:sz w:val="24"/>
                <w:szCs w:val="24"/>
              </w:rPr>
            </w:pPr>
            <w:r w:rsidRPr="004D63A8">
              <w:rPr>
                <w:rFonts w:ascii="Times New Roman" w:hAnsi="Times New Roman" w:cs="Times New Roman"/>
                <w:sz w:val="24"/>
                <w:szCs w:val="24"/>
              </w:rPr>
              <w:t>Банк, яким видана гарантія, за офіційними даними НБУ повинен бути платоспроможним та не знаходитись в стадії ліквідації.</w:t>
            </w:r>
          </w:p>
          <w:p w:rsidR="004D63A8" w:rsidRPr="004D63A8" w:rsidRDefault="004D63A8" w:rsidP="004D63A8">
            <w:pPr>
              <w:widowControl w:val="0"/>
              <w:pBdr>
                <w:top w:val="nil"/>
                <w:left w:val="nil"/>
                <w:bottom w:val="nil"/>
                <w:right w:val="nil"/>
                <w:between w:val="nil"/>
              </w:pBdr>
              <w:jc w:val="both"/>
              <w:rPr>
                <w:rFonts w:ascii="Times New Roman" w:hAnsi="Times New Roman" w:cs="Times New Roman"/>
                <w:sz w:val="24"/>
                <w:szCs w:val="24"/>
              </w:rPr>
            </w:pPr>
            <w:r w:rsidRPr="004D63A8">
              <w:rPr>
                <w:rFonts w:ascii="Times New Roman" w:hAnsi="Times New Roman" w:cs="Times New Roman"/>
                <w:sz w:val="24"/>
                <w:szCs w:val="24"/>
              </w:rPr>
              <w:t>Банківська гарантія повинна містити:</w:t>
            </w:r>
          </w:p>
          <w:p w:rsidR="004D63A8" w:rsidRPr="004D63A8" w:rsidRDefault="004D63A8" w:rsidP="004D63A8">
            <w:pPr>
              <w:widowControl w:val="0"/>
              <w:pBdr>
                <w:top w:val="nil"/>
                <w:left w:val="nil"/>
                <w:bottom w:val="nil"/>
                <w:right w:val="nil"/>
                <w:between w:val="nil"/>
              </w:pBdr>
              <w:ind w:left="-37"/>
              <w:jc w:val="both"/>
              <w:rPr>
                <w:rFonts w:ascii="Times New Roman" w:hAnsi="Times New Roman" w:cs="Times New Roman"/>
                <w:sz w:val="24"/>
                <w:szCs w:val="24"/>
              </w:rPr>
            </w:pPr>
            <w:r w:rsidRPr="004D63A8">
              <w:rPr>
                <w:rFonts w:ascii="Times New Roman" w:hAnsi="Times New Roman" w:cs="Times New Roman"/>
                <w:sz w:val="24"/>
                <w:szCs w:val="24"/>
              </w:rPr>
              <w:t>− положення, що банківська гарантія забезпечує виконання зобов’язань принципала за договором закупівлі, що буде укладено за результатами закупівлі;</w:t>
            </w:r>
          </w:p>
          <w:p w:rsidR="004D63A8" w:rsidRPr="004D63A8" w:rsidRDefault="004D63A8" w:rsidP="004D63A8">
            <w:pPr>
              <w:widowControl w:val="0"/>
              <w:pBdr>
                <w:top w:val="nil"/>
                <w:left w:val="nil"/>
                <w:bottom w:val="nil"/>
                <w:right w:val="nil"/>
                <w:between w:val="nil"/>
              </w:pBdr>
              <w:ind w:left="-37"/>
              <w:jc w:val="both"/>
              <w:rPr>
                <w:rFonts w:ascii="Times New Roman" w:hAnsi="Times New Roman" w:cs="Times New Roman"/>
                <w:sz w:val="24"/>
                <w:szCs w:val="24"/>
              </w:rPr>
            </w:pPr>
            <w:r w:rsidRPr="004D63A8">
              <w:rPr>
                <w:rFonts w:ascii="Times New Roman" w:hAnsi="Times New Roman" w:cs="Times New Roman"/>
                <w:sz w:val="24"/>
                <w:szCs w:val="24"/>
              </w:rPr>
              <w:t xml:space="preserve">− зобов'язання банка-гаранта сплатити протягом 5 (п'яти) банківських днів з дати отримання першої письмової вимоги Замовника (бенефіціара) повну суму, визначену у вимозі, в межах суми гарантії, за умови, що в тексті вимоги буде </w:t>
            </w:r>
            <w:r w:rsidRPr="004D63A8">
              <w:rPr>
                <w:rFonts w:ascii="Times New Roman" w:hAnsi="Times New Roman" w:cs="Times New Roman"/>
                <w:sz w:val="24"/>
                <w:szCs w:val="24"/>
              </w:rPr>
              <w:lastRenderedPageBreak/>
              <w:t>посилання на порушення Учасником-переможцем (принципалом) будь-яких зобов'язань, передбачених договором закупівлі, без необхідності додаткового обґрунтування та надання додаткових документів.</w:t>
            </w:r>
          </w:p>
          <w:p w:rsidR="004D63A8" w:rsidRPr="004D63A8" w:rsidRDefault="004D63A8" w:rsidP="004D63A8">
            <w:pPr>
              <w:widowControl w:val="0"/>
              <w:pBdr>
                <w:top w:val="nil"/>
                <w:left w:val="nil"/>
                <w:bottom w:val="nil"/>
                <w:right w:val="nil"/>
                <w:between w:val="nil"/>
              </w:pBdr>
              <w:ind w:left="-37"/>
              <w:jc w:val="both"/>
              <w:rPr>
                <w:rFonts w:ascii="Times New Roman" w:hAnsi="Times New Roman" w:cs="Times New Roman"/>
                <w:sz w:val="24"/>
                <w:szCs w:val="24"/>
              </w:rPr>
            </w:pPr>
            <w:r w:rsidRPr="004D63A8">
              <w:rPr>
                <w:rFonts w:ascii="Times New Roman" w:hAnsi="Times New Roman" w:cs="Times New Roman"/>
                <w:sz w:val="24"/>
                <w:szCs w:val="24"/>
              </w:rPr>
              <w:t>− положення, що усі платежі за гарантією мають бути здійснені банком-гарантом на користь бенефіціара незалежно від будь-яких заперечень принципала або будь-якої третьої особи;</w:t>
            </w:r>
          </w:p>
          <w:p w:rsidR="004D63A8" w:rsidRPr="004D63A8" w:rsidRDefault="004D63A8" w:rsidP="004D63A8">
            <w:pPr>
              <w:widowControl w:val="0"/>
              <w:pBdr>
                <w:top w:val="nil"/>
                <w:left w:val="nil"/>
                <w:bottom w:val="nil"/>
                <w:right w:val="nil"/>
                <w:between w:val="nil"/>
              </w:pBdr>
              <w:ind w:left="-37"/>
              <w:jc w:val="both"/>
              <w:rPr>
                <w:rFonts w:ascii="Times New Roman" w:hAnsi="Times New Roman" w:cs="Times New Roman"/>
                <w:sz w:val="24"/>
                <w:szCs w:val="24"/>
              </w:rPr>
            </w:pPr>
            <w:r w:rsidRPr="004D63A8">
              <w:rPr>
                <w:rFonts w:ascii="Times New Roman" w:hAnsi="Times New Roman" w:cs="Times New Roman"/>
                <w:sz w:val="24"/>
                <w:szCs w:val="24"/>
              </w:rPr>
              <w:t>− покладення усіх витрат, пов'язаних з гарантією, на принципала;</w:t>
            </w:r>
          </w:p>
          <w:p w:rsidR="004D63A8" w:rsidRPr="004D63A8" w:rsidRDefault="004D63A8" w:rsidP="004D63A8">
            <w:pPr>
              <w:widowControl w:val="0"/>
              <w:pBdr>
                <w:top w:val="nil"/>
                <w:left w:val="nil"/>
                <w:bottom w:val="nil"/>
                <w:right w:val="nil"/>
                <w:between w:val="nil"/>
              </w:pBdr>
              <w:ind w:left="-37"/>
              <w:jc w:val="both"/>
              <w:rPr>
                <w:rFonts w:ascii="Times New Roman" w:hAnsi="Times New Roman" w:cs="Times New Roman"/>
                <w:sz w:val="24"/>
                <w:szCs w:val="24"/>
              </w:rPr>
            </w:pPr>
            <w:r w:rsidRPr="004D63A8">
              <w:rPr>
                <w:rFonts w:ascii="Times New Roman" w:hAnsi="Times New Roman" w:cs="Times New Roman"/>
                <w:sz w:val="24"/>
                <w:szCs w:val="24"/>
              </w:rPr>
              <w:t>− положення, що гарантія є чинною з дати її видачі банком-гарантом;</w:t>
            </w:r>
          </w:p>
          <w:p w:rsidR="004D63A8" w:rsidRPr="004D63A8" w:rsidRDefault="004D63A8" w:rsidP="004D63A8">
            <w:pPr>
              <w:widowControl w:val="0"/>
              <w:pBdr>
                <w:top w:val="nil"/>
                <w:left w:val="nil"/>
                <w:bottom w:val="nil"/>
                <w:right w:val="nil"/>
                <w:between w:val="nil"/>
              </w:pBdr>
              <w:ind w:left="-37"/>
              <w:jc w:val="both"/>
              <w:rPr>
                <w:rFonts w:ascii="Times New Roman" w:hAnsi="Times New Roman" w:cs="Times New Roman"/>
                <w:sz w:val="24"/>
                <w:szCs w:val="24"/>
              </w:rPr>
            </w:pPr>
            <w:r w:rsidRPr="004D63A8">
              <w:rPr>
                <w:rFonts w:ascii="Times New Roman" w:hAnsi="Times New Roman" w:cs="Times New Roman"/>
                <w:sz w:val="24"/>
                <w:szCs w:val="24"/>
              </w:rPr>
              <w:t>− строк дії банківської гарантії (банківська гарантія повинна діяти протягом всього строку дії договору про закупівлю).</w:t>
            </w:r>
          </w:p>
          <w:p w:rsidR="004D63A8" w:rsidRPr="004D63A8" w:rsidRDefault="004D63A8" w:rsidP="004D63A8">
            <w:pPr>
              <w:widowControl w:val="0"/>
              <w:pBdr>
                <w:top w:val="nil"/>
                <w:left w:val="nil"/>
                <w:bottom w:val="nil"/>
                <w:right w:val="nil"/>
                <w:between w:val="nil"/>
              </w:pBdr>
              <w:ind w:left="-37"/>
              <w:jc w:val="both"/>
              <w:rPr>
                <w:rFonts w:ascii="Times New Roman" w:hAnsi="Times New Roman" w:cs="Times New Roman"/>
                <w:sz w:val="24"/>
                <w:szCs w:val="24"/>
              </w:rPr>
            </w:pPr>
            <w:r w:rsidRPr="004D63A8">
              <w:rPr>
                <w:rFonts w:ascii="Times New Roman" w:hAnsi="Times New Roman" w:cs="Times New Roman"/>
                <w:sz w:val="24"/>
                <w:szCs w:val="24"/>
              </w:rPr>
              <w:t>Замовник повертає забезпечення виконання договору про закупівлю:</w:t>
            </w:r>
          </w:p>
          <w:p w:rsidR="004D63A8" w:rsidRPr="004D63A8" w:rsidRDefault="004D63A8" w:rsidP="004D63A8">
            <w:pPr>
              <w:widowControl w:val="0"/>
              <w:pBdr>
                <w:top w:val="nil"/>
                <w:left w:val="nil"/>
                <w:bottom w:val="nil"/>
                <w:right w:val="nil"/>
                <w:between w:val="nil"/>
              </w:pBdr>
              <w:jc w:val="both"/>
              <w:rPr>
                <w:rFonts w:ascii="Times New Roman" w:hAnsi="Times New Roman" w:cs="Times New Roman"/>
                <w:sz w:val="24"/>
                <w:szCs w:val="24"/>
              </w:rPr>
            </w:pPr>
            <w:r w:rsidRPr="004D63A8">
              <w:rPr>
                <w:rFonts w:ascii="Times New Roman" w:hAnsi="Times New Roman" w:cs="Times New Roman"/>
                <w:sz w:val="24"/>
                <w:szCs w:val="24"/>
              </w:rPr>
              <w:t>1) після виконання переможцем процедури закупівлі договору про закупівлю;</w:t>
            </w:r>
          </w:p>
          <w:p w:rsidR="004D63A8" w:rsidRPr="004D63A8" w:rsidRDefault="004D63A8" w:rsidP="004D63A8">
            <w:pPr>
              <w:widowControl w:val="0"/>
              <w:pBdr>
                <w:top w:val="nil"/>
                <w:left w:val="nil"/>
                <w:bottom w:val="nil"/>
                <w:right w:val="nil"/>
                <w:between w:val="nil"/>
              </w:pBdr>
              <w:ind w:left="-37"/>
              <w:jc w:val="both"/>
              <w:rPr>
                <w:rFonts w:ascii="Times New Roman" w:hAnsi="Times New Roman" w:cs="Times New Roman"/>
                <w:sz w:val="24"/>
                <w:szCs w:val="24"/>
              </w:rPr>
            </w:pPr>
            <w:r w:rsidRPr="004D63A8">
              <w:rPr>
                <w:rFonts w:ascii="Times New Roman" w:hAnsi="Times New Roman" w:cs="Times New Roman"/>
                <w:sz w:val="24"/>
                <w:szCs w:val="24"/>
              </w:rPr>
              <w:t>2) за рішенням суду щодо повернення забезпечення договору у випадку визнання результатів процедури закупівлі недійсними або договору про закупівлю нікчемним;</w:t>
            </w:r>
          </w:p>
          <w:p w:rsidR="004D63A8" w:rsidRPr="004D63A8" w:rsidRDefault="004D63A8" w:rsidP="004D63A8">
            <w:pPr>
              <w:widowControl w:val="0"/>
              <w:pBdr>
                <w:top w:val="nil"/>
                <w:left w:val="nil"/>
                <w:bottom w:val="nil"/>
                <w:right w:val="nil"/>
                <w:between w:val="nil"/>
              </w:pBdr>
              <w:jc w:val="both"/>
              <w:rPr>
                <w:rFonts w:ascii="Times New Roman" w:hAnsi="Times New Roman" w:cs="Times New Roman"/>
                <w:sz w:val="24"/>
                <w:szCs w:val="24"/>
              </w:rPr>
            </w:pPr>
            <w:r w:rsidRPr="004D63A8">
              <w:rPr>
                <w:rFonts w:ascii="Times New Roman" w:hAnsi="Times New Roman" w:cs="Times New Roman"/>
                <w:sz w:val="24"/>
                <w:szCs w:val="24"/>
              </w:rPr>
              <w:t>3) у випадках, передбачених п.21 Особливостей;</w:t>
            </w:r>
          </w:p>
          <w:p w:rsidR="004D63A8" w:rsidRPr="004D63A8" w:rsidRDefault="004D63A8" w:rsidP="004D63A8">
            <w:pPr>
              <w:widowControl w:val="0"/>
              <w:pBdr>
                <w:top w:val="nil"/>
                <w:left w:val="nil"/>
                <w:bottom w:val="nil"/>
                <w:right w:val="nil"/>
                <w:between w:val="nil"/>
              </w:pBdr>
              <w:ind w:left="-37"/>
              <w:jc w:val="both"/>
              <w:rPr>
                <w:rFonts w:ascii="Times New Roman" w:hAnsi="Times New Roman" w:cs="Times New Roman"/>
                <w:sz w:val="24"/>
                <w:szCs w:val="24"/>
              </w:rPr>
            </w:pPr>
            <w:r w:rsidRPr="004D63A8">
              <w:rPr>
                <w:rFonts w:ascii="Times New Roman" w:hAnsi="Times New Roman" w:cs="Times New Roman"/>
                <w:sz w:val="24"/>
                <w:szCs w:val="24"/>
              </w:rPr>
              <w:t>4) згідно з умовами, зазначеними в договорі про закупівлю, але не пізніше ніж протягом п’яти банківських днів з дня настання зазначених обставин.</w:t>
            </w:r>
          </w:p>
          <w:p w:rsidR="004D63A8" w:rsidRPr="004D63A8" w:rsidRDefault="004D63A8" w:rsidP="004D63A8">
            <w:pPr>
              <w:widowControl w:val="0"/>
              <w:pBdr>
                <w:top w:val="nil"/>
                <w:left w:val="nil"/>
                <w:bottom w:val="nil"/>
                <w:right w:val="nil"/>
                <w:between w:val="nil"/>
              </w:pBdr>
              <w:ind w:left="-37"/>
              <w:jc w:val="both"/>
              <w:rPr>
                <w:rFonts w:ascii="Times New Roman" w:hAnsi="Times New Roman" w:cs="Times New Roman"/>
                <w:sz w:val="24"/>
                <w:szCs w:val="24"/>
              </w:rPr>
            </w:pPr>
            <w:r w:rsidRPr="004D63A8">
              <w:rPr>
                <w:rFonts w:ascii="Times New Roman" w:hAnsi="Times New Roman" w:cs="Times New Roman"/>
                <w:sz w:val="24"/>
                <w:szCs w:val="24"/>
              </w:rPr>
              <w:t>Кошти, що надійшли як забезпечення виконання договору про закупівлю, якщо вони не повертаються учаснику у випадках, визначених Законом, підлягають перерахуванню до відповідного бюджету, а  в разі здійснення закупівлі замовниками не за бюджетні кошти — перераховуються на рахунок таких замовників.</w:t>
            </w:r>
          </w:p>
          <w:p w:rsidR="00DF2367" w:rsidRPr="004D63A8" w:rsidRDefault="004D63A8" w:rsidP="004D63A8">
            <w:pPr>
              <w:widowControl w:val="0"/>
              <w:ind w:right="120"/>
              <w:jc w:val="both"/>
              <w:rPr>
                <w:rFonts w:ascii="Times New Roman" w:eastAsia="Times New Roman" w:hAnsi="Times New Roman" w:cs="Times New Roman"/>
                <w:sz w:val="24"/>
                <w:szCs w:val="24"/>
              </w:rPr>
            </w:pPr>
            <w:r w:rsidRPr="004D63A8">
              <w:rPr>
                <w:rFonts w:ascii="Times New Roman" w:hAnsi="Times New Roman" w:cs="Times New Roman"/>
                <w:sz w:val="24"/>
                <w:szCs w:val="24"/>
              </w:rPr>
              <w:t>У разі невиконання або неналежного виконання  (як повністю, так і частково) боржником зобов'язання, забезпеченого гарантією, бенефіціар має право протягом строку дії гарантії звернутися з вимогою до гаранта про сплату коштів відповідно до її умов. Підставою заявлення вимог до гаранта є настання гарантійного випадку, під яким розуміється факт порушення принципалом зобов'язання, забезпеченого гарантією. Вимога кредитора до гаранта про сплату грошової суми відповідно до виданої ним гарантії пред'являється у письмовій формі. До вимоги додаються документи, вказані в гарантії.  У вимозі до гаранта або у доданих до неї документах кредитор зазначає, у чому полягає порушення боржником основного зобов'язання, забезпеченого гарантією.</w:t>
            </w:r>
          </w:p>
        </w:tc>
      </w:tr>
    </w:tbl>
    <w:p w:rsidR="00C10E96" w:rsidRDefault="00C10E96">
      <w:pPr>
        <w:widowControl w:val="0"/>
        <w:spacing w:after="0" w:line="240" w:lineRule="auto"/>
        <w:jc w:val="both"/>
        <w:rPr>
          <w:rFonts w:ascii="Times New Roman" w:eastAsia="Times New Roman" w:hAnsi="Times New Roman" w:cs="Times New Roman"/>
          <w:sz w:val="24"/>
          <w:szCs w:val="24"/>
          <w:highlight w:val="green"/>
        </w:rPr>
      </w:pPr>
      <w:bookmarkStart w:id="7" w:name="_heading=h.2s8eyo1" w:colFirst="0" w:colLast="0"/>
      <w:bookmarkEnd w:id="7"/>
    </w:p>
    <w:sectPr w:rsidR="00C10E96" w:rsidSect="0066525E">
      <w:headerReference w:type="default" r:id="rId17"/>
      <w:footerReference w:type="default" r:id="rId18"/>
      <w:pgSz w:w="11906" w:h="16838"/>
      <w:pgMar w:top="850" w:right="850" w:bottom="682" w:left="1417" w:header="708" w:footer="70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038" w:rsidRDefault="00276038">
      <w:pPr>
        <w:spacing w:after="0" w:line="240" w:lineRule="auto"/>
      </w:pPr>
      <w:r>
        <w:separator/>
      </w:r>
    </w:p>
  </w:endnote>
  <w:endnote w:type="continuationSeparator" w:id="1">
    <w:p w:rsidR="00276038" w:rsidRDefault="002760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altName w:val="Calibri"/>
    <w:charset w:val="00"/>
    <w:family w:val="auto"/>
    <w:pitch w:val="default"/>
    <w:sig w:usb0="00000000" w:usb1="00000000" w:usb2="00000000" w:usb3="00000000" w:csb0="0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ntiqua">
    <w:altName w:val="Calibri"/>
    <w:charset w:val="00"/>
    <w:family w:val="swiss"/>
    <w:pitch w:val="variable"/>
    <w:sig w:usb0="00000001" w:usb1="00000000" w:usb2="00000000" w:usb3="00000000" w:csb0="00000005" w:csb1="00000000"/>
  </w:font>
  <w:font w:name="Times New Roman CYR">
    <w:panose1 w:val="02020603050405020304"/>
    <w:charset w:val="CC"/>
    <w:family w:val="roman"/>
    <w:pitch w:val="variable"/>
    <w:sig w:usb0="E0002EFF" w:usb1="C000785B" w:usb2="00000009" w:usb3="00000000" w:csb0="000001FF" w:csb1="00000000"/>
  </w:font>
  <w:font w:name="Liberation Mono">
    <w:altName w:val="Courier New"/>
    <w:charset w:val="CC"/>
    <w:family w:val="modern"/>
    <w:pitch w:val="fixed"/>
    <w:sig w:usb0="00000000" w:usb1="400078FF" w:usb2="00000001" w:usb3="00000000" w:csb0="000001B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E96" w:rsidRDefault="0066525E">
    <w:pPr>
      <w:jc w:val="right"/>
    </w:pPr>
    <w:r>
      <w:rPr>
        <w:rFonts w:ascii="Times New Roman" w:eastAsia="Times New Roman" w:hAnsi="Times New Roman" w:cs="Times New Roman"/>
        <w:sz w:val="24"/>
        <w:szCs w:val="24"/>
      </w:rPr>
      <w:fldChar w:fldCharType="begin"/>
    </w:r>
    <w:r w:rsidR="00392873">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FB56A3">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038" w:rsidRDefault="00276038">
      <w:pPr>
        <w:spacing w:after="0" w:line="240" w:lineRule="auto"/>
      </w:pPr>
      <w:r>
        <w:separator/>
      </w:r>
    </w:p>
  </w:footnote>
  <w:footnote w:type="continuationSeparator" w:id="1">
    <w:p w:rsidR="00276038" w:rsidRDefault="002760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E96" w:rsidRDefault="0066525E">
    <w:pPr>
      <w:jc w:val="right"/>
    </w:pPr>
    <w:r>
      <w:fldChar w:fldCharType="begin"/>
    </w:r>
    <w:r w:rsidR="00392873">
      <w:instrText>PAGE</w:instrText>
    </w:r>
    <w:r>
      <w:fldChar w:fldCharType="separate"/>
    </w:r>
    <w:r w:rsidR="00FB56A3">
      <w:rPr>
        <w:noProof/>
      </w:rPr>
      <w:t>2</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62993"/>
    <w:multiLevelType w:val="hybridMultilevel"/>
    <w:tmpl w:val="5A1650B4"/>
    <w:lvl w:ilvl="0" w:tplc="EEB8B55E">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AD35237"/>
    <w:multiLevelType w:val="multilevel"/>
    <w:tmpl w:val="47D63EB8"/>
    <w:lvl w:ilvl="0">
      <w:start w:val="1"/>
      <w:numFmt w:val="decimal"/>
      <w:lvlText w:val="%1."/>
      <w:lvlJc w:val="left"/>
      <w:pPr>
        <w:ind w:left="644" w:hanging="360"/>
      </w:pPr>
      <w:rPr>
        <w:b/>
        <w:bCs/>
        <w:sz w:val="22"/>
        <w:szCs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928"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rPr>
        <w:b/>
      </w:r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nsid w:val="29684011"/>
    <w:multiLevelType w:val="multilevel"/>
    <w:tmpl w:val="2708E350"/>
    <w:lvl w:ilvl="0">
      <w:start w:val="1"/>
      <w:numFmt w:val="bullet"/>
      <w:lvlText w:val="−"/>
      <w:lvlJc w:val="left"/>
      <w:pPr>
        <w:ind w:left="720" w:hanging="360"/>
      </w:pPr>
      <w:rPr>
        <w:rFonts w:ascii="Noto Sans" w:eastAsia="Noto Sans" w:hAnsi="Noto Sans" w:cs="Noto San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3">
    <w:nsid w:val="2DB82422"/>
    <w:multiLevelType w:val="hybridMultilevel"/>
    <w:tmpl w:val="A52ACB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3DA118BD"/>
    <w:multiLevelType w:val="multilevel"/>
    <w:tmpl w:val="92067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3990229"/>
    <w:multiLevelType w:val="hybridMultilevel"/>
    <w:tmpl w:val="05D86A2E"/>
    <w:lvl w:ilvl="0" w:tplc="06A8B9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E1304D"/>
    <w:multiLevelType w:val="hybridMultilevel"/>
    <w:tmpl w:val="5C824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1032EB"/>
    <w:multiLevelType w:val="hybridMultilevel"/>
    <w:tmpl w:val="6A1E5A5A"/>
    <w:lvl w:ilvl="0" w:tplc="C15097E4">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8">
    <w:nsid w:val="502A294E"/>
    <w:multiLevelType w:val="hybridMultilevel"/>
    <w:tmpl w:val="25E084FA"/>
    <w:lvl w:ilvl="0" w:tplc="866072E4">
      <w:start w:val="1"/>
      <w:numFmt w:val="decimal"/>
      <w:lvlText w:val="%1."/>
      <w:lvlJc w:val="left"/>
      <w:pPr>
        <w:ind w:left="387" w:hanging="360"/>
      </w:pPr>
      <w:rPr>
        <w:rFonts w:hint="default"/>
      </w:rPr>
    </w:lvl>
    <w:lvl w:ilvl="1" w:tplc="04190019" w:tentative="1">
      <w:start w:val="1"/>
      <w:numFmt w:val="lowerLetter"/>
      <w:lvlText w:val="%2."/>
      <w:lvlJc w:val="left"/>
      <w:pPr>
        <w:ind w:left="1107" w:hanging="360"/>
      </w:pPr>
    </w:lvl>
    <w:lvl w:ilvl="2" w:tplc="0419001B" w:tentative="1">
      <w:start w:val="1"/>
      <w:numFmt w:val="lowerRoman"/>
      <w:lvlText w:val="%3."/>
      <w:lvlJc w:val="right"/>
      <w:pPr>
        <w:ind w:left="1827" w:hanging="180"/>
      </w:pPr>
    </w:lvl>
    <w:lvl w:ilvl="3" w:tplc="0419000F" w:tentative="1">
      <w:start w:val="1"/>
      <w:numFmt w:val="decimal"/>
      <w:lvlText w:val="%4."/>
      <w:lvlJc w:val="left"/>
      <w:pPr>
        <w:ind w:left="2547" w:hanging="360"/>
      </w:pPr>
    </w:lvl>
    <w:lvl w:ilvl="4" w:tplc="04190019" w:tentative="1">
      <w:start w:val="1"/>
      <w:numFmt w:val="lowerLetter"/>
      <w:lvlText w:val="%5."/>
      <w:lvlJc w:val="left"/>
      <w:pPr>
        <w:ind w:left="3267" w:hanging="360"/>
      </w:pPr>
    </w:lvl>
    <w:lvl w:ilvl="5" w:tplc="0419001B" w:tentative="1">
      <w:start w:val="1"/>
      <w:numFmt w:val="lowerRoman"/>
      <w:lvlText w:val="%6."/>
      <w:lvlJc w:val="right"/>
      <w:pPr>
        <w:ind w:left="3987" w:hanging="180"/>
      </w:pPr>
    </w:lvl>
    <w:lvl w:ilvl="6" w:tplc="0419000F" w:tentative="1">
      <w:start w:val="1"/>
      <w:numFmt w:val="decimal"/>
      <w:lvlText w:val="%7."/>
      <w:lvlJc w:val="left"/>
      <w:pPr>
        <w:ind w:left="4707" w:hanging="360"/>
      </w:pPr>
    </w:lvl>
    <w:lvl w:ilvl="7" w:tplc="04190019" w:tentative="1">
      <w:start w:val="1"/>
      <w:numFmt w:val="lowerLetter"/>
      <w:lvlText w:val="%8."/>
      <w:lvlJc w:val="left"/>
      <w:pPr>
        <w:ind w:left="5427" w:hanging="360"/>
      </w:pPr>
    </w:lvl>
    <w:lvl w:ilvl="8" w:tplc="0419001B" w:tentative="1">
      <w:start w:val="1"/>
      <w:numFmt w:val="lowerRoman"/>
      <w:lvlText w:val="%9."/>
      <w:lvlJc w:val="right"/>
      <w:pPr>
        <w:ind w:left="6147" w:hanging="180"/>
      </w:pPr>
    </w:lvl>
  </w:abstractNum>
  <w:abstractNum w:abstractNumId="9">
    <w:nsid w:val="53967901"/>
    <w:multiLevelType w:val="multilevel"/>
    <w:tmpl w:val="E8D6F8C2"/>
    <w:lvl w:ilvl="0">
      <w:start w:val="1"/>
      <w:numFmt w:val="bullet"/>
      <w:lvlText w:val="−"/>
      <w:lvlJc w:val="left"/>
      <w:pPr>
        <w:ind w:left="720" w:hanging="360"/>
      </w:pPr>
      <w:rPr>
        <w:rFonts w:ascii="Noto Sans" w:eastAsia="Noto Sans" w:hAnsi="Noto Sans" w:cs="Noto San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0">
    <w:nsid w:val="58824A1B"/>
    <w:multiLevelType w:val="multilevel"/>
    <w:tmpl w:val="81E00D9E"/>
    <w:lvl w:ilvl="0">
      <w:start w:val="1"/>
      <w:numFmt w:val="bullet"/>
      <w:lvlText w:val="−"/>
      <w:lvlJc w:val="left"/>
      <w:pPr>
        <w:ind w:left="720" w:hanging="360"/>
      </w:pPr>
      <w:rPr>
        <w:rFonts w:ascii="Noto Sans" w:eastAsia="Noto Sans" w:hAnsi="Noto Sans" w:cs="Noto San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1">
    <w:nsid w:val="59850193"/>
    <w:multiLevelType w:val="hybridMultilevel"/>
    <w:tmpl w:val="46E89AC0"/>
    <w:lvl w:ilvl="0" w:tplc="E6DAE824">
      <w:start w:val="1"/>
      <w:numFmt w:val="decimal"/>
      <w:lvlText w:val="%1."/>
      <w:lvlJc w:val="left"/>
      <w:pPr>
        <w:ind w:left="494" w:hanging="360"/>
      </w:pPr>
      <w:rPr>
        <w:rFonts w:hint="default"/>
      </w:rPr>
    </w:lvl>
    <w:lvl w:ilvl="1" w:tplc="04090019" w:tentative="1">
      <w:start w:val="1"/>
      <w:numFmt w:val="lowerLetter"/>
      <w:lvlText w:val="%2."/>
      <w:lvlJc w:val="left"/>
      <w:pPr>
        <w:ind w:left="1214" w:hanging="360"/>
      </w:pPr>
    </w:lvl>
    <w:lvl w:ilvl="2" w:tplc="0409001B" w:tentative="1">
      <w:start w:val="1"/>
      <w:numFmt w:val="lowerRoman"/>
      <w:lvlText w:val="%3."/>
      <w:lvlJc w:val="right"/>
      <w:pPr>
        <w:ind w:left="1934" w:hanging="180"/>
      </w:pPr>
    </w:lvl>
    <w:lvl w:ilvl="3" w:tplc="0409000F" w:tentative="1">
      <w:start w:val="1"/>
      <w:numFmt w:val="decimal"/>
      <w:lvlText w:val="%4."/>
      <w:lvlJc w:val="left"/>
      <w:pPr>
        <w:ind w:left="2654" w:hanging="360"/>
      </w:pPr>
    </w:lvl>
    <w:lvl w:ilvl="4" w:tplc="04090019" w:tentative="1">
      <w:start w:val="1"/>
      <w:numFmt w:val="lowerLetter"/>
      <w:lvlText w:val="%5."/>
      <w:lvlJc w:val="left"/>
      <w:pPr>
        <w:ind w:left="3374" w:hanging="360"/>
      </w:pPr>
    </w:lvl>
    <w:lvl w:ilvl="5" w:tplc="0409001B" w:tentative="1">
      <w:start w:val="1"/>
      <w:numFmt w:val="lowerRoman"/>
      <w:lvlText w:val="%6."/>
      <w:lvlJc w:val="right"/>
      <w:pPr>
        <w:ind w:left="4094" w:hanging="180"/>
      </w:pPr>
    </w:lvl>
    <w:lvl w:ilvl="6" w:tplc="0409000F" w:tentative="1">
      <w:start w:val="1"/>
      <w:numFmt w:val="decimal"/>
      <w:lvlText w:val="%7."/>
      <w:lvlJc w:val="left"/>
      <w:pPr>
        <w:ind w:left="4814" w:hanging="360"/>
      </w:pPr>
    </w:lvl>
    <w:lvl w:ilvl="7" w:tplc="04090019" w:tentative="1">
      <w:start w:val="1"/>
      <w:numFmt w:val="lowerLetter"/>
      <w:lvlText w:val="%8."/>
      <w:lvlJc w:val="left"/>
      <w:pPr>
        <w:ind w:left="5534" w:hanging="360"/>
      </w:pPr>
    </w:lvl>
    <w:lvl w:ilvl="8" w:tplc="0409001B" w:tentative="1">
      <w:start w:val="1"/>
      <w:numFmt w:val="lowerRoman"/>
      <w:lvlText w:val="%9."/>
      <w:lvlJc w:val="right"/>
      <w:pPr>
        <w:ind w:left="6254" w:hanging="180"/>
      </w:pPr>
    </w:lvl>
  </w:abstractNum>
  <w:abstractNum w:abstractNumId="12">
    <w:nsid w:val="5D3744C2"/>
    <w:multiLevelType w:val="hybridMultilevel"/>
    <w:tmpl w:val="5C824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224A71"/>
    <w:multiLevelType w:val="multilevel"/>
    <w:tmpl w:val="0B200D3C"/>
    <w:lvl w:ilvl="0">
      <w:start w:val="1"/>
      <w:numFmt w:val="decimal"/>
      <w:lvlText w:val="%1)"/>
      <w:lvlJc w:val="left"/>
      <w:pPr>
        <w:ind w:left="749" w:hanging="360"/>
      </w:pPr>
      <w:rPr>
        <w:rFonts w:ascii="Times New Roman" w:eastAsia="Times New Roman" w:hAnsi="Times New Roman" w:cs="Times New Roman"/>
        <w:strike w:val="0"/>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14">
    <w:nsid w:val="6E9B10FC"/>
    <w:multiLevelType w:val="hybridMultilevel"/>
    <w:tmpl w:val="2D9869CC"/>
    <w:lvl w:ilvl="0" w:tplc="44DAB520">
      <w:start w:val="13"/>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6FF85DEE"/>
    <w:multiLevelType w:val="hybridMultilevel"/>
    <w:tmpl w:val="37D431EE"/>
    <w:lvl w:ilvl="0" w:tplc="6804F764">
      <w:start w:val="1"/>
      <w:numFmt w:val="decimal"/>
      <w:lvlText w:val="%1."/>
      <w:lvlJc w:val="left"/>
      <w:pPr>
        <w:ind w:left="1068" w:hanging="360"/>
      </w:pPr>
      <w:rPr>
        <w:color w:val="000000"/>
      </w:rPr>
    </w:lvl>
    <w:lvl w:ilvl="1" w:tplc="04220019">
      <w:start w:val="1"/>
      <w:numFmt w:val="lowerLetter"/>
      <w:lvlText w:val="%2."/>
      <w:lvlJc w:val="left"/>
      <w:pPr>
        <w:ind w:left="1788" w:hanging="360"/>
      </w:pPr>
    </w:lvl>
    <w:lvl w:ilvl="2" w:tplc="0422001B">
      <w:start w:val="1"/>
      <w:numFmt w:val="lowerRoman"/>
      <w:lvlText w:val="%3."/>
      <w:lvlJc w:val="right"/>
      <w:pPr>
        <w:ind w:left="2508" w:hanging="180"/>
      </w:pPr>
    </w:lvl>
    <w:lvl w:ilvl="3" w:tplc="0422000F">
      <w:start w:val="1"/>
      <w:numFmt w:val="decimal"/>
      <w:lvlText w:val="%4."/>
      <w:lvlJc w:val="left"/>
      <w:pPr>
        <w:ind w:left="3228" w:hanging="360"/>
      </w:pPr>
    </w:lvl>
    <w:lvl w:ilvl="4" w:tplc="04220019">
      <w:start w:val="1"/>
      <w:numFmt w:val="lowerLetter"/>
      <w:lvlText w:val="%5."/>
      <w:lvlJc w:val="left"/>
      <w:pPr>
        <w:ind w:left="3948" w:hanging="360"/>
      </w:pPr>
    </w:lvl>
    <w:lvl w:ilvl="5" w:tplc="0422001B">
      <w:start w:val="1"/>
      <w:numFmt w:val="lowerRoman"/>
      <w:lvlText w:val="%6."/>
      <w:lvlJc w:val="right"/>
      <w:pPr>
        <w:ind w:left="4668" w:hanging="180"/>
      </w:pPr>
    </w:lvl>
    <w:lvl w:ilvl="6" w:tplc="0422000F">
      <w:start w:val="1"/>
      <w:numFmt w:val="decimal"/>
      <w:lvlText w:val="%7."/>
      <w:lvlJc w:val="left"/>
      <w:pPr>
        <w:ind w:left="5388" w:hanging="360"/>
      </w:pPr>
    </w:lvl>
    <w:lvl w:ilvl="7" w:tplc="04220019">
      <w:start w:val="1"/>
      <w:numFmt w:val="lowerLetter"/>
      <w:lvlText w:val="%8."/>
      <w:lvlJc w:val="left"/>
      <w:pPr>
        <w:ind w:left="6108" w:hanging="360"/>
      </w:pPr>
    </w:lvl>
    <w:lvl w:ilvl="8" w:tplc="0422001B">
      <w:start w:val="1"/>
      <w:numFmt w:val="lowerRoman"/>
      <w:lvlText w:val="%9."/>
      <w:lvlJc w:val="right"/>
      <w:pPr>
        <w:ind w:left="6828" w:hanging="180"/>
      </w:pPr>
    </w:lvl>
  </w:abstractNum>
  <w:abstractNum w:abstractNumId="16">
    <w:nsid w:val="79D95E55"/>
    <w:multiLevelType w:val="hybridMultilevel"/>
    <w:tmpl w:val="5F000980"/>
    <w:lvl w:ilvl="0" w:tplc="DFFC5A4A">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9"/>
  </w:num>
  <w:num w:numId="4">
    <w:abstractNumId w:val="11"/>
  </w:num>
  <w:num w:numId="5">
    <w:abstractNumId w:val="5"/>
  </w:num>
  <w:num w:numId="6">
    <w:abstractNumId w:val="12"/>
  </w:num>
  <w:num w:numId="7">
    <w:abstractNumId w:val="6"/>
  </w:num>
  <w:num w:numId="8">
    <w:abstractNumId w:val="7"/>
  </w:num>
  <w:num w:numId="9">
    <w:abstractNumId w:val="8"/>
  </w:num>
  <w:num w:numId="10">
    <w:abstractNumId w:val="16"/>
  </w:num>
  <w:num w:numId="11">
    <w:abstractNumId w:val="0"/>
  </w:num>
  <w:num w:numId="12">
    <w:abstractNumId w:val="14"/>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
  </w:num>
  <w:num w:numId="16">
    <w:abstractNumId w:val="10"/>
  </w:num>
  <w:num w:numId="17">
    <w:abstractNumId w:val="15"/>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C10E96"/>
    <w:rsid w:val="00003E18"/>
    <w:rsid w:val="000069E8"/>
    <w:rsid w:val="00034F66"/>
    <w:rsid w:val="0004206F"/>
    <w:rsid w:val="0004412C"/>
    <w:rsid w:val="000549F4"/>
    <w:rsid w:val="00072361"/>
    <w:rsid w:val="0007574F"/>
    <w:rsid w:val="00083DA2"/>
    <w:rsid w:val="00084969"/>
    <w:rsid w:val="00093DAC"/>
    <w:rsid w:val="000A6496"/>
    <w:rsid w:val="000C3FB1"/>
    <w:rsid w:val="000C4F1C"/>
    <w:rsid w:val="00112F21"/>
    <w:rsid w:val="00121420"/>
    <w:rsid w:val="00125DF7"/>
    <w:rsid w:val="00136363"/>
    <w:rsid w:val="001437A6"/>
    <w:rsid w:val="001468A5"/>
    <w:rsid w:val="001706E7"/>
    <w:rsid w:val="0018104E"/>
    <w:rsid w:val="001962C2"/>
    <w:rsid w:val="001966A1"/>
    <w:rsid w:val="001A7EE1"/>
    <w:rsid w:val="001F30E7"/>
    <w:rsid w:val="001F4659"/>
    <w:rsid w:val="00206371"/>
    <w:rsid w:val="00211FAF"/>
    <w:rsid w:val="00212675"/>
    <w:rsid w:val="00220C1D"/>
    <w:rsid w:val="0026175D"/>
    <w:rsid w:val="00276038"/>
    <w:rsid w:val="00285765"/>
    <w:rsid w:val="0029207F"/>
    <w:rsid w:val="00295D93"/>
    <w:rsid w:val="00297074"/>
    <w:rsid w:val="002B243E"/>
    <w:rsid w:val="002B2A0B"/>
    <w:rsid w:val="002C5835"/>
    <w:rsid w:val="002D4537"/>
    <w:rsid w:val="002F285A"/>
    <w:rsid w:val="0030526D"/>
    <w:rsid w:val="003073B1"/>
    <w:rsid w:val="00327C94"/>
    <w:rsid w:val="00343418"/>
    <w:rsid w:val="00362B2E"/>
    <w:rsid w:val="00363184"/>
    <w:rsid w:val="00363523"/>
    <w:rsid w:val="00366BC7"/>
    <w:rsid w:val="00385728"/>
    <w:rsid w:val="00385EEC"/>
    <w:rsid w:val="00392873"/>
    <w:rsid w:val="003A319E"/>
    <w:rsid w:val="003B15BC"/>
    <w:rsid w:val="003B2357"/>
    <w:rsid w:val="003B3091"/>
    <w:rsid w:val="003D68FB"/>
    <w:rsid w:val="003E5F86"/>
    <w:rsid w:val="003E638B"/>
    <w:rsid w:val="003F40C0"/>
    <w:rsid w:val="0040276E"/>
    <w:rsid w:val="004304A4"/>
    <w:rsid w:val="00435C18"/>
    <w:rsid w:val="00444659"/>
    <w:rsid w:val="00444900"/>
    <w:rsid w:val="00445A53"/>
    <w:rsid w:val="00445D01"/>
    <w:rsid w:val="004666F8"/>
    <w:rsid w:val="00466BA5"/>
    <w:rsid w:val="00480B5B"/>
    <w:rsid w:val="004B090F"/>
    <w:rsid w:val="004B2E72"/>
    <w:rsid w:val="004C062C"/>
    <w:rsid w:val="004C1331"/>
    <w:rsid w:val="004D1C17"/>
    <w:rsid w:val="004D63A8"/>
    <w:rsid w:val="004E7A98"/>
    <w:rsid w:val="005004CD"/>
    <w:rsid w:val="00524218"/>
    <w:rsid w:val="005526E3"/>
    <w:rsid w:val="0056394E"/>
    <w:rsid w:val="00573137"/>
    <w:rsid w:val="00574D0A"/>
    <w:rsid w:val="005811A6"/>
    <w:rsid w:val="00585FD1"/>
    <w:rsid w:val="005917D7"/>
    <w:rsid w:val="005A130F"/>
    <w:rsid w:val="005A141B"/>
    <w:rsid w:val="005A47A2"/>
    <w:rsid w:val="005B2EED"/>
    <w:rsid w:val="005F5220"/>
    <w:rsid w:val="00630384"/>
    <w:rsid w:val="00634078"/>
    <w:rsid w:val="0066525E"/>
    <w:rsid w:val="00677372"/>
    <w:rsid w:val="006855EF"/>
    <w:rsid w:val="0069379D"/>
    <w:rsid w:val="00695616"/>
    <w:rsid w:val="006B47C1"/>
    <w:rsid w:val="006C539B"/>
    <w:rsid w:val="006E0489"/>
    <w:rsid w:val="006E1F7E"/>
    <w:rsid w:val="006E6E12"/>
    <w:rsid w:val="006E7DD6"/>
    <w:rsid w:val="006F738C"/>
    <w:rsid w:val="006F7EAD"/>
    <w:rsid w:val="00721DA6"/>
    <w:rsid w:val="00722A44"/>
    <w:rsid w:val="0072395B"/>
    <w:rsid w:val="007376B9"/>
    <w:rsid w:val="007430BB"/>
    <w:rsid w:val="00747498"/>
    <w:rsid w:val="0075526E"/>
    <w:rsid w:val="0076754C"/>
    <w:rsid w:val="00773EA4"/>
    <w:rsid w:val="00780115"/>
    <w:rsid w:val="007A11AF"/>
    <w:rsid w:val="007A70C4"/>
    <w:rsid w:val="007B3471"/>
    <w:rsid w:val="007D6655"/>
    <w:rsid w:val="007E2120"/>
    <w:rsid w:val="007E27AE"/>
    <w:rsid w:val="007F32D6"/>
    <w:rsid w:val="008040CB"/>
    <w:rsid w:val="00806525"/>
    <w:rsid w:val="00821813"/>
    <w:rsid w:val="008327A6"/>
    <w:rsid w:val="00844E80"/>
    <w:rsid w:val="00864C2F"/>
    <w:rsid w:val="0086668E"/>
    <w:rsid w:val="008679B2"/>
    <w:rsid w:val="00870ADA"/>
    <w:rsid w:val="00871535"/>
    <w:rsid w:val="0087440A"/>
    <w:rsid w:val="00883CD0"/>
    <w:rsid w:val="008854FF"/>
    <w:rsid w:val="00887EE4"/>
    <w:rsid w:val="008931FA"/>
    <w:rsid w:val="00894E31"/>
    <w:rsid w:val="008968DA"/>
    <w:rsid w:val="008A034C"/>
    <w:rsid w:val="008A68EB"/>
    <w:rsid w:val="008B2B25"/>
    <w:rsid w:val="008B6823"/>
    <w:rsid w:val="008D4D18"/>
    <w:rsid w:val="00901A51"/>
    <w:rsid w:val="0090444C"/>
    <w:rsid w:val="00931C82"/>
    <w:rsid w:val="009503BC"/>
    <w:rsid w:val="0095705C"/>
    <w:rsid w:val="009616C5"/>
    <w:rsid w:val="009668D2"/>
    <w:rsid w:val="009C72EE"/>
    <w:rsid w:val="009D6517"/>
    <w:rsid w:val="009F3085"/>
    <w:rsid w:val="00A0277C"/>
    <w:rsid w:val="00A04FEA"/>
    <w:rsid w:val="00A05E3E"/>
    <w:rsid w:val="00A06125"/>
    <w:rsid w:val="00A14306"/>
    <w:rsid w:val="00A31283"/>
    <w:rsid w:val="00A325E8"/>
    <w:rsid w:val="00A53BA2"/>
    <w:rsid w:val="00A545F6"/>
    <w:rsid w:val="00A5564E"/>
    <w:rsid w:val="00A56A1D"/>
    <w:rsid w:val="00A87E73"/>
    <w:rsid w:val="00A90BB9"/>
    <w:rsid w:val="00A9182B"/>
    <w:rsid w:val="00A92BFF"/>
    <w:rsid w:val="00AA63EB"/>
    <w:rsid w:val="00AB034F"/>
    <w:rsid w:val="00AB1044"/>
    <w:rsid w:val="00AD319E"/>
    <w:rsid w:val="00AF2015"/>
    <w:rsid w:val="00AF3406"/>
    <w:rsid w:val="00B00D3D"/>
    <w:rsid w:val="00B50606"/>
    <w:rsid w:val="00B537A9"/>
    <w:rsid w:val="00B8427C"/>
    <w:rsid w:val="00B86D43"/>
    <w:rsid w:val="00B91B48"/>
    <w:rsid w:val="00BC6E30"/>
    <w:rsid w:val="00BD24B4"/>
    <w:rsid w:val="00BD6F2B"/>
    <w:rsid w:val="00BE2114"/>
    <w:rsid w:val="00BE41F6"/>
    <w:rsid w:val="00BF59C4"/>
    <w:rsid w:val="00C02348"/>
    <w:rsid w:val="00C10E96"/>
    <w:rsid w:val="00C27E47"/>
    <w:rsid w:val="00C711B8"/>
    <w:rsid w:val="00C82AD9"/>
    <w:rsid w:val="00C922B1"/>
    <w:rsid w:val="00CA2622"/>
    <w:rsid w:val="00CD3490"/>
    <w:rsid w:val="00CE17C7"/>
    <w:rsid w:val="00D06170"/>
    <w:rsid w:val="00D30B50"/>
    <w:rsid w:val="00D425F6"/>
    <w:rsid w:val="00D43186"/>
    <w:rsid w:val="00D533F4"/>
    <w:rsid w:val="00D853D0"/>
    <w:rsid w:val="00D85B61"/>
    <w:rsid w:val="00D94CD0"/>
    <w:rsid w:val="00DB6DB0"/>
    <w:rsid w:val="00DE4195"/>
    <w:rsid w:val="00DF2367"/>
    <w:rsid w:val="00E033B2"/>
    <w:rsid w:val="00E076D9"/>
    <w:rsid w:val="00E31A25"/>
    <w:rsid w:val="00E67D2D"/>
    <w:rsid w:val="00E97730"/>
    <w:rsid w:val="00EB17E3"/>
    <w:rsid w:val="00EC006C"/>
    <w:rsid w:val="00EC0B9D"/>
    <w:rsid w:val="00EC5CC8"/>
    <w:rsid w:val="00EC6BEC"/>
    <w:rsid w:val="00ED565E"/>
    <w:rsid w:val="00F23F12"/>
    <w:rsid w:val="00F24725"/>
    <w:rsid w:val="00F35B63"/>
    <w:rsid w:val="00F45F60"/>
    <w:rsid w:val="00F52E37"/>
    <w:rsid w:val="00F54A9A"/>
    <w:rsid w:val="00F57803"/>
    <w:rsid w:val="00F70A89"/>
    <w:rsid w:val="00F903A1"/>
    <w:rsid w:val="00F93F79"/>
    <w:rsid w:val="00F95F47"/>
    <w:rsid w:val="00FA2BD6"/>
    <w:rsid w:val="00FA5E2B"/>
    <w:rsid w:val="00FB1657"/>
    <w:rsid w:val="00FB56A3"/>
    <w:rsid w:val="00FB6D3F"/>
    <w:rsid w:val="00FC07B2"/>
    <w:rsid w:val="00FE22FD"/>
    <w:rsid w:val="00FE515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790"/>
  </w:style>
  <w:style w:type="paragraph" w:styleId="1">
    <w:name w:val="heading 1"/>
    <w:basedOn w:val="a"/>
    <w:next w:val="a"/>
    <w:uiPriority w:val="9"/>
    <w:qFormat/>
    <w:rsid w:val="0066525E"/>
    <w:pPr>
      <w:keepNext/>
      <w:keepLines/>
      <w:spacing w:before="480" w:after="120"/>
      <w:outlineLvl w:val="0"/>
    </w:pPr>
    <w:rPr>
      <w:b/>
      <w:sz w:val="48"/>
      <w:szCs w:val="48"/>
    </w:rPr>
  </w:style>
  <w:style w:type="paragraph" w:styleId="2">
    <w:name w:val="heading 2"/>
    <w:basedOn w:val="a"/>
    <w:next w:val="a"/>
    <w:uiPriority w:val="9"/>
    <w:semiHidden/>
    <w:unhideWhenUsed/>
    <w:qFormat/>
    <w:rsid w:val="0066525E"/>
    <w:pPr>
      <w:keepNext/>
      <w:keepLines/>
      <w:spacing w:before="360" w:after="80"/>
      <w:outlineLvl w:val="1"/>
    </w:pPr>
    <w:rPr>
      <w:b/>
      <w:sz w:val="36"/>
      <w:szCs w:val="36"/>
    </w:rPr>
  </w:style>
  <w:style w:type="paragraph" w:styleId="3">
    <w:name w:val="heading 3"/>
    <w:basedOn w:val="a"/>
    <w:next w:val="a"/>
    <w:uiPriority w:val="9"/>
    <w:semiHidden/>
    <w:unhideWhenUsed/>
    <w:qFormat/>
    <w:rsid w:val="0066525E"/>
    <w:pPr>
      <w:keepNext/>
      <w:keepLines/>
      <w:spacing w:before="280" w:after="80"/>
      <w:outlineLvl w:val="2"/>
    </w:pPr>
    <w:rPr>
      <w:b/>
      <w:sz w:val="28"/>
      <w:szCs w:val="28"/>
    </w:rPr>
  </w:style>
  <w:style w:type="paragraph" w:styleId="4">
    <w:name w:val="heading 4"/>
    <w:basedOn w:val="a"/>
    <w:next w:val="a"/>
    <w:uiPriority w:val="9"/>
    <w:semiHidden/>
    <w:unhideWhenUsed/>
    <w:qFormat/>
    <w:rsid w:val="0066525E"/>
    <w:pPr>
      <w:keepNext/>
      <w:keepLines/>
      <w:spacing w:before="240" w:after="40"/>
      <w:outlineLvl w:val="3"/>
    </w:pPr>
    <w:rPr>
      <w:b/>
      <w:sz w:val="24"/>
      <w:szCs w:val="24"/>
    </w:rPr>
  </w:style>
  <w:style w:type="paragraph" w:styleId="5">
    <w:name w:val="heading 5"/>
    <w:basedOn w:val="a"/>
    <w:next w:val="a"/>
    <w:uiPriority w:val="9"/>
    <w:semiHidden/>
    <w:unhideWhenUsed/>
    <w:qFormat/>
    <w:rsid w:val="0066525E"/>
    <w:pPr>
      <w:keepNext/>
      <w:keepLines/>
      <w:spacing w:before="220" w:after="40"/>
      <w:outlineLvl w:val="4"/>
    </w:pPr>
    <w:rPr>
      <w:b/>
    </w:rPr>
  </w:style>
  <w:style w:type="paragraph" w:styleId="6">
    <w:name w:val="heading 6"/>
    <w:basedOn w:val="a"/>
    <w:next w:val="a"/>
    <w:uiPriority w:val="9"/>
    <w:semiHidden/>
    <w:unhideWhenUsed/>
    <w:qFormat/>
    <w:rsid w:val="0066525E"/>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66525E"/>
    <w:tblPr>
      <w:tblCellMar>
        <w:top w:w="0" w:type="dxa"/>
        <w:left w:w="0" w:type="dxa"/>
        <w:bottom w:w="0" w:type="dxa"/>
        <w:right w:w="0" w:type="dxa"/>
      </w:tblCellMar>
    </w:tblPr>
  </w:style>
  <w:style w:type="paragraph" w:styleId="a3">
    <w:name w:val="Title"/>
    <w:basedOn w:val="a"/>
    <w:next w:val="a"/>
    <w:qFormat/>
    <w:rsid w:val="0066525E"/>
    <w:pPr>
      <w:keepNext/>
      <w:keepLines/>
      <w:spacing w:before="480" w:after="120"/>
    </w:pPr>
    <w:rPr>
      <w:b/>
      <w:sz w:val="72"/>
      <w:szCs w:val="72"/>
    </w:rPr>
  </w:style>
  <w:style w:type="table" w:customStyle="1" w:styleId="TableNormal0">
    <w:name w:val="Table Normal"/>
    <w:rsid w:val="0066525E"/>
    <w:tblPr>
      <w:tblCellMar>
        <w:top w:w="0" w:type="dxa"/>
        <w:left w:w="0" w:type="dxa"/>
        <w:bottom w:w="0" w:type="dxa"/>
        <w:right w:w="0" w:type="dxa"/>
      </w:tblCellMar>
    </w:tblPr>
  </w:style>
  <w:style w:type="table" w:customStyle="1" w:styleId="TableNormal1">
    <w:name w:val="Table Normal"/>
    <w:rsid w:val="0066525E"/>
    <w:tblPr>
      <w:tblCellMar>
        <w:top w:w="0" w:type="dxa"/>
        <w:left w:w="0" w:type="dxa"/>
        <w:bottom w:w="0" w:type="dxa"/>
        <w:right w:w="0" w:type="dxa"/>
      </w:tblCellMar>
    </w:tblPr>
  </w:style>
  <w:style w:type="table" w:customStyle="1" w:styleId="TableNormal2">
    <w:name w:val="Table Normal"/>
    <w:rsid w:val="0066525E"/>
    <w:tblPr>
      <w:tblCellMar>
        <w:top w:w="0" w:type="dxa"/>
        <w:left w:w="0" w:type="dxa"/>
        <w:bottom w:w="0" w:type="dxa"/>
        <w:right w:w="0" w:type="dxa"/>
      </w:tblCellMar>
    </w:tblPr>
  </w:style>
  <w:style w:type="table" w:styleId="a4">
    <w:name w:val="Table Grid"/>
    <w:basedOn w:val="a1"/>
    <w:uiPriority w:val="39"/>
    <w:rsid w:val="00465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aliases w:val="название табл/рис,заголовок 1.1,Number Bullets,List Paragraph (numbered (a)),Список уровня 2,List Paragraph_Num123,AC List 01,Details,Chapter10,Bullet Number,Bullet 1,Use Case List Paragraph,lp1,List Paragraph1,lp11,List Paragraph11"/>
    <w:basedOn w:val="a"/>
    <w:link w:val="a6"/>
    <w:qFormat/>
    <w:rsid w:val="00CD4E1F"/>
    <w:pPr>
      <w:ind w:left="720"/>
      <w:contextualSpacing/>
    </w:pPr>
  </w:style>
  <w:style w:type="character" w:styleId="a7">
    <w:name w:val="Hyperlink"/>
    <w:basedOn w:val="a0"/>
    <w:uiPriority w:val="99"/>
    <w:unhideWhenUsed/>
    <w:rsid w:val="00F40CC1"/>
    <w:rPr>
      <w:color w:val="0563C1" w:themeColor="hyperlink"/>
      <w:u w:val="single"/>
    </w:rPr>
  </w:style>
  <w:style w:type="character" w:customStyle="1" w:styleId="10">
    <w:name w:val="Незакрита згадка1"/>
    <w:basedOn w:val="a0"/>
    <w:uiPriority w:val="99"/>
    <w:semiHidden/>
    <w:unhideWhenUsed/>
    <w:rsid w:val="00F40CC1"/>
    <w:rPr>
      <w:color w:val="605E5C"/>
      <w:shd w:val="clear" w:color="auto" w:fill="E1DFDD"/>
    </w:rPr>
  </w:style>
  <w:style w:type="paragraph" w:styleId="a8">
    <w:name w:val="Balloon Text"/>
    <w:basedOn w:val="a"/>
    <w:link w:val="a9"/>
    <w:uiPriority w:val="99"/>
    <w:semiHidden/>
    <w:unhideWhenUsed/>
    <w:rsid w:val="009F5CF2"/>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9F5CF2"/>
    <w:rPr>
      <w:rFonts w:ascii="Segoe UI" w:hAnsi="Segoe UI" w:cs="Segoe UI"/>
      <w:sz w:val="18"/>
      <w:szCs w:val="18"/>
    </w:rPr>
  </w:style>
  <w:style w:type="paragraph" w:styleId="aa">
    <w:name w:val="Normal (Web)"/>
    <w:basedOn w:val="a"/>
    <w:uiPriority w:val="99"/>
    <w:qFormat/>
    <w:rsid w:val="0027170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qowt-font2-timesnewroman">
    <w:name w:val="qowt-font2-timesnewroman"/>
    <w:uiPriority w:val="99"/>
    <w:qFormat/>
    <w:rsid w:val="00271708"/>
    <w:rPr>
      <w:rFonts w:cs="Times New Roman"/>
    </w:rPr>
  </w:style>
  <w:style w:type="paragraph" w:customStyle="1" w:styleId="tj">
    <w:name w:val="tj"/>
    <w:basedOn w:val="a"/>
    <w:rsid w:val="007113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2">
    <w:name w:val="rvps2"/>
    <w:basedOn w:val="a"/>
    <w:qFormat/>
    <w:rsid w:val="00B777C4"/>
    <w:pPr>
      <w:spacing w:before="100" w:beforeAutospacing="1" w:after="100" w:afterAutospacing="1" w:line="240" w:lineRule="auto"/>
    </w:pPr>
    <w:rPr>
      <w:rFonts w:ascii="Times New Roman" w:eastAsia="Times New Roman" w:hAnsi="Times New Roman" w:cs="Times New Roman"/>
      <w:sz w:val="24"/>
      <w:szCs w:val="24"/>
    </w:rPr>
  </w:style>
  <w:style w:type="paragraph" w:styleId="ab">
    <w:name w:val="Subtitle"/>
    <w:basedOn w:val="a"/>
    <w:next w:val="a"/>
    <w:rsid w:val="0066525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c">
    <w:basedOn w:val="TableNormal2"/>
    <w:rsid w:val="0066525E"/>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2"/>
    <w:rsid w:val="0066525E"/>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1"/>
    <w:rsid w:val="0066525E"/>
    <w:pPr>
      <w:spacing w:after="0" w:line="240" w:lineRule="auto"/>
    </w:pPr>
    <w:tblPr>
      <w:tblStyleRowBandSize w:val="1"/>
      <w:tblStyleColBandSize w:val="1"/>
      <w:tblCellMar>
        <w:top w:w="0" w:type="dxa"/>
        <w:left w:w="108" w:type="dxa"/>
        <w:bottom w:w="0" w:type="dxa"/>
        <w:right w:w="108" w:type="dxa"/>
      </w:tblCellMar>
    </w:tblPr>
  </w:style>
  <w:style w:type="paragraph" w:customStyle="1" w:styleId="af">
    <w:name w:val="Нормальний текст"/>
    <w:basedOn w:val="a"/>
    <w:rsid w:val="0097339B"/>
    <w:pPr>
      <w:spacing w:before="120" w:after="0" w:line="240" w:lineRule="auto"/>
      <w:ind w:firstLine="567"/>
    </w:pPr>
    <w:rPr>
      <w:rFonts w:ascii="Antiqua" w:eastAsia="Times New Roman" w:hAnsi="Antiqua" w:cs="Times New Roman"/>
      <w:sz w:val="26"/>
      <w:szCs w:val="20"/>
    </w:rPr>
  </w:style>
  <w:style w:type="table" w:customStyle="1" w:styleId="af0">
    <w:basedOn w:val="TableNormal0"/>
    <w:rsid w:val="0066525E"/>
    <w:pPr>
      <w:spacing w:after="0" w:line="240" w:lineRule="auto"/>
    </w:pPr>
    <w:tblPr>
      <w:tblStyleRowBandSize w:val="1"/>
      <w:tblStyleColBandSize w:val="1"/>
      <w:tblCellMar>
        <w:top w:w="0" w:type="dxa"/>
        <w:left w:w="108" w:type="dxa"/>
        <w:bottom w:w="0" w:type="dxa"/>
        <w:right w:w="108" w:type="dxa"/>
      </w:tblCellMar>
    </w:tblPr>
  </w:style>
  <w:style w:type="character" w:customStyle="1" w:styleId="a6">
    <w:name w:val="Абзац списка Знак"/>
    <w:aliases w:val="название табл/рис Знак,заголовок 1.1 Знак,Number Bullets Знак,List Paragraph (numbered (a)) Знак,Список уровня 2 Знак,List Paragraph_Num123 Знак,AC List 01 Знак,Details Знак,Chapter10 Знак,Bullet Number Знак,Bullet 1 Знак,lp1 Знак"/>
    <w:link w:val="a5"/>
    <w:rsid w:val="00363184"/>
  </w:style>
  <w:style w:type="paragraph" w:customStyle="1" w:styleId="21">
    <w:name w:val="Основной текст с отступом 21"/>
    <w:basedOn w:val="a"/>
    <w:qFormat/>
    <w:rsid w:val="00A0277C"/>
    <w:pPr>
      <w:widowControl w:val="0"/>
      <w:suppressAutoHyphens/>
      <w:spacing w:after="120" w:line="480" w:lineRule="auto"/>
      <w:ind w:left="283"/>
    </w:pPr>
    <w:rPr>
      <w:rFonts w:ascii="Times New Roman CYR" w:eastAsia="Times New Roman" w:hAnsi="Times New Roman CYR" w:cs="Times New Roman CYR"/>
      <w:kern w:val="1"/>
      <w:sz w:val="24"/>
      <w:szCs w:val="24"/>
      <w:lang w:eastAsia="hi-IN" w:bidi="hi-IN"/>
    </w:rPr>
  </w:style>
  <w:style w:type="paragraph" w:customStyle="1" w:styleId="11">
    <w:name w:val="Обычный1"/>
    <w:rsid w:val="007E2120"/>
    <w:pPr>
      <w:spacing w:after="0" w:line="276" w:lineRule="auto"/>
    </w:pPr>
    <w:rPr>
      <w:rFonts w:ascii="Symbol" w:eastAsia="Symbol" w:hAnsi="Symbol" w:cs="Symbol"/>
      <w:color w:val="000000"/>
      <w:lang w:val="ru-RU" w:eastAsia="ru-RU"/>
    </w:rPr>
  </w:style>
  <w:style w:type="paragraph" w:styleId="af1">
    <w:name w:val="No Spacing"/>
    <w:aliases w:val="nado12,Bullet"/>
    <w:link w:val="af2"/>
    <w:uiPriority w:val="1"/>
    <w:qFormat/>
    <w:rsid w:val="007E2120"/>
    <w:pPr>
      <w:suppressAutoHyphens/>
      <w:spacing w:after="0" w:line="240" w:lineRule="auto"/>
    </w:pPr>
    <w:rPr>
      <w:rFonts w:ascii="Liberation Mono" w:eastAsia="Tahoma" w:hAnsi="Liberation Mono" w:cs="Tahoma"/>
      <w:kern w:val="2"/>
      <w:lang w:val="ru-RU" w:eastAsia="ru-RU"/>
    </w:rPr>
  </w:style>
  <w:style w:type="character" w:customStyle="1" w:styleId="af2">
    <w:name w:val="Без интервала Знак"/>
    <w:aliases w:val="nado12 Знак,Bullet Знак"/>
    <w:link w:val="af1"/>
    <w:uiPriority w:val="1"/>
    <w:rsid w:val="007E2120"/>
    <w:rPr>
      <w:rFonts w:ascii="Liberation Mono" w:eastAsia="Tahoma" w:hAnsi="Liberation Mono" w:cs="Tahoma"/>
      <w:kern w:val="2"/>
      <w:lang w:val="ru-RU" w:eastAsia="ru-RU"/>
    </w:rPr>
  </w:style>
  <w:style w:type="paragraph" w:styleId="af3">
    <w:name w:val="annotation text"/>
    <w:basedOn w:val="a"/>
    <w:link w:val="af4"/>
    <w:uiPriority w:val="99"/>
    <w:semiHidden/>
    <w:unhideWhenUsed/>
    <w:rsid w:val="007430BB"/>
    <w:pPr>
      <w:spacing w:line="240" w:lineRule="auto"/>
    </w:pPr>
    <w:rPr>
      <w:sz w:val="20"/>
      <w:szCs w:val="20"/>
      <w:lang w:eastAsia="uk-UA"/>
    </w:rPr>
  </w:style>
  <w:style w:type="character" w:customStyle="1" w:styleId="af4">
    <w:name w:val="Текст примечания Знак"/>
    <w:basedOn w:val="a0"/>
    <w:link w:val="af3"/>
    <w:uiPriority w:val="99"/>
    <w:semiHidden/>
    <w:rsid w:val="007430BB"/>
    <w:rPr>
      <w:sz w:val="20"/>
      <w:szCs w:val="20"/>
      <w:lang w:eastAsia="uk-UA"/>
    </w:rPr>
  </w:style>
  <w:style w:type="paragraph" w:styleId="af5">
    <w:name w:val="header"/>
    <w:basedOn w:val="a"/>
    <w:link w:val="af6"/>
    <w:uiPriority w:val="99"/>
    <w:unhideWhenUsed/>
    <w:rsid w:val="00DF2367"/>
    <w:pPr>
      <w:tabs>
        <w:tab w:val="center" w:pos="4819"/>
        <w:tab w:val="right" w:pos="9639"/>
      </w:tabs>
      <w:spacing w:after="0" w:line="240" w:lineRule="auto"/>
    </w:pPr>
  </w:style>
  <w:style w:type="character" w:customStyle="1" w:styleId="af6">
    <w:name w:val="Верхний колонтитул Знак"/>
    <w:basedOn w:val="a0"/>
    <w:link w:val="af5"/>
    <w:uiPriority w:val="99"/>
    <w:rsid w:val="00DF2367"/>
  </w:style>
  <w:style w:type="paragraph" w:styleId="af7">
    <w:name w:val="footer"/>
    <w:basedOn w:val="a"/>
    <w:link w:val="af8"/>
    <w:uiPriority w:val="99"/>
    <w:unhideWhenUsed/>
    <w:rsid w:val="00DF2367"/>
    <w:pPr>
      <w:tabs>
        <w:tab w:val="center" w:pos="4819"/>
        <w:tab w:val="right" w:pos="9639"/>
      </w:tabs>
      <w:spacing w:after="0" w:line="240" w:lineRule="auto"/>
    </w:pPr>
  </w:style>
  <w:style w:type="character" w:customStyle="1" w:styleId="af8">
    <w:name w:val="Нижний колонтитул Знак"/>
    <w:basedOn w:val="a0"/>
    <w:link w:val="af7"/>
    <w:uiPriority w:val="99"/>
    <w:rsid w:val="00DF2367"/>
  </w:style>
  <w:style w:type="paragraph" w:customStyle="1" w:styleId="TableParagraph">
    <w:name w:val="Table Paragraph"/>
    <w:basedOn w:val="a"/>
    <w:qFormat/>
    <w:rsid w:val="00DF2367"/>
    <w:pPr>
      <w:widowControl w:val="0"/>
      <w:autoSpaceDE w:val="0"/>
      <w:autoSpaceDN w:val="0"/>
      <w:spacing w:after="0" w:line="240" w:lineRule="auto"/>
      <w:ind w:left="107"/>
    </w:pPr>
    <w:rPr>
      <w:rFonts w:ascii="Times New Roman" w:eastAsia="Times New Roman" w:hAnsi="Times New Roman" w:cs="Times New Roman"/>
      <w:lang w:eastAsia="uk-UA"/>
    </w:rPr>
  </w:style>
  <w:style w:type="paragraph" w:customStyle="1" w:styleId="LO-normal">
    <w:name w:val="LO-normal"/>
    <w:qFormat/>
    <w:rsid w:val="0026175D"/>
    <w:pPr>
      <w:suppressAutoHyphens/>
      <w:spacing w:after="0" w:line="276" w:lineRule="auto"/>
    </w:pPr>
    <w:rPr>
      <w:rFonts w:ascii="Arial" w:hAnsi="Arial" w:cs="Arial"/>
      <w:color w:val="000000"/>
      <w:lang w:val="ru-RU" w:eastAsia="zh-CN"/>
    </w:rPr>
  </w:style>
</w:styles>
</file>

<file path=word/webSettings.xml><?xml version="1.0" encoding="utf-8"?>
<w:webSettings xmlns:r="http://schemas.openxmlformats.org/officeDocument/2006/relationships" xmlns:w="http://schemas.openxmlformats.org/wordprocessingml/2006/main">
  <w:divs>
    <w:div w:id="418872011">
      <w:bodyDiv w:val="1"/>
      <w:marLeft w:val="0"/>
      <w:marRight w:val="0"/>
      <w:marTop w:val="0"/>
      <w:marBottom w:val="0"/>
      <w:divBdr>
        <w:top w:val="none" w:sz="0" w:space="0" w:color="auto"/>
        <w:left w:val="none" w:sz="0" w:space="0" w:color="auto"/>
        <w:bottom w:val="none" w:sz="0" w:space="0" w:color="auto"/>
        <w:right w:val="none" w:sz="0" w:space="0" w:color="auto"/>
      </w:divBdr>
    </w:div>
    <w:div w:id="1176186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akon.rada.gov.ua/laws/show/1644-18"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zakon.rada.gov.ua/laws/show/1178-2022-%D0%B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zakon.rada.gov.ua/laws/show/1178-2022-%D0%B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zorro.gov.ua/tender/UA-2020-12-04-014031-b" TargetMode="External"/><Relationship Id="rId5" Type="http://schemas.openxmlformats.org/officeDocument/2006/relationships/settings" Target="settings.xml"/><Relationship Id="rId15" Type="http://schemas.openxmlformats.org/officeDocument/2006/relationships/hyperlink" Target="http://zakon4.rada.gov.ua/laws/show/2289-17" TargetMode="External"/><Relationship Id="rId10" Type="http://schemas.openxmlformats.org/officeDocument/2006/relationships/hyperlink" Target="https://prozorro.gov.ua/tender/UA-2020-12-04-014031-b"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zakon4.rada.gov.ua/laws/show/2289-1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oRuPemH6zpxt7EwXF9jBfcA8A==">AMUW2mXz80zgRGmv71P4meN5tlpUv4g8vt5atszcGBRv6sncsV9B0hIsUB3Y2/NhjiJQbS3i9thCKgsVmSMPHq7Z4aXgma0KUrGTSRheWAB/cNZDGTMCOCcIEza3giGlKEkN/m+1iyE/QeFsV3E5QkfNBBzfGENCaccLTaIJl7s1Iq2St0OUKBmgM7hy95OTFNgeuGc8L8TMj/pUeQdugmLMq/qQFvKR+Ozd0NpV7MfiNsDNtPBNYimyhCQfOQkraE4FxzoSoJDT</go:docsCustomData>
</go:gDocsCustomXmlDataStorage>
</file>

<file path=customXml/itemProps1.xml><?xml version="1.0" encoding="utf-8"?>
<ds:datastoreItem xmlns:ds="http://schemas.openxmlformats.org/officeDocument/2006/customXml" ds:itemID="{E8EF5313-185A-4576-93B9-367A453C50C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10094</Words>
  <Characters>57539</Characters>
  <Application>Microsoft Office Word</Application>
  <DocSecurity>0</DocSecurity>
  <Lines>479</Lines>
  <Paragraphs>134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67499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userua12</dc:creator>
  <cp:lastModifiedBy>Karina</cp:lastModifiedBy>
  <cp:revision>5</cp:revision>
  <dcterms:created xsi:type="dcterms:W3CDTF">2024-01-05T15:21:00Z</dcterms:created>
  <dcterms:modified xsi:type="dcterms:W3CDTF">2024-01-05T19:30:00Z</dcterms:modified>
</cp:coreProperties>
</file>