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b/>
          <w:color w:val="000000"/>
          <w:sz w:val="44"/>
        </w:rPr>
        <w:t>Cross-Dataset Robustness of Bangla Handwritten Text Recognition</w:t>
      </w:r>
    </w:p>
    <w:p>
      <w:r>
        <w:rPr>
          <w:rFonts w:ascii="Arial" w:hAnsi="Arial"/>
          <w:b w:val="0"/>
          <w:color w:val="555555"/>
          <w:sz w:val="24"/>
        </w:rPr>
        <w:t>Reproducible preliminary manuscript and dataset-analysis report</w:t>
      </w:r>
    </w:p>
    <w:p>
      <w:pPr>
        <w:pStyle w:val="Heading1"/>
      </w:pPr>
      <w:r>
        <w:rPr>
          <w:rFonts w:ascii="Arial" w:hAnsi="Arial"/>
          <w:b/>
          <w:color w:val="000000"/>
          <w:sz w:val="32"/>
        </w:rPr>
        <w:t>Abstract</w:t>
      </w:r>
    </w:p>
    <w:p>
      <w:r>
        <w:t>This manuscript documents the reproducible setup for a thesis on Bangla handwritten text recognition robustness. The current stage verifies BN-HTRd dataset archives, profiles sample line/word images, runs preprocessing diagnostics, and defines the controlled evaluation path needed to measure cross-dataset performance drop.</w:t>
      </w:r>
    </w:p>
    <w:p>
      <w:pPr>
        <w:pStyle w:val="Heading1"/>
      </w:pPr>
      <w:r>
        <w:rPr>
          <w:rFonts w:ascii="Arial" w:hAnsi="Arial"/>
          <w:b/>
          <w:color w:val="000000"/>
          <w:sz w:val="32"/>
        </w:rPr>
        <w:t>Research Question</w:t>
      </w:r>
    </w:p>
    <w:p>
      <w:r>
        <w:t>How robust are Bangla HTR models trained on BN-HTRd when evaluated outside their original benchmark distribution?</w:t>
      </w:r>
    </w:p>
    <w:p>
      <w:pPr>
        <w:pStyle w:val="ListBullet"/>
      </w:pPr>
      <w:r>
        <w:rPr>
          <w:rFonts w:ascii="Arial" w:hAnsi="Arial"/>
          <w:b w:val="0"/>
          <w:color w:val="000000"/>
          <w:sz w:val="22"/>
        </w:rPr>
        <w:t>Measure the gap between benchmark and real-world handwriting.</w:t>
      </w:r>
    </w:p>
    <w:p>
      <w:pPr>
        <w:pStyle w:val="ListBullet"/>
      </w:pPr>
      <w:r>
        <w:rPr>
          <w:rFonts w:ascii="Arial" w:hAnsi="Arial"/>
          <w:b w:val="0"/>
          <w:color w:val="000000"/>
          <w:sz w:val="22"/>
        </w:rPr>
        <w:t>Keep the external dataset separate from training and tuning.</w:t>
      </w:r>
    </w:p>
    <w:p>
      <w:pPr>
        <w:pStyle w:val="ListBullet"/>
      </w:pPr>
      <w:r>
        <w:rPr>
          <w:rFonts w:ascii="Arial" w:hAnsi="Arial"/>
          <w:b w:val="0"/>
          <w:color w:val="000000"/>
          <w:sz w:val="22"/>
        </w:rPr>
        <w:t>Analyze failure modes by skew, noise, lighting, stroke density, and segmentation quality.</w:t>
      </w:r>
    </w:p>
    <w:p>
      <w:pPr>
        <w:pStyle w:val="Heading1"/>
      </w:pPr>
      <w:r>
        <w:rPr>
          <w:rFonts w:ascii="Arial" w:hAnsi="Arial"/>
          <w:b/>
          <w:color w:val="000000"/>
          <w:sz w:val="32"/>
        </w:rPr>
        <w:t>Methods</w:t>
      </w:r>
    </w:p>
    <w:p>
      <w:pPr>
        <w:pStyle w:val="ListBullet"/>
      </w:pPr>
      <w:r>
        <w:rPr>
          <w:rFonts w:ascii="Arial" w:hAnsi="Arial"/>
          <w:b w:val="0"/>
          <w:color w:val="000000"/>
          <w:sz w:val="22"/>
        </w:rPr>
        <w:t>Verify all downloaded dataset archives with SHA-256.</w:t>
      </w:r>
    </w:p>
    <w:p>
      <w:pPr>
        <w:pStyle w:val="ListBullet"/>
      </w:pPr>
      <w:r>
        <w:rPr>
          <w:rFonts w:ascii="Arial" w:hAnsi="Arial"/>
          <w:b w:val="0"/>
          <w:color w:val="000000"/>
          <w:sz w:val="22"/>
        </w:rPr>
        <w:t>Build archive and sample-level inventories.</w:t>
      </w:r>
    </w:p>
    <w:p>
      <w:pPr>
        <w:pStyle w:val="ListBullet"/>
      </w:pPr>
      <w:r>
        <w:rPr>
          <w:rFonts w:ascii="Arial" w:hAnsi="Arial"/>
          <w:b w:val="0"/>
          <w:color w:val="000000"/>
          <w:sz w:val="22"/>
        </w:rPr>
        <w:t>Profile sample image quality with width, height, contrast, blur proxy, and ink fraction.</w:t>
      </w:r>
    </w:p>
    <w:p>
      <w:pPr>
        <w:pStyle w:val="ListBullet"/>
      </w:pPr>
      <w:r>
        <w:rPr>
          <w:rFonts w:ascii="Arial" w:hAnsi="Arial"/>
          <w:b w:val="0"/>
          <w:color w:val="000000"/>
          <w:sz w:val="22"/>
        </w:rPr>
        <w:t>Run preprocessing diagnostics using denoising, CLAHE, and adaptive thresholding.</w:t>
      </w:r>
    </w:p>
    <w:p>
      <w:pPr>
        <w:pStyle w:val="ListBullet"/>
      </w:pPr>
      <w:r>
        <w:rPr>
          <w:rFonts w:ascii="Arial" w:hAnsi="Arial"/>
          <w:b w:val="0"/>
          <w:color w:val="000000"/>
          <w:sz w:val="22"/>
        </w:rPr>
        <w:t>Prepare writer-safe split planning and an external annotation protocol.</w:t>
      </w:r>
    </w:p>
    <w:p>
      <w:pPr>
        <w:pStyle w:val="Heading1"/>
      </w:pPr>
      <w:r>
        <w:rPr>
          <w:rFonts w:ascii="Arial" w:hAnsi="Arial"/>
          <w:b/>
          <w:color w:val="000000"/>
          <w:sz w:val="32"/>
        </w:rPr>
        <w:t>Dataset Inventory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F2F4F7"/>
          </w:tcPr>
          <w:p>
            <w:r>
              <w:rPr>
                <w:rFonts w:ascii="Arial" w:hAnsi="Arial"/>
                <w:b/>
                <w:color w:val="000000"/>
                <w:sz w:val="22"/>
              </w:rPr>
              <w:t>Archive</w:t>
            </w:r>
          </w:p>
        </w:tc>
        <w:tc>
          <w:tcPr>
            <w:tcW w:type="dxa" w:w="1872"/>
            <w:shd w:fill="F2F4F7"/>
          </w:tcPr>
          <w:p>
            <w:r>
              <w:rPr>
                <w:rFonts w:ascii="Arial" w:hAnsi="Arial"/>
                <w:b/>
                <w:color w:val="000000"/>
                <w:sz w:val="22"/>
              </w:rPr>
              <w:t>Members</w:t>
            </w:r>
          </w:p>
        </w:tc>
        <w:tc>
          <w:tcPr>
            <w:tcW w:type="dxa" w:w="1872"/>
            <w:shd w:fill="F2F4F7"/>
          </w:tcPr>
          <w:p>
            <w:r>
              <w:rPr>
                <w:rFonts w:ascii="Arial" w:hAnsi="Arial"/>
                <w:b/>
                <w:color w:val="000000"/>
                <w:sz w:val="22"/>
              </w:rPr>
              <w:t>JPG</w:t>
            </w:r>
          </w:p>
        </w:tc>
        <w:tc>
          <w:tcPr>
            <w:tcW w:type="dxa" w:w="1872"/>
            <w:shd w:fill="F2F4F7"/>
          </w:tcPr>
          <w:p>
            <w:r>
              <w:rPr>
                <w:rFonts w:ascii="Arial" w:hAnsi="Arial"/>
                <w:b/>
                <w:color w:val="000000"/>
                <w:sz w:val="22"/>
              </w:rPr>
              <w:t>TXT</w:t>
            </w:r>
          </w:p>
        </w:tc>
        <w:tc>
          <w:tcPr>
            <w:tcW w:type="dxa" w:w="1872"/>
            <w:shd w:fill="F2F4F7"/>
          </w:tcPr>
          <w:p>
            <w:r>
              <w:rPr>
                <w:rFonts w:ascii="Arial" w:hAnsi="Arial"/>
                <w:b/>
                <w:color w:val="000000"/>
                <w:sz w:val="22"/>
              </w:rPr>
              <w:t>XML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Automatic_Annotation.zip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154374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121572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15694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0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BN-HTR_Dataset.zip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185856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137721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16256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15168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Sample_Small.zip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4378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3225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387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360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000000"/>
          <w:sz w:val="32"/>
        </w:rPr>
        <w:t>Computed Preliminary Results</w:t>
      </w:r>
    </w:p>
    <w:p>
      <w:pPr>
        <w:pStyle w:val="ListBullet"/>
      </w:pPr>
      <w:r>
        <w:rPr>
          <w:rFonts w:ascii="Arial" w:hAnsi="Arial"/>
          <w:b w:val="0"/>
          <w:color w:val="000000"/>
          <w:sz w:val="22"/>
        </w:rPr>
        <w:t>Sample files extracted/profiled: 3,985.</w:t>
      </w:r>
    </w:p>
    <w:p>
      <w:pPr>
        <w:pStyle w:val="ListBullet"/>
      </w:pPr>
      <w:r>
        <w:rPr>
          <w:rFonts w:ascii="Arial" w:hAnsi="Arial"/>
          <w:b w:val="0"/>
          <w:color w:val="000000"/>
          <w:sz w:val="22"/>
        </w:rPr>
        <w:t>Sample JPEG images: 3,225.</w:t>
      </w:r>
    </w:p>
    <w:p>
      <w:pPr>
        <w:pStyle w:val="ListBullet"/>
      </w:pPr>
      <w:r>
        <w:rPr>
          <w:rFonts w:ascii="Arial" w:hAnsi="Arial"/>
          <w:b w:val="0"/>
          <w:color w:val="000000"/>
          <w:sz w:val="22"/>
        </w:rPr>
        <w:t>Ground-truth words in sample documents: 2,363.</w:t>
      </w:r>
    </w:p>
    <w:p>
      <w:pPr>
        <w:pStyle w:val="ListBullet"/>
      </w:pPr>
      <w:r>
        <w:rPr>
          <w:rFonts w:ascii="Arial" w:hAnsi="Arial"/>
          <w:b w:val="0"/>
          <w:color w:val="000000"/>
          <w:sz w:val="22"/>
        </w:rPr>
        <w:t>Line/word images profiled: 359.</w:t>
      </w:r>
    </w:p>
    <w:p>
      <w:pPr>
        <w:pStyle w:val="ListBullet"/>
      </w:pPr>
      <w:r>
        <w:rPr>
          <w:rFonts w:ascii="Arial" w:hAnsi="Arial"/>
          <w:b w:val="0"/>
          <w:color w:val="000000"/>
          <w:sz w:val="22"/>
        </w:rPr>
        <w:t>Images preprocessed for comparison: 120.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767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ple_image_distribution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67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 w:val="0"/>
          <w:color w:val="555555"/>
          <w:sz w:val="18"/>
        </w:rPr>
        <w:t>Figure 1. Sample image dimensions and estimated ink-density distributions.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5356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processing_ink_shif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 w:val="0"/>
          <w:color w:val="555555"/>
          <w:sz w:val="18"/>
        </w:rPr>
        <w:t>Figure 2. Ink-density shift after preprocessing.</w:t>
      </w:r>
    </w:p>
    <w:p>
      <w:pPr>
        <w:pStyle w:val="Heading1"/>
      </w:pPr>
      <w:r>
        <w:rPr>
          <w:rFonts w:ascii="Arial" w:hAnsi="Arial"/>
          <w:b/>
          <w:color w:val="000000"/>
          <w:sz w:val="32"/>
        </w:rPr>
        <w:t>Access and Reproducibility Notes</w:t>
      </w:r>
    </w:p>
    <w:p>
      <w:r>
        <w:t>Hugging Face split status: blocked. Reason: 403 GatedRepoError: token account is not authorized for BN-HTRd_Split.zip Next action: Visit https://huggingface.co/datasets/shaoncsecu/BN-HTRd_Splitted and request access, or continue with verified Mendeley v4 archives.</w:t>
      </w:r>
    </w:p>
    <w:p>
      <w:r>
        <w:t>The final CER/WER phase requires either authorized access to the Hugging Face split or a local full extraction plus line-level label conversion. This manuscript records computed preliminary results only and does not claim final OCR accuracy.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