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25.png" ContentType="image/png"/>
  <Override PartName="/word/media/rId29.png" ContentType="image/png"/>
  <Override PartName="/word/media/rId37.png" ContentType="image/png"/>
  <Override PartName="/word/media/rId33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Выполнение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проекта.</w:t>
      </w:r>
      <w:r>
        <w:t xml:space="preserve"> </w:t>
      </w:r>
      <w:r>
        <w:t xml:space="preserve">Этап</w:t>
      </w:r>
      <w:r>
        <w:t xml:space="preserve"> </w:t>
      </w:r>
      <w:r>
        <w:t xml:space="preserve">1.</w:t>
      </w:r>
    </w:p>
    <w:p>
      <w:pPr>
        <w:pStyle w:val="Author"/>
      </w:pPr>
      <w:r>
        <w:t xml:space="preserve">Мухин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Создание персонального сайта.</w:t>
      </w:r>
      <w:r>
        <w:t xml:space="preserve"> </w:t>
      </w:r>
      <w:r>
        <w:t xml:space="preserve">В рамках этапа 1 необходимо создать и разместить на Github заготовку для персонального сайта.</w:t>
      </w:r>
    </w:p>
    <w:bookmarkEnd w:id="20"/>
    <w:bookmarkStart w:id="77" w:name="Xec2674328110462b374fa52e519f331a7b54d62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индивидуального проекта. Этап 1.</w:t>
      </w:r>
    </w:p>
    <w:p>
      <w:pPr>
        <w:numPr>
          <w:ilvl w:val="0"/>
          <w:numId w:val="1001"/>
        </w:numPr>
        <w:pStyle w:val="Compact"/>
      </w:pPr>
      <w:r>
        <w:t xml:space="preserve">Скачиваем архив с репозитория: https://github.com/gohugoio/hugo/releases.</w:t>
      </w:r>
    </w:p>
    <w:p>
      <w:pPr>
        <w:pStyle w:val="FirstParagraph"/>
      </w:pPr>
      <w:bookmarkStart w:id="24" w:name="fig:001"/>
      <w:r>
        <w:drawing>
          <wp:inline>
            <wp:extent cx="5334000" cy="2700337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2"/>
        </w:numPr>
        <w:pStyle w:val="Compact"/>
      </w:pPr>
      <w:r>
        <w:t xml:space="preserve">Распаковываем в ~/bin.</w:t>
      </w:r>
    </w:p>
    <w:p>
      <w:pPr>
        <w:pStyle w:val="FirstParagraph"/>
      </w:pPr>
      <w:bookmarkStart w:id="28" w:name="fig:002"/>
      <w:r>
        <w:drawing>
          <wp:inline>
            <wp:extent cx="5334000" cy="40967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3"/>
        </w:numPr>
        <w:pStyle w:val="Compact"/>
      </w:pPr>
      <w:r>
        <w:t xml:space="preserve">В качестве шаблона индивидуального сайта используется шаблон Hugo Academic Theme. Переходим в репозиторий, создаем свой репозиторий с названием blog на основе wowchemy/starter-hugo-academic.</w:t>
      </w:r>
    </w:p>
    <w:p>
      <w:pPr>
        <w:pStyle w:val="FirstParagraph"/>
      </w:pPr>
      <w:bookmarkStart w:id="32" w:name="fig:003"/>
      <w:r>
        <w:drawing>
          <wp:inline>
            <wp:extent cx="5334000" cy="2700337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bookmarkStart w:id="36" w:name="fig:003"/>
      <w:r>
        <w:drawing>
          <wp:inline>
            <wp:extent cx="5334000" cy="2914521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4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4"/>
        </w:numPr>
        <w:pStyle w:val="Compact"/>
      </w:pPr>
      <w:r>
        <w:t xml:space="preserve">Клонируем репозиторий в директорию work на своем компьютере.</w:t>
      </w:r>
    </w:p>
    <w:p>
      <w:pPr>
        <w:pStyle w:val="FirstParagraph"/>
      </w:pPr>
      <w:bookmarkStart w:id="40" w:name="fig:004"/>
      <w:r>
        <w:drawing>
          <wp:inline>
            <wp:extent cx="5334000" cy="180961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9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5"/>
        </w:numPr>
        <w:pStyle w:val="Compact"/>
      </w:pPr>
      <w:r>
        <w:t xml:space="preserve">Генерируем необходимые для сайта файлы с помощью hugo. ~/bin/hugo, а также ~/bin/hugo server .</w:t>
      </w:r>
    </w:p>
    <w:p>
      <w:pPr>
        <w:pStyle w:val="FirstParagraph"/>
      </w:pPr>
      <w:bookmarkStart w:id="44" w:name="fig:005"/>
      <w:r>
        <w:drawing>
          <wp:inline>
            <wp:extent cx="5334000" cy="2885371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6"/>
        </w:numPr>
        <w:pStyle w:val="Compact"/>
      </w:pPr>
      <w:r>
        <w:t xml:space="preserve">Сайт доступен локально на компьютере.</w:t>
      </w:r>
    </w:p>
    <w:p>
      <w:pPr>
        <w:pStyle w:val="FirstParagraph"/>
      </w:pPr>
      <w:bookmarkStart w:id="48" w:name="fig:006"/>
      <w:r>
        <w:drawing>
          <wp:inline>
            <wp:extent cx="5334000" cy="2796576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6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7"/>
        </w:numPr>
        <w:pStyle w:val="Compact"/>
      </w:pPr>
      <w:r>
        <w:t xml:space="preserve">Создаем новый репозиторий с названием tvmukhin.github.io</w:t>
      </w:r>
    </w:p>
    <w:p>
      <w:pPr>
        <w:pStyle w:val="FirstParagraph"/>
      </w:pPr>
      <w:bookmarkStart w:id="52" w:name="fig:007"/>
      <w:r>
        <w:drawing>
          <wp:inline>
            <wp:extent cx="5334000" cy="2796576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6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BodyText"/>
      </w:pPr>
      <w:bookmarkStart w:id="56" w:name="fig:007"/>
      <w:r>
        <w:drawing>
          <wp:inline>
            <wp:extent cx="5334000" cy="2796576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6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8"/>
        </w:numPr>
        <w:pStyle w:val="Compact"/>
      </w:pPr>
      <w:r>
        <w:t xml:space="preserve">Клонируем репозиторий в директорию work.</w:t>
      </w:r>
    </w:p>
    <w:p>
      <w:pPr>
        <w:pStyle w:val="FirstParagraph"/>
      </w:pPr>
      <w:bookmarkStart w:id="60" w:name="fig:007"/>
      <w:r>
        <w:drawing>
          <wp:inline>
            <wp:extent cx="5334000" cy="3674674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9"/>
        </w:numPr>
        <w:pStyle w:val="Compact"/>
      </w:pPr>
      <w:r>
        <w:t xml:space="preserve">Переключаемся на ветку main.</w:t>
      </w:r>
    </w:p>
    <w:p>
      <w:pPr>
        <w:pStyle w:val="FirstParagraph"/>
      </w:pPr>
      <w:bookmarkStart w:id="64" w:name="fig:007"/>
      <w:r>
        <w:drawing>
          <wp:inline>
            <wp:extent cx="5334000" cy="2699524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9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0"/>
          <w:numId w:val="1010"/>
        </w:numPr>
        <w:pStyle w:val="Compact"/>
      </w:pPr>
      <w:r>
        <w:t xml:space="preserve">Переходим в директорию work/blog. Связываем директорию public в blog с репозиторием tvmukhin@github.io с помощью git submodule.</w:t>
      </w:r>
    </w:p>
    <w:p>
      <w:pPr>
        <w:pStyle w:val="FirstParagraph"/>
      </w:pPr>
      <w:bookmarkStart w:id="68" w:name="fig:007"/>
      <w:r>
        <w:drawing>
          <wp:inline>
            <wp:extent cx="5334000" cy="363908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20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numPr>
          <w:ilvl w:val="0"/>
          <w:numId w:val="1011"/>
        </w:numPr>
        <w:pStyle w:val="Compact"/>
      </w:pPr>
      <w:r>
        <w:t xml:space="preserve">Генерируем файлы для сайта с помощью bin/hugo.</w:t>
      </w:r>
    </w:p>
    <w:p>
      <w:pPr>
        <w:pStyle w:val="FirstParagraph"/>
      </w:pPr>
      <w:bookmarkStart w:id="72" w:name="fig:007"/>
      <w:r>
        <w:drawing>
          <wp:inline>
            <wp:extent cx="5334000" cy="3606368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2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6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numPr>
          <w:ilvl w:val="0"/>
          <w:numId w:val="1012"/>
        </w:numPr>
        <w:pStyle w:val="Compact"/>
      </w:pPr>
      <w:r>
        <w:t xml:space="preserve">Делаем commit, отправляем изменения на сервер.</w:t>
      </w:r>
    </w:p>
    <w:p>
      <w:pPr>
        <w:pStyle w:val="FirstParagraph"/>
      </w:pPr>
      <w:bookmarkStart w:id="76" w:name="fig:007"/>
      <w:r>
        <w:drawing>
          <wp:inline>
            <wp:extent cx="5334000" cy="409677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2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первого этапа индивидуального проекта была создана на основе шаблона Hugo и размещена на Github заготовка для персонального сайта.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Выполнение индивидуального проекта. Этап 1.</dc:title>
  <dc:creator>Мухин Тимофей Владимирович</dc:creator>
  <dc:language>ru-RU</dc:language>
  <cp:keywords/>
  <dcterms:created xsi:type="dcterms:W3CDTF">2023-02-25T20:06:36Z</dcterms:created>
  <dcterms:modified xsi:type="dcterms:W3CDTF">2023-02-25T20:06:36Z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Title">
    <vt:lpwstr>List of Figures</vt:lpwstr>
  </property>
  <property fmtid="{D5CDD505-2E9C-101B-9397-08002B2CF9AE}" pid="44" name="lolTitle">
    <vt:lpwstr>Листинги</vt:lpwstr>
  </property>
  <property fmtid="{D5CDD505-2E9C-101B-9397-08002B2CF9AE}" pid="45" name="lotTitle">
    <vt:lpwstr>List of Tables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mainfont">
    <vt:lpwstr>PT Serif</vt:lpwstr>
  </property>
  <property fmtid="{D5CDD505-2E9C-101B-9397-08002B2CF9AE}" pid="50" name="mainfontoptions">
    <vt:lpwstr>Ligatures=TeX</vt:lpwstr>
  </property>
  <property fmtid="{D5CDD505-2E9C-101B-9397-08002B2CF9AE}" pid="51" name="monofont">
    <vt:lpwstr>PT Mono</vt:lpwstr>
  </property>
  <property fmtid="{D5CDD505-2E9C-101B-9397-08002B2CF9AE}" pid="52" name="monofontoptions">
    <vt:lpwstr>Scale=MatchLowercase,Scale=0.9</vt:lpwstr>
  </property>
  <property fmtid="{D5CDD505-2E9C-101B-9397-08002B2CF9AE}" pid="53" name="nameInLink">
    <vt:lpwstr>False</vt:lpwstr>
  </property>
  <property fmtid="{D5CDD505-2E9C-101B-9397-08002B2CF9AE}" pid="54" name="numberSections">
    <vt:lpwstr>False</vt:lpwstr>
  </property>
  <property fmtid="{D5CDD505-2E9C-101B-9397-08002B2CF9AE}" pid="55" name="pairDelim">
    <vt:lpwstr>, </vt:lpwstr>
  </property>
  <property fmtid="{D5CDD505-2E9C-101B-9397-08002B2CF9AE}" pid="56" name="papersize">
    <vt:lpwstr>a4</vt:lpwstr>
  </property>
  <property fmtid="{D5CDD505-2E9C-101B-9397-08002B2CF9AE}" pid="57" name="polyglossia-lang">
    <vt:lpwstr/>
  </property>
  <property fmtid="{D5CDD505-2E9C-101B-9397-08002B2CF9AE}" pid="58" name="polyglossia-otherlangs">
    <vt:lpwstr/>
  </property>
  <property fmtid="{D5CDD505-2E9C-101B-9397-08002B2CF9AE}" pid="59" name="rangeDelim">
    <vt:lpwstr>-</vt:lpwstr>
  </property>
  <property fmtid="{D5CDD505-2E9C-101B-9397-08002B2CF9AE}" pid="60" name="refDelim">
    <vt:lpwstr>, </vt:lpwstr>
  </property>
  <property fmtid="{D5CDD505-2E9C-101B-9397-08002B2CF9AE}" pid="61" name="refIndexTemplate">
    <vt:lpwstr>isuf</vt:lpwstr>
  </property>
  <property fmtid="{D5CDD505-2E9C-101B-9397-08002B2CF9AE}" pid="62" name="romanfont">
    <vt:lpwstr>PT Serif</vt:lpwstr>
  </property>
  <property fmtid="{D5CDD505-2E9C-101B-9397-08002B2CF9AE}" pid="63" name="romanfontoptions">
    <vt:lpwstr>Ligatures=TeX</vt:lpwstr>
  </property>
  <property fmtid="{D5CDD505-2E9C-101B-9397-08002B2CF9AE}" pid="64" name="sansfont">
    <vt:lpwstr>PT Sans</vt:lpwstr>
  </property>
  <property fmtid="{D5CDD505-2E9C-101B-9397-08002B2CF9AE}" pid="65" name="sansfontoptions">
    <vt:lpwstr>Ligatures=TeX,Scale=MatchLowercase</vt:lpwstr>
  </property>
  <property fmtid="{D5CDD505-2E9C-101B-9397-08002B2CF9AE}" pid="66" name="secHeaderDelim">
    <vt:lpwstr> </vt:lpwstr>
  </property>
  <property fmtid="{D5CDD505-2E9C-101B-9397-08002B2CF9AE}" pid="67" name="secHeaderTemplate">
    <vt:lpwstr>isecHeaderDelim[n]t</vt:lpwstr>
  </property>
  <property fmtid="{D5CDD505-2E9C-101B-9397-08002B2CF9AE}" pid="68" name="secLabels">
    <vt:lpwstr>arabic</vt:lpwstr>
  </property>
  <property fmtid="{D5CDD505-2E9C-101B-9397-08002B2CF9AE}" pid="69" name="secPrefix">
    <vt:lpwstr/>
  </property>
  <property fmtid="{D5CDD505-2E9C-101B-9397-08002B2CF9AE}" pid="70" name="secPrefixTemplate">
    <vt:lpwstr>p i</vt:lpwstr>
  </property>
  <property fmtid="{D5CDD505-2E9C-101B-9397-08002B2CF9AE}" pid="71" name="sectionsDepth">
    <vt:lpwstr>0</vt:lpwstr>
  </property>
  <property fmtid="{D5CDD505-2E9C-101B-9397-08002B2CF9AE}" pid="72" name="subfigGrid">
    <vt:lpwstr>False</vt:lpwstr>
  </property>
  <property fmtid="{D5CDD505-2E9C-101B-9397-08002B2CF9AE}" pid="73" name="subfigLabels">
    <vt:lpwstr>alpha a</vt:lpwstr>
  </property>
  <property fmtid="{D5CDD505-2E9C-101B-9397-08002B2CF9AE}" pid="74" name="subfigureChildTemplate">
    <vt:lpwstr>i</vt:lpwstr>
  </property>
  <property fmtid="{D5CDD505-2E9C-101B-9397-08002B2CF9AE}" pid="75" name="subfigureRefIndexTemplate">
    <vt:lpwstr>isuf (s)</vt:lpwstr>
  </property>
  <property fmtid="{D5CDD505-2E9C-101B-9397-08002B2CF9AE}" pid="76" name="subfigureTemplate">
    <vt:lpwstr>figureTitle ititleDelim t. ccs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Таблица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depth">
    <vt:lpwstr>2</vt:lpwstr>
  </property>
  <property fmtid="{D5CDD505-2E9C-101B-9397-08002B2CF9AE}" pid="86" name="toc-title">
    <vt:lpwstr>Содержание</vt:lpwstr>
  </property>
</Properties>
</file>