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6.png" ContentType="image/png"/>
  <Override PartName="/word/media/rId59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</w:p>
    <w:bookmarkEnd w:id="20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Открываем emacs</w:t>
      </w:r>
    </w:p>
    <w:p>
      <w:pPr>
        <w:pStyle w:val="CaptionedFigure"/>
      </w:pPr>
      <w:r>
        <w:drawing>
          <wp:inline>
            <wp:extent cx="3733800" cy="4297609"/>
            <wp:effectExtent b="0" l="0" r="0" t="0"/>
            <wp:docPr descr="Открытие редактора emac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редактора emacs</w:t>
      </w:r>
    </w:p>
    <w:p>
      <w:pPr>
        <w:numPr>
          <w:ilvl w:val="0"/>
          <w:numId w:val="1002"/>
        </w:numPr>
        <w:pStyle w:val="Compact"/>
      </w:pPr>
      <w:r>
        <w:t xml:space="preserve">Создаем файл lab07.sh с помощью комбинации (C-x C-f).</w:t>
      </w:r>
    </w:p>
    <w:p>
      <w:pPr>
        <w:pStyle w:val="CaptionedFigure"/>
      </w:pPr>
      <w:r>
        <w:drawing>
          <wp:inline>
            <wp:extent cx="3733800" cy="4297609"/>
            <wp:effectExtent b="0" l="0" r="0" t="0"/>
            <wp:docPr descr="Создание файла lab07.sh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файла lab07.sh</w:t>
      </w:r>
    </w:p>
    <w:p>
      <w:pPr>
        <w:numPr>
          <w:ilvl w:val="0"/>
          <w:numId w:val="1003"/>
        </w:numPr>
        <w:pStyle w:val="Compact"/>
      </w:pPr>
      <w:r>
        <w:t xml:space="preserve">Набираем текст</w:t>
      </w:r>
    </w:p>
    <w:p>
      <w:pPr>
        <w:pStyle w:val="CaptionedFigure"/>
      </w:pPr>
      <w:r>
        <w:drawing>
          <wp:inline>
            <wp:extent cx="3733800" cy="4297609"/>
            <wp:effectExtent b="0" l="0" r="0" t="0"/>
            <wp:docPr descr="Набор текст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Набор текста</w:t>
      </w:r>
    </w:p>
    <w:p>
      <w:pPr>
        <w:numPr>
          <w:ilvl w:val="0"/>
          <w:numId w:val="1004"/>
        </w:numPr>
        <w:pStyle w:val="Compact"/>
      </w:pPr>
      <w:r>
        <w:t xml:space="preserve">Сохраняем файл</w:t>
      </w:r>
    </w:p>
    <w:p>
      <w:pPr>
        <w:pStyle w:val="CaptionedFigure"/>
      </w:pPr>
      <w:r>
        <w:drawing>
          <wp:inline>
            <wp:extent cx="3733800" cy="916163"/>
            <wp:effectExtent b="0" l="0" r="0" t="0"/>
            <wp:docPr descr="Сохранение файл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Сохранение файла</w:t>
      </w:r>
    </w:p>
    <w:p>
      <w:pPr>
        <w:numPr>
          <w:ilvl w:val="0"/>
          <w:numId w:val="1005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клавиш:</w:t>
      </w:r>
    </w:p>
    <w:p>
      <w:pPr>
        <w:pStyle w:val="CaptionedFigure"/>
      </w:pPr>
      <w:r>
        <w:drawing>
          <wp:inline>
            <wp:extent cx="3733800" cy="3848686"/>
            <wp:effectExtent b="0" l="0" r="0" t="0"/>
            <wp:docPr descr="Вырезать одной командой целую строку (С-k)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8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Вырезать одной командой целую строку (С-k)</w:t>
      </w:r>
    </w:p>
    <w:p>
      <w:pPr>
        <w:pStyle w:val="CaptionedFigure"/>
      </w:pPr>
      <w:r>
        <w:drawing>
          <wp:inline>
            <wp:extent cx="3733800" cy="2103469"/>
            <wp:effectExtent b="0" l="0" r="0" t="0"/>
            <wp:docPr descr="Вставить эту строку в конец файла (C-y)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Вставить эту строку в конец файла (C-y)</w:t>
      </w:r>
    </w:p>
    <w:p>
      <w:pPr>
        <w:pStyle w:val="CaptionedFigure"/>
      </w:pPr>
      <w:r>
        <w:drawing>
          <wp:inline>
            <wp:extent cx="3733800" cy="2103469"/>
            <wp:effectExtent b="0" l="0" r="0" t="0"/>
            <wp:docPr descr="Выделить область текста (C-space)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Выделить область текста (C-space)</w:t>
      </w:r>
    </w:p>
    <w:p>
      <w:pPr>
        <w:pStyle w:val="CaptionedFigure"/>
      </w:pPr>
      <w:r>
        <w:drawing>
          <wp:inline>
            <wp:extent cx="3733800" cy="2103469"/>
            <wp:effectExtent b="0" l="0" r="0" t="0"/>
            <wp:docPr descr="Cкопировать область в буфер обмена (M-w)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Cкопировать область в буфер обмена (M-w)</w:t>
      </w:r>
    </w:p>
    <w:p>
      <w:pPr>
        <w:pStyle w:val="CaptionedFigure"/>
      </w:pPr>
      <w:r>
        <w:drawing>
          <wp:inline>
            <wp:extent cx="3733800" cy="2103469"/>
            <wp:effectExtent b="0" l="0" r="0" t="0"/>
            <wp:docPr descr="Вставить область в конец файл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Вставить область в конец файла</w:t>
      </w:r>
    </w:p>
    <w:p>
      <w:pPr>
        <w:pStyle w:val="CaptionedFigure"/>
      </w:pPr>
      <w:r>
        <w:drawing>
          <wp:inline>
            <wp:extent cx="3733800" cy="2103469"/>
            <wp:effectExtent b="0" l="0" r="0" t="0"/>
            <wp:docPr descr="Вновь выделить эту область и на этот раз вырезать её (C-w)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Вновь выделить эту область и на этот раз вырезать её (C-w)</w:t>
      </w:r>
    </w:p>
    <w:p>
      <w:pPr>
        <w:pStyle w:val="CaptionedFigure"/>
      </w:pPr>
      <w:r>
        <w:drawing>
          <wp:inline>
            <wp:extent cx="3733800" cy="2103469"/>
            <wp:effectExtent b="0" l="0" r="0" t="0"/>
            <wp:docPr descr="Отмените последнее действие (C-/)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Отмените последнее действие (C-/)</w:t>
      </w:r>
    </w:p>
    <w:p>
      <w:pPr>
        <w:numPr>
          <w:ilvl w:val="0"/>
          <w:numId w:val="1006"/>
        </w:numPr>
        <w:pStyle w:val="Compact"/>
      </w:pPr>
      <w:r>
        <w:t xml:space="preserve">Изучаем команды по перемещению курсора</w:t>
      </w:r>
    </w:p>
    <w:p>
      <w:pPr>
        <w:pStyle w:val="CaptionedFigure"/>
      </w:pPr>
      <w:r>
        <w:drawing>
          <wp:inline>
            <wp:extent cx="3733800" cy="2103469"/>
            <wp:effectExtent b="0" l="0" r="0" t="0"/>
            <wp:docPr descr="Изучение команд по перемещению курсор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Изучение команд по перемещению курсора</w:t>
      </w:r>
    </w:p>
    <w:p>
      <w:pPr>
        <w:numPr>
          <w:ilvl w:val="0"/>
          <w:numId w:val="1007"/>
        </w:numPr>
        <w:pStyle w:val="Compact"/>
      </w:pPr>
      <w:r>
        <w:t xml:space="preserve">Управление буферами:</w:t>
      </w:r>
    </w:p>
    <w:p>
      <w:pPr>
        <w:pStyle w:val="CaptionedFigure"/>
      </w:pPr>
      <w:r>
        <w:drawing>
          <wp:inline>
            <wp:extent cx="3733800" cy="2103469"/>
            <wp:effectExtent b="0" l="0" r="0" t="0"/>
            <wp:docPr descr="Управление буферам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Управление буферами</w:t>
      </w:r>
    </w:p>
    <w:p>
      <w:pPr>
        <w:pStyle w:val="CaptionedFigure"/>
      </w:pPr>
      <w:r>
        <w:drawing>
          <wp:inline>
            <wp:extent cx="3733800" cy="3842774"/>
            <wp:effectExtent b="0" l="0" r="0" t="0"/>
            <wp:docPr descr="Перемещение в новое окно и переключение на другой буфер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Перемещение в новое окно и переключение на другой буфер</w:t>
      </w:r>
    </w:p>
    <w:p>
      <w:pPr>
        <w:pStyle w:val="CaptionedFigure"/>
      </w:pPr>
      <w:r>
        <w:drawing>
          <wp:inline>
            <wp:extent cx="3733800" cy="3842774"/>
            <wp:effectExtent b="0" l="0" r="0" t="0"/>
            <wp:docPr descr="Переключение между буферами без вывода списка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Переключение между буферами без вывода списка</w:t>
      </w:r>
    </w:p>
    <w:p>
      <w:pPr>
        <w:numPr>
          <w:ilvl w:val="0"/>
          <w:numId w:val="1008"/>
        </w:numPr>
        <w:pStyle w:val="Compact"/>
      </w:pPr>
      <w:r>
        <w:t xml:space="preserve">Управление окнами</w:t>
      </w:r>
    </w:p>
    <w:p>
      <w:pPr>
        <w:pStyle w:val="CaptionedFigure"/>
      </w:pPr>
      <w:r>
        <w:drawing>
          <wp:inline>
            <wp:extent cx="3733800" cy="3842774"/>
            <wp:effectExtent b="0" l="0" r="0" t="0"/>
            <wp:docPr descr="Разделение фрейма на четыре части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Разделение фрейма на четыре части</w:t>
      </w:r>
    </w:p>
    <w:p>
      <w:pPr>
        <w:pStyle w:val="CaptionedFigure"/>
      </w:pPr>
      <w:r>
        <w:drawing>
          <wp:inline>
            <wp:extent cx="3733800" cy="3842774"/>
            <wp:effectExtent b="0" l="0" r="0" t="0"/>
            <wp:docPr descr="Открытие нового буфера в каждом из четырех окон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Открытие нового буфера в каждом из четырех окон</w:t>
      </w:r>
    </w:p>
    <w:p>
      <w:pPr>
        <w:numPr>
          <w:ilvl w:val="0"/>
          <w:numId w:val="1009"/>
        </w:numPr>
        <w:pStyle w:val="Compact"/>
      </w:pPr>
      <w:r>
        <w:t xml:space="preserve">Режим поиска</w:t>
      </w:r>
    </w:p>
    <w:p>
      <w:pPr>
        <w:pStyle w:val="CaptionedFigure"/>
      </w:pPr>
      <w:r>
        <w:drawing>
          <wp:inline>
            <wp:extent cx="3733800" cy="3842774"/>
            <wp:effectExtent b="0" l="0" r="0" t="0"/>
            <wp:docPr descr="Поиск и нахождение слов в тексте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Поиск и нахождение слов в тексте</w:t>
      </w:r>
    </w:p>
    <w:p>
      <w:pPr>
        <w:pStyle w:val="CaptionedFigure"/>
      </w:pPr>
      <w:r>
        <w:drawing>
          <wp:inline>
            <wp:extent cx="3733800" cy="3842774"/>
            <wp:effectExtent b="0" l="0" r="0" t="0"/>
            <wp:docPr descr="Режим поиска и замены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Режим поиска и замены</w:t>
      </w:r>
    </w:p>
    <w:p>
      <w:pPr>
        <w:pStyle w:val="CaptionedFigure"/>
      </w:pPr>
      <w:r>
        <w:drawing>
          <wp:inline>
            <wp:extent cx="3733800" cy="3842774"/>
            <wp:effectExtent b="0" l="0" r="0" t="0"/>
            <wp:docPr descr="Использование другого режима поиска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Использование другого режима поиска</w:t>
      </w:r>
    </w:p>
    <w:bookmarkEnd w:id="79"/>
    <w:bookmarkStart w:id="8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Emacs</w:t>
      </w:r>
      <w:r>
        <w:t xml:space="preserve"> </w:t>
      </w:r>
      <w:r>
        <w:t xml:space="preserve">- это мощный и расширяемый редактор текста с широким спектром функций, которые выходят за рамки простого редактирования текста. Он поддерживает множество режимов и позволяет выполнять различные задачи, такие как редактирование кода, просмотр файлов, работу с электронной почтой и многое другое.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Особенности, делающие Emacs сложным для новичков:</w:t>
      </w:r>
    </w:p>
    <w:p>
      <w:pPr>
        <w:numPr>
          <w:ilvl w:val="1"/>
          <w:numId w:val="1011"/>
        </w:numPr>
        <w:pStyle w:val="Compact"/>
      </w:pPr>
      <w:r>
        <w:t xml:space="preserve">Обилие команд и комбинаций клавиш, которые могут быть неочевидными.</w:t>
      </w:r>
    </w:p>
    <w:p>
      <w:pPr>
        <w:numPr>
          <w:ilvl w:val="1"/>
          <w:numId w:val="1011"/>
        </w:numPr>
        <w:pStyle w:val="Compact"/>
      </w:pPr>
      <w:r>
        <w:t xml:space="preserve">Необходимость настройки и освоения специфической концепции буферов, окон и режимов.</w:t>
      </w:r>
    </w:p>
    <w:p>
      <w:pPr>
        <w:numPr>
          <w:ilvl w:val="1"/>
          <w:numId w:val="1011"/>
        </w:numPr>
        <w:pStyle w:val="Compact"/>
      </w:pPr>
      <w:r>
        <w:t xml:space="preserve">Emacs имеет крутой крутой старт для новичка.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Буфер и окно в терминологии Emacs:</w:t>
      </w:r>
    </w:p>
    <w:p>
      <w:pPr>
        <w:numPr>
          <w:ilvl w:val="1"/>
          <w:numId w:val="1012"/>
        </w:numPr>
        <w:pStyle w:val="Compact"/>
      </w:pPr>
      <w:r>
        <w:rPr>
          <w:bCs/>
          <w:b/>
        </w:rPr>
        <w:t xml:space="preserve">Буфер</w:t>
      </w:r>
      <w:r>
        <w:t xml:space="preserve"> </w:t>
      </w:r>
      <w:r>
        <w:t xml:space="preserve">- это временное хранилище для текста. В Emacs текстовые данные хранятся в буферах, которые могут содержать как открытые файлы, так и другие типы данных.</w:t>
      </w:r>
    </w:p>
    <w:p>
      <w:pPr>
        <w:numPr>
          <w:ilvl w:val="1"/>
          <w:numId w:val="1012"/>
        </w:numPr>
        <w:pStyle w:val="Compact"/>
      </w:pPr>
      <w:r>
        <w:rPr>
          <w:bCs/>
          <w:b/>
        </w:rPr>
        <w:t xml:space="preserve">Окно</w:t>
      </w:r>
      <w:r>
        <w:t xml:space="preserve"> </w:t>
      </w:r>
      <w:r>
        <w:t xml:space="preserve">- область экрана, в которой отображается содержимое буфера.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Можно ли открыть больше 10 буферов в одном окне?</w:t>
      </w:r>
    </w:p>
    <w:p>
      <w:pPr>
        <w:numPr>
          <w:ilvl w:val="1"/>
          <w:numId w:val="1013"/>
        </w:numPr>
        <w:pStyle w:val="Compact"/>
      </w:pPr>
      <w:r>
        <w:t xml:space="preserve">Да, в Emacs можно открыть любое количество буферов в одном окне.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Буферы, создаваемые по умолчанию при запуске Emacs:</w:t>
      </w:r>
    </w:p>
    <w:p>
      <w:pPr>
        <w:numPr>
          <w:ilvl w:val="1"/>
          <w:numId w:val="1014"/>
        </w:numPr>
        <w:pStyle w:val="Compact"/>
      </w:pPr>
      <w:r>
        <w:t xml:space="preserve">Обычно при запуске Emacs открывается один буфер, который может использоваться для ввода текста.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Для ввода команды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C-c |</w:t>
      </w:r>
      <w:r>
        <w:rPr>
          <w:bCs/>
          <w:b/>
        </w:rPr>
        <w:t xml:space="preserve"> </w:t>
      </w:r>
      <w:r>
        <w:rPr>
          <w:bCs/>
          <w:b/>
        </w:rPr>
        <w:t xml:space="preserve">и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C-c C-|</w:t>
      </w:r>
      <w:r>
        <w:rPr>
          <w:bCs/>
          <w:b/>
        </w:rPr>
        <w:t xml:space="preserve"> </w:t>
      </w:r>
      <w:r>
        <w:rPr>
          <w:bCs/>
          <w:b/>
        </w:rPr>
        <w:t xml:space="preserve">в Emacs вы нажмете следующие комбинации клавиш:</w:t>
      </w:r>
    </w:p>
    <w:p>
      <w:pPr>
        <w:numPr>
          <w:ilvl w:val="1"/>
          <w:numId w:val="1015"/>
        </w:numPr>
        <w:pStyle w:val="Compact"/>
      </w:pPr>
      <w:r>
        <w:rPr>
          <w:rStyle w:val="VerbatimChar"/>
        </w:rPr>
        <w:t xml:space="preserve">C-c |</w:t>
      </w:r>
      <w:r>
        <w:t xml:space="preserve">: удерживаете клавишу</w:t>
      </w:r>
      <w:r>
        <w:t xml:space="preserve"> </w:t>
      </w:r>
      <w:r>
        <w:t xml:space="preserve">“</w:t>
      </w:r>
      <w:r>
        <w:t xml:space="preserve">Ctrl</w:t>
      </w:r>
      <w:r>
        <w:t xml:space="preserve">”</w:t>
      </w:r>
      <w:r>
        <w:t xml:space="preserve">, нажимаете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, затем</w:t>
      </w:r>
      <w:r>
        <w:t xml:space="preserve"> </w:t>
      </w:r>
      <w:r>
        <w:t xml:space="preserve">“</w:t>
      </w:r>
      <w:r>
        <w:t xml:space="preserve">|</w:t>
      </w:r>
      <w:r>
        <w:t xml:space="preserve">”</w:t>
      </w:r>
      <w:r>
        <w:t xml:space="preserve"> </w:t>
      </w:r>
      <w:r>
        <w:t xml:space="preserve">(вертикальная черта).</w:t>
      </w:r>
    </w:p>
    <w:p>
      <w:pPr>
        <w:numPr>
          <w:ilvl w:val="1"/>
          <w:numId w:val="1015"/>
        </w:numPr>
        <w:pStyle w:val="Compact"/>
      </w:pPr>
      <w:r>
        <w:rPr>
          <w:rStyle w:val="VerbatimChar"/>
        </w:rPr>
        <w:t xml:space="preserve">C-c C-|</w:t>
      </w:r>
      <w:r>
        <w:t xml:space="preserve">: удерживаете клавишу</w:t>
      </w:r>
      <w:r>
        <w:t xml:space="preserve"> </w:t>
      </w:r>
      <w:r>
        <w:t xml:space="preserve">“</w:t>
      </w:r>
      <w:r>
        <w:t xml:space="preserve">Ctrl</w:t>
      </w:r>
      <w:r>
        <w:t xml:space="preserve">”</w:t>
      </w:r>
      <w:r>
        <w:t xml:space="preserve">, нажимаете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, затем удерживаете</w:t>
      </w:r>
      <w:r>
        <w:t xml:space="preserve"> </w:t>
      </w:r>
      <w:r>
        <w:t xml:space="preserve">“</w:t>
      </w:r>
      <w:r>
        <w:t xml:space="preserve">Ctrl</w:t>
      </w:r>
      <w:r>
        <w:t xml:space="preserve">”</w:t>
      </w:r>
      <w:r>
        <w:t xml:space="preserve">, и нажимаете</w:t>
      </w:r>
      <w:r>
        <w:t xml:space="preserve"> </w:t>
      </w:r>
      <w:r>
        <w:t xml:space="preserve">“</w:t>
      </w:r>
      <w:r>
        <w:t xml:space="preserve">|</w:t>
      </w:r>
      <w:r>
        <w:t xml:space="preserve">”</w:t>
      </w:r>
      <w:r>
        <w:t xml:space="preserve"> </w:t>
      </w:r>
      <w:r>
        <w:t xml:space="preserve">(вертикальная черта).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Для разделения текущего окна на две части в Emacs:</w:t>
      </w:r>
    </w:p>
    <w:p>
      <w:pPr>
        <w:numPr>
          <w:ilvl w:val="1"/>
          <w:numId w:val="1016"/>
        </w:numPr>
        <w:pStyle w:val="Compact"/>
      </w:pPr>
      <w:r>
        <w:rPr>
          <w:rStyle w:val="VerbatimChar"/>
        </w:rPr>
        <w:t xml:space="preserve">C-x 3</w:t>
      </w:r>
      <w:r>
        <w:t xml:space="preserve">: разделит текущее окно горизонтально на две части.</w:t>
      </w:r>
    </w:p>
    <w:p>
      <w:pPr>
        <w:numPr>
          <w:ilvl w:val="1"/>
          <w:numId w:val="1016"/>
        </w:numPr>
        <w:pStyle w:val="Compact"/>
      </w:pPr>
      <w:r>
        <w:rPr>
          <w:rStyle w:val="VerbatimChar"/>
        </w:rPr>
        <w:t xml:space="preserve">C-x 2</w:t>
      </w:r>
      <w:r>
        <w:t xml:space="preserve">: разделит текущее окно вертикально на две части.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Настройки редактора Emacs хранятся в файле:</w:t>
      </w:r>
    </w:p>
    <w:p>
      <w:pPr>
        <w:numPr>
          <w:ilvl w:val="1"/>
          <w:numId w:val="1017"/>
        </w:numPr>
        <w:pStyle w:val="Compact"/>
      </w:pPr>
      <w:r>
        <w:t xml:space="preserve">Обычно настройки Emacs хранятся в файле</w:t>
      </w:r>
      <w:r>
        <w:t xml:space="preserve"> </w:t>
      </w:r>
      <w:r>
        <w:rPr>
          <w:rStyle w:val="VerbatimChar"/>
        </w:rPr>
        <w:t xml:space="preserve">.emacs</w:t>
      </w:r>
      <w:r>
        <w:t xml:space="preserve">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Функция клавиши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C-c</w:t>
      </w:r>
      <w:r>
        <w:rPr>
          <w:bCs/>
          <w:b/>
        </w:rPr>
        <w:t xml:space="preserve"> </w:t>
      </w:r>
      <w:r>
        <w:rPr>
          <w:bCs/>
          <w:b/>
        </w:rPr>
        <w:t xml:space="preserve">и возможность переназначения:</w:t>
      </w:r>
    </w:p>
    <w:p>
      <w:pPr>
        <w:numPr>
          <w:ilvl w:val="1"/>
          <w:numId w:val="1018"/>
        </w:numPr>
        <w:pStyle w:val="Compact"/>
      </w:pPr>
      <w:r>
        <w:t xml:space="preserve">Клавиша</w:t>
      </w:r>
      <w:r>
        <w:t xml:space="preserve"> </w:t>
      </w:r>
      <w:r>
        <w:rPr>
          <w:rStyle w:val="VerbatimChar"/>
        </w:rPr>
        <w:t xml:space="preserve">C-c</w:t>
      </w:r>
      <w:r>
        <w:t xml:space="preserve"> </w:t>
      </w:r>
      <w:r>
        <w:t xml:space="preserve">используется в Emacs для обозначения комбинаций клавиш, которые предназначены для пользовательских команд или привязки к определенным функциям. Эту клавишу можно переназначить для выполнения других функций в соответствии с предпочтениями пользователя.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Предпочтения по редакторам Vi vs Emacs:</w:t>
      </w:r>
    </w:p>
    <w:p>
      <w:pPr>
        <w:numPr>
          <w:ilvl w:val="1"/>
          <w:numId w:val="1019"/>
        </w:numPr>
        <w:pStyle w:val="Compact"/>
      </w:pPr>
      <w:r>
        <w:t xml:space="preserve">Emacs, так как позволяет работать с несколькими файлами одновременно, а также, имеет графический интерфейс.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я получил практические навыки по работе с редактором emacs.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Мухин Тимофей Владимирович</dc:creator>
  <dc:language>ru-RU</dc:language>
  <cp:keywords/>
  <dcterms:created xsi:type="dcterms:W3CDTF">2024-04-20T08:17:14Z</dcterms:created>
  <dcterms:modified xsi:type="dcterms:W3CDTF">2024-04-20T08:17:14Z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Текстовый редактор emacs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