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SECURITY RECORD</w:t>
      </w:r>
    </w:p>
    <w:p>
      <w:r>
        <w:t>Employee ID: EMP-2026-0042</w:t>
      </w:r>
    </w:p>
    <w:p>
      <w:r>
        <w:t>Email: research@example.com</w:t>
      </w:r>
    </w:p>
    <w:p>
      <w:r>
        <w:t>Password: DemoPass123</w:t>
      </w:r>
    </w:p>
    <w:p>
      <w:r>
        <w:t>Server: 192.168.1.10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Employee ID</w:t>
            </w:r>
          </w:p>
        </w:tc>
        <w:tc>
          <w:tcPr>
            <w:tcW w:type="dxa" w:w="4320"/>
          </w:tcPr>
          <w:p>
            <w:r>
              <w:t>EMP-2026-0042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research@example.com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DemoPass123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192.168.1.10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