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E6B2" w14:textId="0A292D5C" w:rsidR="00D227C9" w:rsidRPr="00D227C9" w:rsidRDefault="00D227C9" w:rsidP="00D227C9">
      <w:pPr>
        <w:spacing w:after="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&lt; </w:t>
      </w:r>
      <w:r w:rsidRPr="00D227C9">
        <w:rPr>
          <w:rFonts w:ascii="Times New Roman" w:hAnsi="Times New Roman" w:cs="Times New Roman"/>
          <w:b/>
          <w:bCs/>
          <w:color w:val="000000"/>
          <w:sz w:val="28"/>
          <w:szCs w:val="28"/>
        </w:rPr>
        <w:t>Gravity to Electricity Concept</w:t>
      </w:r>
      <w:r>
        <w:rPr>
          <w:rFonts w:ascii="Times New Roman" w:hAnsi="Times New Roman" w:cs="Times New Roman"/>
          <w:b/>
          <w:bCs/>
          <w:color w:val="000000"/>
          <w:sz w:val="28"/>
          <w:szCs w:val="28"/>
        </w:rPr>
        <w:t xml:space="preserve"> &gt;</w:t>
      </w:r>
    </w:p>
    <w:p w14:paraId="61E3DA0F" w14:textId="18622B31" w:rsidR="00106C27" w:rsidRDefault="00D227C9" w:rsidP="00D227C9">
      <w:pPr>
        <w:spacing w:after="0"/>
        <w:jc w:val="both"/>
        <w:rPr>
          <w:rFonts w:ascii="Times New Roman" w:hAnsi="Times New Roman" w:cs="Times New Roman"/>
          <w:color w:val="000000"/>
        </w:rPr>
      </w:pPr>
      <w:r>
        <w:rPr>
          <w:noProof/>
        </w:rPr>
        <w:drawing>
          <wp:anchor distT="0" distB="0" distL="114300" distR="114300" simplePos="0" relativeHeight="251658240" behindDoc="0" locked="0" layoutInCell="1" allowOverlap="1" wp14:anchorId="30FF92DA" wp14:editId="34FB5BC9">
            <wp:simplePos x="0" y="0"/>
            <wp:positionH relativeFrom="column">
              <wp:posOffset>2374900</wp:posOffset>
            </wp:positionH>
            <wp:positionV relativeFrom="paragraph">
              <wp:posOffset>944880</wp:posOffset>
            </wp:positionV>
            <wp:extent cx="5122545" cy="522922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2545" cy="522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17DB" w:rsidRPr="00E317DB">
        <w:rPr>
          <w:rFonts w:ascii="Times New Roman" w:hAnsi="Times New Roman" w:cs="Times New Roman"/>
          <w:color w:val="000000"/>
        </w:rPr>
        <w:t xml:space="preserve">The base concept is to convert gravity to electricity by using gears and weights. </w:t>
      </w:r>
      <w:r>
        <w:rPr>
          <w:rFonts w:ascii="Times New Roman" w:hAnsi="Times New Roman" w:cs="Times New Roman"/>
          <w:color w:val="000000"/>
        </w:rPr>
        <w:t xml:space="preserve">The main goal is to provide an unlimited source of energy for everyone around the globe, </w:t>
      </w:r>
      <w:r w:rsidRPr="00D227C9">
        <w:rPr>
          <w:rFonts w:ascii="Times New Roman" w:hAnsi="Times New Roman" w:cs="Times New Roman"/>
          <w:b/>
          <w:bCs/>
          <w:color w:val="000000"/>
        </w:rPr>
        <w:t>equally and almost free</w:t>
      </w:r>
      <w:r>
        <w:rPr>
          <w:rFonts w:ascii="Times New Roman" w:hAnsi="Times New Roman" w:cs="Times New Roman"/>
          <w:color w:val="000000"/>
        </w:rPr>
        <w:t xml:space="preserve">. The figure depicts this concept. </w:t>
      </w:r>
      <w:r w:rsidR="00E317DB" w:rsidRPr="00E317DB">
        <w:rPr>
          <w:rFonts w:ascii="Times New Roman" w:hAnsi="Times New Roman" w:cs="Times New Roman"/>
          <w:color w:val="000000"/>
        </w:rPr>
        <w:t xml:space="preserve">The concept is as </w:t>
      </w:r>
      <w:r w:rsidR="00E317DB">
        <w:rPr>
          <w:rFonts w:ascii="Times New Roman" w:hAnsi="Times New Roman" w:cs="Times New Roman"/>
          <w:color w:val="000000"/>
        </w:rPr>
        <w:t>follows</w:t>
      </w:r>
      <w:r w:rsidR="00E317DB" w:rsidRPr="00E317DB">
        <w:rPr>
          <w:rFonts w:ascii="Times New Roman" w:hAnsi="Times New Roman" w:cs="Times New Roman"/>
          <w:color w:val="000000"/>
        </w:rPr>
        <w:t>.</w:t>
      </w:r>
      <w:r w:rsidR="00E317DB">
        <w:rPr>
          <w:rFonts w:ascii="Times New Roman" w:hAnsi="Times New Roman" w:cs="Times New Roman"/>
          <w:color w:val="000000"/>
        </w:rPr>
        <w:t xml:space="preserve"> There are two pillars of connected gears and each one of them is connected to a weight. Gravity pulls down one weight which causes one pillar of gears to </w:t>
      </w:r>
      <w:r>
        <w:rPr>
          <w:rFonts w:ascii="Times New Roman" w:hAnsi="Times New Roman" w:cs="Times New Roman"/>
          <w:color w:val="000000"/>
        </w:rPr>
        <w:t>spin</w:t>
      </w:r>
      <w:r w:rsidR="00E317DB">
        <w:rPr>
          <w:rFonts w:ascii="Times New Roman" w:hAnsi="Times New Roman" w:cs="Times New Roman"/>
          <w:color w:val="000000"/>
        </w:rPr>
        <w:t xml:space="preserve"> and produce electricity. When the weight reaches the floor, it triggers a switch on the floor under the weight which activates the other weight belonging to the other pillar of gears and pulls up the </w:t>
      </w:r>
      <w:r>
        <w:rPr>
          <w:rFonts w:ascii="Times New Roman" w:hAnsi="Times New Roman" w:cs="Times New Roman"/>
          <w:color w:val="000000"/>
        </w:rPr>
        <w:t>initial</w:t>
      </w:r>
      <w:r w:rsidR="00E317DB">
        <w:rPr>
          <w:rFonts w:ascii="Times New Roman" w:hAnsi="Times New Roman" w:cs="Times New Roman"/>
          <w:color w:val="000000"/>
        </w:rPr>
        <w:t xml:space="preserve"> weight. This would be an unstoppable loop.</w:t>
      </w:r>
      <w:r w:rsidR="00106C27">
        <w:rPr>
          <w:rFonts w:ascii="Times New Roman" w:hAnsi="Times New Roman" w:cs="Times New Roman"/>
          <w:color w:val="000000"/>
        </w:rPr>
        <w:t xml:space="preserve"> However, t</w:t>
      </w:r>
      <w:r w:rsidR="00106C27" w:rsidRPr="00106C27">
        <w:rPr>
          <w:rFonts w:ascii="Times New Roman" w:hAnsi="Times New Roman" w:cs="Times New Roman"/>
          <w:color w:val="000000"/>
        </w:rPr>
        <w:t xml:space="preserve">he concept of generating unlimited energy using only weights and gears without any loss or input of energy would </w:t>
      </w:r>
      <w:r w:rsidR="00106C27" w:rsidRPr="00D227C9">
        <w:rPr>
          <w:rFonts w:ascii="Times New Roman" w:hAnsi="Times New Roman" w:cs="Times New Roman"/>
          <w:b/>
          <w:bCs/>
          <w:color w:val="000000"/>
        </w:rPr>
        <w:t>violate the first and second laws of thermodynamics</w:t>
      </w:r>
      <w:r>
        <w:rPr>
          <w:rFonts w:ascii="Times New Roman" w:hAnsi="Times New Roman" w:cs="Times New Roman"/>
          <w:b/>
          <w:bCs/>
          <w:color w:val="000000"/>
        </w:rPr>
        <w:t xml:space="preserve"> [1</w:t>
      </w:r>
      <w:r w:rsidR="002454F0">
        <w:rPr>
          <w:rFonts w:ascii="Times New Roman" w:hAnsi="Times New Roman" w:cs="Times New Roman"/>
          <w:b/>
          <w:bCs/>
          <w:color w:val="000000"/>
        </w:rPr>
        <w:t xml:space="preserve"> - 4</w:t>
      </w:r>
      <w:r>
        <w:rPr>
          <w:rFonts w:ascii="Times New Roman" w:hAnsi="Times New Roman" w:cs="Times New Roman"/>
          <w:b/>
          <w:bCs/>
          <w:color w:val="000000"/>
        </w:rPr>
        <w:t>]</w:t>
      </w:r>
      <w:r w:rsidR="00106C27" w:rsidRPr="00106C27">
        <w:rPr>
          <w:rFonts w:ascii="Times New Roman" w:hAnsi="Times New Roman" w:cs="Times New Roman"/>
          <w:color w:val="000000"/>
        </w:rPr>
        <w:t>, which are fundamental principles in physics</w:t>
      </w:r>
      <w:r w:rsidR="00106C27" w:rsidRPr="00D227C9">
        <w:rPr>
          <w:rFonts w:ascii="Times New Roman" w:hAnsi="Times New Roman" w:cs="Times New Roman"/>
          <w:b/>
          <w:bCs/>
          <w:color w:val="000000"/>
        </w:rPr>
        <w:t>.</w:t>
      </w:r>
      <w:r w:rsidR="00106C27" w:rsidRPr="00D227C9">
        <w:rPr>
          <w:rFonts w:ascii="Times New Roman" w:hAnsi="Times New Roman" w:cs="Times New Roman"/>
          <w:b/>
          <w:bCs/>
          <w:color w:val="000000"/>
        </w:rPr>
        <w:t xml:space="preserve"> </w:t>
      </w:r>
      <w:r w:rsidR="00106C27" w:rsidRPr="00D227C9">
        <w:rPr>
          <w:rFonts w:ascii="Times New Roman" w:hAnsi="Times New Roman" w:cs="Times New Roman"/>
          <w:b/>
          <w:bCs/>
          <w:color w:val="000000"/>
        </w:rPr>
        <w:t>First Law of Thermodynamics (Law of Energy Conservation)</w:t>
      </w:r>
      <w:r w:rsidR="002454F0">
        <w:rPr>
          <w:rFonts w:ascii="Times New Roman" w:hAnsi="Times New Roman" w:cs="Times New Roman"/>
          <w:b/>
          <w:bCs/>
          <w:color w:val="000000"/>
        </w:rPr>
        <w:t xml:space="preserve"> [1 – 4]</w:t>
      </w:r>
      <w:r w:rsidR="00106C27" w:rsidRPr="00106C27">
        <w:rPr>
          <w:rFonts w:ascii="Times New Roman" w:hAnsi="Times New Roman" w:cs="Times New Roman"/>
          <w:color w:val="000000"/>
        </w:rPr>
        <w:t xml:space="preserve">: This law states that energy cannot be created or destroyed, only transformed from one form to another. In any closed system, the total energy remains constant. Thus, to lift the weights after they have fallen and generated electricity, </w:t>
      </w:r>
      <w:r w:rsidR="00106C27">
        <w:rPr>
          <w:rFonts w:ascii="Times New Roman" w:hAnsi="Times New Roman" w:cs="Times New Roman"/>
          <w:color w:val="000000"/>
        </w:rPr>
        <w:t>it is needed</w:t>
      </w:r>
      <w:r w:rsidR="00106C27" w:rsidRPr="00106C27">
        <w:rPr>
          <w:rFonts w:ascii="Times New Roman" w:hAnsi="Times New Roman" w:cs="Times New Roman"/>
          <w:color w:val="000000"/>
        </w:rPr>
        <w:t xml:space="preserve"> to input at least as much energy as </w:t>
      </w:r>
      <w:r w:rsidR="006E2316">
        <w:rPr>
          <w:rFonts w:ascii="Times New Roman" w:hAnsi="Times New Roman" w:cs="Times New Roman"/>
          <w:color w:val="000000"/>
        </w:rPr>
        <w:t>it</w:t>
      </w:r>
      <w:r w:rsidR="00106C27" w:rsidRPr="00106C27">
        <w:rPr>
          <w:rFonts w:ascii="Times New Roman" w:hAnsi="Times New Roman" w:cs="Times New Roman"/>
          <w:color w:val="000000"/>
        </w:rPr>
        <w:t xml:space="preserve"> gained from them falling.</w:t>
      </w:r>
      <w:r w:rsidR="006E2316">
        <w:rPr>
          <w:rFonts w:ascii="Times New Roman" w:hAnsi="Times New Roman" w:cs="Times New Roman"/>
          <w:color w:val="000000"/>
        </w:rPr>
        <w:t xml:space="preserve"> </w:t>
      </w:r>
      <w:r w:rsidR="006E2316" w:rsidRPr="00D227C9">
        <w:rPr>
          <w:rFonts w:ascii="Times New Roman" w:hAnsi="Times New Roman" w:cs="Times New Roman"/>
          <w:b/>
          <w:bCs/>
          <w:color w:val="000000"/>
        </w:rPr>
        <w:t>Second Law of Thermodynamics</w:t>
      </w:r>
      <w:r w:rsidR="002454F0">
        <w:rPr>
          <w:rFonts w:ascii="Times New Roman" w:hAnsi="Times New Roman" w:cs="Times New Roman"/>
          <w:b/>
          <w:bCs/>
          <w:color w:val="000000"/>
        </w:rPr>
        <w:t xml:space="preserve"> [1 – 4]</w:t>
      </w:r>
      <w:r w:rsidR="006E2316" w:rsidRPr="006E2316">
        <w:rPr>
          <w:rFonts w:ascii="Times New Roman" w:hAnsi="Times New Roman" w:cs="Times New Roman"/>
          <w:color w:val="000000"/>
        </w:rPr>
        <w:t xml:space="preserve">: This law states that in any energy transfer or transformation, some amount of energy is dissipated as waste heat due to inefficiency. This increases the entropy of the system. In practical terms, it means </w:t>
      </w:r>
      <w:r w:rsidR="006E2316">
        <w:rPr>
          <w:rFonts w:ascii="Times New Roman" w:hAnsi="Times New Roman" w:cs="Times New Roman"/>
          <w:color w:val="000000"/>
        </w:rPr>
        <w:t>it is not possible to</w:t>
      </w:r>
      <w:r w:rsidR="006E2316" w:rsidRPr="006E2316">
        <w:rPr>
          <w:rFonts w:ascii="Times New Roman" w:hAnsi="Times New Roman" w:cs="Times New Roman"/>
          <w:color w:val="000000"/>
        </w:rPr>
        <w:t xml:space="preserve"> have 100% efficient energy conversion, and over time, some energy is always lost to the surroundings.</w:t>
      </w:r>
    </w:p>
    <w:p w14:paraId="3F8B83C4" w14:textId="5ECA9F7A" w:rsidR="00494157" w:rsidRDefault="00E317DB" w:rsidP="00E317DB">
      <w:pPr>
        <w:jc w:val="both"/>
        <w:rPr>
          <w:rFonts w:ascii="Times New Roman" w:hAnsi="Times New Roman" w:cs="Times New Roman"/>
          <w:color w:val="000000"/>
        </w:rPr>
      </w:pPr>
      <w:r>
        <w:rPr>
          <w:rFonts w:ascii="Times New Roman" w:hAnsi="Times New Roman" w:cs="Times New Roman"/>
          <w:color w:val="000000"/>
        </w:rPr>
        <w:t xml:space="preserve">Now, the question is how the energy for pulling up the weight will be generated. This could be done by any renewable energy sources. Here, the solar panel is selected as it is available </w:t>
      </w:r>
      <w:r w:rsidR="003E224B">
        <w:rPr>
          <w:rFonts w:ascii="Times New Roman" w:hAnsi="Times New Roman" w:cs="Times New Roman"/>
          <w:color w:val="000000"/>
        </w:rPr>
        <w:t xml:space="preserve">almost </w:t>
      </w:r>
      <w:r>
        <w:rPr>
          <w:rFonts w:ascii="Times New Roman" w:hAnsi="Times New Roman" w:cs="Times New Roman"/>
          <w:color w:val="000000"/>
        </w:rPr>
        <w:t>everywhere. The solar panel is connected to the power storage (battery)</w:t>
      </w:r>
      <w:r w:rsidR="003E224B">
        <w:rPr>
          <w:rFonts w:ascii="Times New Roman" w:hAnsi="Times New Roman" w:cs="Times New Roman"/>
          <w:color w:val="000000"/>
        </w:rPr>
        <w:t xml:space="preserve"> for resetting the process. Also, </w:t>
      </w:r>
      <w:r>
        <w:rPr>
          <w:rFonts w:ascii="Times New Roman" w:hAnsi="Times New Roman" w:cs="Times New Roman"/>
          <w:color w:val="000000"/>
        </w:rPr>
        <w:t>gears are connected to the battery to transfer the generated electricity for later usage.</w:t>
      </w:r>
      <w:r w:rsidR="000D4CC2">
        <w:rPr>
          <w:rFonts w:ascii="Times New Roman" w:hAnsi="Times New Roman" w:cs="Times New Roman"/>
          <w:color w:val="000000"/>
        </w:rPr>
        <w:t xml:space="preserve"> Clearly, the</w:t>
      </w:r>
      <w:r w:rsidR="000D4CC2" w:rsidRPr="000D4CC2">
        <w:rPr>
          <w:rFonts w:ascii="Times New Roman" w:hAnsi="Times New Roman" w:cs="Times New Roman"/>
          <w:color w:val="000000"/>
        </w:rPr>
        <w:t xml:space="preserve"> process of converting mechanical energy from spinning gears into electrical energy is typically done using a generator</w:t>
      </w:r>
      <w:r w:rsidR="003E224B">
        <w:rPr>
          <w:rFonts w:ascii="Times New Roman" w:hAnsi="Times New Roman" w:cs="Times New Roman"/>
          <w:color w:val="000000"/>
        </w:rPr>
        <w:t xml:space="preserve"> which</w:t>
      </w:r>
      <w:r w:rsidR="000D4CC2">
        <w:rPr>
          <w:rFonts w:ascii="Times New Roman" w:hAnsi="Times New Roman" w:cs="Times New Roman"/>
          <w:color w:val="000000"/>
        </w:rPr>
        <w:t xml:space="preserve"> is called</w:t>
      </w:r>
      <w:r w:rsidR="000D4CC2" w:rsidRPr="000D4CC2">
        <w:rPr>
          <w:rFonts w:ascii="Times New Roman" w:hAnsi="Times New Roman" w:cs="Times New Roman"/>
          <w:color w:val="000000"/>
        </w:rPr>
        <w:t xml:space="preserve"> "electromagnetic induction."</w:t>
      </w:r>
    </w:p>
    <w:p w14:paraId="1E54F832" w14:textId="1328AA57" w:rsidR="003E224B" w:rsidRDefault="003E224B" w:rsidP="00E317DB">
      <w:pPr>
        <w:jc w:val="both"/>
        <w:rPr>
          <w:rFonts w:ascii="Times New Roman" w:hAnsi="Times New Roman" w:cs="Times New Roman"/>
          <w:b/>
          <w:bCs/>
          <w:i/>
          <w:iCs/>
          <w:color w:val="000000"/>
        </w:rPr>
      </w:pPr>
      <w:r w:rsidRPr="003E224B">
        <w:rPr>
          <w:rFonts w:ascii="Times New Roman" w:hAnsi="Times New Roman" w:cs="Times New Roman"/>
          <w:b/>
          <w:bCs/>
          <w:color w:val="000000"/>
        </w:rPr>
        <w:t>Energy Conversion Principles</w:t>
      </w:r>
      <w:r w:rsidR="008E1746">
        <w:rPr>
          <w:rFonts w:ascii="Times New Roman" w:hAnsi="Times New Roman" w:cs="Times New Roman"/>
          <w:b/>
          <w:bCs/>
          <w:color w:val="000000"/>
        </w:rPr>
        <w:t xml:space="preserve"> [5 – 9]</w:t>
      </w:r>
      <w:r w:rsidR="008E1746">
        <w:rPr>
          <w:rFonts w:ascii="Times New Roman" w:hAnsi="Times New Roman" w:cs="Times New Roman"/>
          <w:color w:val="000000"/>
        </w:rPr>
        <w:t xml:space="preserve"> - &gt; </w:t>
      </w:r>
      <w:r w:rsidRPr="003E224B">
        <w:rPr>
          <w:rFonts w:ascii="Times New Roman" w:hAnsi="Times New Roman" w:cs="Times New Roman"/>
          <w:b/>
          <w:bCs/>
          <w:color w:val="000000"/>
        </w:rPr>
        <w:t>Gravitational Potential Energy (GPE)</w:t>
      </w:r>
      <w:r w:rsidRPr="003E224B">
        <w:rPr>
          <w:rFonts w:ascii="Times New Roman" w:hAnsi="Times New Roman" w:cs="Times New Roman"/>
          <w:color w:val="000000"/>
        </w:rPr>
        <w:t xml:space="preserve">: The GPE of the weights is converted to kinetic energy as they fall, which is then converted to electrical energy by the gear system. The GPE is given by the equation: </w:t>
      </w:r>
      <w:r w:rsidRPr="003E224B">
        <w:rPr>
          <w:rFonts w:ascii="Times New Roman" w:hAnsi="Times New Roman" w:cs="Times New Roman"/>
          <w:b/>
          <w:bCs/>
          <w:i/>
          <w:iCs/>
          <w:color w:val="000000"/>
        </w:rPr>
        <w:t xml:space="preserve">GPE = </w:t>
      </w:r>
      <w:proofErr w:type="spellStart"/>
      <w:r w:rsidRPr="003E224B">
        <w:rPr>
          <w:rFonts w:ascii="Times New Roman" w:hAnsi="Times New Roman" w:cs="Times New Roman"/>
          <w:b/>
          <w:bCs/>
          <w:i/>
          <w:iCs/>
          <w:color w:val="000000"/>
        </w:rPr>
        <w:t>mgh</w:t>
      </w:r>
      <w:proofErr w:type="spellEnd"/>
      <w:r w:rsidRPr="003E224B">
        <w:rPr>
          <w:rFonts w:ascii="Times New Roman" w:hAnsi="Times New Roman" w:cs="Times New Roman"/>
          <w:color w:val="000000"/>
        </w:rPr>
        <w:t xml:space="preserve">. where: m is the mass of the weight, g is the acceleration due to gravity (9.81 m/s^2 on Earth), h is the height from which the weight falls. </w:t>
      </w:r>
      <w:r w:rsidRPr="003E224B">
        <w:rPr>
          <w:rFonts w:ascii="Times New Roman" w:hAnsi="Times New Roman" w:cs="Times New Roman"/>
          <w:b/>
          <w:bCs/>
          <w:color w:val="000000"/>
        </w:rPr>
        <w:t>Kinetic Energy (KE)</w:t>
      </w:r>
      <w:r w:rsidRPr="003E224B">
        <w:rPr>
          <w:rFonts w:ascii="Times New Roman" w:hAnsi="Times New Roman" w:cs="Times New Roman"/>
          <w:color w:val="000000"/>
        </w:rPr>
        <w:t xml:space="preserve">: As the weight falls, its potential energy is converted into kinetic energy, which can be calculated with </w:t>
      </w:r>
      <w:r w:rsidRPr="003E224B">
        <w:rPr>
          <w:rFonts w:ascii="Times New Roman" w:hAnsi="Times New Roman" w:cs="Times New Roman"/>
          <w:b/>
          <w:bCs/>
          <w:i/>
          <w:iCs/>
          <w:color w:val="000000"/>
        </w:rPr>
        <w:t>KE = 1/2 mv^2</w:t>
      </w:r>
      <w:r w:rsidRPr="003E224B">
        <w:rPr>
          <w:rFonts w:ascii="Times New Roman" w:hAnsi="Times New Roman" w:cs="Times New Roman"/>
          <w:color w:val="000000"/>
        </w:rPr>
        <w:t xml:space="preserve">. where: v is the velocity of the weight. </w:t>
      </w:r>
      <w:r w:rsidRPr="003E224B">
        <w:rPr>
          <w:rFonts w:ascii="Times New Roman" w:hAnsi="Times New Roman" w:cs="Times New Roman"/>
          <w:b/>
          <w:bCs/>
          <w:color w:val="000000"/>
        </w:rPr>
        <w:t>Energy Conversion Efficiency</w:t>
      </w:r>
      <w:r w:rsidRPr="003E224B">
        <w:rPr>
          <w:rFonts w:ascii="Times New Roman" w:hAnsi="Times New Roman" w:cs="Times New Roman"/>
          <w:color w:val="000000"/>
        </w:rPr>
        <w:t>: Not all the gravitational energy will be converted into electrical energy due to inefficiencies in the system (friction in the gears, air resistance, etc.). If η represents the efficiency of the system, the actual electrical energy (</w:t>
      </w:r>
      <w:proofErr w:type="spellStart"/>
      <w:r w:rsidRPr="003E224B">
        <w:rPr>
          <w:rFonts w:ascii="Times New Roman" w:hAnsi="Times New Roman" w:cs="Times New Roman"/>
          <w:color w:val="000000"/>
        </w:rPr>
        <w:t>E_elec</w:t>
      </w:r>
      <w:proofErr w:type="spellEnd"/>
      <w:r w:rsidRPr="003E224B">
        <w:rPr>
          <w:rFonts w:ascii="Times New Roman" w:hAnsi="Times New Roman" w:cs="Times New Roman"/>
          <w:color w:val="000000"/>
        </w:rPr>
        <w:t xml:space="preserve">) obtained can be expressed as: </w:t>
      </w:r>
      <w:proofErr w:type="spellStart"/>
      <w:r w:rsidRPr="003E224B">
        <w:rPr>
          <w:rFonts w:ascii="Times New Roman" w:hAnsi="Times New Roman" w:cs="Times New Roman"/>
          <w:b/>
          <w:bCs/>
          <w:i/>
          <w:iCs/>
          <w:color w:val="000000"/>
        </w:rPr>
        <w:t>E_elec</w:t>
      </w:r>
      <w:proofErr w:type="spellEnd"/>
      <w:r w:rsidRPr="003E224B">
        <w:rPr>
          <w:rFonts w:ascii="Times New Roman" w:hAnsi="Times New Roman" w:cs="Times New Roman"/>
          <w:b/>
          <w:bCs/>
          <w:i/>
          <w:iCs/>
          <w:color w:val="000000"/>
        </w:rPr>
        <w:t xml:space="preserve"> = η</w:t>
      </w:r>
      <w:r w:rsidRPr="003E224B">
        <w:rPr>
          <w:rFonts w:ascii="Times New Roman" w:hAnsi="Times New Roman" w:cs="Times New Roman"/>
          <w:color w:val="000000"/>
        </w:rPr>
        <w:t xml:space="preserve"> </w:t>
      </w:r>
      <w:r w:rsidRPr="003E224B">
        <w:rPr>
          <w:rFonts w:ascii="Cambria Math" w:hAnsi="Cambria Math" w:cs="Cambria Math"/>
          <w:b/>
          <w:bCs/>
          <w:i/>
          <w:iCs/>
          <w:color w:val="000000"/>
        </w:rPr>
        <w:t>⋅</w:t>
      </w:r>
      <w:r w:rsidRPr="003E224B">
        <w:rPr>
          <w:rFonts w:ascii="Times New Roman" w:hAnsi="Times New Roman" w:cs="Times New Roman"/>
          <w:b/>
          <w:bCs/>
          <w:i/>
          <w:iCs/>
          <w:color w:val="000000"/>
        </w:rPr>
        <w:t xml:space="preserve"> GPE</w:t>
      </w:r>
      <w:r w:rsidRPr="003E224B">
        <w:rPr>
          <w:rFonts w:ascii="Times New Roman" w:hAnsi="Times New Roman" w:cs="Times New Roman"/>
          <w:color w:val="000000"/>
        </w:rPr>
        <w:t xml:space="preserve">. </w:t>
      </w:r>
      <w:r w:rsidRPr="003E224B">
        <w:rPr>
          <w:rFonts w:ascii="Times New Roman" w:hAnsi="Times New Roman" w:cs="Times New Roman"/>
          <w:b/>
          <w:bCs/>
          <w:color w:val="000000"/>
        </w:rPr>
        <w:t>Mechanical Work</w:t>
      </w:r>
      <w:r w:rsidRPr="003E224B">
        <w:rPr>
          <w:rFonts w:ascii="Times New Roman" w:hAnsi="Times New Roman" w:cs="Times New Roman"/>
          <w:color w:val="000000"/>
        </w:rPr>
        <w:t xml:space="preserve">: The work done by the gear system in lifting the weight can be described by: </w:t>
      </w:r>
      <w:r w:rsidRPr="003E224B">
        <w:rPr>
          <w:rFonts w:ascii="Times New Roman" w:hAnsi="Times New Roman" w:cs="Times New Roman"/>
          <w:b/>
          <w:bCs/>
          <w:i/>
          <w:iCs/>
          <w:color w:val="000000"/>
        </w:rPr>
        <w:t xml:space="preserve">W = </w:t>
      </w:r>
      <w:proofErr w:type="spellStart"/>
      <w:r w:rsidRPr="003E224B">
        <w:rPr>
          <w:rFonts w:ascii="Times New Roman" w:hAnsi="Times New Roman" w:cs="Times New Roman"/>
          <w:b/>
          <w:bCs/>
          <w:i/>
          <w:iCs/>
          <w:color w:val="000000"/>
        </w:rPr>
        <w:t>Fd</w:t>
      </w:r>
      <w:proofErr w:type="spellEnd"/>
      <w:r w:rsidRPr="003E224B">
        <w:rPr>
          <w:rFonts w:ascii="Times New Roman" w:hAnsi="Times New Roman" w:cs="Times New Roman"/>
          <w:color w:val="000000"/>
        </w:rPr>
        <w:t xml:space="preserve">. where: F is the force applied by the gear system, d is the distance over which the force is applied (equivalent to h in the absence of friction). </w:t>
      </w:r>
      <w:r w:rsidRPr="003E224B">
        <w:rPr>
          <w:rFonts w:ascii="Times New Roman" w:hAnsi="Times New Roman" w:cs="Times New Roman"/>
          <w:b/>
          <w:bCs/>
          <w:color w:val="000000"/>
        </w:rPr>
        <w:t>Solar Power Input</w:t>
      </w:r>
      <w:r w:rsidRPr="003E224B">
        <w:rPr>
          <w:rFonts w:ascii="Times New Roman" w:hAnsi="Times New Roman" w:cs="Times New Roman"/>
          <w:color w:val="000000"/>
        </w:rPr>
        <w:t xml:space="preserve">: The solar panels provide energy to lift the weights. The power output of the solar panels can be calculated by: </w:t>
      </w:r>
      <w:proofErr w:type="spellStart"/>
      <w:r w:rsidRPr="003E224B">
        <w:rPr>
          <w:rFonts w:ascii="Times New Roman" w:hAnsi="Times New Roman" w:cs="Times New Roman"/>
          <w:b/>
          <w:bCs/>
          <w:i/>
          <w:iCs/>
          <w:color w:val="000000"/>
        </w:rPr>
        <w:t>P_solar</w:t>
      </w:r>
      <w:proofErr w:type="spellEnd"/>
      <w:r w:rsidRPr="003E224B">
        <w:rPr>
          <w:rFonts w:ascii="Times New Roman" w:hAnsi="Times New Roman" w:cs="Times New Roman"/>
          <w:b/>
          <w:bCs/>
          <w:i/>
          <w:iCs/>
          <w:color w:val="000000"/>
        </w:rPr>
        <w:t xml:space="preserve"> = A </w:t>
      </w:r>
      <w:r w:rsidRPr="003E224B">
        <w:rPr>
          <w:rFonts w:ascii="Cambria Math" w:hAnsi="Cambria Math" w:cs="Cambria Math"/>
          <w:b/>
          <w:bCs/>
          <w:i/>
          <w:iCs/>
          <w:color w:val="000000"/>
        </w:rPr>
        <w:t>⋅</w:t>
      </w:r>
      <w:r w:rsidRPr="003E224B">
        <w:rPr>
          <w:rFonts w:ascii="Times New Roman" w:hAnsi="Times New Roman" w:cs="Times New Roman"/>
          <w:b/>
          <w:bCs/>
          <w:i/>
          <w:iCs/>
          <w:color w:val="000000"/>
        </w:rPr>
        <w:t xml:space="preserve"> G </w:t>
      </w:r>
      <w:r w:rsidRPr="003E224B">
        <w:rPr>
          <w:rFonts w:ascii="Cambria Math" w:hAnsi="Cambria Math" w:cs="Cambria Math"/>
          <w:b/>
          <w:bCs/>
          <w:i/>
          <w:iCs/>
          <w:color w:val="000000"/>
        </w:rPr>
        <w:t>⋅</w:t>
      </w:r>
      <w:r w:rsidRPr="003E224B">
        <w:rPr>
          <w:rFonts w:ascii="Times New Roman" w:hAnsi="Times New Roman" w:cs="Times New Roman"/>
          <w:b/>
          <w:bCs/>
          <w:i/>
          <w:iCs/>
          <w:color w:val="000000"/>
        </w:rPr>
        <w:t xml:space="preserve"> </w:t>
      </w:r>
      <w:proofErr w:type="spellStart"/>
      <w:r w:rsidRPr="003E224B">
        <w:rPr>
          <w:rFonts w:ascii="Times New Roman" w:hAnsi="Times New Roman" w:cs="Times New Roman"/>
          <w:b/>
          <w:bCs/>
          <w:i/>
          <w:iCs/>
          <w:color w:val="000000"/>
        </w:rPr>
        <w:t>η_solar</w:t>
      </w:r>
      <w:proofErr w:type="spellEnd"/>
      <w:r w:rsidRPr="003E224B">
        <w:rPr>
          <w:rFonts w:ascii="Times New Roman" w:hAnsi="Times New Roman" w:cs="Times New Roman"/>
          <w:color w:val="000000"/>
        </w:rPr>
        <w:t xml:space="preserve">. where: A is the area of the solar panels, G is the solar irradiance (the power per unit area received from the Sun), </w:t>
      </w:r>
      <w:proofErr w:type="spellStart"/>
      <w:r w:rsidRPr="003E224B">
        <w:rPr>
          <w:rFonts w:ascii="Times New Roman" w:hAnsi="Times New Roman" w:cs="Times New Roman"/>
          <w:color w:val="000000"/>
        </w:rPr>
        <w:t>η_solar</w:t>
      </w:r>
      <w:proofErr w:type="spellEnd"/>
      <w:r w:rsidRPr="003E224B">
        <w:rPr>
          <w:rFonts w:ascii="Times New Roman" w:hAnsi="Times New Roman" w:cs="Times New Roman"/>
          <w:color w:val="000000"/>
        </w:rPr>
        <w:t xml:space="preserve"> is the efficiency of the solar panels. </w:t>
      </w:r>
      <w:r w:rsidRPr="003E224B">
        <w:rPr>
          <w:rFonts w:ascii="Times New Roman" w:hAnsi="Times New Roman" w:cs="Times New Roman"/>
          <w:b/>
          <w:bCs/>
          <w:color w:val="000000"/>
        </w:rPr>
        <w:t>Energy Storage</w:t>
      </w:r>
      <w:r w:rsidRPr="003E224B">
        <w:rPr>
          <w:rFonts w:ascii="Times New Roman" w:hAnsi="Times New Roman" w:cs="Times New Roman"/>
          <w:color w:val="000000"/>
        </w:rPr>
        <w:t xml:space="preserve">: The energy stored in the battery can be calculated with: </w:t>
      </w:r>
      <w:proofErr w:type="spellStart"/>
      <w:r w:rsidRPr="008E1746">
        <w:rPr>
          <w:rFonts w:ascii="Times New Roman" w:hAnsi="Times New Roman" w:cs="Times New Roman"/>
          <w:b/>
          <w:bCs/>
          <w:i/>
          <w:iCs/>
          <w:color w:val="000000"/>
        </w:rPr>
        <w:t>E_stored</w:t>
      </w:r>
      <w:proofErr w:type="spellEnd"/>
      <w:r w:rsidRPr="008E1746">
        <w:rPr>
          <w:rFonts w:ascii="Times New Roman" w:hAnsi="Times New Roman" w:cs="Times New Roman"/>
          <w:b/>
          <w:bCs/>
          <w:i/>
          <w:iCs/>
          <w:color w:val="000000"/>
        </w:rPr>
        <w:t xml:space="preserve"> = Vit</w:t>
      </w:r>
      <w:r w:rsidRPr="003E224B">
        <w:rPr>
          <w:rFonts w:ascii="Times New Roman" w:hAnsi="Times New Roman" w:cs="Times New Roman"/>
          <w:color w:val="000000"/>
        </w:rPr>
        <w:t xml:space="preserve">. where: V is the voltage of the battery, I is the current, </w:t>
      </w:r>
      <w:r w:rsidRPr="003E224B">
        <w:rPr>
          <w:rFonts w:ascii="Times New Roman" w:hAnsi="Times New Roman" w:cs="Times New Roman"/>
          <w:color w:val="000000"/>
        </w:rPr>
        <w:lastRenderedPageBreak/>
        <w:t xml:space="preserve">t is the time for which the current flows. </w:t>
      </w:r>
      <w:r w:rsidRPr="008E1746">
        <w:rPr>
          <w:rFonts w:ascii="Times New Roman" w:hAnsi="Times New Roman" w:cs="Times New Roman"/>
          <w:b/>
          <w:bCs/>
          <w:color w:val="000000"/>
        </w:rPr>
        <w:t>System Dynamics</w:t>
      </w:r>
      <w:r w:rsidRPr="003E224B">
        <w:rPr>
          <w:rFonts w:ascii="Times New Roman" w:hAnsi="Times New Roman" w:cs="Times New Roman"/>
          <w:color w:val="000000"/>
        </w:rPr>
        <w:t xml:space="preserve">: The cyclical operation of the system will require dynamic equations that take into account the time it takes for each weight to fall, the time for the solar panels to lift the weight, and the discharge rate of the battery. </w:t>
      </w:r>
      <w:r w:rsidRPr="008E1746">
        <w:rPr>
          <w:rFonts w:ascii="Times New Roman" w:hAnsi="Times New Roman" w:cs="Times New Roman"/>
          <w:b/>
          <w:bCs/>
          <w:color w:val="000000"/>
        </w:rPr>
        <w:t>Control System</w:t>
      </w:r>
      <w:r w:rsidRPr="003E224B">
        <w:rPr>
          <w:rFonts w:ascii="Times New Roman" w:hAnsi="Times New Roman" w:cs="Times New Roman"/>
          <w:color w:val="000000"/>
        </w:rPr>
        <w:t xml:space="preserve">: A control system would be needed to switch the weights and manage the flow of energy. This would involve feedback loops and possibly programmable logic controllers (PLCs). </w:t>
      </w:r>
      <w:r w:rsidRPr="008E1746">
        <w:rPr>
          <w:rFonts w:ascii="Times New Roman" w:hAnsi="Times New Roman" w:cs="Times New Roman"/>
          <w:b/>
          <w:bCs/>
          <w:color w:val="000000"/>
        </w:rPr>
        <w:t>Electrical Circuit Equations</w:t>
      </w:r>
      <w:r w:rsidRPr="003E224B">
        <w:rPr>
          <w:rFonts w:ascii="Times New Roman" w:hAnsi="Times New Roman" w:cs="Times New Roman"/>
          <w:color w:val="000000"/>
        </w:rPr>
        <w:t xml:space="preserve">: Ohm's Law and Kirchhoff's circuit laws would govern the electrical flow: </w:t>
      </w:r>
      <w:r w:rsidRPr="008E1746">
        <w:rPr>
          <w:rFonts w:ascii="Times New Roman" w:hAnsi="Times New Roman" w:cs="Times New Roman"/>
          <w:b/>
          <w:bCs/>
          <w:i/>
          <w:iCs/>
          <w:color w:val="000000"/>
        </w:rPr>
        <w:t>V = IR. ∑</w:t>
      </w:r>
      <w:proofErr w:type="spellStart"/>
      <w:r w:rsidRPr="008E1746">
        <w:rPr>
          <w:rFonts w:ascii="Times New Roman" w:hAnsi="Times New Roman" w:cs="Times New Roman"/>
          <w:b/>
          <w:bCs/>
          <w:i/>
          <w:iCs/>
          <w:color w:val="000000"/>
        </w:rPr>
        <w:t>V_in</w:t>
      </w:r>
      <w:proofErr w:type="spellEnd"/>
      <w:r w:rsidRPr="008E1746">
        <w:rPr>
          <w:rFonts w:ascii="Times New Roman" w:hAnsi="Times New Roman" w:cs="Times New Roman"/>
          <w:b/>
          <w:bCs/>
          <w:i/>
          <w:iCs/>
          <w:color w:val="000000"/>
        </w:rPr>
        <w:t xml:space="preserve"> = ∑</w:t>
      </w:r>
      <w:proofErr w:type="spellStart"/>
      <w:r w:rsidRPr="008E1746">
        <w:rPr>
          <w:rFonts w:ascii="Times New Roman" w:hAnsi="Times New Roman" w:cs="Times New Roman"/>
          <w:b/>
          <w:bCs/>
          <w:i/>
          <w:iCs/>
          <w:color w:val="000000"/>
        </w:rPr>
        <w:t>V_out</w:t>
      </w:r>
      <w:proofErr w:type="spellEnd"/>
      <w:r w:rsidRPr="008E1746">
        <w:rPr>
          <w:rFonts w:ascii="Times New Roman" w:hAnsi="Times New Roman" w:cs="Times New Roman"/>
          <w:b/>
          <w:bCs/>
          <w:i/>
          <w:iCs/>
          <w:color w:val="000000"/>
        </w:rPr>
        <w:t>.</w:t>
      </w:r>
    </w:p>
    <w:p w14:paraId="560E66E5" w14:textId="27B0BB81" w:rsidR="00D227C9" w:rsidRPr="008E1746" w:rsidRDefault="008E1746" w:rsidP="008E1746">
      <w:pPr>
        <w:jc w:val="both"/>
        <w:rPr>
          <w:rFonts w:asciiTheme="majorBidi" w:hAnsiTheme="majorBidi" w:cstheme="majorBidi"/>
        </w:rPr>
      </w:pPr>
      <w:r w:rsidRPr="008E1746">
        <w:rPr>
          <w:rFonts w:asciiTheme="majorBidi" w:hAnsiTheme="majorBidi" w:cstheme="majorBidi"/>
          <w:b/>
          <w:bCs/>
        </w:rPr>
        <w:t>Benefits - &gt; Renewable Energy Source</w:t>
      </w:r>
      <w:r w:rsidRPr="008E1746">
        <w:rPr>
          <w:rFonts w:asciiTheme="majorBidi" w:hAnsiTheme="majorBidi" w:cstheme="majorBidi"/>
        </w:rPr>
        <w:t xml:space="preserve">: Using gravity to generate electricity is renewable, as it relies on the Earth's gravitational field, which is constant and inexhaustible. </w:t>
      </w:r>
      <w:r w:rsidRPr="008E1746">
        <w:rPr>
          <w:rFonts w:asciiTheme="majorBidi" w:hAnsiTheme="majorBidi" w:cstheme="majorBidi"/>
          <w:b/>
          <w:bCs/>
        </w:rPr>
        <w:t>Low Operating Costs</w:t>
      </w:r>
      <w:r w:rsidRPr="008E1746">
        <w:rPr>
          <w:rFonts w:asciiTheme="majorBidi" w:hAnsiTheme="majorBidi" w:cstheme="majorBidi"/>
        </w:rPr>
        <w:t xml:space="preserve">: Once the system is set up, the cost of maintaining it is relatively low compared to the costs of fuel-based power generation. </w:t>
      </w:r>
      <w:r w:rsidRPr="008E1746">
        <w:rPr>
          <w:rFonts w:asciiTheme="majorBidi" w:hAnsiTheme="majorBidi" w:cstheme="majorBidi"/>
          <w:b/>
          <w:bCs/>
        </w:rPr>
        <w:t>Environmentally Friendly</w:t>
      </w:r>
      <w:r w:rsidRPr="008E1746">
        <w:rPr>
          <w:rFonts w:asciiTheme="majorBidi" w:hAnsiTheme="majorBidi" w:cstheme="majorBidi"/>
        </w:rPr>
        <w:t xml:space="preserve">: This system does not emit greenhouse gases or pollutants, making it a clean energy source. </w:t>
      </w:r>
      <w:r w:rsidRPr="008E1746">
        <w:rPr>
          <w:rFonts w:asciiTheme="majorBidi" w:hAnsiTheme="majorBidi" w:cstheme="majorBidi"/>
          <w:b/>
          <w:bCs/>
        </w:rPr>
        <w:t>Scalability</w:t>
      </w:r>
      <w:r w:rsidRPr="008E1746">
        <w:rPr>
          <w:rFonts w:asciiTheme="majorBidi" w:hAnsiTheme="majorBidi" w:cstheme="majorBidi"/>
        </w:rPr>
        <w:t xml:space="preserve">: The concept can potentially be scaled to different sizes, making it suitable for a range of applications, from small installations to larger power plants. </w:t>
      </w:r>
      <w:r w:rsidRPr="008E1746">
        <w:rPr>
          <w:rFonts w:asciiTheme="majorBidi" w:hAnsiTheme="majorBidi" w:cstheme="majorBidi"/>
          <w:b/>
          <w:bCs/>
        </w:rPr>
        <w:t>Storage of Energy</w:t>
      </w:r>
      <w:r w:rsidRPr="008E1746">
        <w:rPr>
          <w:rFonts w:asciiTheme="majorBidi" w:hAnsiTheme="majorBidi" w:cstheme="majorBidi"/>
        </w:rPr>
        <w:t xml:space="preserve">: The system can act as a form of energy storage. Weights can be lifted when excess energy is available (for example, when demand is low or when renewable sources like wind or solar are producing more electricity than needed) and then released to generate electricity when demand is higher. </w:t>
      </w:r>
      <w:r w:rsidRPr="008E1746">
        <w:rPr>
          <w:rFonts w:asciiTheme="majorBidi" w:hAnsiTheme="majorBidi" w:cstheme="majorBidi"/>
          <w:b/>
          <w:bCs/>
        </w:rPr>
        <w:t>Complementary to Other Renewables</w:t>
      </w:r>
      <w:r w:rsidRPr="008E1746">
        <w:rPr>
          <w:rFonts w:asciiTheme="majorBidi" w:hAnsiTheme="majorBidi" w:cstheme="majorBidi"/>
        </w:rPr>
        <w:t xml:space="preserve">: It can complement other forms of renewable energy, like solar or wind, by providing energy when those sources are not available. Drawbacks - &gt; </w:t>
      </w:r>
      <w:r w:rsidRPr="008E1746">
        <w:rPr>
          <w:rFonts w:asciiTheme="majorBidi" w:hAnsiTheme="majorBidi" w:cstheme="majorBidi"/>
          <w:b/>
          <w:bCs/>
        </w:rPr>
        <w:t>Energy Input Required</w:t>
      </w:r>
      <w:r w:rsidRPr="008E1746">
        <w:rPr>
          <w:rFonts w:asciiTheme="majorBidi" w:hAnsiTheme="majorBidi" w:cstheme="majorBidi"/>
        </w:rPr>
        <w:t xml:space="preserve">: The system requires a constant input of energy to lift the weights against gravity. If this energy is not sourced from renewables, it could negate the environmental benefits. </w:t>
      </w:r>
      <w:r w:rsidRPr="008E1746">
        <w:rPr>
          <w:rFonts w:asciiTheme="majorBidi" w:hAnsiTheme="majorBidi" w:cstheme="majorBidi"/>
          <w:b/>
          <w:bCs/>
        </w:rPr>
        <w:t>System Efficiency</w:t>
      </w:r>
      <w:r w:rsidRPr="008E1746">
        <w:rPr>
          <w:rFonts w:asciiTheme="majorBidi" w:hAnsiTheme="majorBidi" w:cstheme="majorBidi"/>
        </w:rPr>
        <w:t xml:space="preserve">: No system is 100% efficient. Energy losses due to friction in the gears and air resistance will occur, meaning that the system cannot generate as much electricity as the energy used to lift the weights unless supplemented by another energy source like solar panels. </w:t>
      </w:r>
      <w:r w:rsidRPr="008E1746">
        <w:rPr>
          <w:rFonts w:asciiTheme="majorBidi" w:hAnsiTheme="majorBidi" w:cstheme="majorBidi"/>
          <w:b/>
          <w:bCs/>
        </w:rPr>
        <w:t>Physical Limitations</w:t>
      </w:r>
      <w:r w:rsidRPr="008E1746">
        <w:rPr>
          <w:rFonts w:asciiTheme="majorBidi" w:hAnsiTheme="majorBidi" w:cstheme="majorBidi"/>
        </w:rPr>
        <w:t xml:space="preserve">: The height from which the weights can fall, and thus the amount of gravitational energy that can be converted, is limited by the physical construction of the system and the space available. </w:t>
      </w:r>
      <w:r w:rsidRPr="008E1746">
        <w:rPr>
          <w:rFonts w:asciiTheme="majorBidi" w:hAnsiTheme="majorBidi" w:cstheme="majorBidi"/>
          <w:b/>
          <w:bCs/>
        </w:rPr>
        <w:t>Material Wear and Tear</w:t>
      </w:r>
      <w:r w:rsidRPr="008E1746">
        <w:rPr>
          <w:rFonts w:asciiTheme="majorBidi" w:hAnsiTheme="majorBidi" w:cstheme="majorBidi"/>
        </w:rPr>
        <w:t xml:space="preserve">: Moving parts like gears and weights will wear out over time, requiring maintenance and eventual replacement. </w:t>
      </w:r>
      <w:r w:rsidRPr="008E1746">
        <w:rPr>
          <w:rFonts w:asciiTheme="majorBidi" w:hAnsiTheme="majorBidi" w:cstheme="majorBidi"/>
          <w:b/>
          <w:bCs/>
        </w:rPr>
        <w:t>Initial Costs</w:t>
      </w:r>
      <w:r w:rsidRPr="008E1746">
        <w:rPr>
          <w:rFonts w:asciiTheme="majorBidi" w:hAnsiTheme="majorBidi" w:cstheme="majorBidi"/>
        </w:rPr>
        <w:t xml:space="preserve">: The upfront cost for constructing such a system, including the gears, weights, structure, and control systems, can be a bit substantial (but not in mass production). </w:t>
      </w:r>
      <w:r w:rsidRPr="008E1746">
        <w:rPr>
          <w:rFonts w:asciiTheme="majorBidi" w:hAnsiTheme="majorBidi" w:cstheme="majorBidi"/>
          <w:b/>
          <w:bCs/>
        </w:rPr>
        <w:t>Energy Density</w:t>
      </w:r>
      <w:r w:rsidRPr="008E1746">
        <w:rPr>
          <w:rFonts w:asciiTheme="majorBidi" w:hAnsiTheme="majorBidi" w:cstheme="majorBidi"/>
        </w:rPr>
        <w:t>: The energy density (energy per unit volume) for gravitational energy is low compared to chemical energy sources like fossil fuels or nuclear power, meaning more space is needed for the same amount of energy production.</w:t>
      </w:r>
    </w:p>
    <w:p w14:paraId="4A06245E" w14:textId="6EC3463D" w:rsidR="00D227C9" w:rsidRPr="008E1746" w:rsidRDefault="002454F0" w:rsidP="002454F0">
      <w:pPr>
        <w:pStyle w:val="ListParagraph"/>
        <w:numPr>
          <w:ilvl w:val="0"/>
          <w:numId w:val="1"/>
        </w:numPr>
        <w:jc w:val="both"/>
        <w:rPr>
          <w:rFonts w:asciiTheme="majorBidi" w:hAnsiTheme="majorBidi" w:cstheme="majorBidi"/>
          <w:i/>
          <w:iCs/>
          <w:sz w:val="20"/>
          <w:szCs w:val="20"/>
        </w:rPr>
      </w:pPr>
      <w:proofErr w:type="spellStart"/>
      <w:r w:rsidRPr="008E1746">
        <w:rPr>
          <w:rFonts w:asciiTheme="majorBidi" w:hAnsiTheme="majorBidi" w:cstheme="majorBidi"/>
          <w:i/>
          <w:iCs/>
          <w:sz w:val="20"/>
          <w:szCs w:val="20"/>
        </w:rPr>
        <w:t>Swaney</w:t>
      </w:r>
      <w:proofErr w:type="spellEnd"/>
      <w:r w:rsidRPr="008E1746">
        <w:rPr>
          <w:rFonts w:asciiTheme="majorBidi" w:hAnsiTheme="majorBidi" w:cstheme="majorBidi"/>
          <w:i/>
          <w:iCs/>
          <w:sz w:val="20"/>
          <w:szCs w:val="20"/>
        </w:rPr>
        <w:t>, Ross E., and R. Byron Bird. "The first and second laws of thermodynamics." Physics of Fluids 31.9 (2019).</w:t>
      </w:r>
    </w:p>
    <w:p w14:paraId="546A74FD" w14:textId="22C9DF7A" w:rsidR="002454F0" w:rsidRPr="008E1746" w:rsidRDefault="002454F0" w:rsidP="002454F0">
      <w:pPr>
        <w:pStyle w:val="ListParagraph"/>
        <w:numPr>
          <w:ilvl w:val="0"/>
          <w:numId w:val="1"/>
        </w:numPr>
        <w:jc w:val="both"/>
        <w:rPr>
          <w:rFonts w:asciiTheme="majorBidi" w:hAnsiTheme="majorBidi" w:cstheme="majorBidi"/>
          <w:i/>
          <w:iCs/>
          <w:sz w:val="20"/>
          <w:szCs w:val="20"/>
        </w:rPr>
      </w:pPr>
      <w:r w:rsidRPr="008E1746">
        <w:rPr>
          <w:rFonts w:asciiTheme="majorBidi" w:hAnsiTheme="majorBidi" w:cstheme="majorBidi"/>
          <w:i/>
          <w:iCs/>
          <w:sz w:val="20"/>
          <w:szCs w:val="20"/>
        </w:rPr>
        <w:t>Boltzmann, Ludwig. "The second law of thermodynamics." Theoretical physics and philosophical problems: selected writings. Dordrecht: Springer Netherlands, 1974. 13-32.</w:t>
      </w:r>
    </w:p>
    <w:p w14:paraId="358F1846" w14:textId="4D5C0300" w:rsidR="002454F0" w:rsidRPr="008E1746" w:rsidRDefault="002454F0" w:rsidP="002454F0">
      <w:pPr>
        <w:pStyle w:val="ListParagraph"/>
        <w:numPr>
          <w:ilvl w:val="0"/>
          <w:numId w:val="1"/>
        </w:numPr>
        <w:jc w:val="both"/>
        <w:rPr>
          <w:rFonts w:asciiTheme="majorBidi" w:hAnsiTheme="majorBidi" w:cstheme="majorBidi"/>
          <w:i/>
          <w:iCs/>
          <w:sz w:val="20"/>
          <w:szCs w:val="20"/>
        </w:rPr>
      </w:pPr>
      <w:r w:rsidRPr="008E1746">
        <w:rPr>
          <w:rFonts w:asciiTheme="majorBidi" w:hAnsiTheme="majorBidi" w:cstheme="majorBidi"/>
          <w:i/>
          <w:iCs/>
          <w:sz w:val="20"/>
          <w:szCs w:val="20"/>
        </w:rPr>
        <w:t xml:space="preserve">Lewis, Gilbert Newton, and Merle Randall. Thermodynamics. No. 44. Krishna </w:t>
      </w:r>
      <w:proofErr w:type="spellStart"/>
      <w:r w:rsidRPr="008E1746">
        <w:rPr>
          <w:rFonts w:asciiTheme="majorBidi" w:hAnsiTheme="majorBidi" w:cstheme="majorBidi"/>
          <w:i/>
          <w:iCs/>
          <w:sz w:val="20"/>
          <w:szCs w:val="20"/>
        </w:rPr>
        <w:t>Prakashan</w:t>
      </w:r>
      <w:proofErr w:type="spellEnd"/>
      <w:r w:rsidRPr="008E1746">
        <w:rPr>
          <w:rFonts w:asciiTheme="majorBidi" w:hAnsiTheme="majorBidi" w:cstheme="majorBidi"/>
          <w:i/>
          <w:iCs/>
          <w:sz w:val="20"/>
          <w:szCs w:val="20"/>
        </w:rPr>
        <w:t xml:space="preserve"> Media, 1963.</w:t>
      </w:r>
    </w:p>
    <w:p w14:paraId="5DEBF9AE" w14:textId="33177D3D" w:rsidR="002454F0" w:rsidRPr="008E1746" w:rsidRDefault="002454F0" w:rsidP="002454F0">
      <w:pPr>
        <w:pStyle w:val="ListParagraph"/>
        <w:numPr>
          <w:ilvl w:val="0"/>
          <w:numId w:val="1"/>
        </w:numPr>
        <w:jc w:val="both"/>
        <w:rPr>
          <w:rFonts w:asciiTheme="majorBidi" w:hAnsiTheme="majorBidi" w:cstheme="majorBidi"/>
          <w:i/>
          <w:iCs/>
          <w:sz w:val="20"/>
          <w:szCs w:val="20"/>
        </w:rPr>
      </w:pPr>
      <w:hyperlink r:id="rId8" w:history="1">
        <w:r w:rsidRPr="008E1746">
          <w:rPr>
            <w:rStyle w:val="Hyperlink"/>
            <w:rFonts w:asciiTheme="majorBidi" w:hAnsiTheme="majorBidi" w:cstheme="majorBidi"/>
            <w:i/>
            <w:iCs/>
            <w:sz w:val="20"/>
            <w:szCs w:val="20"/>
          </w:rPr>
          <w:t>https://chem.libretexts.org/Courses/Bennington_College/Chemistry_-_An_Integrated_Approach_(Bullock)/03%3A_Why_Do_Molecules_Exist/3.04%3A_The_First_and_Second_Laws_of_Thermodynamics</w:t>
        </w:r>
      </w:hyperlink>
      <w:r w:rsidRPr="008E1746">
        <w:rPr>
          <w:rFonts w:asciiTheme="majorBidi" w:hAnsiTheme="majorBidi" w:cstheme="majorBidi"/>
          <w:i/>
          <w:iCs/>
          <w:sz w:val="20"/>
          <w:szCs w:val="20"/>
        </w:rPr>
        <w:t xml:space="preserve"> </w:t>
      </w:r>
    </w:p>
    <w:p w14:paraId="272C5804" w14:textId="3DA07A34" w:rsidR="008E1746" w:rsidRPr="008E1746" w:rsidRDefault="008E1746" w:rsidP="002454F0">
      <w:pPr>
        <w:pStyle w:val="ListParagraph"/>
        <w:numPr>
          <w:ilvl w:val="0"/>
          <w:numId w:val="1"/>
        </w:numPr>
        <w:jc w:val="both"/>
        <w:rPr>
          <w:rFonts w:asciiTheme="majorBidi" w:hAnsiTheme="majorBidi" w:cstheme="majorBidi"/>
          <w:i/>
          <w:iCs/>
          <w:sz w:val="20"/>
          <w:szCs w:val="20"/>
        </w:rPr>
      </w:pPr>
      <w:r w:rsidRPr="008E1746">
        <w:rPr>
          <w:rFonts w:asciiTheme="majorBidi" w:hAnsiTheme="majorBidi" w:cstheme="majorBidi"/>
          <w:i/>
          <w:iCs/>
          <w:sz w:val="20"/>
          <w:szCs w:val="20"/>
        </w:rPr>
        <w:t>Culp Jr, Archie W. "Principles of energy conversion." (1991).</w:t>
      </w:r>
    </w:p>
    <w:p w14:paraId="507CE845" w14:textId="32F1AB9F" w:rsidR="008E1746" w:rsidRPr="008E1746" w:rsidRDefault="008E1746" w:rsidP="002454F0">
      <w:pPr>
        <w:pStyle w:val="ListParagraph"/>
        <w:numPr>
          <w:ilvl w:val="0"/>
          <w:numId w:val="1"/>
        </w:numPr>
        <w:jc w:val="both"/>
        <w:rPr>
          <w:rFonts w:asciiTheme="majorBidi" w:hAnsiTheme="majorBidi" w:cstheme="majorBidi"/>
          <w:i/>
          <w:iCs/>
          <w:sz w:val="20"/>
          <w:szCs w:val="20"/>
        </w:rPr>
      </w:pPr>
      <w:r w:rsidRPr="008E1746">
        <w:rPr>
          <w:rFonts w:asciiTheme="majorBidi" w:hAnsiTheme="majorBidi" w:cstheme="majorBidi"/>
          <w:i/>
          <w:iCs/>
          <w:sz w:val="20"/>
          <w:szCs w:val="20"/>
        </w:rPr>
        <w:t xml:space="preserve">Ghosh, </w:t>
      </w:r>
      <w:proofErr w:type="spellStart"/>
      <w:r w:rsidRPr="008E1746">
        <w:rPr>
          <w:rFonts w:asciiTheme="majorBidi" w:hAnsiTheme="majorBidi" w:cstheme="majorBidi"/>
          <w:i/>
          <w:iCs/>
          <w:sz w:val="20"/>
          <w:szCs w:val="20"/>
        </w:rPr>
        <w:t>Attreyee</w:t>
      </w:r>
      <w:proofErr w:type="spellEnd"/>
      <w:r w:rsidRPr="008E1746">
        <w:rPr>
          <w:rFonts w:asciiTheme="majorBidi" w:hAnsiTheme="majorBidi" w:cstheme="majorBidi"/>
          <w:i/>
          <w:iCs/>
          <w:sz w:val="20"/>
          <w:szCs w:val="20"/>
        </w:rPr>
        <w:t>, William E. Holt, and Lucy M. Flesch. "Contribution of gravitational potential energy differences to the global stress field." Geophysical Journal International 179.2 (2009): 787-812.</w:t>
      </w:r>
    </w:p>
    <w:p w14:paraId="7C51CAA6" w14:textId="1D46715D" w:rsidR="008E1746" w:rsidRPr="008E1746" w:rsidRDefault="008E1746" w:rsidP="002454F0">
      <w:pPr>
        <w:pStyle w:val="ListParagraph"/>
        <w:numPr>
          <w:ilvl w:val="0"/>
          <w:numId w:val="1"/>
        </w:numPr>
        <w:jc w:val="both"/>
        <w:rPr>
          <w:rFonts w:asciiTheme="majorBidi" w:hAnsiTheme="majorBidi" w:cstheme="majorBidi"/>
          <w:i/>
          <w:iCs/>
          <w:sz w:val="20"/>
          <w:szCs w:val="20"/>
        </w:rPr>
      </w:pPr>
      <w:r w:rsidRPr="008E1746">
        <w:rPr>
          <w:rFonts w:asciiTheme="majorBidi" w:hAnsiTheme="majorBidi" w:cstheme="majorBidi"/>
          <w:i/>
          <w:iCs/>
          <w:sz w:val="20"/>
          <w:szCs w:val="20"/>
        </w:rPr>
        <w:t xml:space="preserve">Wang, Lin-Wang, and Michael P. </w:t>
      </w:r>
      <w:proofErr w:type="spellStart"/>
      <w:r w:rsidRPr="008E1746">
        <w:rPr>
          <w:rFonts w:asciiTheme="majorBidi" w:hAnsiTheme="majorBidi" w:cstheme="majorBidi"/>
          <w:i/>
          <w:iCs/>
          <w:sz w:val="20"/>
          <w:szCs w:val="20"/>
        </w:rPr>
        <w:t>Teter</w:t>
      </w:r>
      <w:proofErr w:type="spellEnd"/>
      <w:r w:rsidRPr="008E1746">
        <w:rPr>
          <w:rFonts w:asciiTheme="majorBidi" w:hAnsiTheme="majorBidi" w:cstheme="majorBidi"/>
          <w:i/>
          <w:iCs/>
          <w:sz w:val="20"/>
          <w:szCs w:val="20"/>
        </w:rPr>
        <w:t>. "Kinetic-energy functional of the electron density." Physical Review B 45.23 (1992): 13196.</w:t>
      </w:r>
    </w:p>
    <w:p w14:paraId="3277B19C" w14:textId="66A9C7FE" w:rsidR="008E1746" w:rsidRPr="008E1746" w:rsidRDefault="008E1746" w:rsidP="002454F0">
      <w:pPr>
        <w:pStyle w:val="ListParagraph"/>
        <w:numPr>
          <w:ilvl w:val="0"/>
          <w:numId w:val="1"/>
        </w:numPr>
        <w:jc w:val="both"/>
        <w:rPr>
          <w:rFonts w:asciiTheme="majorBidi" w:hAnsiTheme="majorBidi" w:cstheme="majorBidi"/>
          <w:i/>
          <w:iCs/>
          <w:sz w:val="20"/>
          <w:szCs w:val="20"/>
        </w:rPr>
      </w:pPr>
      <w:r w:rsidRPr="008E1746">
        <w:rPr>
          <w:rFonts w:asciiTheme="majorBidi" w:hAnsiTheme="majorBidi" w:cstheme="majorBidi"/>
          <w:i/>
          <w:iCs/>
          <w:sz w:val="20"/>
          <w:szCs w:val="20"/>
        </w:rPr>
        <w:t xml:space="preserve">Landsberg, P. T., and G. </w:t>
      </w:r>
      <w:proofErr w:type="spellStart"/>
      <w:r w:rsidRPr="008E1746">
        <w:rPr>
          <w:rFonts w:asciiTheme="majorBidi" w:hAnsiTheme="majorBidi" w:cstheme="majorBidi"/>
          <w:i/>
          <w:iCs/>
          <w:sz w:val="20"/>
          <w:szCs w:val="20"/>
        </w:rPr>
        <w:t>Tonge</w:t>
      </w:r>
      <w:proofErr w:type="spellEnd"/>
      <w:r w:rsidRPr="008E1746">
        <w:rPr>
          <w:rFonts w:asciiTheme="majorBidi" w:hAnsiTheme="majorBidi" w:cstheme="majorBidi"/>
          <w:i/>
          <w:iCs/>
          <w:sz w:val="20"/>
          <w:szCs w:val="20"/>
        </w:rPr>
        <w:t>. "Thermodynamic energy conversion efficiencies." Journal of Applied Physics 51.7 (1980): R1-R20.</w:t>
      </w:r>
    </w:p>
    <w:p w14:paraId="1A6A3CFC" w14:textId="30A26A40" w:rsidR="008E1746" w:rsidRPr="008E1746" w:rsidRDefault="008E1746" w:rsidP="002454F0">
      <w:pPr>
        <w:pStyle w:val="ListParagraph"/>
        <w:numPr>
          <w:ilvl w:val="0"/>
          <w:numId w:val="1"/>
        </w:numPr>
        <w:jc w:val="both"/>
        <w:rPr>
          <w:rFonts w:asciiTheme="majorBidi" w:hAnsiTheme="majorBidi" w:cstheme="majorBidi"/>
          <w:i/>
          <w:iCs/>
          <w:sz w:val="20"/>
          <w:szCs w:val="20"/>
        </w:rPr>
      </w:pPr>
      <w:r w:rsidRPr="008E1746">
        <w:rPr>
          <w:rFonts w:asciiTheme="majorBidi" w:hAnsiTheme="majorBidi" w:cstheme="majorBidi"/>
          <w:i/>
          <w:iCs/>
          <w:sz w:val="20"/>
          <w:szCs w:val="20"/>
        </w:rPr>
        <w:t xml:space="preserve">Naing, Lin </w:t>
      </w:r>
      <w:proofErr w:type="spellStart"/>
      <w:r w:rsidRPr="008E1746">
        <w:rPr>
          <w:rFonts w:asciiTheme="majorBidi" w:hAnsiTheme="majorBidi" w:cstheme="majorBidi"/>
          <w:i/>
          <w:iCs/>
          <w:sz w:val="20"/>
          <w:szCs w:val="20"/>
        </w:rPr>
        <w:t>Phyo</w:t>
      </w:r>
      <w:proofErr w:type="spellEnd"/>
      <w:r w:rsidRPr="008E1746">
        <w:rPr>
          <w:rFonts w:asciiTheme="majorBidi" w:hAnsiTheme="majorBidi" w:cstheme="majorBidi"/>
          <w:i/>
          <w:iCs/>
          <w:sz w:val="20"/>
          <w:szCs w:val="20"/>
        </w:rPr>
        <w:t>, and Dipti Srinivasan. "Estimation of solar power generating capacity." 2010 IEEE 11th International Conference on Probabilistic Methods Applied to Power Systems. IEEE, 2010.</w:t>
      </w:r>
    </w:p>
    <w:p w14:paraId="4B2BD7CE" w14:textId="77777777" w:rsidR="002454F0" w:rsidRPr="00E317DB" w:rsidRDefault="002454F0" w:rsidP="008256E6">
      <w:pPr>
        <w:jc w:val="both"/>
      </w:pPr>
    </w:p>
    <w:sectPr w:rsidR="002454F0" w:rsidRPr="00E317DB" w:rsidSect="00D227C9">
      <w:footerReference w:type="default" r:id="rId9"/>
      <w:pgSz w:w="12240" w:h="15840"/>
      <w:pgMar w:top="173" w:right="173" w:bottom="720" w:left="1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F37AB" w14:textId="77777777" w:rsidR="00524914" w:rsidRDefault="00524914" w:rsidP="00FF1E12">
      <w:pPr>
        <w:spacing w:after="0" w:line="240" w:lineRule="auto"/>
      </w:pPr>
      <w:r>
        <w:separator/>
      </w:r>
    </w:p>
  </w:endnote>
  <w:endnote w:type="continuationSeparator" w:id="0">
    <w:p w14:paraId="35710C1F" w14:textId="77777777" w:rsidR="00524914" w:rsidRDefault="00524914" w:rsidP="00FF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35F3" w14:textId="7A477803" w:rsidR="00FF1E12" w:rsidRDefault="00FF1E12">
    <w:pPr>
      <w:pStyle w:val="Footer"/>
      <w:rPr>
        <w:rFonts w:asciiTheme="majorBidi" w:hAnsiTheme="majorBidi" w:cstheme="majorBidi"/>
        <w:i/>
        <w:iCs/>
      </w:rPr>
    </w:pPr>
    <w:r>
      <w:rPr>
        <w:rFonts w:asciiTheme="majorBidi" w:hAnsiTheme="majorBidi" w:cstheme="majorBidi"/>
        <w:i/>
        <w:iCs/>
        <w:noProof/>
      </w:rPr>
      <mc:AlternateContent>
        <mc:Choice Requires="wps">
          <w:drawing>
            <wp:anchor distT="0" distB="0" distL="114300" distR="114300" simplePos="0" relativeHeight="251659264" behindDoc="0" locked="0" layoutInCell="1" allowOverlap="1" wp14:anchorId="22D41376" wp14:editId="177A306B">
              <wp:simplePos x="0" y="0"/>
              <wp:positionH relativeFrom="column">
                <wp:posOffset>-39518</wp:posOffset>
              </wp:positionH>
              <wp:positionV relativeFrom="paragraph">
                <wp:posOffset>69264</wp:posOffset>
              </wp:positionV>
              <wp:extent cx="395067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9506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31050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pt,5.45pt" to="30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ugmwEAAIgDAAAOAAAAZHJzL2Uyb0RvYy54bWysU01P4zAQva/Ef7B8p0mLFpaoKQcQe0Es&#10;2oUfYJxxY+Evjb1N+u937LYpWhAHxMXxx3tv5s1MllejNWwDGLV3LZ/Pas7ASd9pt2750+Pt6Q/O&#10;YhKuE8Y7aPkWIr9anXxbDqGBhe+96QAZibjYDKHlfUqhqaooe7AiznwAR4/KoxWJjriuOhQDqVtT&#10;Ler6vBo8dgG9hBjp9mb3yFdFXymQ6ZdSERIzLafcUlmxrM95rVZL0axRhF7LfRriE1lYoR0FnaRu&#10;RBLsL+o3UlZL9NGrNJPeVl4pLaF4IDfz+j83f3oRoHih4sQwlSl+nay831y7B6QyDCE2MTxgdjEq&#10;tPlL+bGxFGs7FQvGxCRdnl1+r88vLjiTh7fqSAwY00/wluVNy4122YdoxOYuJgpG0AOEDsfQZZe2&#10;BjLYuN+gmO4o2KKwy1TAtUG2EdTP7mWe+0daBZkpShszkeqPSXtspkGZlIk4/5g4oUtE79JEtNp5&#10;fI+cxkOqaoc/uN55zbaffbctjSjloHYXZ/vRzPP0+lzoxx9o9Q8AAP//AwBQSwMEFAAGAAgAAAAh&#10;AElI0XLaAAAACAEAAA8AAABkcnMvZG93bnJldi54bWxMj8FOwzAQRO9I/IO1SFxQa7dIKYQ4VYTU&#10;D6Dl0KMbL3FUex1iNw1/zyIOcNyZ0eybajsHLyYcUx9Jw2qpQCC10fbUaXg/7BZPIFI2ZI2PhBq+&#10;MMG2vr2pTGnjld5w2udOcAml0mhwOQ+llKl1GExaxgGJvY84BpP5HDtpR3Pl8uDlWqlCBtMTf3Bm&#10;wFeH7Xl/CRoOxw1a9+CbyXw2lrrHc7/bKK3v7+bmBUTGOf+F4Qef0aFmplO8kE3Ca1gUa06yrp5B&#10;sF+sCt52+hVkXcn/A+pvAAAA//8DAFBLAQItABQABgAIAAAAIQC2gziS/gAAAOEBAAATAAAAAAAA&#10;AAAAAAAAAAAAAABbQ29udGVudF9UeXBlc10ueG1sUEsBAi0AFAAGAAgAAAAhADj9If/WAAAAlAEA&#10;AAsAAAAAAAAAAAAAAAAALwEAAF9yZWxzLy5yZWxzUEsBAi0AFAAGAAgAAAAhANIfK6CbAQAAiAMA&#10;AA4AAAAAAAAAAAAAAAAALgIAAGRycy9lMm9Eb2MueG1sUEsBAi0AFAAGAAgAAAAhAElI0XLaAAAA&#10;CAEAAA8AAAAAAAAAAAAAAAAA9QMAAGRycy9kb3ducmV2LnhtbFBLBQYAAAAABAAEAPMAAAD8BAAA&#10;AAA=&#10;" strokecolor="black [3200]" strokeweight="1pt">
              <v:stroke joinstyle="miter"/>
            </v:line>
          </w:pict>
        </mc:Fallback>
      </mc:AlternateContent>
    </w:r>
  </w:p>
  <w:p w14:paraId="366C6337" w14:textId="0771AF8C" w:rsidR="00FF1E12" w:rsidRPr="00FF1E12" w:rsidRDefault="00FF1E12">
    <w:pPr>
      <w:pStyle w:val="Footer"/>
      <w:rPr>
        <w:rFonts w:asciiTheme="majorBidi" w:hAnsiTheme="majorBidi" w:cstheme="majorBidi"/>
        <w:i/>
        <w:iCs/>
      </w:rPr>
    </w:pPr>
    <w:r w:rsidRPr="00FF1E12">
      <w:rPr>
        <w:rFonts w:asciiTheme="majorBidi" w:hAnsiTheme="majorBidi" w:cstheme="majorBidi"/>
        <w:i/>
        <w:iCs/>
      </w:rPr>
      <w:t xml:space="preserve">Seyed Muhammad Hossein Mousavi – </w:t>
    </w:r>
    <w:hyperlink r:id="rId1" w:history="1">
      <w:r w:rsidRPr="00FF1E12">
        <w:rPr>
          <w:rStyle w:val="Hyperlink"/>
          <w:rFonts w:asciiTheme="majorBidi" w:hAnsiTheme="majorBidi" w:cstheme="majorBidi"/>
          <w:i/>
          <w:iCs/>
        </w:rPr>
        <w:t>mosavi.a.i.buali@gmail.com</w:t>
      </w:r>
    </w:hyperlink>
    <w:r w:rsidRPr="00FF1E12">
      <w:rPr>
        <w:rFonts w:asciiTheme="majorBidi" w:hAnsiTheme="majorBidi" w:cstheme="majorBidi"/>
        <w:i/>
        <w:i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F7345" w14:textId="77777777" w:rsidR="00524914" w:rsidRDefault="00524914" w:rsidP="00FF1E12">
      <w:pPr>
        <w:spacing w:after="0" w:line="240" w:lineRule="auto"/>
      </w:pPr>
      <w:r>
        <w:separator/>
      </w:r>
    </w:p>
  </w:footnote>
  <w:footnote w:type="continuationSeparator" w:id="0">
    <w:p w14:paraId="76038E1B" w14:textId="77777777" w:rsidR="00524914" w:rsidRDefault="00524914" w:rsidP="00FF1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E3F83"/>
    <w:multiLevelType w:val="hybridMultilevel"/>
    <w:tmpl w:val="8FA8B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35"/>
    <w:rsid w:val="000D4CC2"/>
    <w:rsid w:val="00106C27"/>
    <w:rsid w:val="002454F0"/>
    <w:rsid w:val="003E224B"/>
    <w:rsid w:val="00494157"/>
    <w:rsid w:val="00495D35"/>
    <w:rsid w:val="00524914"/>
    <w:rsid w:val="006E2316"/>
    <w:rsid w:val="008256E6"/>
    <w:rsid w:val="008E1746"/>
    <w:rsid w:val="00C82DE2"/>
    <w:rsid w:val="00D227C9"/>
    <w:rsid w:val="00E317DB"/>
    <w:rsid w:val="00FF1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BDEBA3"/>
  <w15:chartTrackingRefBased/>
  <w15:docId w15:val="{61C64207-FF07-4FB9-8920-8764DFED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4F0"/>
    <w:pPr>
      <w:ind w:left="720"/>
      <w:contextualSpacing/>
    </w:pPr>
  </w:style>
  <w:style w:type="character" w:styleId="Hyperlink">
    <w:name w:val="Hyperlink"/>
    <w:basedOn w:val="DefaultParagraphFont"/>
    <w:uiPriority w:val="99"/>
    <w:unhideWhenUsed/>
    <w:rsid w:val="002454F0"/>
    <w:rPr>
      <w:color w:val="0563C1" w:themeColor="hyperlink"/>
      <w:u w:val="single"/>
    </w:rPr>
  </w:style>
  <w:style w:type="character" w:styleId="UnresolvedMention">
    <w:name w:val="Unresolved Mention"/>
    <w:basedOn w:val="DefaultParagraphFont"/>
    <w:uiPriority w:val="99"/>
    <w:semiHidden/>
    <w:unhideWhenUsed/>
    <w:rsid w:val="002454F0"/>
    <w:rPr>
      <w:color w:val="605E5C"/>
      <w:shd w:val="clear" w:color="auto" w:fill="E1DFDD"/>
    </w:rPr>
  </w:style>
  <w:style w:type="paragraph" w:styleId="Header">
    <w:name w:val="header"/>
    <w:basedOn w:val="Normal"/>
    <w:link w:val="HeaderChar"/>
    <w:uiPriority w:val="99"/>
    <w:unhideWhenUsed/>
    <w:rsid w:val="00FF1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E12"/>
  </w:style>
  <w:style w:type="paragraph" w:styleId="Footer">
    <w:name w:val="footer"/>
    <w:basedOn w:val="Normal"/>
    <w:link w:val="FooterChar"/>
    <w:uiPriority w:val="99"/>
    <w:unhideWhenUsed/>
    <w:rsid w:val="00FF1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libretexts.org/Courses/Bennington_College/Chemistry_-_An_Integrated_Approach_(Bullock)/03%3A_Why_Do_Molecules_Exist/3.04%3A_The_First_and_Second_Laws_of_Thermodynamic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osavi.a.i.bua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1291</Words>
  <Characters>6796</Characters>
  <Application>Microsoft Office Word</Application>
  <DocSecurity>0</DocSecurity>
  <Lines>67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Muhammad Hossein Mousavi</dc:creator>
  <cp:keywords/>
  <dc:description/>
  <cp:lastModifiedBy>Seyed Muhammad Hossein Mousavi</cp:lastModifiedBy>
  <cp:revision>5</cp:revision>
  <dcterms:created xsi:type="dcterms:W3CDTF">2024-01-02T17:41:00Z</dcterms:created>
  <dcterms:modified xsi:type="dcterms:W3CDTF">2024-01-02T21:03:00Z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ee8e54184154945b92c784a2c030a7733942ee794de8db0f3089c4c82376e33c</vt:lpwstr>
  </property>
</Properties>
</file>