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B90183" w14:textId="77777777" w:rsidR="00A55E33" w:rsidRDefault="00A55E33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6"/>
          <w:szCs w:val="26"/>
        </w:rPr>
      </w:pPr>
      <w:r w:rsidRPr="00A55E33">
        <w:rPr>
          <w:rFonts w:eastAsia="Calibri" w:cs="Times New Roman"/>
          <w:b/>
          <w:sz w:val="26"/>
          <w:szCs w:val="26"/>
        </w:rPr>
        <w:t xml:space="preserve">Федеральное государственное автономное образовательное учреждение </w:t>
      </w:r>
    </w:p>
    <w:p w14:paraId="6C5D6FC1" w14:textId="276408F9" w:rsidR="00A55E33" w:rsidRDefault="00A55E33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6"/>
          <w:szCs w:val="26"/>
        </w:rPr>
      </w:pPr>
      <w:r w:rsidRPr="00A55E33">
        <w:rPr>
          <w:rFonts w:eastAsia="Calibri" w:cs="Times New Roman"/>
          <w:b/>
          <w:sz w:val="26"/>
          <w:szCs w:val="26"/>
        </w:rPr>
        <w:t>высшего образования</w:t>
      </w:r>
    </w:p>
    <w:p w14:paraId="63BC84A5" w14:textId="07177A93" w:rsidR="00F14C17" w:rsidRPr="008A72B5" w:rsidRDefault="00A55E33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 w:val="26"/>
          <w:szCs w:val="26"/>
        </w:rPr>
      </w:pPr>
      <w:r>
        <w:rPr>
          <w:rFonts w:eastAsia="Calibri" w:cs="Times New Roman"/>
          <w:b/>
          <w:sz w:val="26"/>
          <w:szCs w:val="26"/>
        </w:rPr>
        <w:t>«</w:t>
      </w:r>
      <w:r w:rsidR="008A72B5">
        <w:rPr>
          <w:rFonts w:eastAsia="Calibri" w:cs="Times New Roman"/>
          <w:b/>
          <w:sz w:val="26"/>
          <w:szCs w:val="26"/>
        </w:rPr>
        <w:t>Российский университет дружбы народов имени Патриса Лумумбы</w:t>
      </w:r>
      <w:r>
        <w:rPr>
          <w:rFonts w:eastAsia="Calibri" w:cs="Times New Roman"/>
          <w:b/>
          <w:sz w:val="26"/>
          <w:szCs w:val="26"/>
        </w:rPr>
        <w:t>»</w:t>
      </w:r>
    </w:p>
    <w:p w14:paraId="5239A813" w14:textId="13D8F833" w:rsidR="00F14C17" w:rsidRPr="00A55E33" w:rsidRDefault="00A55E33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6"/>
          <w:szCs w:val="26"/>
        </w:rPr>
        <w:t>Инженерная академия</w:t>
      </w:r>
    </w:p>
    <w:p w14:paraId="08F1BD98" w14:textId="2C051629" w:rsidR="00F14C17" w:rsidRPr="00A55E33" w:rsidRDefault="000E68FD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i/>
          <w:color w:val="000000"/>
          <w:sz w:val="26"/>
          <w:szCs w:val="26"/>
        </w:rPr>
      </w:pPr>
      <w:r>
        <w:rPr>
          <w:rFonts w:eastAsia="Calibri" w:cs="Times New Roman"/>
          <w:i/>
          <w:color w:val="000000"/>
          <w:sz w:val="26"/>
          <w:szCs w:val="26"/>
        </w:rPr>
        <w:t>Кафедра</w:t>
      </w:r>
      <w:r w:rsidR="00A55E33">
        <w:rPr>
          <w:rFonts w:eastAsia="Calibri" w:cs="Times New Roman"/>
          <w:i/>
          <w:color w:val="000000"/>
          <w:sz w:val="26"/>
          <w:szCs w:val="26"/>
        </w:rPr>
        <w:t xml:space="preserve"> механики и процессов управления</w:t>
      </w:r>
    </w:p>
    <w:p w14:paraId="0BB4B0E2" w14:textId="77777777" w:rsidR="008A72B5" w:rsidRPr="00A55E33" w:rsidRDefault="008A72B5" w:rsidP="008A72B5">
      <w:pPr>
        <w:ind w:firstLine="0"/>
        <w:jc w:val="center"/>
        <w:rPr>
          <w:rFonts w:eastAsia="Calibri" w:cs="Times New Roman"/>
          <w:szCs w:val="28"/>
        </w:rPr>
      </w:pPr>
    </w:p>
    <w:p w14:paraId="69DFB54B" w14:textId="77777777" w:rsidR="008A72B5" w:rsidRPr="00A55E33" w:rsidRDefault="008A72B5" w:rsidP="00EA48C9">
      <w:pPr>
        <w:ind w:firstLine="0"/>
        <w:rPr>
          <w:rFonts w:eastAsia="Calibri" w:cs="Times New Roman"/>
          <w:szCs w:val="28"/>
        </w:rPr>
      </w:pPr>
    </w:p>
    <w:p w14:paraId="6204A4DC" w14:textId="77777777" w:rsidR="008A72B5" w:rsidRPr="00B26327" w:rsidRDefault="008A72B5" w:rsidP="00514EB2">
      <w:pPr>
        <w:ind w:firstLine="0"/>
      </w:pPr>
    </w:p>
    <w:p w14:paraId="402A8DAB" w14:textId="43BFE0B8" w:rsidR="00F14C17" w:rsidRDefault="00750969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>ОТЧЕТ</w:t>
      </w:r>
    </w:p>
    <w:p w14:paraId="4534A4D4" w14:textId="77777777" w:rsidR="00514EB2" w:rsidRDefault="00514EB2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970"/>
      </w:tblGrid>
      <w:tr w:rsidR="00C04628" w14:paraId="2A062790" w14:textId="77777777" w:rsidTr="00532744">
        <w:tc>
          <w:tcPr>
            <w:tcW w:w="709" w:type="dxa"/>
          </w:tcPr>
          <w:p w14:paraId="5A25A211" w14:textId="269BFA4C" w:rsidR="00C04628" w:rsidRPr="005B05A3" w:rsidRDefault="005B05A3" w:rsidP="00514EB2">
            <w:pPr>
              <w:widowControl w:val="0"/>
              <w:spacing w:line="240" w:lineRule="auto"/>
              <w:ind w:left="-108" w:firstLine="0"/>
              <w:jc w:val="left"/>
              <w:rPr>
                <w:rFonts w:eastAsia="Calibri" w:cs="Times New Roman"/>
                <w:b/>
                <w:szCs w:val="28"/>
                <w:lang w:val="en-US"/>
              </w:rPr>
            </w:pPr>
            <w:r>
              <w:rPr>
                <w:rFonts w:eastAsia="Calibri" w:cs="Times New Roman"/>
                <w:b/>
                <w:szCs w:val="28"/>
              </w:rPr>
              <w:t>П</w:t>
            </w:r>
            <w:r w:rsidR="00C04628">
              <w:rPr>
                <w:rFonts w:eastAsia="Calibri" w:cs="Times New Roman"/>
                <w:b/>
                <w:szCs w:val="28"/>
              </w:rPr>
              <w:t>о</w:t>
            </w:r>
          </w:p>
        </w:tc>
        <w:tc>
          <w:tcPr>
            <w:tcW w:w="8970" w:type="dxa"/>
            <w:tcBorders>
              <w:bottom w:val="single" w:sz="4" w:space="0" w:color="auto"/>
            </w:tcBorders>
          </w:tcPr>
          <w:p w14:paraId="70C7549E" w14:textId="2FFB3A21" w:rsidR="00C04628" w:rsidRDefault="000E68FD" w:rsidP="00F14C17">
            <w:pPr>
              <w:widowControl w:val="0"/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Информатике и программированию</w:t>
            </w:r>
          </w:p>
        </w:tc>
      </w:tr>
    </w:tbl>
    <w:p w14:paraId="70C8BF8F" w14:textId="1FAD7D24" w:rsidR="00750969" w:rsidRPr="00750969" w:rsidRDefault="00750969" w:rsidP="00F14C17">
      <w:pPr>
        <w:widowControl w:val="0"/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B89A938" w14:textId="77777777" w:rsidR="00F14C17" w:rsidRPr="00770A38" w:rsidRDefault="00F14C17" w:rsidP="00F14C17">
      <w:pPr>
        <w:widowControl w:val="0"/>
        <w:spacing w:after="0" w:line="240" w:lineRule="auto"/>
        <w:ind w:firstLine="0"/>
        <w:jc w:val="left"/>
        <w:rPr>
          <w:rFonts w:eastAsia="Calibri" w:cs="Times New Roman"/>
          <w:b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984"/>
        <w:gridCol w:w="7705"/>
      </w:tblGrid>
      <w:tr w:rsidR="00F14C17" w:rsidRPr="00407662" w14:paraId="6FAF300B" w14:textId="77777777" w:rsidTr="00514EB2">
        <w:tc>
          <w:tcPr>
            <w:tcW w:w="1024" w:type="pct"/>
            <w:vAlign w:val="bottom"/>
          </w:tcPr>
          <w:p w14:paraId="2B2DA9DA" w14:textId="193714CF" w:rsidR="00F14C17" w:rsidRPr="00B26327" w:rsidRDefault="00B85093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 w:val="26"/>
                <w:szCs w:val="26"/>
              </w:rPr>
            </w:pPr>
            <w:r>
              <w:rPr>
                <w:rFonts w:eastAsia="Calibri" w:cs="Times New Roman"/>
                <w:b/>
                <w:sz w:val="26"/>
                <w:szCs w:val="26"/>
              </w:rPr>
              <w:t>Направление</w:t>
            </w:r>
            <w:r w:rsidR="00F14C17" w:rsidRPr="00B26327">
              <w:rPr>
                <w:rFonts w:eastAsia="Calibri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3976" w:type="pct"/>
            <w:tcBorders>
              <w:bottom w:val="single" w:sz="4" w:space="0" w:color="auto"/>
            </w:tcBorders>
          </w:tcPr>
          <w:p w14:paraId="11D9E83D" w14:textId="703C9175" w:rsidR="00F14C17" w:rsidRPr="000E68FD" w:rsidRDefault="000E68FD" w:rsidP="003B57ED">
            <w:pPr>
              <w:widowControl w:val="0"/>
              <w:spacing w:after="0" w:line="240" w:lineRule="auto"/>
              <w:ind w:left="-63" w:right="-37" w:firstLine="0"/>
              <w:rPr>
                <w:rFonts w:eastAsia="Calibri" w:cs="Times New Roman"/>
                <w:b/>
                <w:iCs/>
                <w:sz w:val="26"/>
                <w:szCs w:val="26"/>
              </w:rPr>
            </w:pPr>
            <w:r>
              <w:rPr>
                <w:rFonts w:eastAsia="Calibri" w:cs="Times New Roman"/>
                <w:b/>
                <w:iCs/>
                <w:sz w:val="26"/>
                <w:szCs w:val="26"/>
              </w:rPr>
              <w:t>Прикладная математика и информатика</w:t>
            </w:r>
          </w:p>
        </w:tc>
      </w:tr>
      <w:tr w:rsidR="00F14C17" w:rsidRPr="00B26327" w14:paraId="5EF4AE0F" w14:textId="77777777" w:rsidTr="00514EB2">
        <w:tc>
          <w:tcPr>
            <w:tcW w:w="1024" w:type="pct"/>
          </w:tcPr>
          <w:p w14:paraId="2ED30591" w14:textId="77777777" w:rsidR="00F14C17" w:rsidRPr="00B26327" w:rsidRDefault="00F14C17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 w:val="26"/>
                <w:szCs w:val="26"/>
                <w:lang w:val="en-US"/>
              </w:rPr>
            </w:pPr>
          </w:p>
        </w:tc>
        <w:tc>
          <w:tcPr>
            <w:tcW w:w="3976" w:type="pct"/>
            <w:tcBorders>
              <w:top w:val="single" w:sz="4" w:space="0" w:color="auto"/>
            </w:tcBorders>
          </w:tcPr>
          <w:p w14:paraId="708950FB" w14:textId="5A99B04E" w:rsidR="00F14C17" w:rsidRPr="00C831F5" w:rsidRDefault="00F14C17" w:rsidP="003B57ED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b/>
                <w:iCs/>
                <w:sz w:val="26"/>
                <w:szCs w:val="26"/>
                <w:lang w:val="en-US"/>
              </w:rPr>
            </w:pPr>
            <w:r w:rsidRPr="00C831F5">
              <w:rPr>
                <w:rFonts w:eastAsia="Calibri" w:cs="Times New Roman"/>
                <w:iCs/>
                <w:sz w:val="26"/>
                <w:szCs w:val="26"/>
                <w:vertAlign w:val="superscript"/>
                <w:lang w:val="en-US"/>
              </w:rPr>
              <w:t>(</w:t>
            </w:r>
            <w:r w:rsidR="00770A38">
              <w:rPr>
                <w:rFonts w:eastAsia="Calibri" w:cs="Times New Roman"/>
                <w:iCs/>
                <w:sz w:val="26"/>
                <w:szCs w:val="26"/>
                <w:vertAlign w:val="superscript"/>
              </w:rPr>
              <w:t>код направления</w:t>
            </w:r>
            <w:r w:rsidR="00770A38" w:rsidRPr="00C831F5">
              <w:rPr>
                <w:rFonts w:eastAsia="Calibri" w:cs="Times New Roman"/>
                <w:iCs/>
                <w:sz w:val="26"/>
                <w:szCs w:val="26"/>
                <w:vertAlign w:val="superscript"/>
                <w:lang w:val="en-US"/>
              </w:rPr>
              <w:t xml:space="preserve"> </w:t>
            </w:r>
            <w:r w:rsidR="00770A38">
              <w:rPr>
                <w:rFonts w:eastAsia="Calibri" w:cs="Times New Roman"/>
                <w:iCs/>
                <w:sz w:val="26"/>
                <w:szCs w:val="26"/>
                <w:vertAlign w:val="superscript"/>
                <w:lang w:val="en-US"/>
              </w:rPr>
              <w:t xml:space="preserve">/ </w:t>
            </w:r>
            <w:r w:rsidR="00B020DA">
              <w:rPr>
                <w:rFonts w:eastAsia="Calibri" w:cs="Times New Roman"/>
                <w:iCs/>
                <w:sz w:val="26"/>
                <w:szCs w:val="26"/>
                <w:vertAlign w:val="superscript"/>
              </w:rPr>
              <w:t>название</w:t>
            </w:r>
            <w:r w:rsidR="00770A38">
              <w:rPr>
                <w:rFonts w:eastAsia="Calibri" w:cs="Times New Roman"/>
                <w:iCs/>
                <w:sz w:val="26"/>
                <w:szCs w:val="26"/>
                <w:vertAlign w:val="superscript"/>
              </w:rPr>
              <w:t xml:space="preserve"> направления</w:t>
            </w:r>
            <w:r w:rsidRPr="00C831F5">
              <w:rPr>
                <w:rFonts w:eastAsia="Calibri" w:cs="Times New Roman"/>
                <w:iCs/>
                <w:sz w:val="26"/>
                <w:szCs w:val="26"/>
                <w:vertAlign w:val="superscript"/>
                <w:lang w:val="en-US"/>
              </w:rPr>
              <w:t xml:space="preserve">) </w:t>
            </w:r>
          </w:p>
        </w:tc>
      </w:tr>
      <w:tr w:rsidR="00F14C17" w:rsidRPr="00D167B3" w14:paraId="02B1C883" w14:textId="77777777" w:rsidTr="00514EB2">
        <w:tc>
          <w:tcPr>
            <w:tcW w:w="1024" w:type="pct"/>
            <w:vAlign w:val="bottom"/>
          </w:tcPr>
          <w:p w14:paraId="6BC65F78" w14:textId="061520C6" w:rsidR="00F14C17" w:rsidRPr="00B26327" w:rsidRDefault="00B85093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 w:val="26"/>
                <w:szCs w:val="26"/>
              </w:rPr>
            </w:pPr>
            <w:r>
              <w:rPr>
                <w:rFonts w:eastAsia="Calibri" w:cs="Times New Roman"/>
                <w:b/>
                <w:sz w:val="26"/>
                <w:szCs w:val="26"/>
              </w:rPr>
              <w:t>Профиль</w:t>
            </w:r>
            <w:r w:rsidR="00F14C17" w:rsidRPr="00B26327">
              <w:rPr>
                <w:rFonts w:eastAsia="Calibri" w:cs="Times New Roman"/>
                <w:b/>
                <w:sz w:val="26"/>
                <w:szCs w:val="26"/>
              </w:rPr>
              <w:t>:</w:t>
            </w:r>
          </w:p>
        </w:tc>
        <w:tc>
          <w:tcPr>
            <w:tcW w:w="3976" w:type="pct"/>
            <w:tcBorders>
              <w:bottom w:val="single" w:sz="4" w:space="0" w:color="auto"/>
            </w:tcBorders>
          </w:tcPr>
          <w:p w14:paraId="34497F9F" w14:textId="14C8F4EC" w:rsidR="00F14C17" w:rsidRPr="000E68FD" w:rsidRDefault="000E68FD" w:rsidP="003B57ED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b/>
                <w:iCs/>
                <w:color w:val="FF0000"/>
                <w:sz w:val="26"/>
                <w:szCs w:val="26"/>
              </w:rPr>
            </w:pPr>
            <w:r w:rsidRPr="000E68FD">
              <w:rPr>
                <w:rFonts w:eastAsia="Calibri" w:cs="Times New Roman"/>
                <w:b/>
                <w:iCs/>
                <w:color w:val="000000" w:themeColor="text1"/>
                <w:sz w:val="26"/>
                <w:szCs w:val="26"/>
              </w:rPr>
              <w:t>Математические методы механики космического полета и анализ геоинформационных данных</w:t>
            </w:r>
          </w:p>
        </w:tc>
      </w:tr>
      <w:tr w:rsidR="00F14C17" w:rsidRPr="00D167B3" w14:paraId="115ADFB7" w14:textId="77777777" w:rsidTr="00514EB2">
        <w:tc>
          <w:tcPr>
            <w:tcW w:w="1024" w:type="pct"/>
          </w:tcPr>
          <w:p w14:paraId="79660395" w14:textId="77777777" w:rsidR="00F14C17" w:rsidRPr="000E68FD" w:rsidRDefault="00F14C17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 w:val="26"/>
                <w:szCs w:val="26"/>
              </w:rPr>
            </w:pPr>
          </w:p>
        </w:tc>
        <w:tc>
          <w:tcPr>
            <w:tcW w:w="3976" w:type="pct"/>
            <w:tcBorders>
              <w:top w:val="single" w:sz="4" w:space="0" w:color="auto"/>
            </w:tcBorders>
          </w:tcPr>
          <w:p w14:paraId="59A45B99" w14:textId="48387AC4" w:rsidR="00F14C17" w:rsidRPr="00B26327" w:rsidRDefault="00F14C17" w:rsidP="003B57ED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b/>
                <w:sz w:val="26"/>
                <w:szCs w:val="26"/>
                <w:lang w:val="en-US"/>
              </w:rPr>
            </w:pPr>
            <w:r w:rsidRPr="00B26327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(</w:t>
            </w:r>
            <w:r w:rsidR="00B020DA">
              <w:rPr>
                <w:rFonts w:eastAsia="Calibri" w:cs="Times New Roman"/>
                <w:sz w:val="26"/>
                <w:szCs w:val="26"/>
                <w:vertAlign w:val="superscript"/>
              </w:rPr>
              <w:t>название профиля</w:t>
            </w:r>
            <w:r w:rsidRPr="00B26327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</w:tr>
    </w:tbl>
    <w:p w14:paraId="66452EDE" w14:textId="77777777" w:rsidR="00F14C17" w:rsidRPr="00B26327" w:rsidRDefault="00F14C17" w:rsidP="00F14C17">
      <w:pPr>
        <w:widowControl w:val="0"/>
        <w:spacing w:after="0" w:line="240" w:lineRule="auto"/>
        <w:ind w:firstLine="0"/>
        <w:jc w:val="left"/>
        <w:rPr>
          <w:rFonts w:eastAsia="Calibri" w:cs="Times New Roman"/>
          <w:b/>
          <w:szCs w:val="28"/>
          <w:vertAlign w:val="superscript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8067"/>
      </w:tblGrid>
      <w:tr w:rsidR="00F14C17" w:rsidRPr="000E68FD" w14:paraId="312B22A0" w14:textId="77777777" w:rsidTr="00EA48C9">
        <w:tc>
          <w:tcPr>
            <w:tcW w:w="1560" w:type="dxa"/>
            <w:vAlign w:val="bottom"/>
          </w:tcPr>
          <w:p w14:paraId="0723EE1E" w14:textId="29E8F225" w:rsidR="00F14C17" w:rsidRPr="00B26327" w:rsidRDefault="00B85093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Тема</w:t>
            </w:r>
            <w:r w:rsidR="00F14C17" w:rsidRPr="00B26327">
              <w:rPr>
                <w:rFonts w:eastAsia="Calibri" w:cs="Times New Roman"/>
                <w:b/>
                <w:szCs w:val="28"/>
              </w:rPr>
              <w:t>:</w:t>
            </w:r>
          </w:p>
        </w:tc>
        <w:tc>
          <w:tcPr>
            <w:tcW w:w="8067" w:type="dxa"/>
            <w:tcBorders>
              <w:bottom w:val="single" w:sz="4" w:space="0" w:color="auto"/>
            </w:tcBorders>
          </w:tcPr>
          <w:p w14:paraId="0872A4DB" w14:textId="1A94359D" w:rsidR="00F14C17" w:rsidRPr="000E68FD" w:rsidRDefault="000E68FD" w:rsidP="003B57ED">
            <w:pPr>
              <w:widowControl w:val="0"/>
              <w:spacing w:after="0" w:line="240" w:lineRule="auto"/>
              <w:ind w:left="-63" w:right="-37" w:firstLine="0"/>
              <w:rPr>
                <w:rFonts w:eastAsia="Calibri" w:cs="Times New Roman"/>
                <w:b/>
                <w:iCs/>
                <w:color w:val="000000" w:themeColor="text1"/>
                <w:sz w:val="26"/>
                <w:szCs w:val="26"/>
              </w:rPr>
            </w:pPr>
            <w:r w:rsidRPr="000E68FD">
              <w:rPr>
                <w:rFonts w:eastAsia="Calibri" w:cs="Times New Roman"/>
                <w:b/>
                <w:iCs/>
                <w:color w:val="000000" w:themeColor="text1"/>
                <w:sz w:val="26"/>
                <w:szCs w:val="26"/>
              </w:rPr>
              <w:t>Алгоритмы сжатия данных: реализация кодирования Хаффмана.</w:t>
            </w:r>
          </w:p>
        </w:tc>
      </w:tr>
      <w:tr w:rsidR="00D97881" w:rsidRPr="00D167B3" w14:paraId="79614994" w14:textId="77777777" w:rsidTr="00EA48C9">
        <w:tc>
          <w:tcPr>
            <w:tcW w:w="1560" w:type="dxa"/>
            <w:vAlign w:val="bottom"/>
          </w:tcPr>
          <w:p w14:paraId="48ECD31B" w14:textId="77777777" w:rsidR="00D97881" w:rsidRDefault="00D97881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Cs w:val="28"/>
              </w:rPr>
            </w:pPr>
          </w:p>
        </w:tc>
        <w:tc>
          <w:tcPr>
            <w:tcW w:w="8067" w:type="dxa"/>
            <w:tcBorders>
              <w:top w:val="single" w:sz="4" w:space="0" w:color="auto"/>
            </w:tcBorders>
          </w:tcPr>
          <w:p w14:paraId="406B8F32" w14:textId="70A5D8CB" w:rsidR="00D97881" w:rsidRPr="00423746" w:rsidRDefault="00D97881" w:rsidP="00423746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</w:pPr>
            <w:r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(</w:t>
            </w:r>
            <w:proofErr w:type="spellStart"/>
            <w:r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название</w:t>
            </w:r>
            <w:proofErr w:type="spellEnd"/>
            <w:r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 xml:space="preserve"> </w:t>
            </w:r>
            <w:proofErr w:type="spellStart"/>
            <w:r w:rsidR="00423746"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лабораторной</w:t>
            </w:r>
            <w:proofErr w:type="spellEnd"/>
            <w:r w:rsidR="00FF1963">
              <w:rPr>
                <w:rFonts w:eastAsia="Calibri" w:cs="Times New Roman"/>
                <w:sz w:val="26"/>
                <w:szCs w:val="26"/>
                <w:vertAlign w:val="superscript"/>
              </w:rPr>
              <w:t xml:space="preserve"> </w:t>
            </w:r>
            <w:r w:rsidR="00423746"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/</w:t>
            </w:r>
            <w:r w:rsidR="00FF1963">
              <w:rPr>
                <w:rFonts w:eastAsia="Calibri" w:cs="Times New Roman"/>
                <w:sz w:val="26"/>
                <w:szCs w:val="26"/>
                <w:vertAlign w:val="superscript"/>
              </w:rPr>
              <w:t xml:space="preserve"> </w:t>
            </w:r>
            <w:proofErr w:type="spellStart"/>
            <w:r w:rsidR="00423746"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курсовой</w:t>
            </w:r>
            <w:proofErr w:type="spellEnd"/>
            <w:r w:rsidRPr="00423746">
              <w:rPr>
                <w:rFonts w:eastAsia="Calibri" w:cs="Times New Roman"/>
                <w:sz w:val="26"/>
                <w:szCs w:val="26"/>
                <w:vertAlign w:val="superscript"/>
                <w:lang w:val="en-US"/>
              </w:rPr>
              <w:t>)</w:t>
            </w:r>
          </w:p>
        </w:tc>
      </w:tr>
    </w:tbl>
    <w:p w14:paraId="5EDC2F63" w14:textId="77777777" w:rsidR="00F14C17" w:rsidRPr="00FF1963" w:rsidRDefault="00F14C17" w:rsidP="00F14C17">
      <w:pPr>
        <w:widowControl w:val="0"/>
        <w:spacing w:after="0" w:line="240" w:lineRule="auto"/>
        <w:ind w:firstLine="0"/>
        <w:jc w:val="left"/>
        <w:rPr>
          <w:rFonts w:eastAsia="Calibri" w:cs="Times New Roman"/>
          <w:b/>
          <w:szCs w:val="28"/>
          <w:vertAlign w:val="superscript"/>
        </w:rPr>
      </w:pPr>
    </w:p>
    <w:p w14:paraId="4012CBF2" w14:textId="77777777" w:rsidR="00F14C17" w:rsidRPr="00B26327" w:rsidRDefault="00F14C17" w:rsidP="00F14C17">
      <w:pPr>
        <w:widowControl w:val="0"/>
        <w:spacing w:after="0" w:line="240" w:lineRule="auto"/>
        <w:ind w:firstLine="0"/>
        <w:jc w:val="left"/>
        <w:rPr>
          <w:rFonts w:eastAsia="Calibri" w:cs="Times New Roman"/>
          <w:b/>
          <w:szCs w:val="28"/>
          <w:vertAlign w:val="superscript"/>
          <w:lang w:val="en-US"/>
        </w:rPr>
      </w:pPr>
      <w:r w:rsidRPr="00B26327">
        <w:rPr>
          <w:rFonts w:eastAsia="Calibri" w:cs="Times New Roman"/>
          <w:szCs w:val="28"/>
          <w:vertAlign w:val="superscript"/>
          <w:lang w:val="en-US"/>
        </w:rPr>
        <w:t xml:space="preserve"> </w:t>
      </w:r>
    </w:p>
    <w:tbl>
      <w:tblPr>
        <w:tblW w:w="0" w:type="auto"/>
        <w:tblInd w:w="1560" w:type="dxa"/>
        <w:tblLook w:val="04A0" w:firstRow="1" w:lastRow="0" w:firstColumn="1" w:lastColumn="0" w:noHBand="0" w:noVBand="1"/>
      </w:tblPr>
      <w:tblGrid>
        <w:gridCol w:w="1947"/>
        <w:gridCol w:w="1065"/>
        <w:gridCol w:w="1814"/>
        <w:gridCol w:w="2971"/>
      </w:tblGrid>
      <w:tr w:rsidR="00887A22" w:rsidRPr="00EA23AE" w14:paraId="2C89784E" w14:textId="77777777" w:rsidTr="00E16947">
        <w:tc>
          <w:tcPr>
            <w:tcW w:w="1947" w:type="dxa"/>
            <w:vAlign w:val="bottom"/>
          </w:tcPr>
          <w:p w14:paraId="2C26DABB" w14:textId="7B63A08A" w:rsidR="00887A22" w:rsidRPr="00B26327" w:rsidRDefault="00886C81" w:rsidP="003B57ED">
            <w:pPr>
              <w:widowControl w:val="0"/>
              <w:spacing w:after="0" w:line="240" w:lineRule="auto"/>
              <w:ind w:right="-37" w:firstLine="0"/>
              <w:jc w:val="left"/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Выполнено:</w:t>
            </w:r>
          </w:p>
        </w:tc>
        <w:tc>
          <w:tcPr>
            <w:tcW w:w="5850" w:type="dxa"/>
            <w:gridSpan w:val="3"/>
            <w:tcBorders>
              <w:bottom w:val="single" w:sz="4" w:space="0" w:color="auto"/>
            </w:tcBorders>
          </w:tcPr>
          <w:p w14:paraId="356CDDE5" w14:textId="0D83265E" w:rsidR="00887A22" w:rsidRPr="000E68FD" w:rsidRDefault="000E68FD" w:rsidP="003B57ED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b/>
                <w:iCs/>
                <w:szCs w:val="28"/>
              </w:rPr>
            </w:pPr>
            <w:r>
              <w:rPr>
                <w:rFonts w:eastAsia="Calibri" w:cs="Times New Roman"/>
                <w:b/>
                <w:iCs/>
                <w:szCs w:val="28"/>
              </w:rPr>
              <w:t>Юнгова Анастасия Сергеевна</w:t>
            </w:r>
          </w:p>
        </w:tc>
      </w:tr>
      <w:tr w:rsidR="00887A22" w:rsidRPr="00EA23AE" w14:paraId="0E072615" w14:textId="77777777" w:rsidTr="003A798B">
        <w:tc>
          <w:tcPr>
            <w:tcW w:w="1947" w:type="dxa"/>
          </w:tcPr>
          <w:p w14:paraId="30D90135" w14:textId="77777777" w:rsidR="00887A22" w:rsidRPr="00B26327" w:rsidRDefault="00887A22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Cs w:val="28"/>
                <w:lang w:val="en-US"/>
              </w:rPr>
            </w:pPr>
          </w:p>
        </w:tc>
        <w:tc>
          <w:tcPr>
            <w:tcW w:w="5850" w:type="dxa"/>
            <w:gridSpan w:val="3"/>
            <w:tcBorders>
              <w:top w:val="single" w:sz="4" w:space="0" w:color="auto"/>
            </w:tcBorders>
          </w:tcPr>
          <w:p w14:paraId="090B3544" w14:textId="037F6EB9" w:rsidR="00887A22" w:rsidRPr="00C831F5" w:rsidRDefault="00887A22" w:rsidP="003B57ED">
            <w:pPr>
              <w:widowControl w:val="0"/>
              <w:spacing w:after="0" w:line="240" w:lineRule="auto"/>
              <w:ind w:left="-63" w:right="-37" w:firstLine="0"/>
              <w:jc w:val="center"/>
              <w:rPr>
                <w:rFonts w:eastAsia="Calibri" w:cs="Times New Roman"/>
                <w:bCs/>
                <w:sz w:val="24"/>
                <w:szCs w:val="24"/>
                <w:vertAlign w:val="superscript"/>
                <w:lang w:val="en-US"/>
              </w:rPr>
            </w:pPr>
            <w:r w:rsidRPr="00C831F5">
              <w:rPr>
                <w:rFonts w:eastAsia="Calibri" w:cs="Times New Roman"/>
                <w:bCs/>
                <w:sz w:val="24"/>
                <w:szCs w:val="24"/>
                <w:vertAlign w:val="superscript"/>
                <w:lang w:val="en-US"/>
              </w:rPr>
              <w:t>(</w:t>
            </w:r>
            <w:r w:rsidR="00B020DA">
              <w:rPr>
                <w:rFonts w:eastAsia="Calibri" w:cs="Times New Roman"/>
                <w:bCs/>
                <w:sz w:val="24"/>
                <w:szCs w:val="24"/>
                <w:vertAlign w:val="superscript"/>
              </w:rPr>
              <w:t>ФИО</w:t>
            </w:r>
            <w:r w:rsidRPr="00C831F5">
              <w:rPr>
                <w:rFonts w:eastAsia="Calibri" w:cs="Times New Roman"/>
                <w:bCs/>
                <w:sz w:val="24"/>
                <w:szCs w:val="24"/>
                <w:vertAlign w:val="superscript"/>
                <w:lang w:val="en-US"/>
              </w:rPr>
              <w:t>)</w:t>
            </w:r>
          </w:p>
        </w:tc>
      </w:tr>
      <w:tr w:rsidR="00F14C17" w:rsidRPr="00EA23AE" w14:paraId="71564B77" w14:textId="77777777" w:rsidTr="003B57ED">
        <w:tc>
          <w:tcPr>
            <w:tcW w:w="1947" w:type="dxa"/>
          </w:tcPr>
          <w:p w14:paraId="434CA5D5" w14:textId="09BA2D3A" w:rsidR="00F14C17" w:rsidRPr="00B26327" w:rsidRDefault="00886C81" w:rsidP="003B57ED">
            <w:pPr>
              <w:widowControl w:val="0"/>
              <w:spacing w:after="0" w:line="240" w:lineRule="auto"/>
              <w:ind w:right="-37" w:firstLine="0"/>
              <w:jc w:val="left"/>
              <w:rPr>
                <w:rFonts w:eastAsia="Calibri" w:cs="Times New Roman"/>
                <w:b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b/>
                <w:sz w:val="26"/>
                <w:szCs w:val="26"/>
              </w:rPr>
              <w:t>Группа</w:t>
            </w:r>
            <w:r w:rsidR="00F14C17" w:rsidRPr="00B26327">
              <w:rPr>
                <w:rFonts w:eastAsia="Calibri" w:cs="Times New Roman"/>
                <w:b/>
                <w:sz w:val="26"/>
                <w:szCs w:val="26"/>
                <w:lang w:val="en-US"/>
              </w:rPr>
              <w:t>:</w:t>
            </w:r>
          </w:p>
        </w:tc>
        <w:tc>
          <w:tcPr>
            <w:tcW w:w="1065" w:type="dxa"/>
          </w:tcPr>
          <w:p w14:paraId="6E82AAAD" w14:textId="77777777" w:rsidR="00F14C17" w:rsidRPr="00B26327" w:rsidRDefault="00F14C17" w:rsidP="003B57ED">
            <w:pPr>
              <w:widowControl w:val="0"/>
              <w:spacing w:after="0" w:line="240" w:lineRule="auto"/>
              <w:ind w:left="-63" w:right="-37" w:firstLine="0"/>
              <w:jc w:val="right"/>
              <w:rPr>
                <w:rFonts w:eastAsia="Calibri" w:cs="Times New Roman"/>
                <w:b/>
                <w:sz w:val="26"/>
                <w:szCs w:val="26"/>
                <w:lang w:val="en-US"/>
              </w:rPr>
            </w:pPr>
          </w:p>
        </w:tc>
        <w:tc>
          <w:tcPr>
            <w:tcW w:w="1814" w:type="dxa"/>
            <w:tcBorders>
              <w:bottom w:val="single" w:sz="4" w:space="0" w:color="auto"/>
            </w:tcBorders>
          </w:tcPr>
          <w:p w14:paraId="25DAA7EF" w14:textId="1042C50A" w:rsidR="00F14C17" w:rsidRPr="00C831F5" w:rsidRDefault="000E68FD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iCs/>
                <w:sz w:val="26"/>
                <w:szCs w:val="26"/>
                <w:vertAlign w:val="superscript"/>
              </w:rPr>
            </w:pPr>
            <w:r>
              <w:rPr>
                <w:rFonts w:eastAsia="Calibri" w:cs="Times New Roman"/>
                <w:b/>
                <w:iCs/>
                <w:sz w:val="26"/>
                <w:szCs w:val="26"/>
                <w:vertAlign w:val="superscript"/>
              </w:rPr>
              <w:t>ИПМбд-02-23</w:t>
            </w:r>
          </w:p>
        </w:tc>
        <w:tc>
          <w:tcPr>
            <w:tcW w:w="2971" w:type="dxa"/>
          </w:tcPr>
          <w:p w14:paraId="506943AE" w14:textId="77777777" w:rsidR="00F14C17" w:rsidRPr="00B26327" w:rsidRDefault="00F14C17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Cs w:val="28"/>
                <w:vertAlign w:val="superscript"/>
                <w:lang w:val="en-US"/>
              </w:rPr>
            </w:pPr>
          </w:p>
        </w:tc>
      </w:tr>
      <w:tr w:rsidR="00F14C17" w:rsidRPr="00EA23AE" w14:paraId="1BBCCBBC" w14:textId="77777777" w:rsidTr="003B57ED">
        <w:tc>
          <w:tcPr>
            <w:tcW w:w="3012" w:type="dxa"/>
            <w:gridSpan w:val="2"/>
          </w:tcPr>
          <w:p w14:paraId="169A0B98" w14:textId="114A2A5E" w:rsidR="00F14C17" w:rsidRPr="00B26327" w:rsidRDefault="00B85093" w:rsidP="003B57ED">
            <w:pPr>
              <w:widowControl w:val="0"/>
              <w:spacing w:after="0" w:line="240" w:lineRule="auto"/>
              <w:ind w:right="-37" w:firstLine="0"/>
              <w:jc w:val="left"/>
              <w:rPr>
                <w:rFonts w:eastAsia="Calibri" w:cs="Times New Roman"/>
                <w:b/>
                <w:sz w:val="26"/>
                <w:szCs w:val="26"/>
                <w:lang w:val="en-US"/>
              </w:rPr>
            </w:pPr>
            <w:r>
              <w:rPr>
                <w:rFonts w:eastAsia="Calibri" w:cs="Times New Roman"/>
                <w:b/>
                <w:sz w:val="26"/>
                <w:szCs w:val="26"/>
              </w:rPr>
              <w:t>№ студенческого</w:t>
            </w:r>
            <w:r w:rsidR="00F14C17" w:rsidRPr="00B26327">
              <w:rPr>
                <w:rFonts w:eastAsia="Calibri" w:cs="Times New Roman"/>
                <w:b/>
                <w:sz w:val="26"/>
                <w:szCs w:val="26"/>
                <w:lang w:val="en-US"/>
              </w:rPr>
              <w:t>:</w:t>
            </w:r>
          </w:p>
        </w:tc>
        <w:tc>
          <w:tcPr>
            <w:tcW w:w="1814" w:type="dxa"/>
            <w:tcBorders>
              <w:bottom w:val="single" w:sz="4" w:space="0" w:color="auto"/>
            </w:tcBorders>
          </w:tcPr>
          <w:p w14:paraId="2EBB8755" w14:textId="01CEAC0A" w:rsidR="00F14C17" w:rsidRPr="00C831F5" w:rsidRDefault="000E68FD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Cs/>
                <w:iCs/>
                <w:sz w:val="26"/>
                <w:szCs w:val="26"/>
              </w:rPr>
            </w:pPr>
            <w:r>
              <w:rPr>
                <w:rFonts w:eastAsia="Calibri" w:cs="Times New Roman"/>
                <w:bCs/>
                <w:iCs/>
                <w:sz w:val="26"/>
                <w:szCs w:val="26"/>
              </w:rPr>
              <w:t>1132233510</w:t>
            </w:r>
          </w:p>
        </w:tc>
        <w:tc>
          <w:tcPr>
            <w:tcW w:w="2971" w:type="dxa"/>
          </w:tcPr>
          <w:p w14:paraId="6B439BCC" w14:textId="77777777" w:rsidR="00F14C17" w:rsidRPr="00B26327" w:rsidRDefault="00F14C17" w:rsidP="003B57ED">
            <w:pPr>
              <w:widowControl w:val="0"/>
              <w:spacing w:after="0" w:line="240" w:lineRule="auto"/>
              <w:ind w:left="-63" w:right="-37" w:firstLine="0"/>
              <w:jc w:val="left"/>
              <w:rPr>
                <w:rFonts w:eastAsia="Calibri" w:cs="Times New Roman"/>
                <w:b/>
                <w:szCs w:val="28"/>
                <w:lang w:val="en-US"/>
              </w:rPr>
            </w:pPr>
          </w:p>
        </w:tc>
      </w:tr>
    </w:tbl>
    <w:p w14:paraId="34E0B10E" w14:textId="77777777" w:rsidR="00F14C17" w:rsidRPr="00B26327" w:rsidRDefault="00F14C17" w:rsidP="00F14C17">
      <w:pPr>
        <w:spacing w:after="0" w:line="240" w:lineRule="auto"/>
        <w:ind w:firstLine="0"/>
        <w:rPr>
          <w:rFonts w:eastAsia="Calibri" w:cs="Times New Roman"/>
          <w:szCs w:val="28"/>
          <w:lang w:val="en-US"/>
        </w:rPr>
      </w:pPr>
    </w:p>
    <w:p w14:paraId="2124D229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20B41FA6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5A1CCCD6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5FDBCAC7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0F23E520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4B3A3C70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310F5F06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5EF2E7CE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351BCD2C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7D27553D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7415130C" w14:textId="77777777" w:rsidR="00886C81" w:rsidRDefault="00886C81" w:rsidP="00F14C17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  <w:lang w:val="en-US"/>
        </w:rPr>
      </w:pPr>
    </w:p>
    <w:p w14:paraId="122500BE" w14:textId="69986A47" w:rsidR="000434FA" w:rsidRDefault="00886C81" w:rsidP="00886C81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Москва</w:t>
      </w:r>
      <w:r w:rsidR="00F14C17" w:rsidRPr="00C831F5">
        <w:rPr>
          <w:rFonts w:eastAsia="Calibri" w:cs="Times New Roman"/>
          <w:b/>
          <w:sz w:val="24"/>
          <w:szCs w:val="24"/>
          <w:lang w:val="en-US"/>
        </w:rPr>
        <w:t>, 202</w:t>
      </w:r>
      <w:r w:rsidR="000E68FD">
        <w:rPr>
          <w:rFonts w:eastAsia="Calibri" w:cs="Times New Roman"/>
          <w:b/>
          <w:sz w:val="24"/>
          <w:szCs w:val="24"/>
        </w:rPr>
        <w:t>5</w:t>
      </w:r>
    </w:p>
    <w:p w14:paraId="4B2723DF" w14:textId="77777777" w:rsidR="000E68FD" w:rsidRDefault="000E68FD" w:rsidP="00886C81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</w:p>
    <w:p w14:paraId="3320F15F" w14:textId="77777777" w:rsidR="000E68FD" w:rsidRPr="006F6AD5" w:rsidRDefault="000E68FD" w:rsidP="000E68FD">
      <w:pPr>
        <w:rPr>
          <w:rFonts w:ascii="Impact" w:eastAsia="Impact" w:hAnsi="Impact" w:cs="Impact"/>
          <w:sz w:val="38"/>
          <w:szCs w:val="38"/>
        </w:rPr>
      </w:pPr>
      <w:r w:rsidRPr="006F6AD5">
        <w:rPr>
          <w:rFonts w:ascii="Impact" w:eastAsia="Impact" w:hAnsi="Impact" w:cs="Impact"/>
          <w:sz w:val="38"/>
          <w:szCs w:val="38"/>
        </w:rPr>
        <w:lastRenderedPageBreak/>
        <w:t>Теоретическая сводка: алгоритм Хаффмана</w:t>
      </w:r>
    </w:p>
    <w:p w14:paraId="3E86CACD" w14:textId="592A64D3" w:rsidR="000E68FD" w:rsidRPr="00AC1D05" w:rsidRDefault="000E68FD" w:rsidP="00AC1D05">
      <w:pPr>
        <w:rPr>
          <w:rFonts w:ascii="Arial" w:eastAsia="Arial" w:hAnsi="Arial" w:cs="Arial"/>
          <w:sz w:val="24"/>
          <w:szCs w:val="24"/>
        </w:rPr>
      </w:pPr>
      <w:r w:rsidRPr="006F6AD5">
        <w:br/>
      </w:r>
      <w:r w:rsidRPr="006F6AD5">
        <w:rPr>
          <w:rFonts w:ascii="Arial" w:eastAsia="Arial" w:hAnsi="Arial" w:cs="Arial"/>
          <w:b/>
          <w:sz w:val="24"/>
          <w:szCs w:val="24"/>
        </w:rPr>
        <w:t>Кодирование Хаффмана</w:t>
      </w:r>
      <w:r w:rsidRPr="006F6AD5">
        <w:rPr>
          <w:rFonts w:ascii="Arial" w:eastAsia="Arial" w:hAnsi="Arial" w:cs="Arial"/>
          <w:sz w:val="24"/>
          <w:szCs w:val="24"/>
        </w:rPr>
        <w:t xml:space="preserve"> — это алгоритм сжатия данных без потерь, основанный на частоте появления символов. </w:t>
      </w:r>
      <w:r w:rsidRPr="006F6AD5">
        <w:rPr>
          <w:rFonts w:ascii="Arial" w:eastAsia="Arial" w:hAnsi="Arial" w:cs="Arial"/>
          <w:sz w:val="24"/>
          <w:szCs w:val="24"/>
        </w:rPr>
        <w:br/>
        <w:t xml:space="preserve">Он был предложен Дэвидом Хаффманом в 1952 году. Основная идея заключается в использовании переменной длины кодов для представления символов: </w:t>
      </w:r>
      <w:r w:rsidRPr="006F6AD5">
        <w:rPr>
          <w:rFonts w:ascii="Arial" w:eastAsia="Arial" w:hAnsi="Arial" w:cs="Arial"/>
          <w:sz w:val="24"/>
          <w:szCs w:val="24"/>
        </w:rPr>
        <w:br/>
        <w:t>чем чаще символ встречается, тем короче его код.</w:t>
      </w:r>
      <w:r w:rsidRPr="006F6AD5">
        <w:rPr>
          <w:rFonts w:ascii="Arial" w:eastAsia="Arial" w:hAnsi="Arial" w:cs="Arial"/>
          <w:sz w:val="24"/>
          <w:szCs w:val="24"/>
        </w:rPr>
        <w:br/>
      </w:r>
      <w:r w:rsidRPr="006F6AD5">
        <w:rPr>
          <w:rFonts w:ascii="Arial" w:eastAsia="Arial" w:hAnsi="Arial" w:cs="Arial"/>
          <w:sz w:val="24"/>
          <w:szCs w:val="24"/>
        </w:rPr>
        <w:br/>
      </w:r>
      <w:r>
        <w:rPr>
          <w:rFonts w:ascii="Arial" w:eastAsia="Arial" w:hAnsi="Arial" w:cs="Arial"/>
          <w:b/>
          <w:sz w:val="24"/>
          <w:szCs w:val="24"/>
        </w:rPr>
        <w:t>Основные шаги алгоритма:</w:t>
      </w:r>
    </w:p>
    <w:p w14:paraId="541EE121" w14:textId="77777777" w:rsidR="000E68FD" w:rsidRPr="006F6AD5" w:rsidRDefault="000E68FD" w:rsidP="000E68FD">
      <w:pPr>
        <w:numPr>
          <w:ilvl w:val="0"/>
          <w:numId w:val="2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 xml:space="preserve"> Подсчитать частоту каждого символа во входном сообщении.</w:t>
      </w:r>
    </w:p>
    <w:p w14:paraId="3FAF93D8" w14:textId="77777777" w:rsidR="000E68FD" w:rsidRPr="006F6AD5" w:rsidRDefault="000E68FD" w:rsidP="000E68FD">
      <w:pPr>
        <w:numPr>
          <w:ilvl w:val="0"/>
          <w:numId w:val="2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Построить приоритетную очередь (очередь с минимальным приоритетом), где каждый узел — это символ и его частота.</w:t>
      </w:r>
    </w:p>
    <w:p w14:paraId="4DC78BAD" w14:textId="77777777" w:rsidR="000E68FD" w:rsidRPr="006F6AD5" w:rsidRDefault="000E68FD" w:rsidP="000E68FD">
      <w:pPr>
        <w:numPr>
          <w:ilvl w:val="0"/>
          <w:numId w:val="2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Извлекать два узла с наименьшими частотами и объединять их в новый узел, сумма частот которых равна частоте нового узла.</w:t>
      </w:r>
    </w:p>
    <w:p w14:paraId="7B464D40" w14:textId="77777777" w:rsidR="000E68FD" w:rsidRPr="006F6AD5" w:rsidRDefault="000E68FD" w:rsidP="000E68FD">
      <w:pPr>
        <w:numPr>
          <w:ilvl w:val="0"/>
          <w:numId w:val="2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Повторять шаг 3, пока в очереди не останется один узел — это и будет корень дерева Хаффмана.</w:t>
      </w:r>
    </w:p>
    <w:p w14:paraId="374C2D1D" w14:textId="77777777" w:rsidR="00D33D5A" w:rsidRDefault="000E68FD" w:rsidP="00D33D5A">
      <w:pPr>
        <w:numPr>
          <w:ilvl w:val="0"/>
          <w:numId w:val="2"/>
        </w:numPr>
        <w:spacing w:after="20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Обход дерева позволяет задать бинарный код для каждого символа.</w:t>
      </w:r>
      <w:r w:rsidR="00AC1D05">
        <w:rPr>
          <w:rFonts w:ascii="Arial" w:eastAsia="Arial" w:hAnsi="Arial" w:cs="Arial"/>
          <w:sz w:val="24"/>
          <w:szCs w:val="24"/>
          <w:lang w:val="en-US"/>
        </w:rPr>
        <w:br/>
      </w:r>
      <w:r w:rsidR="00AC1D05">
        <w:rPr>
          <w:rFonts w:ascii="Arial" w:eastAsia="Arial" w:hAnsi="Arial" w:cs="Arial"/>
          <w:sz w:val="24"/>
          <w:szCs w:val="24"/>
          <w:lang w:val="en-US"/>
        </w:rPr>
        <w:br/>
      </w:r>
      <w:r w:rsidR="00AC1D05">
        <w:rPr>
          <w:rFonts w:ascii="Arial" w:eastAsia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52681E7E" wp14:editId="1EEED9BE">
            <wp:extent cx="3263900" cy="3568700"/>
            <wp:effectExtent l="0" t="0" r="0" b="0"/>
            <wp:docPr id="1330591545" name="Рисунок 2" descr="Изображение выглядит как домкр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1545" name="Рисунок 2" descr="Изображение выглядит как домкра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AD5">
        <w:rPr>
          <w:rFonts w:ascii="Arial" w:eastAsia="Arial" w:hAnsi="Arial" w:cs="Arial"/>
          <w:sz w:val="24"/>
          <w:szCs w:val="24"/>
        </w:rPr>
        <w:br/>
      </w:r>
    </w:p>
    <w:p w14:paraId="718BFB17" w14:textId="31F24BA1" w:rsidR="000E68FD" w:rsidRPr="00D33D5A" w:rsidRDefault="000E68FD" w:rsidP="00D33D5A">
      <w:pPr>
        <w:spacing w:after="200" w:line="276" w:lineRule="auto"/>
        <w:ind w:left="720" w:firstLine="0"/>
        <w:jc w:val="left"/>
        <w:rPr>
          <w:rFonts w:ascii="Arial" w:eastAsia="Arial" w:hAnsi="Arial" w:cs="Arial"/>
          <w:sz w:val="24"/>
          <w:szCs w:val="24"/>
        </w:rPr>
      </w:pPr>
      <w:r w:rsidRPr="00D33D5A">
        <w:rPr>
          <w:rFonts w:ascii="Arial" w:eastAsia="Arial" w:hAnsi="Arial" w:cs="Arial"/>
          <w:sz w:val="24"/>
          <w:szCs w:val="24"/>
        </w:rPr>
        <w:lastRenderedPageBreak/>
        <w:br/>
      </w:r>
      <w:r w:rsidRPr="00D33D5A">
        <w:rPr>
          <w:rFonts w:ascii="Arial" w:eastAsia="Arial" w:hAnsi="Arial" w:cs="Arial"/>
          <w:b/>
          <w:sz w:val="24"/>
          <w:szCs w:val="24"/>
        </w:rPr>
        <w:t>Преимущества:</w:t>
      </w:r>
    </w:p>
    <w:p w14:paraId="222C9C64" w14:textId="77777777" w:rsidR="000E68FD" w:rsidRPr="006F6AD5" w:rsidRDefault="000E68FD" w:rsidP="000E68FD">
      <w:pPr>
        <w:numPr>
          <w:ilvl w:val="0"/>
          <w:numId w:val="4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Эффективное сжатие для текстов с неравномерным распределением символов.</w:t>
      </w:r>
    </w:p>
    <w:p w14:paraId="2478658C" w14:textId="77777777" w:rsidR="000E68FD" w:rsidRDefault="000E68FD" w:rsidP="000E68FD">
      <w:pPr>
        <w:numPr>
          <w:ilvl w:val="0"/>
          <w:numId w:val="4"/>
        </w:numPr>
        <w:spacing w:after="200" w:line="276" w:lineRule="auto"/>
        <w:jc w:val="left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Простота реализации.</w:t>
      </w:r>
    </w:p>
    <w:p w14:paraId="39DC6EB2" w14:textId="77777777" w:rsidR="000E68FD" w:rsidRDefault="000E68FD" w:rsidP="000E68F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Недостатки:</w:t>
      </w:r>
    </w:p>
    <w:p w14:paraId="588F7D67" w14:textId="77777777" w:rsidR="000E68FD" w:rsidRPr="006F6AD5" w:rsidRDefault="000E68FD" w:rsidP="000E68FD">
      <w:pPr>
        <w:numPr>
          <w:ilvl w:val="0"/>
          <w:numId w:val="4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Неэффективно при равномерном распределении символов.</w:t>
      </w:r>
    </w:p>
    <w:p w14:paraId="13CAB0FC" w14:textId="77777777" w:rsidR="000E68FD" w:rsidRPr="006F6AD5" w:rsidRDefault="000E68FD" w:rsidP="000E68FD">
      <w:pPr>
        <w:numPr>
          <w:ilvl w:val="0"/>
          <w:numId w:val="4"/>
        </w:numPr>
        <w:spacing w:after="20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>Требует дополнительной информации (например, дерево или таблицу кодов) для декодирования.</w:t>
      </w:r>
    </w:p>
    <w:p w14:paraId="61F481D8" w14:textId="77777777" w:rsidR="000E68FD" w:rsidRDefault="000E68FD" w:rsidP="000E68FD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Алгоритм включает два этапа:</w:t>
      </w:r>
    </w:p>
    <w:p w14:paraId="7C26348D" w14:textId="77777777" w:rsidR="000E68FD" w:rsidRPr="006F6AD5" w:rsidRDefault="000E68FD" w:rsidP="000E68FD">
      <w:pPr>
        <w:numPr>
          <w:ilvl w:val="0"/>
          <w:numId w:val="3"/>
        </w:numPr>
        <w:spacing w:after="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 xml:space="preserve"> Кодирование: преобразование текста в битовую последовательность.</w:t>
      </w:r>
    </w:p>
    <w:p w14:paraId="60BAF371" w14:textId="77777777" w:rsidR="000E68FD" w:rsidRPr="006F6AD5" w:rsidRDefault="000E68FD" w:rsidP="000E68FD">
      <w:pPr>
        <w:numPr>
          <w:ilvl w:val="0"/>
          <w:numId w:val="3"/>
        </w:numPr>
        <w:spacing w:after="200" w:line="276" w:lineRule="auto"/>
        <w:jc w:val="left"/>
        <w:rPr>
          <w:rFonts w:ascii="Arial" w:eastAsia="Arial" w:hAnsi="Arial" w:cs="Arial"/>
          <w:sz w:val="24"/>
          <w:szCs w:val="24"/>
        </w:rPr>
      </w:pPr>
      <w:r w:rsidRPr="006F6AD5">
        <w:rPr>
          <w:rFonts w:ascii="Arial" w:eastAsia="Arial" w:hAnsi="Arial" w:cs="Arial"/>
          <w:sz w:val="24"/>
          <w:szCs w:val="24"/>
        </w:rPr>
        <w:t xml:space="preserve"> Декодирование: восстановление исходного текста из битовой последовательности.</w:t>
      </w:r>
      <w:r w:rsidRPr="006F6AD5">
        <w:rPr>
          <w:rFonts w:ascii="Arial" w:eastAsia="Arial" w:hAnsi="Arial" w:cs="Arial"/>
          <w:sz w:val="24"/>
          <w:szCs w:val="24"/>
        </w:rPr>
        <w:br/>
      </w:r>
    </w:p>
    <w:p w14:paraId="5E0CFBB3" w14:textId="0B3A4E24" w:rsidR="000E68FD" w:rsidRDefault="000E68FD" w:rsidP="00886C81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/>
          <w:sz w:val="24"/>
          <w:szCs w:val="24"/>
        </w:rPr>
        <w:t>Приложение</w:t>
      </w:r>
      <w:r>
        <w:rPr>
          <w:rFonts w:eastAsia="Calibri" w:cs="Times New Roman"/>
          <w:b/>
          <w:sz w:val="24"/>
          <w:szCs w:val="24"/>
        </w:rPr>
        <w:br/>
      </w:r>
      <w:r>
        <w:rPr>
          <w:rFonts w:eastAsia="Calibri" w:cs="Times New Roman"/>
          <w:b/>
          <w:sz w:val="24"/>
          <w:szCs w:val="24"/>
        </w:rPr>
        <w:br/>
      </w:r>
      <w:r w:rsidRPr="000E68FD">
        <w:rPr>
          <w:rFonts w:eastAsia="Calibri" w:cs="Times New Roman"/>
          <w:b/>
          <w:sz w:val="24"/>
          <w:szCs w:val="24"/>
        </w:rPr>
        <w:drawing>
          <wp:inline distT="0" distB="0" distL="0" distR="0" wp14:anchorId="56D47B4A" wp14:editId="6D0FAF13">
            <wp:extent cx="4902690" cy="4180114"/>
            <wp:effectExtent l="0" t="0" r="0" b="0"/>
            <wp:docPr id="1908370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70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9793" cy="4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E3F" w14:textId="318599FF" w:rsidR="000E68FD" w:rsidRDefault="00AC1D05" w:rsidP="00886C81">
      <w:pPr>
        <w:spacing w:after="0" w:line="240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r w:rsidRPr="000E68FD">
        <w:rPr>
          <w:rFonts w:eastAsia="Calibri" w:cs="Times New Roman"/>
          <w:b/>
          <w:sz w:val="24"/>
          <w:szCs w:val="24"/>
        </w:rPr>
        <w:lastRenderedPageBreak/>
        <w:drawing>
          <wp:inline distT="0" distB="0" distL="0" distR="0" wp14:anchorId="6D718E05" wp14:editId="38625379">
            <wp:extent cx="4994031" cy="4600755"/>
            <wp:effectExtent l="0" t="0" r="0" b="0"/>
            <wp:docPr id="44761018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1018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8476" cy="46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FD" w:rsidRPr="000E68FD">
        <w:rPr>
          <w:rFonts w:eastAsia="Calibri" w:cs="Times New Roman"/>
          <w:b/>
          <w:sz w:val="24"/>
          <w:szCs w:val="24"/>
        </w:rPr>
        <w:drawing>
          <wp:inline distT="0" distB="0" distL="0" distR="0" wp14:anchorId="52736537" wp14:editId="12C9277A">
            <wp:extent cx="5164853" cy="3937740"/>
            <wp:effectExtent l="0" t="0" r="4445" b="0"/>
            <wp:docPr id="64186503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503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0289" cy="394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8FD">
        <w:rPr>
          <w:rFonts w:eastAsia="Calibri" w:cs="Times New Roman"/>
          <w:b/>
          <w:sz w:val="24"/>
          <w:szCs w:val="24"/>
        </w:rPr>
        <w:br/>
      </w:r>
    </w:p>
    <w:p w14:paraId="3CEE94DC" w14:textId="233FD0E0" w:rsidR="000E68FD" w:rsidRDefault="000E68FD" w:rsidP="00D33D5A">
      <w:pPr>
        <w:spacing w:after="0" w:line="240" w:lineRule="auto"/>
        <w:ind w:firstLine="0"/>
        <w:jc w:val="left"/>
        <w:rPr>
          <w:rFonts w:eastAsia="Calibri" w:cs="Times New Roman"/>
          <w:bCs/>
          <w:sz w:val="24"/>
          <w:szCs w:val="24"/>
        </w:rPr>
      </w:pPr>
      <w:r w:rsidRPr="000E68FD">
        <w:rPr>
          <w:rFonts w:eastAsia="Calibri" w:cs="Times New Roman"/>
          <w:b/>
          <w:sz w:val="24"/>
          <w:szCs w:val="24"/>
        </w:rPr>
        <w:drawing>
          <wp:inline distT="0" distB="0" distL="0" distR="0" wp14:anchorId="4855B40D" wp14:editId="226862F6">
            <wp:extent cx="5345723" cy="4937994"/>
            <wp:effectExtent l="0" t="0" r="1270" b="2540"/>
            <wp:docPr id="1948878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78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349" cy="49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D05">
        <w:rPr>
          <w:rFonts w:eastAsia="Calibri" w:cs="Times New Roman"/>
          <w:b/>
          <w:sz w:val="24"/>
          <w:szCs w:val="24"/>
        </w:rPr>
        <w:br/>
      </w:r>
      <w:r w:rsidR="00AC1D05">
        <w:rPr>
          <w:rFonts w:eastAsia="Calibri" w:cs="Times New Roman"/>
          <w:b/>
          <w:sz w:val="24"/>
          <w:szCs w:val="24"/>
        </w:rPr>
        <w:br/>
      </w:r>
      <w:hyperlink r:id="rId13" w:history="1"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Сс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ы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л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к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а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 xml:space="preserve"> н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а</w:t>
        </w:r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 xml:space="preserve"> </w:t>
        </w:r>
        <w:proofErr w:type="spellStart"/>
        <w:r w:rsidR="00AC1D05" w:rsidRPr="00AC1D05">
          <w:rPr>
            <w:rStyle w:val="a5"/>
            <w:rFonts w:eastAsia="Calibri" w:cs="Times New Roman"/>
            <w:b/>
            <w:sz w:val="24"/>
            <w:szCs w:val="24"/>
          </w:rPr>
          <w:t>гитхаб</w:t>
        </w:r>
        <w:proofErr w:type="spellEnd"/>
      </w:hyperlink>
      <w:r w:rsidR="00D33D5A">
        <w:rPr>
          <w:rFonts w:eastAsia="Calibri" w:cs="Times New Roman"/>
          <w:b/>
          <w:sz w:val="24"/>
          <w:szCs w:val="24"/>
        </w:rPr>
        <w:br/>
      </w:r>
      <w:r w:rsidR="00D33D5A">
        <w:rPr>
          <w:rFonts w:eastAsia="Calibri" w:cs="Times New Roman"/>
          <w:b/>
          <w:sz w:val="24"/>
          <w:szCs w:val="24"/>
        </w:rPr>
        <w:br/>
      </w:r>
      <w:r w:rsidR="00D33D5A">
        <w:rPr>
          <w:rFonts w:eastAsia="Calibri" w:cs="Times New Roman"/>
          <w:b/>
          <w:sz w:val="24"/>
          <w:szCs w:val="24"/>
        </w:rPr>
        <w:br/>
        <w:t>Список литературы:</w:t>
      </w:r>
      <w:r w:rsidR="00D33D5A">
        <w:rPr>
          <w:rFonts w:eastAsia="Calibri" w:cs="Times New Roman"/>
          <w:b/>
          <w:sz w:val="24"/>
          <w:szCs w:val="24"/>
        </w:rPr>
        <w:br/>
      </w:r>
      <w:r w:rsidR="00D33D5A" w:rsidRPr="00D33D5A">
        <w:rPr>
          <w:rFonts w:eastAsia="Calibri" w:cs="Times New Roman"/>
          <w:bCs/>
          <w:sz w:val="24"/>
          <w:szCs w:val="24"/>
        </w:rPr>
        <w:t>1.</w:t>
      </w:r>
      <w:r w:rsidR="00D33D5A" w:rsidRPr="00D33D5A">
        <w:t xml:space="preserve"> </w:t>
      </w:r>
      <w:r w:rsidR="00D33D5A" w:rsidRPr="00D33D5A">
        <w:rPr>
          <w:rFonts w:eastAsia="Calibri" w:cs="Times New Roman"/>
          <w:bCs/>
          <w:sz w:val="24"/>
          <w:szCs w:val="24"/>
        </w:rPr>
        <w:t xml:space="preserve">Алгоритм Хаффмана // Википедия URL: </w:t>
      </w:r>
      <w:hyperlink r:id="rId14" w:history="1">
        <w:r w:rsidR="00D33D5A" w:rsidRPr="00166B24">
          <w:rPr>
            <w:rStyle w:val="a5"/>
            <w:rFonts w:eastAsia="Calibri" w:cs="Times New Roman"/>
            <w:bCs/>
            <w:sz w:val="24"/>
            <w:szCs w:val="24"/>
          </w:rPr>
          <w:t>https://ru.wikipedia.org/wiki/Код_Хаффмана</w:t>
        </w:r>
      </w:hyperlink>
    </w:p>
    <w:p w14:paraId="6FC9BAF9" w14:textId="590FD0A1" w:rsidR="00D33D5A" w:rsidRPr="000E68FD" w:rsidRDefault="00D33D5A" w:rsidP="00D33D5A">
      <w:pPr>
        <w:spacing w:after="0" w:line="240" w:lineRule="auto"/>
        <w:ind w:firstLine="0"/>
        <w:jc w:val="left"/>
        <w:rPr>
          <w:rFonts w:eastAsia="Calibri" w:cs="Times New Roman"/>
          <w:b/>
          <w:sz w:val="24"/>
          <w:szCs w:val="24"/>
        </w:rPr>
      </w:pPr>
      <w:r>
        <w:rPr>
          <w:rFonts w:eastAsia="Calibri" w:cs="Times New Roman"/>
          <w:bCs/>
          <w:sz w:val="24"/>
          <w:szCs w:val="24"/>
        </w:rPr>
        <w:t xml:space="preserve">2. </w:t>
      </w:r>
      <w:r w:rsidRPr="00D33D5A">
        <w:rPr>
          <w:rFonts w:eastAsia="Calibri" w:cs="Times New Roman"/>
          <w:bCs/>
          <w:sz w:val="24"/>
          <w:szCs w:val="24"/>
        </w:rPr>
        <w:t xml:space="preserve">Теория с++ // </w:t>
      </w:r>
      <w:proofErr w:type="spellStart"/>
      <w:r w:rsidRPr="00D33D5A">
        <w:rPr>
          <w:rFonts w:eastAsia="Calibri" w:cs="Times New Roman"/>
          <w:bCs/>
          <w:sz w:val="24"/>
          <w:szCs w:val="24"/>
        </w:rPr>
        <w:t>Метанит</w:t>
      </w:r>
      <w:proofErr w:type="spellEnd"/>
      <w:r w:rsidRPr="00D33D5A">
        <w:rPr>
          <w:rFonts w:eastAsia="Calibri" w:cs="Times New Roman"/>
          <w:bCs/>
          <w:sz w:val="24"/>
          <w:szCs w:val="24"/>
        </w:rPr>
        <w:t xml:space="preserve"> URL: https://metanit.com/cpp/tutorial/5.1.php</w:t>
      </w:r>
    </w:p>
    <w:sectPr w:rsidR="00D33D5A" w:rsidRPr="000E68FD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F68A8DA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992693"/>
    <w:multiLevelType w:val="multilevel"/>
    <w:tmpl w:val="144E605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FCA170C"/>
    <w:multiLevelType w:val="multilevel"/>
    <w:tmpl w:val="D1F05B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8637A8"/>
    <w:multiLevelType w:val="multilevel"/>
    <w:tmpl w:val="CB0631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13797517">
    <w:abstractNumId w:val="0"/>
  </w:num>
  <w:num w:numId="2" w16cid:durableId="66222449">
    <w:abstractNumId w:val="1"/>
  </w:num>
  <w:num w:numId="3" w16cid:durableId="618951860">
    <w:abstractNumId w:val="2"/>
  </w:num>
  <w:num w:numId="4" w16cid:durableId="15952888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836"/>
    <w:rsid w:val="000434FA"/>
    <w:rsid w:val="000E68FD"/>
    <w:rsid w:val="00423746"/>
    <w:rsid w:val="00514EB2"/>
    <w:rsid w:val="00532744"/>
    <w:rsid w:val="005B05A3"/>
    <w:rsid w:val="0067563B"/>
    <w:rsid w:val="00750969"/>
    <w:rsid w:val="00770A38"/>
    <w:rsid w:val="007E0355"/>
    <w:rsid w:val="0083565B"/>
    <w:rsid w:val="00850815"/>
    <w:rsid w:val="00886C81"/>
    <w:rsid w:val="00887A22"/>
    <w:rsid w:val="008A72B5"/>
    <w:rsid w:val="00992836"/>
    <w:rsid w:val="009B354A"/>
    <w:rsid w:val="00A25482"/>
    <w:rsid w:val="00A55E33"/>
    <w:rsid w:val="00AB561E"/>
    <w:rsid w:val="00AC1D05"/>
    <w:rsid w:val="00B020DA"/>
    <w:rsid w:val="00B85093"/>
    <w:rsid w:val="00C04628"/>
    <w:rsid w:val="00D33D5A"/>
    <w:rsid w:val="00D97881"/>
    <w:rsid w:val="00E6387A"/>
    <w:rsid w:val="00EA48C9"/>
    <w:rsid w:val="00F14C17"/>
    <w:rsid w:val="00F56D03"/>
    <w:rsid w:val="00F64153"/>
    <w:rsid w:val="00F96CD0"/>
    <w:rsid w:val="00FF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91BF7"/>
  <w15:chartTrackingRefBased/>
  <w15:docId w15:val="{63363F06-B305-4B4E-A91C-779D3673E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14C17"/>
    <w:pPr>
      <w:spacing w:line="360" w:lineRule="auto"/>
      <w:ind w:firstLine="709"/>
      <w:jc w:val="both"/>
    </w:pPr>
    <w:rPr>
      <w:rFonts w:ascii="Times New Roman" w:hAnsi="Times New Roman"/>
      <w:kern w:val="0"/>
      <w:sz w:val="28"/>
      <w:lang w:val="ru-RU"/>
      <w14:ligatures w14:val="none"/>
    </w:rPr>
  </w:style>
  <w:style w:type="paragraph" w:styleId="1">
    <w:name w:val="heading 1"/>
    <w:basedOn w:val="a0"/>
    <w:next w:val="a0"/>
    <w:link w:val="10"/>
    <w:autoRedefine/>
    <w:uiPriority w:val="9"/>
    <w:qFormat/>
    <w:rsid w:val="00E6387A"/>
    <w:pPr>
      <w:keepNext/>
      <w:keepLines/>
      <w:spacing w:before="240" w:after="200" w:line="259" w:lineRule="auto"/>
      <w:ind w:firstLine="720"/>
      <w:jc w:val="center"/>
      <w:outlineLvl w:val="0"/>
    </w:pPr>
    <w:rPr>
      <w:rFonts w:eastAsiaTheme="majorEastAsia" w:cstheme="majorBidi"/>
      <w:b/>
      <w:kern w:val="2"/>
      <w:sz w:val="32"/>
      <w:szCs w:val="32"/>
      <w:lang w:val="en-US"/>
      <w14:ligatures w14:val="standardContextual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E6387A"/>
    <w:pPr>
      <w:keepNext/>
      <w:keepLines/>
      <w:spacing w:before="120" w:after="120" w:line="259" w:lineRule="auto"/>
      <w:ind w:firstLine="0"/>
      <w:outlineLvl w:val="1"/>
    </w:pPr>
    <w:rPr>
      <w:rFonts w:eastAsiaTheme="majorEastAsia" w:cstheme="majorBidi"/>
      <w:kern w:val="2"/>
      <w:szCs w:val="26"/>
      <w:u w:val="single"/>
      <w:lang w:val="en-US"/>
      <w14:ligatures w14:val="standardContextu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6387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E6387A"/>
    <w:rPr>
      <w:rFonts w:ascii="Times New Roman" w:eastAsiaTheme="majorEastAsia" w:hAnsi="Times New Roman" w:cstheme="majorBidi"/>
      <w:sz w:val="28"/>
      <w:szCs w:val="26"/>
      <w:u w:val="single"/>
    </w:rPr>
  </w:style>
  <w:style w:type="paragraph" w:styleId="a">
    <w:name w:val="List Bullet"/>
    <w:basedOn w:val="a0"/>
    <w:uiPriority w:val="99"/>
    <w:unhideWhenUsed/>
    <w:rsid w:val="00F14C17"/>
    <w:pPr>
      <w:numPr>
        <w:numId w:val="1"/>
      </w:numPr>
      <w:contextualSpacing/>
    </w:pPr>
  </w:style>
  <w:style w:type="table" w:styleId="a4">
    <w:name w:val="Table Grid"/>
    <w:basedOn w:val="a2"/>
    <w:uiPriority w:val="39"/>
    <w:rsid w:val="00C046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AC1D05"/>
    <w:rPr>
      <w:color w:val="0563C1" w:themeColor="hyperlink"/>
      <w:u w:val="single"/>
    </w:rPr>
  </w:style>
  <w:style w:type="character" w:styleId="a6">
    <w:name w:val="Unresolved Mention"/>
    <w:basedOn w:val="a1"/>
    <w:uiPriority w:val="99"/>
    <w:semiHidden/>
    <w:unhideWhenUsed/>
    <w:rsid w:val="00AC1D05"/>
    <w:rPr>
      <w:color w:val="605E5C"/>
      <w:shd w:val="clear" w:color="auto" w:fill="E1DFDD"/>
    </w:rPr>
  </w:style>
  <w:style w:type="character" w:styleId="a7">
    <w:name w:val="FollowedHyperlink"/>
    <w:basedOn w:val="a1"/>
    <w:uiPriority w:val="99"/>
    <w:semiHidden/>
    <w:unhideWhenUsed/>
    <w:rsid w:val="00AC1D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94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3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yperlink" Target="https://github.com/Seyell/kursovaya_4sem.git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&#1050;&#1086;&#1076;_&#1061;&#1072;&#1092;&#1092;&#1084;&#1072;&#1085;&#1072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a70b2c2-d719-46f5-bcf9-7e01a13554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9054E6325034540AF1D58E57AB92B4E" ma:contentTypeVersion="4" ma:contentTypeDescription="Создание документа." ma:contentTypeScope="" ma:versionID="bde6931e5a35348f4c5858fd82326e9b">
  <xsd:schema xmlns:xsd="http://www.w3.org/2001/XMLSchema" xmlns:xs="http://www.w3.org/2001/XMLSchema" xmlns:p="http://schemas.microsoft.com/office/2006/metadata/properties" xmlns:ns2="9a70b2c2-d719-46f5-bcf9-7e01a13554db" targetNamespace="http://schemas.microsoft.com/office/2006/metadata/properties" ma:root="true" ma:fieldsID="083adc7cfbc5ea8ac7884efb5e612494" ns2:_="">
    <xsd:import namespace="9a70b2c2-d719-46f5-bcf9-7e01a13554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70b2c2-d719-46f5-bcf9-7e01a13554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B6BD53-4C25-4C1C-8B79-F8E4C6D96378}">
  <ds:schemaRefs>
    <ds:schemaRef ds:uri="http://schemas.microsoft.com/office/2006/metadata/properties"/>
    <ds:schemaRef ds:uri="http://schemas.microsoft.com/office/infopath/2007/PartnerControls"/>
    <ds:schemaRef ds:uri="9a70b2c2-d719-46f5-bcf9-7e01a13554db"/>
  </ds:schemaRefs>
</ds:datastoreItem>
</file>

<file path=customXml/itemProps2.xml><?xml version="1.0" encoding="utf-8"?>
<ds:datastoreItem xmlns:ds="http://schemas.openxmlformats.org/officeDocument/2006/customXml" ds:itemID="{A228B77F-AF71-4C67-ADA8-684ACDE498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CB84A1-9EE6-4D82-9B38-955A0FF591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70b2c2-d719-46f5-bcf9-7e01a13554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Коноваленко Татьяна Алексеевна</dc:creator>
  <cp:keywords/>
  <dc:description/>
  <cp:lastModifiedBy>Юнгова Анастасия Сергеевна</cp:lastModifiedBy>
  <cp:revision>3</cp:revision>
  <cp:lastPrinted>2025-05-24T09:59:00Z</cp:lastPrinted>
  <dcterms:created xsi:type="dcterms:W3CDTF">2025-05-24T09:59:00Z</dcterms:created>
  <dcterms:modified xsi:type="dcterms:W3CDTF">2025-05-24T10:20:00Z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0x010100E9054E6325034540AF1D58E57AB92B4E</vt:lpwstr>
  </property>
</Properties>
</file>