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34065" w14:textId="77777777" w:rsidR="0043743D" w:rsidRPr="0043743D" w:rsidRDefault="0043743D" w:rsidP="0043743D">
      <w:pPr>
        <w:spacing w:after="0" w:line="240" w:lineRule="auto"/>
        <w:jc w:val="center"/>
        <w:rPr>
          <w:rFonts w:ascii="Times New Roman" w:eastAsia="Times New Roman" w:hAnsi="Times New Roman" w:cs="Times New Roman"/>
          <w:sz w:val="28"/>
          <w:szCs w:val="24"/>
          <w:lang w:eastAsia="ru-RU"/>
        </w:rPr>
      </w:pPr>
      <w:r w:rsidRPr="0043743D">
        <w:rPr>
          <w:rFonts w:ascii="Times New Roman" w:eastAsia="Times New Roman" w:hAnsi="Times New Roman" w:cs="Times New Roman"/>
          <w:color w:val="000000"/>
          <w:sz w:val="28"/>
          <w:szCs w:val="28"/>
          <w:lang w:eastAsia="ru-RU"/>
        </w:rPr>
        <w:t>Министерство науки и высшего образования Российской Федерации</w:t>
      </w:r>
    </w:p>
    <w:p w14:paraId="020A4F1E" w14:textId="77777777" w:rsidR="0043743D" w:rsidRPr="0043743D" w:rsidRDefault="0043743D" w:rsidP="0043743D">
      <w:pPr>
        <w:spacing w:after="0" w:line="240" w:lineRule="auto"/>
        <w:jc w:val="center"/>
        <w:rPr>
          <w:rFonts w:ascii="Times New Roman" w:eastAsia="Times New Roman" w:hAnsi="Times New Roman" w:cs="Times New Roman"/>
          <w:sz w:val="28"/>
          <w:szCs w:val="24"/>
          <w:lang w:eastAsia="ru-RU"/>
        </w:rPr>
      </w:pPr>
      <w:r w:rsidRPr="0043743D">
        <w:rPr>
          <w:rFonts w:ascii="Times New Roman" w:eastAsia="Times New Roman" w:hAnsi="Times New Roman" w:cs="Times New Roman"/>
          <w:color w:val="000000"/>
          <w:sz w:val="28"/>
          <w:szCs w:val="28"/>
          <w:lang w:eastAsia="ru-RU"/>
        </w:rPr>
        <w:t>Федеральное государственное бюджетное образовательное учреждение высшего образования «Сыктывкарский государственный университет имени Питирима Сорокина»</w:t>
      </w:r>
    </w:p>
    <w:p w14:paraId="6089DF14" w14:textId="7F3BC86C" w:rsidR="0043743D" w:rsidRPr="00F1090D" w:rsidRDefault="0043743D" w:rsidP="0043743D">
      <w:pPr>
        <w:spacing w:before="120" w:after="120" w:line="240" w:lineRule="auto"/>
        <w:ind w:left="120" w:right="120"/>
        <w:rPr>
          <w:rFonts w:ascii="Times New Roman" w:eastAsia="Times New Roman" w:hAnsi="Times New Roman" w:cs="Times New Roman"/>
          <w:sz w:val="28"/>
          <w:szCs w:val="24"/>
          <w:lang w:val="en-US" w:eastAsia="ru-RU"/>
        </w:rPr>
      </w:pPr>
    </w:p>
    <w:p w14:paraId="243FF06A" w14:textId="77777777" w:rsidR="0043743D" w:rsidRPr="0043743D" w:rsidRDefault="0043743D" w:rsidP="0043743D">
      <w:pPr>
        <w:spacing w:after="0" w:line="240" w:lineRule="auto"/>
        <w:jc w:val="center"/>
        <w:rPr>
          <w:rFonts w:ascii="Times New Roman" w:eastAsia="Times New Roman" w:hAnsi="Times New Roman" w:cs="Times New Roman"/>
          <w:sz w:val="28"/>
          <w:szCs w:val="24"/>
          <w:lang w:eastAsia="ru-RU"/>
        </w:rPr>
      </w:pPr>
      <w:r w:rsidRPr="0043743D">
        <w:rPr>
          <w:rFonts w:ascii="Times New Roman" w:eastAsia="Times New Roman" w:hAnsi="Times New Roman" w:cs="Times New Roman"/>
          <w:color w:val="000000"/>
          <w:sz w:val="28"/>
          <w:szCs w:val="28"/>
          <w:lang w:eastAsia="ru-RU"/>
        </w:rPr>
        <w:t>Институт точных наук и информационных технологий</w:t>
      </w:r>
    </w:p>
    <w:p w14:paraId="43F6DD70" w14:textId="0BE22F43" w:rsidR="0043743D" w:rsidRPr="00F1090D" w:rsidRDefault="0043743D" w:rsidP="0043743D">
      <w:pPr>
        <w:spacing w:after="0" w:line="240" w:lineRule="auto"/>
        <w:jc w:val="center"/>
        <w:rPr>
          <w:rFonts w:ascii="Times New Roman" w:eastAsia="Times New Roman" w:hAnsi="Times New Roman" w:cs="Times New Roman"/>
          <w:sz w:val="28"/>
          <w:szCs w:val="24"/>
          <w:lang w:eastAsia="ru-RU"/>
        </w:rPr>
      </w:pPr>
      <w:r w:rsidRPr="0043743D">
        <w:rPr>
          <w:rFonts w:ascii="Times New Roman" w:eastAsia="Times New Roman" w:hAnsi="Times New Roman" w:cs="Times New Roman"/>
          <w:color w:val="000000"/>
          <w:sz w:val="28"/>
          <w:szCs w:val="28"/>
          <w:lang w:eastAsia="ru-RU"/>
        </w:rPr>
        <w:t>Кафедра прикладной информатики</w:t>
      </w:r>
      <w:r w:rsidRPr="0043743D">
        <w:rPr>
          <w:rFonts w:ascii="Times New Roman" w:eastAsia="Times New Roman" w:hAnsi="Times New Roman" w:cs="Arial"/>
          <w:color w:val="000000"/>
          <w:sz w:val="28"/>
          <w:szCs w:val="24"/>
          <w:lang w:eastAsia="ru-RU"/>
        </w:rPr>
        <w:br/>
      </w:r>
      <w:r w:rsidRPr="0043743D">
        <w:rPr>
          <w:rFonts w:ascii="Times New Roman" w:eastAsia="Times New Roman" w:hAnsi="Times New Roman" w:cs="Arial"/>
          <w:color w:val="000000"/>
          <w:sz w:val="28"/>
          <w:szCs w:val="24"/>
          <w:lang w:eastAsia="ru-RU"/>
        </w:rPr>
        <w:br/>
      </w:r>
    </w:p>
    <w:p w14:paraId="7099DDBD" w14:textId="77777777" w:rsidR="0043743D" w:rsidRPr="0043743D" w:rsidRDefault="0043743D" w:rsidP="0043743D">
      <w:pPr>
        <w:spacing w:after="0" w:line="240" w:lineRule="auto"/>
        <w:jc w:val="center"/>
        <w:rPr>
          <w:rFonts w:ascii="Times New Roman" w:eastAsia="Times New Roman" w:hAnsi="Times New Roman" w:cs="Times New Roman"/>
          <w:sz w:val="28"/>
          <w:szCs w:val="24"/>
          <w:lang w:eastAsia="ru-RU"/>
        </w:rPr>
      </w:pPr>
      <w:r w:rsidRPr="0043743D">
        <w:rPr>
          <w:rFonts w:ascii="Times New Roman" w:eastAsia="Times New Roman" w:hAnsi="Times New Roman" w:cs="Times New Roman"/>
          <w:color w:val="000000"/>
          <w:sz w:val="28"/>
          <w:szCs w:val="28"/>
          <w:lang w:eastAsia="ru-RU"/>
        </w:rPr>
        <w:t>Выпускная квалификационная работа</w:t>
      </w:r>
    </w:p>
    <w:p w14:paraId="7BAE0922" w14:textId="26CB44BC" w:rsidR="0043743D" w:rsidRPr="0043743D" w:rsidRDefault="002C15A0" w:rsidP="0043743D">
      <w:pPr>
        <w:spacing w:before="120" w:after="120" w:line="240" w:lineRule="auto"/>
        <w:ind w:left="120" w:right="120"/>
        <w:jc w:val="center"/>
        <w:rPr>
          <w:rFonts w:ascii="Times New Roman" w:eastAsia="Times New Roman" w:hAnsi="Times New Roman" w:cs="Times New Roman"/>
          <w:sz w:val="28"/>
          <w:szCs w:val="24"/>
          <w:lang w:eastAsia="ru-RU"/>
        </w:rPr>
      </w:pPr>
      <w:bookmarkStart w:id="0" w:name="_Hlk216955872"/>
      <w:r w:rsidRPr="002C15A0">
        <w:rPr>
          <w:rFonts w:ascii="Times New Roman" w:eastAsia="Times New Roman" w:hAnsi="Times New Roman" w:cs="Times New Roman"/>
          <w:b/>
          <w:bCs/>
          <w:color w:val="000000"/>
          <w:sz w:val="28"/>
          <w:szCs w:val="28"/>
          <w:lang w:eastAsia="ru-RU"/>
        </w:rPr>
        <w:t>Проектирование и разработка профориентационного портала с игровыми элементами для СГУ им. Питирима Сорокина</w:t>
      </w:r>
    </w:p>
    <w:bookmarkEnd w:id="0"/>
    <w:p w14:paraId="5EA167AB" w14:textId="77777777" w:rsidR="0043743D" w:rsidRPr="0043743D" w:rsidRDefault="0043743D" w:rsidP="0043743D">
      <w:pPr>
        <w:spacing w:after="0" w:line="240" w:lineRule="auto"/>
        <w:rPr>
          <w:rFonts w:ascii="Times New Roman" w:eastAsia="Times New Roman" w:hAnsi="Times New Roman" w:cs="Times New Roman"/>
          <w:color w:val="000000"/>
          <w:sz w:val="28"/>
          <w:szCs w:val="28"/>
          <w:lang w:eastAsia="ru-RU"/>
        </w:rPr>
      </w:pPr>
    </w:p>
    <w:p w14:paraId="7112F0F2" w14:textId="3384CD96" w:rsidR="0043743D" w:rsidRPr="00F1090D" w:rsidRDefault="0043743D" w:rsidP="0043743D">
      <w:pPr>
        <w:spacing w:after="0" w:line="240" w:lineRule="auto"/>
        <w:jc w:val="center"/>
        <w:rPr>
          <w:rFonts w:ascii="Times New Roman" w:eastAsia="Times New Roman" w:hAnsi="Times New Roman" w:cs="Times New Roman"/>
          <w:sz w:val="28"/>
          <w:szCs w:val="24"/>
          <w:lang w:val="en-US" w:eastAsia="ru-RU"/>
        </w:rPr>
      </w:pPr>
      <w:r w:rsidRPr="0043743D">
        <w:rPr>
          <w:rFonts w:ascii="Times New Roman" w:eastAsia="Times New Roman" w:hAnsi="Times New Roman" w:cs="Times New Roman"/>
          <w:color w:val="000000"/>
          <w:sz w:val="28"/>
          <w:szCs w:val="28"/>
          <w:lang w:eastAsia="ru-RU"/>
        </w:rPr>
        <w:t>Направление подготовки</w:t>
      </w:r>
    </w:p>
    <w:p w14:paraId="7EB26E58" w14:textId="77777777" w:rsidR="0043743D" w:rsidRPr="0043743D" w:rsidRDefault="0043743D" w:rsidP="0043743D">
      <w:pPr>
        <w:spacing w:after="0" w:line="240" w:lineRule="auto"/>
        <w:jc w:val="center"/>
        <w:rPr>
          <w:rFonts w:ascii="Times New Roman" w:eastAsia="Times New Roman" w:hAnsi="Times New Roman" w:cs="Times New Roman"/>
          <w:sz w:val="28"/>
          <w:szCs w:val="24"/>
          <w:lang w:eastAsia="ru-RU"/>
        </w:rPr>
      </w:pPr>
      <w:r w:rsidRPr="0043743D">
        <w:rPr>
          <w:rFonts w:ascii="Times New Roman" w:eastAsia="Times New Roman" w:hAnsi="Times New Roman" w:cs="Times New Roman"/>
          <w:color w:val="000000"/>
          <w:sz w:val="28"/>
          <w:szCs w:val="28"/>
          <w:lang w:eastAsia="ru-RU"/>
        </w:rPr>
        <w:t>09.09.03 Прикладная информатика</w:t>
      </w:r>
    </w:p>
    <w:p w14:paraId="1E401EAE" w14:textId="77777777" w:rsidR="0043743D" w:rsidRPr="0043743D" w:rsidRDefault="0043743D" w:rsidP="0043743D">
      <w:pPr>
        <w:spacing w:after="0" w:line="240" w:lineRule="auto"/>
        <w:jc w:val="center"/>
        <w:rPr>
          <w:rFonts w:ascii="Times New Roman" w:eastAsia="Times New Roman" w:hAnsi="Times New Roman" w:cs="Times New Roman"/>
          <w:color w:val="000000"/>
          <w:sz w:val="28"/>
          <w:szCs w:val="28"/>
          <w:lang w:eastAsia="ru-RU"/>
        </w:rPr>
      </w:pPr>
      <w:r w:rsidRPr="0043743D">
        <w:rPr>
          <w:rFonts w:ascii="Times New Roman" w:eastAsia="Times New Roman" w:hAnsi="Times New Roman" w:cs="Times New Roman"/>
          <w:color w:val="000000"/>
          <w:sz w:val="28"/>
          <w:szCs w:val="28"/>
          <w:lang w:eastAsia="ru-RU"/>
        </w:rPr>
        <w:t>Направленность (профиль) программы</w:t>
      </w:r>
    </w:p>
    <w:p w14:paraId="1CE5C4AB" w14:textId="77777777" w:rsidR="0043743D" w:rsidRPr="0043743D" w:rsidRDefault="0043743D" w:rsidP="0043743D">
      <w:pPr>
        <w:spacing w:after="0" w:line="240" w:lineRule="auto"/>
        <w:jc w:val="center"/>
        <w:rPr>
          <w:rFonts w:ascii="Times New Roman" w:eastAsia="Times New Roman" w:hAnsi="Times New Roman" w:cs="Times New Roman"/>
          <w:color w:val="000000"/>
          <w:sz w:val="28"/>
          <w:szCs w:val="28"/>
          <w:lang w:eastAsia="ru-RU"/>
        </w:rPr>
      </w:pPr>
      <w:r w:rsidRPr="0043743D">
        <w:rPr>
          <w:rFonts w:ascii="Times New Roman" w:eastAsia="Times New Roman" w:hAnsi="Times New Roman" w:cs="Times New Roman"/>
          <w:color w:val="000000"/>
          <w:sz w:val="28"/>
          <w:szCs w:val="28"/>
          <w:lang w:eastAsia="ru-RU"/>
        </w:rPr>
        <w:t>Прикладная информатика в экономике</w:t>
      </w:r>
    </w:p>
    <w:p w14:paraId="35B6843A" w14:textId="77777777" w:rsidR="0043743D" w:rsidRPr="0043743D" w:rsidRDefault="0043743D" w:rsidP="0043743D">
      <w:pPr>
        <w:spacing w:after="0" w:line="240" w:lineRule="auto"/>
        <w:jc w:val="center"/>
        <w:rPr>
          <w:rFonts w:ascii="Times New Roman" w:eastAsia="Times New Roman" w:hAnsi="Times New Roman" w:cs="Times New Roman"/>
          <w:sz w:val="28"/>
          <w:szCs w:val="24"/>
          <w:lang w:eastAsia="ru-RU"/>
        </w:rPr>
      </w:pPr>
    </w:p>
    <w:p w14:paraId="35FB7013" w14:textId="77777777" w:rsidR="0043743D" w:rsidRPr="0043743D" w:rsidRDefault="0043743D" w:rsidP="0043743D">
      <w:pPr>
        <w:spacing w:after="0" w:line="240" w:lineRule="auto"/>
        <w:jc w:val="center"/>
        <w:rPr>
          <w:rFonts w:ascii="Times New Roman" w:eastAsia="Times New Roman" w:hAnsi="Times New Roman" w:cs="Times New Roman"/>
          <w:sz w:val="28"/>
          <w:szCs w:val="24"/>
          <w:lang w:eastAsia="ru-RU"/>
        </w:rPr>
      </w:pPr>
    </w:p>
    <w:p w14:paraId="0A075BED" w14:textId="77777777" w:rsidR="0043743D" w:rsidRPr="0043743D" w:rsidRDefault="0043743D" w:rsidP="0043743D">
      <w:pPr>
        <w:spacing w:after="0" w:line="240" w:lineRule="auto"/>
        <w:jc w:val="center"/>
        <w:rPr>
          <w:rFonts w:ascii="Times New Roman" w:eastAsia="Times New Roman" w:hAnsi="Times New Roman" w:cs="Times New Roman"/>
          <w:sz w:val="28"/>
          <w:szCs w:val="24"/>
          <w:lang w:eastAsia="ru-RU"/>
        </w:rPr>
      </w:pPr>
    </w:p>
    <w:tbl>
      <w:tblPr>
        <w:tblW w:w="9356" w:type="dxa"/>
        <w:tblCellSpacing w:w="0" w:type="dxa"/>
        <w:tblInd w:w="-106" w:type="dxa"/>
        <w:tblLook w:val="00A0" w:firstRow="1" w:lastRow="0" w:firstColumn="1" w:lastColumn="0" w:noHBand="0" w:noVBand="0"/>
      </w:tblPr>
      <w:tblGrid>
        <w:gridCol w:w="6210"/>
        <w:gridCol w:w="3146"/>
      </w:tblGrid>
      <w:tr w:rsidR="0043743D" w:rsidRPr="0043743D" w14:paraId="127450DD" w14:textId="77777777" w:rsidTr="00AE3F50">
        <w:trPr>
          <w:trHeight w:val="1289"/>
          <w:tblCellSpacing w:w="0" w:type="dxa"/>
        </w:trPr>
        <w:tc>
          <w:tcPr>
            <w:tcW w:w="6210" w:type="dxa"/>
            <w:tcBorders>
              <w:top w:val="none" w:sz="4" w:space="0" w:color="000000"/>
              <w:left w:val="none" w:sz="4" w:space="0" w:color="000000"/>
              <w:bottom w:val="none" w:sz="4" w:space="0" w:color="000000"/>
              <w:right w:val="none" w:sz="4" w:space="0" w:color="000000"/>
            </w:tcBorders>
            <w:vAlign w:val="center"/>
          </w:tcPr>
          <w:p w14:paraId="575E5076" w14:textId="77777777" w:rsidR="0043743D" w:rsidRPr="0043743D" w:rsidRDefault="0043743D" w:rsidP="0043743D">
            <w:pPr>
              <w:spacing w:after="0" w:line="240" w:lineRule="auto"/>
              <w:rPr>
                <w:rFonts w:ascii="Times New Roman" w:eastAsia="Times New Roman" w:hAnsi="Times New Roman" w:cs="Times New Roman"/>
                <w:sz w:val="28"/>
                <w:szCs w:val="24"/>
                <w:lang w:eastAsia="ru-RU"/>
              </w:rPr>
            </w:pPr>
            <w:r w:rsidRPr="0043743D">
              <w:rPr>
                <w:rFonts w:ascii="Times New Roman" w:eastAsia="Times New Roman" w:hAnsi="Times New Roman" w:cs="Times New Roman"/>
                <w:color w:val="000000"/>
                <w:sz w:val="28"/>
                <w:szCs w:val="28"/>
                <w:lang w:eastAsia="ru-RU"/>
              </w:rPr>
              <w:t>Исполнитель:</w:t>
            </w:r>
          </w:p>
          <w:p w14:paraId="5841B601" w14:textId="013F487B" w:rsidR="0043743D" w:rsidRPr="0043743D" w:rsidRDefault="0043743D" w:rsidP="0043743D">
            <w:pPr>
              <w:spacing w:after="0" w:line="240" w:lineRule="auto"/>
              <w:rPr>
                <w:rFonts w:ascii="Times New Roman" w:eastAsia="Times New Roman" w:hAnsi="Times New Roman" w:cs="Times New Roman"/>
                <w:color w:val="000000"/>
                <w:sz w:val="28"/>
                <w:szCs w:val="24"/>
                <w:lang w:eastAsia="ru-RU"/>
              </w:rPr>
            </w:pPr>
            <w:r w:rsidRPr="0043743D">
              <w:rPr>
                <w:rFonts w:ascii="Times New Roman" w:eastAsia="Times New Roman" w:hAnsi="Times New Roman" w:cs="Times New Roman"/>
                <w:color w:val="000000"/>
                <w:sz w:val="28"/>
                <w:szCs w:val="28"/>
                <w:lang w:eastAsia="ru-RU"/>
              </w:rPr>
              <w:t>Студент группы 141</w:t>
            </w:r>
            <w:r>
              <w:rPr>
                <w:rFonts w:ascii="Times New Roman" w:eastAsia="Times New Roman" w:hAnsi="Times New Roman" w:cs="Times New Roman"/>
                <w:color w:val="000000"/>
                <w:sz w:val="28"/>
                <w:szCs w:val="28"/>
                <w:lang w:eastAsia="ru-RU"/>
              </w:rPr>
              <w:t>Б</w:t>
            </w:r>
            <w:r w:rsidRPr="0043743D">
              <w:rPr>
                <w:rFonts w:ascii="Times New Roman" w:eastAsia="Times New Roman" w:hAnsi="Times New Roman" w:cs="Times New Roman"/>
                <w:color w:val="000000"/>
                <w:sz w:val="28"/>
                <w:szCs w:val="28"/>
                <w:lang w:eastAsia="ru-RU"/>
              </w:rPr>
              <w:t>–ПИо,</w:t>
            </w:r>
          </w:p>
          <w:p w14:paraId="6BF016DB" w14:textId="02A8A804" w:rsidR="0043743D" w:rsidRPr="0043743D" w:rsidRDefault="002C15A0" w:rsidP="0043743D">
            <w:pPr>
              <w:spacing w:after="0" w:line="240" w:lineRule="auto"/>
              <w:rPr>
                <w:rFonts w:ascii="Times New Roman" w:eastAsia="Times New Roman" w:hAnsi="Times New Roman" w:cs="Times New Roman"/>
                <w:color w:val="000000"/>
                <w:sz w:val="28"/>
                <w:szCs w:val="24"/>
                <w:lang w:eastAsia="ru-RU"/>
              </w:rPr>
            </w:pPr>
            <w:r>
              <w:rPr>
                <w:rFonts w:ascii="Times New Roman" w:eastAsia="Times New Roman" w:hAnsi="Times New Roman" w:cs="Times New Roman"/>
                <w:color w:val="000000"/>
                <w:sz w:val="28"/>
                <w:szCs w:val="28"/>
                <w:lang w:eastAsia="ru-RU"/>
              </w:rPr>
              <w:t>Попов Арсений Павлович</w:t>
            </w:r>
          </w:p>
        </w:tc>
        <w:tc>
          <w:tcPr>
            <w:tcW w:w="3146" w:type="dxa"/>
            <w:tcBorders>
              <w:top w:val="none" w:sz="4" w:space="0" w:color="000000"/>
              <w:left w:val="none" w:sz="4" w:space="0" w:color="000000"/>
              <w:bottom w:val="none" w:sz="4" w:space="0" w:color="000000"/>
              <w:right w:val="none" w:sz="4" w:space="0" w:color="000000"/>
            </w:tcBorders>
            <w:vAlign w:val="center"/>
          </w:tcPr>
          <w:p w14:paraId="74A9CF3C" w14:textId="23956F20" w:rsidR="0043743D" w:rsidRPr="00F1090D" w:rsidRDefault="0043743D" w:rsidP="0043743D">
            <w:pPr>
              <w:spacing w:after="0" w:line="240" w:lineRule="auto"/>
              <w:jc w:val="right"/>
              <w:rPr>
                <w:rFonts w:ascii="Times New Roman" w:eastAsia="Times New Roman" w:hAnsi="Times New Roman" w:cs="Times New Roman"/>
                <w:sz w:val="28"/>
                <w:szCs w:val="24"/>
                <w:lang w:val="en-US" w:eastAsia="ru-RU"/>
              </w:rPr>
            </w:pPr>
          </w:p>
          <w:p w14:paraId="31801E6B" w14:textId="77777777" w:rsidR="0043743D" w:rsidRPr="0043743D" w:rsidRDefault="0043743D" w:rsidP="0043743D">
            <w:pPr>
              <w:spacing w:after="0" w:line="240" w:lineRule="auto"/>
              <w:jc w:val="right"/>
              <w:rPr>
                <w:rFonts w:ascii="Times New Roman" w:eastAsia="Times New Roman" w:hAnsi="Times New Roman" w:cs="Times New Roman"/>
                <w:sz w:val="28"/>
                <w:szCs w:val="24"/>
                <w:lang w:eastAsia="ru-RU"/>
              </w:rPr>
            </w:pPr>
            <w:r w:rsidRPr="0043743D">
              <w:rPr>
                <w:rFonts w:ascii="Times New Roman" w:eastAsia="Times New Roman" w:hAnsi="Times New Roman" w:cs="Times New Roman"/>
                <w:color w:val="000000"/>
                <w:sz w:val="28"/>
                <w:szCs w:val="28"/>
                <w:lang w:eastAsia="ru-RU"/>
              </w:rPr>
              <w:t>_______________</w:t>
            </w:r>
          </w:p>
          <w:p w14:paraId="1B1BBED2" w14:textId="77777777" w:rsidR="0043743D" w:rsidRPr="0043743D" w:rsidRDefault="0043743D" w:rsidP="0043743D">
            <w:pPr>
              <w:spacing w:after="0" w:line="240" w:lineRule="auto"/>
              <w:jc w:val="right"/>
              <w:rPr>
                <w:rFonts w:ascii="Times New Roman" w:eastAsia="Times New Roman" w:hAnsi="Times New Roman" w:cs="Times New Roman"/>
                <w:sz w:val="28"/>
                <w:szCs w:val="24"/>
                <w:lang w:eastAsia="ru-RU"/>
              </w:rPr>
            </w:pPr>
            <w:r w:rsidRPr="0043743D">
              <w:rPr>
                <w:rFonts w:ascii="Times New Roman" w:eastAsia="Times New Roman" w:hAnsi="Times New Roman" w:cs="Times New Roman"/>
                <w:color w:val="000000"/>
                <w:sz w:val="28"/>
                <w:szCs w:val="28"/>
                <w:lang w:eastAsia="ru-RU"/>
              </w:rPr>
              <w:t xml:space="preserve">Личная подпись </w:t>
            </w:r>
          </w:p>
        </w:tc>
      </w:tr>
      <w:tr w:rsidR="0043743D" w:rsidRPr="0043743D" w14:paraId="1AD7F6DE" w14:textId="77777777" w:rsidTr="00AE3F50">
        <w:trPr>
          <w:trHeight w:val="1500"/>
          <w:tblCellSpacing w:w="0" w:type="dxa"/>
        </w:trPr>
        <w:tc>
          <w:tcPr>
            <w:tcW w:w="6210" w:type="dxa"/>
            <w:tcBorders>
              <w:top w:val="none" w:sz="4" w:space="0" w:color="000000"/>
              <w:left w:val="none" w:sz="4" w:space="0" w:color="000000"/>
              <w:bottom w:val="none" w:sz="4" w:space="0" w:color="000000"/>
              <w:right w:val="none" w:sz="4" w:space="0" w:color="000000"/>
            </w:tcBorders>
            <w:vAlign w:val="center"/>
          </w:tcPr>
          <w:p w14:paraId="134EE835" w14:textId="77777777" w:rsidR="0043743D" w:rsidRPr="0043743D" w:rsidRDefault="0043743D" w:rsidP="0043743D">
            <w:pPr>
              <w:spacing w:after="0" w:line="240" w:lineRule="auto"/>
              <w:rPr>
                <w:rFonts w:ascii="Times New Roman" w:eastAsia="Times New Roman" w:hAnsi="Times New Roman" w:cs="Times New Roman"/>
                <w:sz w:val="28"/>
                <w:szCs w:val="24"/>
                <w:lang w:eastAsia="ru-RU"/>
              </w:rPr>
            </w:pPr>
            <w:r w:rsidRPr="0043743D">
              <w:rPr>
                <w:rFonts w:ascii="Times New Roman" w:eastAsia="Times New Roman" w:hAnsi="Times New Roman" w:cs="Times New Roman"/>
                <w:color w:val="000000"/>
                <w:sz w:val="28"/>
                <w:szCs w:val="28"/>
                <w:lang w:eastAsia="ru-RU"/>
              </w:rPr>
              <w:t>Научный руководитель:</w:t>
            </w:r>
          </w:p>
          <w:p w14:paraId="552EFC64" w14:textId="77777777" w:rsidR="0043743D" w:rsidRPr="0043743D" w:rsidRDefault="0043743D" w:rsidP="0043743D">
            <w:pPr>
              <w:spacing w:after="0" w:line="240" w:lineRule="auto"/>
              <w:rPr>
                <w:rFonts w:ascii="Times New Roman" w:eastAsia="Times New Roman" w:hAnsi="Times New Roman" w:cs="Times New Roman"/>
                <w:color w:val="000000"/>
                <w:sz w:val="28"/>
                <w:szCs w:val="32"/>
                <w:lang w:eastAsia="ru-RU"/>
              </w:rPr>
            </w:pPr>
            <w:r w:rsidRPr="0043743D">
              <w:rPr>
                <w:rFonts w:ascii="Times New Roman" w:eastAsia="Times New Roman" w:hAnsi="Times New Roman" w:cs="Times New Roman"/>
                <w:color w:val="000000"/>
                <w:sz w:val="28"/>
                <w:szCs w:val="28"/>
                <w:lang w:eastAsia="ru-RU"/>
              </w:rPr>
              <w:t>Старший преподаватель,</w:t>
            </w:r>
          </w:p>
          <w:p w14:paraId="06955895" w14:textId="77777777" w:rsidR="0043743D" w:rsidRPr="0043743D" w:rsidRDefault="0043743D" w:rsidP="0043743D">
            <w:pPr>
              <w:spacing w:after="0" w:line="240" w:lineRule="auto"/>
              <w:rPr>
                <w:rFonts w:ascii="Times New Roman" w:eastAsia="Times New Roman" w:hAnsi="Times New Roman" w:cs="Times New Roman"/>
                <w:sz w:val="28"/>
                <w:szCs w:val="24"/>
                <w:lang w:eastAsia="ru-RU"/>
              </w:rPr>
            </w:pPr>
            <w:r w:rsidRPr="0043743D">
              <w:rPr>
                <w:rFonts w:ascii="Times New Roman" w:eastAsia="Times New Roman" w:hAnsi="Times New Roman" w:cs="Times New Roman"/>
                <w:color w:val="000000"/>
                <w:sz w:val="28"/>
                <w:szCs w:val="28"/>
                <w:lang w:eastAsia="ru-RU"/>
              </w:rPr>
              <w:t>Гуляева Сабина Тахировна</w:t>
            </w:r>
          </w:p>
        </w:tc>
        <w:tc>
          <w:tcPr>
            <w:tcW w:w="3146" w:type="dxa"/>
            <w:tcBorders>
              <w:top w:val="none" w:sz="4" w:space="0" w:color="000000"/>
              <w:left w:val="none" w:sz="4" w:space="0" w:color="000000"/>
              <w:bottom w:val="none" w:sz="4" w:space="0" w:color="000000"/>
              <w:right w:val="none" w:sz="4" w:space="0" w:color="000000"/>
            </w:tcBorders>
            <w:vAlign w:val="center"/>
          </w:tcPr>
          <w:p w14:paraId="2A73EDD9" w14:textId="36D4F312" w:rsidR="0043743D" w:rsidRPr="00F1090D" w:rsidRDefault="0043743D" w:rsidP="0043743D">
            <w:pPr>
              <w:spacing w:after="0" w:line="240" w:lineRule="auto"/>
              <w:jc w:val="right"/>
              <w:rPr>
                <w:rFonts w:ascii="Times New Roman" w:eastAsia="Times New Roman" w:hAnsi="Times New Roman" w:cs="Times New Roman"/>
                <w:sz w:val="28"/>
                <w:szCs w:val="24"/>
                <w:lang w:val="en-US" w:eastAsia="ru-RU"/>
              </w:rPr>
            </w:pPr>
          </w:p>
          <w:p w14:paraId="3C786DA2" w14:textId="227DC837" w:rsidR="0043743D" w:rsidRPr="0048791F" w:rsidRDefault="0043743D" w:rsidP="0043743D">
            <w:pPr>
              <w:spacing w:after="0" w:line="240" w:lineRule="auto"/>
              <w:jc w:val="right"/>
              <w:rPr>
                <w:rFonts w:ascii="Times New Roman" w:eastAsia="Times New Roman" w:hAnsi="Times New Roman" w:cs="Times New Roman"/>
                <w:sz w:val="28"/>
                <w:szCs w:val="24"/>
                <w:lang w:val="en-US" w:eastAsia="ru-RU"/>
              </w:rPr>
            </w:pPr>
          </w:p>
          <w:p w14:paraId="7312A47C" w14:textId="77777777" w:rsidR="0043743D" w:rsidRPr="0043743D" w:rsidRDefault="0043743D" w:rsidP="0043743D">
            <w:pPr>
              <w:spacing w:after="0" w:line="240" w:lineRule="auto"/>
              <w:jc w:val="right"/>
              <w:rPr>
                <w:rFonts w:ascii="Times New Roman" w:eastAsia="Times New Roman" w:hAnsi="Times New Roman" w:cs="Times New Roman"/>
                <w:sz w:val="28"/>
                <w:szCs w:val="24"/>
                <w:lang w:eastAsia="ru-RU"/>
              </w:rPr>
            </w:pPr>
            <w:r w:rsidRPr="0043743D">
              <w:rPr>
                <w:rFonts w:ascii="Times New Roman" w:eastAsia="Times New Roman" w:hAnsi="Times New Roman" w:cs="Times New Roman"/>
                <w:color w:val="000000"/>
                <w:sz w:val="28"/>
                <w:szCs w:val="28"/>
                <w:lang w:eastAsia="ru-RU"/>
              </w:rPr>
              <w:t>_______________</w:t>
            </w:r>
          </w:p>
          <w:p w14:paraId="2D3D1193" w14:textId="77777777" w:rsidR="0043743D" w:rsidRPr="0043743D" w:rsidRDefault="0043743D" w:rsidP="0043743D">
            <w:pPr>
              <w:spacing w:after="0" w:line="240" w:lineRule="auto"/>
              <w:jc w:val="right"/>
              <w:rPr>
                <w:rFonts w:ascii="Times New Roman" w:eastAsia="Times New Roman" w:hAnsi="Times New Roman" w:cs="Times New Roman"/>
                <w:sz w:val="28"/>
                <w:szCs w:val="24"/>
                <w:lang w:eastAsia="ru-RU"/>
              </w:rPr>
            </w:pPr>
            <w:r w:rsidRPr="0043743D">
              <w:rPr>
                <w:rFonts w:ascii="Times New Roman" w:eastAsia="Times New Roman" w:hAnsi="Times New Roman" w:cs="Times New Roman"/>
                <w:color w:val="000000"/>
                <w:sz w:val="28"/>
                <w:szCs w:val="28"/>
                <w:lang w:eastAsia="ru-RU"/>
              </w:rPr>
              <w:t xml:space="preserve">Личная подпись </w:t>
            </w:r>
          </w:p>
        </w:tc>
      </w:tr>
      <w:tr w:rsidR="0043743D" w:rsidRPr="0043743D" w14:paraId="4BF3BA7C" w14:textId="77777777" w:rsidTr="00AE3F50">
        <w:trPr>
          <w:trHeight w:val="300"/>
          <w:tblCellSpacing w:w="0" w:type="dxa"/>
        </w:trPr>
        <w:tc>
          <w:tcPr>
            <w:tcW w:w="6210" w:type="dxa"/>
            <w:tcBorders>
              <w:top w:val="none" w:sz="4" w:space="0" w:color="000000"/>
              <w:left w:val="none" w:sz="4" w:space="0" w:color="000000"/>
              <w:bottom w:val="none" w:sz="4" w:space="0" w:color="000000"/>
              <w:right w:val="none" w:sz="4" w:space="0" w:color="000000"/>
            </w:tcBorders>
            <w:vAlign w:val="center"/>
          </w:tcPr>
          <w:p w14:paraId="1B2C6631" w14:textId="77777777" w:rsidR="0043743D" w:rsidRPr="0043743D" w:rsidRDefault="0043743D" w:rsidP="0043743D">
            <w:pPr>
              <w:spacing w:after="0" w:line="240" w:lineRule="auto"/>
              <w:rPr>
                <w:rFonts w:ascii="Times New Roman" w:eastAsia="Times New Roman" w:hAnsi="Times New Roman" w:cs="Times New Roman"/>
                <w:color w:val="000000"/>
                <w:sz w:val="28"/>
                <w:szCs w:val="28"/>
                <w:lang w:eastAsia="ru-RU"/>
              </w:rPr>
            </w:pPr>
          </w:p>
        </w:tc>
        <w:tc>
          <w:tcPr>
            <w:tcW w:w="3146" w:type="dxa"/>
            <w:tcBorders>
              <w:top w:val="none" w:sz="4" w:space="0" w:color="000000"/>
              <w:left w:val="none" w:sz="4" w:space="0" w:color="000000"/>
              <w:bottom w:val="none" w:sz="4" w:space="0" w:color="000000"/>
              <w:right w:val="none" w:sz="4" w:space="0" w:color="000000"/>
            </w:tcBorders>
            <w:vAlign w:val="center"/>
          </w:tcPr>
          <w:p w14:paraId="236A9C1D" w14:textId="757D7149" w:rsidR="0043743D" w:rsidRPr="0043743D" w:rsidRDefault="0043743D" w:rsidP="0043743D">
            <w:pPr>
              <w:spacing w:after="0" w:line="240" w:lineRule="auto"/>
              <w:jc w:val="right"/>
              <w:rPr>
                <w:rFonts w:ascii="Times New Roman" w:eastAsia="Times New Roman" w:hAnsi="Times New Roman" w:cs="Times New Roman"/>
                <w:sz w:val="28"/>
                <w:szCs w:val="24"/>
                <w:lang w:eastAsia="ru-RU"/>
              </w:rPr>
            </w:pPr>
          </w:p>
        </w:tc>
      </w:tr>
    </w:tbl>
    <w:p w14:paraId="6045F87E" w14:textId="77777777" w:rsidR="0043743D" w:rsidRPr="0043743D" w:rsidRDefault="0043743D" w:rsidP="0043743D">
      <w:pPr>
        <w:spacing w:after="0" w:line="240" w:lineRule="auto"/>
        <w:jc w:val="center"/>
        <w:rPr>
          <w:rFonts w:ascii="Times New Roman" w:eastAsia="Times New Roman" w:hAnsi="Times New Roman" w:cs="Times New Roman"/>
          <w:color w:val="000000"/>
          <w:sz w:val="28"/>
          <w:szCs w:val="28"/>
          <w:lang w:eastAsia="ru-RU"/>
        </w:rPr>
      </w:pPr>
    </w:p>
    <w:p w14:paraId="775AE49E" w14:textId="77777777" w:rsidR="0043743D" w:rsidRPr="0043743D" w:rsidRDefault="0043743D" w:rsidP="0043743D">
      <w:pPr>
        <w:spacing w:after="0" w:line="240" w:lineRule="auto"/>
        <w:jc w:val="center"/>
        <w:rPr>
          <w:rFonts w:ascii="Times New Roman" w:eastAsia="Times New Roman" w:hAnsi="Times New Roman" w:cs="Times New Roman"/>
          <w:color w:val="000000"/>
          <w:sz w:val="28"/>
          <w:szCs w:val="28"/>
          <w:lang w:eastAsia="ru-RU"/>
        </w:rPr>
      </w:pPr>
    </w:p>
    <w:p w14:paraId="75018259" w14:textId="77777777" w:rsidR="0043743D" w:rsidRPr="0043743D" w:rsidRDefault="0043743D" w:rsidP="0043743D">
      <w:pPr>
        <w:spacing w:after="0" w:line="240" w:lineRule="auto"/>
        <w:jc w:val="center"/>
        <w:rPr>
          <w:rFonts w:ascii="Times New Roman" w:eastAsia="Times New Roman" w:hAnsi="Times New Roman" w:cs="Times New Roman"/>
          <w:color w:val="000000"/>
          <w:sz w:val="28"/>
          <w:szCs w:val="28"/>
          <w:lang w:eastAsia="ru-RU"/>
        </w:rPr>
      </w:pPr>
    </w:p>
    <w:p w14:paraId="55F28166" w14:textId="77777777" w:rsidR="0043743D" w:rsidRPr="0043743D" w:rsidRDefault="0043743D" w:rsidP="0043743D">
      <w:pPr>
        <w:spacing w:after="0" w:line="240" w:lineRule="auto"/>
        <w:jc w:val="center"/>
        <w:rPr>
          <w:rFonts w:ascii="Times New Roman" w:eastAsia="Times New Roman" w:hAnsi="Times New Roman" w:cs="Times New Roman"/>
          <w:color w:val="000000"/>
          <w:sz w:val="28"/>
          <w:szCs w:val="28"/>
          <w:lang w:eastAsia="ru-RU"/>
        </w:rPr>
      </w:pPr>
    </w:p>
    <w:p w14:paraId="535B03A4" w14:textId="77777777" w:rsidR="0043743D" w:rsidRPr="0043743D" w:rsidRDefault="0043743D" w:rsidP="0043743D">
      <w:pPr>
        <w:spacing w:after="0" w:line="240" w:lineRule="auto"/>
        <w:jc w:val="center"/>
        <w:rPr>
          <w:rFonts w:ascii="Times New Roman" w:eastAsia="Times New Roman" w:hAnsi="Times New Roman" w:cs="Times New Roman"/>
          <w:color w:val="000000"/>
          <w:sz w:val="28"/>
          <w:szCs w:val="28"/>
          <w:lang w:eastAsia="ru-RU"/>
        </w:rPr>
      </w:pPr>
    </w:p>
    <w:p w14:paraId="65CF3735" w14:textId="686FF208" w:rsidR="0043743D" w:rsidRDefault="0043743D" w:rsidP="0043743D">
      <w:pPr>
        <w:spacing w:after="0" w:line="240" w:lineRule="auto"/>
        <w:jc w:val="center"/>
        <w:rPr>
          <w:rFonts w:ascii="Times New Roman" w:eastAsia="Times New Roman" w:hAnsi="Times New Roman" w:cs="Times New Roman"/>
          <w:color w:val="000000"/>
          <w:sz w:val="28"/>
          <w:szCs w:val="28"/>
          <w:lang w:eastAsia="ru-RU"/>
        </w:rPr>
      </w:pPr>
    </w:p>
    <w:p w14:paraId="29A50821" w14:textId="3B35B10E" w:rsidR="00B479F5" w:rsidRDefault="00B479F5" w:rsidP="0043743D">
      <w:pPr>
        <w:spacing w:after="0" w:line="240" w:lineRule="auto"/>
        <w:jc w:val="center"/>
        <w:rPr>
          <w:rFonts w:ascii="Times New Roman" w:eastAsia="Times New Roman" w:hAnsi="Times New Roman" w:cs="Times New Roman"/>
          <w:color w:val="000000"/>
          <w:sz w:val="28"/>
          <w:szCs w:val="28"/>
          <w:lang w:eastAsia="ru-RU"/>
        </w:rPr>
      </w:pPr>
    </w:p>
    <w:p w14:paraId="15D6427A" w14:textId="57C0F45F" w:rsidR="00B479F5" w:rsidRDefault="00B479F5" w:rsidP="0043743D">
      <w:pPr>
        <w:spacing w:after="0" w:line="240" w:lineRule="auto"/>
        <w:jc w:val="center"/>
        <w:rPr>
          <w:rFonts w:ascii="Times New Roman" w:eastAsia="Times New Roman" w:hAnsi="Times New Roman" w:cs="Times New Roman"/>
          <w:color w:val="000000"/>
          <w:sz w:val="28"/>
          <w:szCs w:val="28"/>
          <w:lang w:eastAsia="ru-RU"/>
        </w:rPr>
      </w:pPr>
    </w:p>
    <w:p w14:paraId="206BC73E" w14:textId="61C74A1F" w:rsidR="00B479F5" w:rsidRDefault="00B479F5" w:rsidP="0043743D">
      <w:pPr>
        <w:spacing w:after="0" w:line="240" w:lineRule="auto"/>
        <w:jc w:val="center"/>
        <w:rPr>
          <w:rFonts w:ascii="Times New Roman" w:eastAsia="Times New Roman" w:hAnsi="Times New Roman" w:cs="Times New Roman"/>
          <w:color w:val="000000"/>
          <w:sz w:val="28"/>
          <w:szCs w:val="28"/>
          <w:lang w:eastAsia="ru-RU"/>
        </w:rPr>
      </w:pPr>
    </w:p>
    <w:p w14:paraId="4C925BA4" w14:textId="77777777" w:rsidR="00B479F5" w:rsidRPr="0043743D" w:rsidRDefault="00B479F5" w:rsidP="0043743D">
      <w:pPr>
        <w:spacing w:after="0" w:line="240" w:lineRule="auto"/>
        <w:jc w:val="center"/>
        <w:rPr>
          <w:rFonts w:ascii="Times New Roman" w:eastAsia="Times New Roman" w:hAnsi="Times New Roman" w:cs="Times New Roman"/>
          <w:color w:val="000000"/>
          <w:sz w:val="28"/>
          <w:szCs w:val="28"/>
          <w:lang w:eastAsia="ru-RU"/>
        </w:rPr>
      </w:pPr>
    </w:p>
    <w:p w14:paraId="5985CD36" w14:textId="77777777" w:rsidR="0043743D" w:rsidRPr="0043743D" w:rsidRDefault="0043743D" w:rsidP="0043743D">
      <w:pPr>
        <w:spacing w:after="0" w:line="240" w:lineRule="auto"/>
        <w:jc w:val="center"/>
        <w:rPr>
          <w:rFonts w:ascii="Times New Roman" w:eastAsia="Times New Roman" w:hAnsi="Times New Roman" w:cs="Times New Roman"/>
          <w:color w:val="000000"/>
          <w:sz w:val="28"/>
          <w:szCs w:val="28"/>
          <w:lang w:eastAsia="ru-RU"/>
        </w:rPr>
      </w:pPr>
    </w:p>
    <w:p w14:paraId="7D1E6C1A" w14:textId="77777777" w:rsidR="0043743D" w:rsidRPr="0043743D" w:rsidRDefault="0043743D" w:rsidP="0043743D">
      <w:pPr>
        <w:spacing w:after="0" w:line="240" w:lineRule="auto"/>
        <w:jc w:val="center"/>
        <w:rPr>
          <w:rFonts w:ascii="Times New Roman" w:eastAsia="Times New Roman" w:hAnsi="Times New Roman" w:cs="Times New Roman"/>
          <w:color w:val="000000"/>
          <w:sz w:val="28"/>
          <w:szCs w:val="28"/>
          <w:lang w:eastAsia="ru-RU"/>
        </w:rPr>
      </w:pPr>
      <w:r w:rsidRPr="0043743D">
        <w:rPr>
          <w:rFonts w:ascii="Times New Roman" w:eastAsia="Times New Roman" w:hAnsi="Times New Roman" w:cs="Times New Roman"/>
          <w:color w:val="000000"/>
          <w:sz w:val="28"/>
          <w:szCs w:val="28"/>
          <w:lang w:eastAsia="ru-RU"/>
        </w:rPr>
        <w:t>Сыктывкар</w:t>
      </w:r>
    </w:p>
    <w:p w14:paraId="65B46B48" w14:textId="287C1D92" w:rsidR="00F06AFD" w:rsidRPr="00047F1B" w:rsidRDefault="0043743D" w:rsidP="00047F1B">
      <w:pPr>
        <w:spacing w:after="0" w:line="240" w:lineRule="auto"/>
        <w:jc w:val="center"/>
        <w:rPr>
          <w:rFonts w:ascii="Times New Roman" w:eastAsia="Times New Roman" w:hAnsi="Times New Roman" w:cs="Times New Roman"/>
          <w:sz w:val="28"/>
          <w:szCs w:val="24"/>
          <w:lang w:eastAsia="ru-RU"/>
        </w:rPr>
      </w:pPr>
      <w:r w:rsidRPr="0043743D">
        <w:rPr>
          <w:rFonts w:ascii="Times New Roman" w:eastAsia="Times New Roman" w:hAnsi="Times New Roman" w:cs="Times New Roman"/>
          <w:color w:val="000000"/>
          <w:sz w:val="28"/>
          <w:szCs w:val="28"/>
          <w:lang w:eastAsia="ru-RU"/>
        </w:rPr>
        <w:t>202</w:t>
      </w:r>
      <w:r w:rsidR="00FD5ABE">
        <w:rPr>
          <w:rFonts w:ascii="Times New Roman" w:eastAsia="Times New Roman" w:hAnsi="Times New Roman" w:cs="Times New Roman"/>
          <w:color w:val="000000"/>
          <w:sz w:val="28"/>
          <w:szCs w:val="28"/>
          <w:lang w:eastAsia="ru-RU"/>
        </w:rPr>
        <w:t>6</w:t>
      </w:r>
    </w:p>
    <w:p w14:paraId="52673F8B" w14:textId="38DC0112" w:rsidR="00215054" w:rsidRPr="0043743D" w:rsidRDefault="00F06AFD" w:rsidP="00B42688">
      <w:pPr>
        <w:pStyle w:val="1"/>
      </w:pPr>
      <w:bookmarkStart w:id="1" w:name="_Toc229221181"/>
      <w:r w:rsidRPr="0043743D">
        <w:lastRenderedPageBreak/>
        <w:t>Аннотация</w:t>
      </w:r>
      <w:bookmarkEnd w:id="1"/>
    </w:p>
    <w:p w14:paraId="57583869" w14:textId="77777777" w:rsidR="00496819" w:rsidRDefault="00496819" w:rsidP="002350F6">
      <w:pPr>
        <w:spacing w:after="0" w:line="360" w:lineRule="auto"/>
        <w:ind w:firstLine="709"/>
        <w:jc w:val="both"/>
        <w:rPr>
          <w:rFonts w:ascii="Times New Roman" w:hAnsi="Times New Roman"/>
          <w:sz w:val="28"/>
        </w:rPr>
      </w:pPr>
      <w:r w:rsidRPr="00496819">
        <w:rPr>
          <w:rFonts w:ascii="Times New Roman" w:hAnsi="Times New Roman"/>
          <w:sz w:val="28"/>
        </w:rPr>
        <w:t>Настоящая выпускная квалификационная работа посвящена комплексному исследованию, проектированию и практической реализации интерактивного профориентационного веб-портала с элементами геймификации, предназначенного для абитуриентов Сыктывкарского государственного университета имени Питирима Сорокина. Объектом данного исследования выступает многоуровневый процесс профессиональной ориентации школьников и абитуриентов в условиях повсеместной цифровизации образовательной среды и стремительной трансформации глобального рынка труда. Предметом исследования являются методологические подходы, алгоритмические модели, архитектурные паттерны и программно-инструментальные средства внедрения механизмов геймификации, применимые для визуализации перспективных образовательных траекторий и конструирования концепции «профессий будущего».</w:t>
      </w:r>
    </w:p>
    <w:p w14:paraId="197474C2" w14:textId="77777777" w:rsidR="00496819" w:rsidRPr="00496819" w:rsidRDefault="00496819" w:rsidP="00496819">
      <w:pPr>
        <w:spacing w:after="0" w:line="360" w:lineRule="auto"/>
        <w:ind w:firstLine="709"/>
        <w:jc w:val="both"/>
        <w:rPr>
          <w:rFonts w:ascii="Times New Roman" w:hAnsi="Times New Roman"/>
          <w:sz w:val="28"/>
        </w:rPr>
      </w:pPr>
      <w:r w:rsidRPr="00496819">
        <w:rPr>
          <w:rFonts w:ascii="Times New Roman" w:hAnsi="Times New Roman"/>
          <w:sz w:val="28"/>
        </w:rPr>
        <w:t>В ходе выполнения теоретической части работы была выявлена фундаментальная проблема недостаточной вовлеченности целевой аудитории при использовании традиционных методов профориентации, опирающихся на статичное тестирование и текстовые классификаторы. Наряду с педагогической проблематикой, было диагностировано глубокое технологическое устаревание предшествующей версии информационной системы университета, первоначально реализованной на базе технологии ASP.NET WebForms. Монолитная структура устаревшего решения, избыточная нагрузка на клиентскую часть за счет механизмов сохранения состояния и невозможность нативной интеграции современных графических веб-интерфейсов обусловили острую необходимость полного архитектурного реинжиниринга платформы.</w:t>
      </w:r>
    </w:p>
    <w:p w14:paraId="23AFE682" w14:textId="4C1EDB88" w:rsidR="00496819" w:rsidRPr="00ED1DDE" w:rsidRDefault="00496819" w:rsidP="00496819">
      <w:pPr>
        <w:spacing w:after="0" w:line="360" w:lineRule="auto"/>
        <w:ind w:firstLine="709"/>
        <w:jc w:val="both"/>
        <w:rPr>
          <w:rFonts w:ascii="Times New Roman" w:hAnsi="Times New Roman"/>
          <w:sz w:val="28"/>
        </w:rPr>
      </w:pPr>
      <w:r w:rsidRPr="00496819">
        <w:rPr>
          <w:rFonts w:ascii="Times New Roman" w:hAnsi="Times New Roman"/>
          <w:sz w:val="28"/>
        </w:rPr>
        <w:t xml:space="preserve">В качестве решения была разработана и обоснована целевая архитектурная модель в вариации «TO-BE», предусматривающая концептуальный переход к современной многослойной архитектуре на базе </w:t>
      </w:r>
      <w:r w:rsidRPr="00496819">
        <w:rPr>
          <w:rFonts w:ascii="Times New Roman" w:hAnsi="Times New Roman"/>
          <w:sz w:val="28"/>
        </w:rPr>
        <w:lastRenderedPageBreak/>
        <w:t>высокопроизводительного фреймворка ASP.NET Core (целевая платформа.NET 10) для серверной части и концепции Single Page Application (SPA) с применением языка программирования TypeScript и графического 3D-движка Three.js для клиентской среды. Основой пользовательского взаимодействия стала метафорическая концепция «Галактика Призвания» (Stellar Vocation), в рамках которой образовательные направления подготовки и перспективные профессии визуализируются в виде интерактивных небесных тел и звездных скоплений. Интеграция технологий 3D-моделирования, игровых механик, таких как управление космическим аппаратом и сбор внутриигровых артефактов, а также детализированной телеметрии действий пользователя позволяет не только кардинально повысить уровень взаимодействия, но и собирать статистически валидные аналитические данные о скрытых предпочтениях и поведенческих паттернах целевой аудитории.</w:t>
      </w:r>
    </w:p>
    <w:p w14:paraId="30ED6E51" w14:textId="68E5FC28" w:rsidR="00496819" w:rsidRDefault="00496819" w:rsidP="00496819">
      <w:pPr>
        <w:spacing w:after="0" w:line="360" w:lineRule="auto"/>
        <w:ind w:firstLine="709"/>
        <w:jc w:val="both"/>
        <w:rPr>
          <w:rFonts w:ascii="Times New Roman" w:hAnsi="Times New Roman"/>
          <w:sz w:val="28"/>
        </w:rPr>
      </w:pPr>
      <w:r w:rsidRPr="00496819">
        <w:rPr>
          <w:rFonts w:ascii="Times New Roman" w:hAnsi="Times New Roman"/>
          <w:sz w:val="28"/>
        </w:rPr>
        <w:t>Значительное внимание в работе уделено серверной инфраструктуре и слою управления данными. В рамках работы спроектирована и программно реализована нормализованная до третьей нормальной формы (3NF) реляционная база данных под управлением Microsoft SQL Server, состоящая из шестнадцати взаимосвязанных таблиц, распределенных по пяти функциональным блокам: системные настройки, игровой контент (лор), образовательные программы, связующие элементы и телеметрическая аналитика. В работе математически и логически обоснован выбор паттернов доступа к данным посредством применения высокоскоростного микро-ORM Dapper, механизмов кэширования в оперативной памяти для минимизации задержек и обеспечения высокой пропускной способности при обработке агрегированных запросов от игрового API. Итоговым результатом исследования является полностью функциональный, масштабируемый и готовый к внедрению программный продукт, обеспечивающий принципиально новый пользовательский опыт в сфере образовательного маркетинга и навигации.</w:t>
      </w:r>
    </w:p>
    <w:p w14:paraId="22408864" w14:textId="11F3386C" w:rsidR="0043743D" w:rsidRPr="002350F6" w:rsidRDefault="0043743D" w:rsidP="002350F6">
      <w:pPr>
        <w:spacing w:after="0" w:line="360" w:lineRule="auto"/>
        <w:ind w:firstLine="709"/>
        <w:jc w:val="both"/>
        <w:rPr>
          <w:rFonts w:ascii="Times New Roman" w:hAnsi="Times New Roman"/>
          <w:sz w:val="28"/>
        </w:rPr>
      </w:pPr>
      <w:r w:rsidRPr="000122EC">
        <w:rPr>
          <w:rFonts w:ascii="Times New Roman" w:hAnsi="Times New Roman"/>
          <w:sz w:val="28"/>
        </w:rPr>
        <w:lastRenderedPageBreak/>
        <w:t>Ключевые слова:</w:t>
      </w:r>
      <w:r w:rsidR="002350F6" w:rsidRPr="000122EC">
        <w:rPr>
          <w:rFonts w:ascii="Times New Roman" w:hAnsi="Times New Roman"/>
          <w:sz w:val="28"/>
        </w:rPr>
        <w:t xml:space="preserve"> </w:t>
      </w:r>
      <w:r w:rsidR="000122EC" w:rsidRPr="000122EC">
        <w:rPr>
          <w:rFonts w:ascii="Times New Roman" w:hAnsi="Times New Roman"/>
          <w:sz w:val="28"/>
        </w:rPr>
        <w:t>профессиональная ориентация, геймификация, образовательный веб-портал, ASP.NET Core, TypeScript, Three.js, 3D-моделирование, реляционная база данных</w:t>
      </w:r>
      <w:r w:rsidR="002350F6" w:rsidRPr="000122EC">
        <w:rPr>
          <w:rFonts w:ascii="Times New Roman" w:hAnsi="Times New Roman"/>
          <w:sz w:val="28"/>
        </w:rPr>
        <w:t>.</w:t>
      </w:r>
    </w:p>
    <w:p w14:paraId="2331CC06" w14:textId="6B810C60" w:rsidR="00F06AFD" w:rsidRPr="0043743D" w:rsidRDefault="0043743D" w:rsidP="00B42688">
      <w:pPr>
        <w:jc w:val="center"/>
        <w:rPr>
          <w:rFonts w:ascii="Times New Roman" w:hAnsi="Times New Roman" w:cs="Times New Roman"/>
          <w:b/>
          <w:bCs/>
          <w:sz w:val="28"/>
          <w:szCs w:val="28"/>
          <w:lang w:val="en-US"/>
        </w:rPr>
      </w:pPr>
      <w:r w:rsidRPr="0043743D">
        <w:rPr>
          <w:rFonts w:ascii="Times New Roman" w:hAnsi="Times New Roman" w:cs="Times New Roman"/>
          <w:b/>
          <w:bCs/>
          <w:sz w:val="28"/>
          <w:szCs w:val="28"/>
          <w:lang w:val="en-US"/>
        </w:rPr>
        <w:t>Abstract</w:t>
      </w:r>
    </w:p>
    <w:p w14:paraId="522E713A" w14:textId="77777777" w:rsidR="00496819" w:rsidRPr="00496819" w:rsidRDefault="00496819" w:rsidP="00496819">
      <w:pPr>
        <w:spacing w:after="0" w:line="360" w:lineRule="auto"/>
        <w:ind w:firstLine="709"/>
        <w:jc w:val="both"/>
        <w:rPr>
          <w:rFonts w:ascii="Times New Roman" w:hAnsi="Times New Roman" w:cs="Times New Roman"/>
          <w:sz w:val="28"/>
          <w:szCs w:val="28"/>
          <w:lang w:val="en-US"/>
        </w:rPr>
      </w:pPr>
      <w:r w:rsidRPr="00496819">
        <w:rPr>
          <w:rFonts w:ascii="Times New Roman" w:hAnsi="Times New Roman" w:cs="Times New Roman"/>
          <w:sz w:val="28"/>
          <w:szCs w:val="28"/>
          <w:lang w:val="en-US"/>
        </w:rPr>
        <w:t>This final thesis is devoted to the comprehensive study, design, and practical implementation of an interactive career guidance web portal incorporating gamification elements, intended for prospective students of Pitirim Sorokin Syktyvkar State University. The object of this study is the multi-level process of career guidance for high school students and prospective students in the context of the widespread digitalization of the educational environment and the rapid transformation of the global labor market. The subject of the study comprises methodological approaches, algorithmic models, architectural patterns, and software and tooling for implementing gamification mechanisms applicable to visualizing promising educational trajectories and constructing the concept of “professions of the future.”</w:t>
      </w:r>
    </w:p>
    <w:p w14:paraId="5ABAB01C" w14:textId="4BFD7759" w:rsidR="00496819" w:rsidRPr="00496819" w:rsidRDefault="00496819" w:rsidP="00496819">
      <w:pPr>
        <w:spacing w:after="0" w:line="360" w:lineRule="auto"/>
        <w:ind w:firstLine="709"/>
        <w:jc w:val="both"/>
        <w:rPr>
          <w:rFonts w:ascii="Times New Roman" w:hAnsi="Times New Roman" w:cs="Times New Roman"/>
          <w:sz w:val="28"/>
          <w:szCs w:val="28"/>
          <w:lang w:val="en-US"/>
        </w:rPr>
      </w:pPr>
      <w:r w:rsidRPr="00496819">
        <w:rPr>
          <w:rFonts w:ascii="Times New Roman" w:hAnsi="Times New Roman" w:cs="Times New Roman"/>
          <w:sz w:val="28"/>
          <w:szCs w:val="28"/>
          <w:lang w:val="en-US"/>
        </w:rPr>
        <w:t>During the theoretical phase of the work, a fundamental problem was identified: insufficient engagement of the target audience when using traditional career guidance methods based on static testing and text-based classifiers. Alongside pedagogical challenges, a profound technological obsolescence was identified in the previous version of the university’s information system, which was originally implemented using ASP.NET WebForms technology. The monolithic structure of the outdated solution, excessive load on the client-side due to state-saving mechanisms, and the inability to natively integrate modern graphical web interfaces created an urgent need for complete architectural reengineering of the platform.</w:t>
      </w:r>
    </w:p>
    <w:p w14:paraId="47030D8B" w14:textId="77777777" w:rsidR="00496819" w:rsidRPr="00496819" w:rsidRDefault="00496819" w:rsidP="00496819">
      <w:pPr>
        <w:spacing w:after="0" w:line="360" w:lineRule="auto"/>
        <w:ind w:firstLine="709"/>
        <w:jc w:val="both"/>
        <w:rPr>
          <w:rFonts w:ascii="Times New Roman" w:hAnsi="Times New Roman" w:cs="Times New Roman"/>
          <w:sz w:val="28"/>
          <w:szCs w:val="28"/>
          <w:lang w:val="en-US"/>
        </w:rPr>
      </w:pPr>
      <w:r w:rsidRPr="00496819">
        <w:rPr>
          <w:rFonts w:ascii="Times New Roman" w:hAnsi="Times New Roman" w:cs="Times New Roman"/>
          <w:sz w:val="28"/>
          <w:szCs w:val="28"/>
          <w:lang w:val="en-US"/>
        </w:rPr>
        <w:t xml:space="preserve">As a solution, a target architectural model was developed and justified in the “TO-BE” variation, providing for a conceptual transition to a modern multi-tier architecture based on the high-performance ASP.NET Core framework (target platform .NET 10) for the server-side and the Single Page Application (SPA) concept, using the TypeScript programming language and the Three.js 3D graphics engine for the client-side environment. The basis of user interaction is the </w:t>
      </w:r>
      <w:r w:rsidRPr="00496819">
        <w:rPr>
          <w:rFonts w:ascii="Times New Roman" w:hAnsi="Times New Roman" w:cs="Times New Roman"/>
          <w:sz w:val="28"/>
          <w:szCs w:val="28"/>
          <w:lang w:val="en-US"/>
        </w:rPr>
        <w:lastRenderedPageBreak/>
        <w:t>metaphorical concept of “Stellar Vocation,” within which educational tracks and promising professions are visualized as interactive celestial bodies and star clusters. The integration of 3D modeling technologies, game mechanics such as spacecraft control and the collection of in-game artifacts, as well as detailed telemetry of user actions, allows not only for a dramatic increase in the level of interaction but also for the collection of statistically valid analytical data on the hidden preferences and behavioral patterns of the target audience.</w:t>
      </w:r>
    </w:p>
    <w:p w14:paraId="5B2B7280" w14:textId="1B1D6F11" w:rsidR="00496819" w:rsidRPr="00804B52" w:rsidRDefault="00496819" w:rsidP="00496819">
      <w:pPr>
        <w:spacing w:after="0" w:line="360" w:lineRule="auto"/>
        <w:ind w:firstLine="709"/>
        <w:jc w:val="both"/>
        <w:rPr>
          <w:rFonts w:ascii="Times New Roman" w:hAnsi="Times New Roman" w:cs="Times New Roman"/>
          <w:sz w:val="28"/>
          <w:szCs w:val="28"/>
          <w:lang w:val="en-US"/>
        </w:rPr>
      </w:pPr>
      <w:r w:rsidRPr="00496819">
        <w:rPr>
          <w:rFonts w:ascii="Times New Roman" w:hAnsi="Times New Roman" w:cs="Times New Roman"/>
          <w:sz w:val="28"/>
          <w:szCs w:val="28"/>
          <w:lang w:val="en-US"/>
        </w:rPr>
        <w:t xml:space="preserve">Significant attention in this work is devoted to the server infrastructure and the data management layer. As part of this work, a relational database normalized to third normal form (3NF) and managed by Microsoft SQL Server was designed and implemented, consisting of sixteen interconnected tables distributed across five functional blocks: system settings, game content (Lore), educational programs, connecting elements, and telemetry analytics. The thesis provides a mathematical and logical justification for the choice of data access patterns through the use of the high-speed micro-ORM Dapper and in-memory caching mechanisms to minimize latency and ensure high throughput when processing aggregated queries from the game API. The final result of the research is a fully functional, scalable, and ready-to-deploy software product that provides </w:t>
      </w:r>
      <w:r w:rsidR="008E4064" w:rsidRPr="00496819">
        <w:rPr>
          <w:rFonts w:ascii="Times New Roman" w:hAnsi="Times New Roman" w:cs="Times New Roman"/>
          <w:sz w:val="28"/>
          <w:szCs w:val="28"/>
          <w:lang w:val="en-US"/>
        </w:rPr>
        <w:t>fundamentally</w:t>
      </w:r>
      <w:r w:rsidRPr="00496819">
        <w:rPr>
          <w:rFonts w:ascii="Times New Roman" w:hAnsi="Times New Roman" w:cs="Times New Roman"/>
          <w:sz w:val="28"/>
          <w:szCs w:val="28"/>
          <w:lang w:val="en-US"/>
        </w:rPr>
        <w:t xml:space="preserve"> new user experience in the field of educational marketing and navigation.</w:t>
      </w:r>
    </w:p>
    <w:p w14:paraId="2714DD5A" w14:textId="12771492" w:rsidR="000122EC" w:rsidRPr="000122EC" w:rsidRDefault="000122EC" w:rsidP="00496819">
      <w:pPr>
        <w:spacing w:after="0" w:line="360" w:lineRule="auto"/>
        <w:ind w:firstLine="709"/>
        <w:jc w:val="both"/>
        <w:rPr>
          <w:rFonts w:ascii="Times New Roman" w:hAnsi="Times New Roman" w:cs="Times New Roman"/>
          <w:sz w:val="28"/>
          <w:szCs w:val="28"/>
          <w:lang w:val="en-US"/>
        </w:rPr>
      </w:pPr>
      <w:r w:rsidRPr="000122EC">
        <w:rPr>
          <w:rFonts w:ascii="Times New Roman" w:hAnsi="Times New Roman" w:cs="Times New Roman"/>
          <w:sz w:val="28"/>
          <w:szCs w:val="28"/>
          <w:lang w:val="en-US"/>
        </w:rPr>
        <w:t>Keywords: career guidance, gamification, educational web portal, ASP.NET Core, TypeScript, Three.js, 3D modeling, relational database.</w:t>
      </w:r>
    </w:p>
    <w:p w14:paraId="1F4CC13D" w14:textId="76EF7066" w:rsidR="00F06AFD" w:rsidRPr="0043743D" w:rsidRDefault="00F06AFD" w:rsidP="002350F6">
      <w:pPr>
        <w:spacing w:after="0" w:line="360" w:lineRule="auto"/>
        <w:ind w:firstLine="709"/>
        <w:jc w:val="both"/>
        <w:rPr>
          <w:rFonts w:ascii="Times New Roman" w:hAnsi="Times New Roman"/>
          <w:sz w:val="28"/>
          <w:lang w:val="en-US"/>
        </w:rPr>
      </w:pPr>
      <w:r w:rsidRPr="0043743D">
        <w:rPr>
          <w:rFonts w:ascii="Times New Roman" w:hAnsi="Times New Roman"/>
          <w:sz w:val="28"/>
          <w:lang w:val="en-US"/>
        </w:rPr>
        <w:br w:type="page"/>
      </w:r>
    </w:p>
    <w:sdt>
      <w:sdtPr>
        <w:rPr>
          <w:rFonts w:asciiTheme="minorHAnsi" w:eastAsiaTheme="minorHAnsi" w:hAnsiTheme="minorHAnsi" w:cstheme="minorBidi"/>
          <w:b w:val="0"/>
          <w:sz w:val="22"/>
          <w:szCs w:val="22"/>
          <w:lang w:eastAsia="en-US"/>
        </w:rPr>
        <w:id w:val="2131665891"/>
        <w:docPartObj>
          <w:docPartGallery w:val="Table of Contents"/>
          <w:docPartUnique/>
        </w:docPartObj>
      </w:sdtPr>
      <w:sdtEndPr>
        <w:rPr>
          <w:bCs/>
        </w:rPr>
      </w:sdtEndPr>
      <w:sdtContent>
        <w:p w14:paraId="2CCEC886" w14:textId="33A65AF3" w:rsidR="00F06AFD" w:rsidRPr="005A3099" w:rsidRDefault="00F06AFD" w:rsidP="00B42688">
          <w:pPr>
            <w:pStyle w:val="a3"/>
            <w:rPr>
              <w:rFonts w:asciiTheme="majorBidi" w:hAnsiTheme="majorBidi"/>
              <w:szCs w:val="28"/>
            </w:rPr>
          </w:pPr>
          <w:r w:rsidRPr="005A3099">
            <w:rPr>
              <w:rFonts w:asciiTheme="majorBidi" w:hAnsiTheme="majorBidi"/>
              <w:szCs w:val="28"/>
            </w:rPr>
            <w:t>Оглавление</w:t>
          </w:r>
        </w:p>
        <w:p w14:paraId="13CAB54F" w14:textId="6B87B566" w:rsidR="005A3099" w:rsidRPr="005A3099" w:rsidRDefault="00F06AFD">
          <w:pPr>
            <w:pStyle w:val="11"/>
            <w:tabs>
              <w:tab w:val="right" w:leader="dot" w:pos="9345"/>
            </w:tabs>
            <w:rPr>
              <w:rFonts w:asciiTheme="majorBidi" w:eastAsiaTheme="minorEastAsia" w:hAnsiTheme="majorBidi" w:cstheme="majorBidi"/>
              <w:noProof/>
              <w:kern w:val="2"/>
              <w:sz w:val="28"/>
              <w:szCs w:val="28"/>
              <w:lang w:eastAsia="ru-RU" w:bidi="he-IL"/>
              <w14:ligatures w14:val="standardContextual"/>
            </w:rPr>
          </w:pPr>
          <w:r w:rsidRPr="005A3099">
            <w:rPr>
              <w:rFonts w:asciiTheme="majorBidi" w:hAnsiTheme="majorBidi" w:cstheme="majorBidi"/>
              <w:sz w:val="28"/>
              <w:szCs w:val="28"/>
            </w:rPr>
            <w:fldChar w:fldCharType="begin"/>
          </w:r>
          <w:r w:rsidRPr="005A3099">
            <w:rPr>
              <w:rFonts w:asciiTheme="majorBidi" w:hAnsiTheme="majorBidi" w:cstheme="majorBidi"/>
              <w:sz w:val="28"/>
              <w:szCs w:val="28"/>
            </w:rPr>
            <w:instrText xml:space="preserve"> TOC \o "1-3" \h \z \u </w:instrText>
          </w:r>
          <w:r w:rsidRPr="005A3099">
            <w:rPr>
              <w:rFonts w:asciiTheme="majorBidi" w:hAnsiTheme="majorBidi" w:cstheme="majorBidi"/>
              <w:sz w:val="28"/>
              <w:szCs w:val="28"/>
            </w:rPr>
            <w:fldChar w:fldCharType="separate"/>
          </w:r>
          <w:hyperlink w:anchor="_Toc229221181" w:history="1">
            <w:r w:rsidR="005A3099" w:rsidRPr="005A3099">
              <w:rPr>
                <w:rStyle w:val="a4"/>
                <w:rFonts w:asciiTheme="majorBidi" w:hAnsiTheme="majorBidi" w:cstheme="majorBidi"/>
                <w:noProof/>
                <w:sz w:val="28"/>
                <w:szCs w:val="28"/>
              </w:rPr>
              <w:t>Аннотация</w:t>
            </w:r>
            <w:r w:rsidR="005A3099" w:rsidRPr="005A3099">
              <w:rPr>
                <w:rFonts w:asciiTheme="majorBidi" w:hAnsiTheme="majorBidi" w:cstheme="majorBidi"/>
                <w:noProof/>
                <w:webHidden/>
                <w:sz w:val="28"/>
                <w:szCs w:val="28"/>
              </w:rPr>
              <w:tab/>
            </w:r>
            <w:r w:rsidR="005A3099" w:rsidRPr="005A3099">
              <w:rPr>
                <w:rFonts w:asciiTheme="majorBidi" w:hAnsiTheme="majorBidi" w:cstheme="majorBidi"/>
                <w:noProof/>
                <w:webHidden/>
                <w:sz w:val="28"/>
                <w:szCs w:val="28"/>
              </w:rPr>
              <w:fldChar w:fldCharType="begin"/>
            </w:r>
            <w:r w:rsidR="005A3099" w:rsidRPr="005A3099">
              <w:rPr>
                <w:rFonts w:asciiTheme="majorBidi" w:hAnsiTheme="majorBidi" w:cstheme="majorBidi"/>
                <w:noProof/>
                <w:webHidden/>
                <w:sz w:val="28"/>
                <w:szCs w:val="28"/>
              </w:rPr>
              <w:instrText xml:space="preserve"> PAGEREF _Toc229221181 \h </w:instrText>
            </w:r>
            <w:r w:rsidR="005A3099" w:rsidRPr="005A3099">
              <w:rPr>
                <w:rFonts w:asciiTheme="majorBidi" w:hAnsiTheme="majorBidi" w:cstheme="majorBidi"/>
                <w:noProof/>
                <w:webHidden/>
                <w:sz w:val="28"/>
                <w:szCs w:val="28"/>
              </w:rPr>
            </w:r>
            <w:r w:rsidR="005A3099" w:rsidRPr="005A3099">
              <w:rPr>
                <w:rFonts w:asciiTheme="majorBidi" w:hAnsiTheme="majorBidi" w:cstheme="majorBidi"/>
                <w:noProof/>
                <w:webHidden/>
                <w:sz w:val="28"/>
                <w:szCs w:val="28"/>
              </w:rPr>
              <w:fldChar w:fldCharType="separate"/>
            </w:r>
            <w:r w:rsidR="005A3099" w:rsidRPr="005A3099">
              <w:rPr>
                <w:rFonts w:asciiTheme="majorBidi" w:hAnsiTheme="majorBidi" w:cstheme="majorBidi"/>
                <w:noProof/>
                <w:webHidden/>
                <w:sz w:val="28"/>
                <w:szCs w:val="28"/>
              </w:rPr>
              <w:t>2</w:t>
            </w:r>
            <w:r w:rsidR="005A3099" w:rsidRPr="005A3099">
              <w:rPr>
                <w:rFonts w:asciiTheme="majorBidi" w:hAnsiTheme="majorBidi" w:cstheme="majorBidi"/>
                <w:noProof/>
                <w:webHidden/>
                <w:sz w:val="28"/>
                <w:szCs w:val="28"/>
              </w:rPr>
              <w:fldChar w:fldCharType="end"/>
            </w:r>
          </w:hyperlink>
        </w:p>
        <w:p w14:paraId="629A5F54" w14:textId="50E871B8" w:rsidR="005A3099" w:rsidRPr="005A3099" w:rsidRDefault="005A3099">
          <w:pPr>
            <w:pStyle w:val="1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82" w:history="1">
            <w:r w:rsidRPr="005A3099">
              <w:rPr>
                <w:rStyle w:val="a4"/>
                <w:rFonts w:asciiTheme="majorBidi" w:hAnsiTheme="majorBidi" w:cstheme="majorBidi"/>
                <w:noProof/>
                <w:sz w:val="28"/>
                <w:szCs w:val="28"/>
              </w:rPr>
              <w:t>Список</w:t>
            </w:r>
            <w:r w:rsidRPr="005A3099">
              <w:rPr>
                <w:rStyle w:val="a4"/>
                <w:rFonts w:asciiTheme="majorBidi" w:hAnsiTheme="majorBidi" w:cstheme="majorBidi"/>
                <w:noProof/>
                <w:sz w:val="28"/>
                <w:szCs w:val="28"/>
                <w:lang w:val="en-US"/>
              </w:rPr>
              <w:t xml:space="preserve"> </w:t>
            </w:r>
            <w:r w:rsidRPr="005A3099">
              <w:rPr>
                <w:rStyle w:val="a4"/>
                <w:rFonts w:asciiTheme="majorBidi" w:hAnsiTheme="majorBidi" w:cstheme="majorBidi"/>
                <w:noProof/>
                <w:sz w:val="28"/>
                <w:szCs w:val="28"/>
              </w:rPr>
              <w:t>сокращений</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_Toc229221182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4</w:t>
            </w:r>
            <w:r w:rsidRPr="005A3099">
              <w:rPr>
                <w:rFonts w:asciiTheme="majorBidi" w:hAnsiTheme="majorBidi" w:cstheme="majorBidi"/>
                <w:noProof/>
                <w:webHidden/>
                <w:sz w:val="28"/>
                <w:szCs w:val="28"/>
              </w:rPr>
              <w:fldChar w:fldCharType="end"/>
            </w:r>
          </w:hyperlink>
        </w:p>
        <w:p w14:paraId="57480C3B" w14:textId="6B898C33" w:rsidR="005A3099" w:rsidRPr="005A3099" w:rsidRDefault="005A3099">
          <w:pPr>
            <w:pStyle w:val="1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83" w:history="1">
            <w:r w:rsidRPr="005A3099">
              <w:rPr>
                <w:rStyle w:val="a4"/>
                <w:rFonts w:asciiTheme="majorBidi" w:hAnsiTheme="majorBidi" w:cstheme="majorBidi"/>
                <w:noProof/>
                <w:sz w:val="28"/>
                <w:szCs w:val="28"/>
              </w:rPr>
              <w:t>Тезаурус</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_Toc229221183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5</w:t>
            </w:r>
            <w:r w:rsidRPr="005A3099">
              <w:rPr>
                <w:rFonts w:asciiTheme="majorBidi" w:hAnsiTheme="majorBidi" w:cstheme="majorBidi"/>
                <w:noProof/>
                <w:webHidden/>
                <w:sz w:val="28"/>
                <w:szCs w:val="28"/>
              </w:rPr>
              <w:fldChar w:fldCharType="end"/>
            </w:r>
          </w:hyperlink>
        </w:p>
        <w:p w14:paraId="020A10CC" w14:textId="6D8CF1D5" w:rsidR="005A3099" w:rsidRPr="005A3099" w:rsidRDefault="005A3099">
          <w:pPr>
            <w:pStyle w:val="1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84" w:history="1">
            <w:r w:rsidRPr="005A3099">
              <w:rPr>
                <w:rStyle w:val="a4"/>
                <w:rFonts w:asciiTheme="majorBidi" w:hAnsiTheme="majorBidi" w:cstheme="majorBidi"/>
                <w:noProof/>
                <w:sz w:val="28"/>
                <w:szCs w:val="28"/>
              </w:rPr>
              <w:t>Введение</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_Toc229221184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6</w:t>
            </w:r>
            <w:r w:rsidRPr="005A3099">
              <w:rPr>
                <w:rFonts w:asciiTheme="majorBidi" w:hAnsiTheme="majorBidi" w:cstheme="majorBidi"/>
                <w:noProof/>
                <w:webHidden/>
                <w:sz w:val="28"/>
                <w:szCs w:val="28"/>
              </w:rPr>
              <w:fldChar w:fldCharType="end"/>
            </w:r>
          </w:hyperlink>
        </w:p>
        <w:p w14:paraId="57332206" w14:textId="01C80DAD" w:rsidR="005A3099" w:rsidRPr="005A3099" w:rsidRDefault="005A3099">
          <w:pPr>
            <w:pStyle w:val="1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85" w:history="1">
            <w:r w:rsidRPr="005A3099">
              <w:rPr>
                <w:rStyle w:val="a4"/>
                <w:rFonts w:asciiTheme="majorBidi" w:hAnsiTheme="majorBidi" w:cstheme="majorBidi"/>
                <w:noProof/>
                <w:sz w:val="28"/>
                <w:szCs w:val="28"/>
              </w:rPr>
              <w:t>Глава 1. Анализ предметной области</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_Toc229221185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8</w:t>
            </w:r>
            <w:r w:rsidRPr="005A3099">
              <w:rPr>
                <w:rFonts w:asciiTheme="majorBidi" w:hAnsiTheme="majorBidi" w:cstheme="majorBidi"/>
                <w:noProof/>
                <w:webHidden/>
                <w:sz w:val="28"/>
                <w:szCs w:val="28"/>
              </w:rPr>
              <w:fldChar w:fldCharType="end"/>
            </w:r>
          </w:hyperlink>
        </w:p>
        <w:p w14:paraId="5FAD17B2" w14:textId="7E7E3778" w:rsidR="005A3099" w:rsidRPr="005A3099" w:rsidRDefault="005A3099">
          <w:pPr>
            <w:pStyle w:val="2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86" w:history="1">
            <w:r w:rsidRPr="005A3099">
              <w:rPr>
                <w:rStyle w:val="a4"/>
                <w:rFonts w:asciiTheme="majorBidi" w:hAnsiTheme="majorBidi" w:cstheme="majorBidi"/>
                <w:noProof/>
                <w:sz w:val="28"/>
                <w:szCs w:val="28"/>
              </w:rPr>
              <w:t>1.1 Краткая характеристика объекта исследования</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_Toc229221186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8</w:t>
            </w:r>
            <w:r w:rsidRPr="005A3099">
              <w:rPr>
                <w:rFonts w:asciiTheme="majorBidi" w:hAnsiTheme="majorBidi" w:cstheme="majorBidi"/>
                <w:noProof/>
                <w:webHidden/>
                <w:sz w:val="28"/>
                <w:szCs w:val="28"/>
              </w:rPr>
              <w:fldChar w:fldCharType="end"/>
            </w:r>
          </w:hyperlink>
        </w:p>
        <w:p w14:paraId="0E72FE81" w14:textId="181AB995" w:rsidR="005A3099" w:rsidRPr="005A3099" w:rsidRDefault="005A3099">
          <w:pPr>
            <w:pStyle w:val="2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87" w:history="1">
            <w:r w:rsidRPr="005A3099">
              <w:rPr>
                <w:rStyle w:val="a4"/>
                <w:rFonts w:asciiTheme="majorBidi" w:hAnsiTheme="majorBidi" w:cstheme="majorBidi"/>
                <w:noProof/>
                <w:sz w:val="28"/>
                <w:szCs w:val="28"/>
              </w:rPr>
              <w:t>1.2 Анализ предметной области: проектирование модели в вариации «</w:t>
            </w:r>
            <w:r w:rsidRPr="005A3099">
              <w:rPr>
                <w:rStyle w:val="a4"/>
                <w:rFonts w:asciiTheme="majorBidi" w:hAnsiTheme="majorBidi" w:cstheme="majorBidi"/>
                <w:noProof/>
                <w:sz w:val="28"/>
                <w:szCs w:val="28"/>
                <w:lang w:val="en-US"/>
              </w:rPr>
              <w:t>AS</w:t>
            </w:r>
            <w:r w:rsidRPr="005A3099">
              <w:rPr>
                <w:rStyle w:val="a4"/>
                <w:rFonts w:asciiTheme="majorBidi" w:hAnsiTheme="majorBidi" w:cstheme="majorBidi"/>
                <w:noProof/>
                <w:sz w:val="28"/>
                <w:szCs w:val="28"/>
              </w:rPr>
              <w:t>-</w:t>
            </w:r>
            <w:r w:rsidRPr="005A3099">
              <w:rPr>
                <w:rStyle w:val="a4"/>
                <w:rFonts w:asciiTheme="majorBidi" w:hAnsiTheme="majorBidi" w:cstheme="majorBidi"/>
                <w:noProof/>
                <w:sz w:val="28"/>
                <w:szCs w:val="28"/>
                <w:lang w:val="en-US"/>
              </w:rPr>
              <w:t>IS</w:t>
            </w:r>
            <w:r w:rsidRPr="005A3099">
              <w:rPr>
                <w:rStyle w:val="a4"/>
                <w:rFonts w:asciiTheme="majorBidi" w:hAnsiTheme="majorBidi" w:cstheme="majorBidi"/>
                <w:noProof/>
                <w:sz w:val="28"/>
                <w:szCs w:val="28"/>
              </w:rPr>
              <w:t>»</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_Toc229221187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9</w:t>
            </w:r>
            <w:r w:rsidRPr="005A3099">
              <w:rPr>
                <w:rFonts w:asciiTheme="majorBidi" w:hAnsiTheme="majorBidi" w:cstheme="majorBidi"/>
                <w:noProof/>
                <w:webHidden/>
                <w:sz w:val="28"/>
                <w:szCs w:val="28"/>
              </w:rPr>
              <w:fldChar w:fldCharType="end"/>
            </w:r>
          </w:hyperlink>
        </w:p>
        <w:p w14:paraId="6C9A517C" w14:textId="5A29E473" w:rsidR="005A3099" w:rsidRPr="005A3099" w:rsidRDefault="005A3099">
          <w:pPr>
            <w:pStyle w:val="2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88" w:history="1">
            <w:r w:rsidRPr="005A3099">
              <w:rPr>
                <w:rStyle w:val="a4"/>
                <w:rFonts w:asciiTheme="majorBidi" w:hAnsiTheme="majorBidi" w:cstheme="majorBidi"/>
                <w:noProof/>
                <w:sz w:val="28"/>
                <w:szCs w:val="28"/>
              </w:rPr>
              <w:t>1.3 Обзор аналогов</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_Toc229221188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10</w:t>
            </w:r>
            <w:r w:rsidRPr="005A3099">
              <w:rPr>
                <w:rFonts w:asciiTheme="majorBidi" w:hAnsiTheme="majorBidi" w:cstheme="majorBidi"/>
                <w:noProof/>
                <w:webHidden/>
                <w:sz w:val="28"/>
                <w:szCs w:val="28"/>
              </w:rPr>
              <w:fldChar w:fldCharType="end"/>
            </w:r>
          </w:hyperlink>
        </w:p>
        <w:p w14:paraId="7734EBD8" w14:textId="44D1D13F" w:rsidR="005A3099" w:rsidRPr="005A3099" w:rsidRDefault="005A3099">
          <w:pPr>
            <w:pStyle w:val="2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89" w:history="1">
            <w:r w:rsidRPr="005A3099">
              <w:rPr>
                <w:rStyle w:val="a4"/>
                <w:rFonts w:asciiTheme="majorBidi" w:hAnsiTheme="majorBidi" w:cstheme="majorBidi"/>
                <w:noProof/>
                <w:sz w:val="28"/>
                <w:szCs w:val="28"/>
              </w:rPr>
              <w:t>1.4 Анализ предметной области: проектирование модели в вариации «</w:t>
            </w:r>
            <w:r w:rsidRPr="005A3099">
              <w:rPr>
                <w:rStyle w:val="a4"/>
                <w:rFonts w:asciiTheme="majorBidi" w:hAnsiTheme="majorBidi" w:cstheme="majorBidi"/>
                <w:noProof/>
                <w:sz w:val="28"/>
                <w:szCs w:val="28"/>
                <w:lang w:val="en-US"/>
              </w:rPr>
              <w:t>TO</w:t>
            </w:r>
            <w:r w:rsidRPr="005A3099">
              <w:rPr>
                <w:rStyle w:val="a4"/>
                <w:rFonts w:asciiTheme="majorBidi" w:hAnsiTheme="majorBidi" w:cstheme="majorBidi"/>
                <w:noProof/>
                <w:sz w:val="28"/>
                <w:szCs w:val="28"/>
              </w:rPr>
              <w:t>-</w:t>
            </w:r>
            <w:r w:rsidRPr="005A3099">
              <w:rPr>
                <w:rStyle w:val="a4"/>
                <w:rFonts w:asciiTheme="majorBidi" w:hAnsiTheme="majorBidi" w:cstheme="majorBidi"/>
                <w:noProof/>
                <w:sz w:val="28"/>
                <w:szCs w:val="28"/>
                <w:lang w:val="en-US"/>
              </w:rPr>
              <w:t>BE</w:t>
            </w:r>
            <w:r w:rsidRPr="005A3099">
              <w:rPr>
                <w:rStyle w:val="a4"/>
                <w:rFonts w:asciiTheme="majorBidi" w:hAnsiTheme="majorBidi" w:cstheme="majorBidi"/>
                <w:noProof/>
                <w:sz w:val="28"/>
                <w:szCs w:val="28"/>
              </w:rPr>
              <w:t>»</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_Toc229221189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13</w:t>
            </w:r>
            <w:r w:rsidRPr="005A3099">
              <w:rPr>
                <w:rFonts w:asciiTheme="majorBidi" w:hAnsiTheme="majorBidi" w:cstheme="majorBidi"/>
                <w:noProof/>
                <w:webHidden/>
                <w:sz w:val="28"/>
                <w:szCs w:val="28"/>
              </w:rPr>
              <w:fldChar w:fldCharType="end"/>
            </w:r>
          </w:hyperlink>
        </w:p>
        <w:p w14:paraId="4448A997" w14:textId="1EF75B60" w:rsidR="005A3099" w:rsidRPr="005A3099" w:rsidRDefault="005A3099">
          <w:pPr>
            <w:pStyle w:val="2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90" w:history="1">
            <w:r w:rsidRPr="005A3099">
              <w:rPr>
                <w:rStyle w:val="a4"/>
                <w:rFonts w:asciiTheme="majorBidi" w:hAnsiTheme="majorBidi" w:cstheme="majorBidi"/>
                <w:noProof/>
                <w:sz w:val="28"/>
                <w:szCs w:val="28"/>
              </w:rPr>
              <w:t>1.5 Формирование требований к серверной архитектуре и базе данных веб-портала</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_Toc229221190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15</w:t>
            </w:r>
            <w:r w:rsidRPr="005A3099">
              <w:rPr>
                <w:rFonts w:asciiTheme="majorBidi" w:hAnsiTheme="majorBidi" w:cstheme="majorBidi"/>
                <w:noProof/>
                <w:webHidden/>
                <w:sz w:val="28"/>
                <w:szCs w:val="28"/>
              </w:rPr>
              <w:fldChar w:fldCharType="end"/>
            </w:r>
          </w:hyperlink>
        </w:p>
        <w:p w14:paraId="329EE3E4" w14:textId="4FCDFA82" w:rsidR="005A3099" w:rsidRPr="005A3099" w:rsidRDefault="005A3099">
          <w:pPr>
            <w:pStyle w:val="1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91" w:history="1">
            <w:r w:rsidRPr="005A3099">
              <w:rPr>
                <w:rStyle w:val="a4"/>
                <w:rFonts w:asciiTheme="majorBidi" w:hAnsiTheme="majorBidi" w:cstheme="majorBidi"/>
                <w:noProof/>
                <w:sz w:val="28"/>
                <w:szCs w:val="28"/>
              </w:rPr>
              <w:t>Глава 2. Управление проектом</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_Toc229221191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17</w:t>
            </w:r>
            <w:r w:rsidRPr="005A3099">
              <w:rPr>
                <w:rFonts w:asciiTheme="majorBidi" w:hAnsiTheme="majorBidi" w:cstheme="majorBidi"/>
                <w:noProof/>
                <w:webHidden/>
                <w:sz w:val="28"/>
                <w:szCs w:val="28"/>
              </w:rPr>
              <w:fldChar w:fldCharType="end"/>
            </w:r>
          </w:hyperlink>
        </w:p>
        <w:p w14:paraId="14997A19" w14:textId="04DC9026" w:rsidR="005A3099" w:rsidRPr="005A3099" w:rsidRDefault="005A3099">
          <w:pPr>
            <w:pStyle w:val="2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92" w:history="1">
            <w:r w:rsidRPr="005A3099">
              <w:rPr>
                <w:rStyle w:val="a4"/>
                <w:rFonts w:asciiTheme="majorBidi" w:hAnsiTheme="majorBidi" w:cstheme="majorBidi"/>
                <w:noProof/>
                <w:sz w:val="28"/>
                <w:szCs w:val="28"/>
              </w:rPr>
              <w:t>2.1 Оценка рисков проекта</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_Toc229221192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17</w:t>
            </w:r>
            <w:r w:rsidRPr="005A3099">
              <w:rPr>
                <w:rFonts w:asciiTheme="majorBidi" w:hAnsiTheme="majorBidi" w:cstheme="majorBidi"/>
                <w:noProof/>
                <w:webHidden/>
                <w:sz w:val="28"/>
                <w:szCs w:val="28"/>
              </w:rPr>
              <w:fldChar w:fldCharType="end"/>
            </w:r>
          </w:hyperlink>
        </w:p>
        <w:p w14:paraId="5EEDC382" w14:textId="45F61DA9" w:rsidR="005A3099" w:rsidRPr="005A3099" w:rsidRDefault="005A3099">
          <w:pPr>
            <w:pStyle w:val="2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93" w:history="1">
            <w:r w:rsidRPr="005A3099">
              <w:rPr>
                <w:rStyle w:val="a4"/>
                <w:rFonts w:asciiTheme="majorBidi" w:hAnsiTheme="majorBidi" w:cstheme="majorBidi"/>
                <w:noProof/>
                <w:sz w:val="28"/>
                <w:szCs w:val="28"/>
              </w:rPr>
              <w:t xml:space="preserve">2.2 Календарно-ресурсное планирование </w:t>
            </w:r>
            <w:r w:rsidRPr="005A3099">
              <w:rPr>
                <w:rStyle w:val="a4"/>
                <w:rFonts w:asciiTheme="majorBidi" w:hAnsiTheme="majorBidi" w:cstheme="majorBidi"/>
                <w:noProof/>
                <w:sz w:val="28"/>
                <w:szCs w:val="28"/>
                <w:lang w:val="en-US"/>
              </w:rPr>
              <w:t>backend</w:t>
            </w:r>
            <w:r w:rsidRPr="005A3099">
              <w:rPr>
                <w:rStyle w:val="a4"/>
                <w:rFonts w:asciiTheme="majorBidi" w:hAnsiTheme="majorBidi" w:cstheme="majorBidi"/>
                <w:noProof/>
                <w:sz w:val="28"/>
                <w:szCs w:val="28"/>
              </w:rPr>
              <w:t>-разработки</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_Toc229221193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17</w:t>
            </w:r>
            <w:r w:rsidRPr="005A3099">
              <w:rPr>
                <w:rFonts w:asciiTheme="majorBidi" w:hAnsiTheme="majorBidi" w:cstheme="majorBidi"/>
                <w:noProof/>
                <w:webHidden/>
                <w:sz w:val="28"/>
                <w:szCs w:val="28"/>
              </w:rPr>
              <w:fldChar w:fldCharType="end"/>
            </w:r>
          </w:hyperlink>
        </w:p>
        <w:p w14:paraId="6272356E" w14:textId="67DA86DF" w:rsidR="005A3099" w:rsidRPr="005A3099" w:rsidRDefault="005A3099">
          <w:pPr>
            <w:pStyle w:val="1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94" w:history="1">
            <w:r w:rsidRPr="005A3099">
              <w:rPr>
                <w:rStyle w:val="a4"/>
                <w:rFonts w:asciiTheme="majorBidi" w:hAnsiTheme="majorBidi" w:cstheme="majorBidi"/>
                <w:noProof/>
                <w:sz w:val="28"/>
                <w:szCs w:val="28"/>
              </w:rPr>
              <w:t>Глава 3. Проектирование серверной части АИС</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_Toc229221194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18</w:t>
            </w:r>
            <w:r w:rsidRPr="005A3099">
              <w:rPr>
                <w:rFonts w:asciiTheme="majorBidi" w:hAnsiTheme="majorBidi" w:cstheme="majorBidi"/>
                <w:noProof/>
                <w:webHidden/>
                <w:sz w:val="28"/>
                <w:szCs w:val="28"/>
              </w:rPr>
              <w:fldChar w:fldCharType="end"/>
            </w:r>
          </w:hyperlink>
        </w:p>
        <w:p w14:paraId="5278A9AE" w14:textId="3583A51D" w:rsidR="005A3099" w:rsidRPr="005A3099" w:rsidRDefault="005A3099">
          <w:pPr>
            <w:pStyle w:val="2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95" w:history="1">
            <w:r w:rsidRPr="005A3099">
              <w:rPr>
                <w:rStyle w:val="a4"/>
                <w:rFonts w:asciiTheme="majorBidi" w:hAnsiTheme="majorBidi" w:cstheme="majorBidi"/>
                <w:noProof/>
                <w:sz w:val="28"/>
                <w:szCs w:val="28"/>
              </w:rPr>
              <w:t>3.1. Обоснование выбора инструментария</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_Toc229221195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18</w:t>
            </w:r>
            <w:r w:rsidRPr="005A3099">
              <w:rPr>
                <w:rFonts w:asciiTheme="majorBidi" w:hAnsiTheme="majorBidi" w:cstheme="majorBidi"/>
                <w:noProof/>
                <w:webHidden/>
                <w:sz w:val="28"/>
                <w:szCs w:val="28"/>
              </w:rPr>
              <w:fldChar w:fldCharType="end"/>
            </w:r>
          </w:hyperlink>
        </w:p>
        <w:p w14:paraId="7A12678D" w14:textId="4DAC0EC8" w:rsidR="005A3099" w:rsidRPr="005A3099" w:rsidRDefault="005A3099">
          <w:pPr>
            <w:pStyle w:val="2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96" w:history="1">
            <w:r w:rsidRPr="005A3099">
              <w:rPr>
                <w:rStyle w:val="a4"/>
                <w:rFonts w:asciiTheme="majorBidi" w:hAnsiTheme="majorBidi" w:cstheme="majorBidi"/>
                <w:noProof/>
                <w:sz w:val="28"/>
                <w:szCs w:val="28"/>
              </w:rPr>
              <w:t>3.2 Проектирование архитектуры серверного приложения (шаблоны проектирования и DI)</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_Toc229221196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18</w:t>
            </w:r>
            <w:r w:rsidRPr="005A3099">
              <w:rPr>
                <w:rFonts w:asciiTheme="majorBidi" w:hAnsiTheme="majorBidi" w:cstheme="majorBidi"/>
                <w:noProof/>
                <w:webHidden/>
                <w:sz w:val="28"/>
                <w:szCs w:val="28"/>
              </w:rPr>
              <w:fldChar w:fldCharType="end"/>
            </w:r>
          </w:hyperlink>
        </w:p>
        <w:p w14:paraId="2F1B8948" w14:textId="47671768" w:rsidR="005A3099" w:rsidRPr="005A3099" w:rsidRDefault="005A3099">
          <w:pPr>
            <w:pStyle w:val="2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97" w:history="1">
            <w:r w:rsidRPr="005A3099">
              <w:rPr>
                <w:rStyle w:val="a4"/>
                <w:rFonts w:asciiTheme="majorBidi" w:hAnsiTheme="majorBidi" w:cstheme="majorBidi"/>
                <w:noProof/>
                <w:sz w:val="28"/>
                <w:szCs w:val="28"/>
              </w:rPr>
              <w:t>3.3 Проектирование структуры реляционной базы данных (ER-модель и нормализация)</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_Toc229221197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18</w:t>
            </w:r>
            <w:r w:rsidRPr="005A3099">
              <w:rPr>
                <w:rFonts w:asciiTheme="majorBidi" w:hAnsiTheme="majorBidi" w:cstheme="majorBidi"/>
                <w:noProof/>
                <w:webHidden/>
                <w:sz w:val="28"/>
                <w:szCs w:val="28"/>
              </w:rPr>
              <w:fldChar w:fldCharType="end"/>
            </w:r>
          </w:hyperlink>
        </w:p>
        <w:p w14:paraId="4E6E48C7" w14:textId="0174AC39" w:rsidR="005A3099" w:rsidRPr="005A3099" w:rsidRDefault="005A3099">
          <w:pPr>
            <w:pStyle w:val="2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98" w:history="1">
            <w:r w:rsidRPr="005A3099">
              <w:rPr>
                <w:rStyle w:val="a4"/>
                <w:rFonts w:asciiTheme="majorBidi" w:hAnsiTheme="majorBidi" w:cstheme="majorBidi"/>
                <w:noProof/>
                <w:sz w:val="28"/>
                <w:szCs w:val="28"/>
              </w:rPr>
              <w:t xml:space="preserve">3.4. Проектирование </w:t>
            </w:r>
            <w:r w:rsidRPr="005A3099">
              <w:rPr>
                <w:rStyle w:val="a4"/>
                <w:rFonts w:asciiTheme="majorBidi" w:hAnsiTheme="majorBidi" w:cstheme="majorBidi"/>
                <w:noProof/>
                <w:sz w:val="28"/>
                <w:szCs w:val="28"/>
                <w:lang w:val="en-US"/>
              </w:rPr>
              <w:t>REST</w:t>
            </w:r>
            <w:r w:rsidRPr="005A3099">
              <w:rPr>
                <w:rStyle w:val="a4"/>
                <w:rFonts w:asciiTheme="majorBidi" w:hAnsiTheme="majorBidi" w:cstheme="majorBidi"/>
                <w:noProof/>
                <w:sz w:val="28"/>
                <w:szCs w:val="28"/>
              </w:rPr>
              <w:t>/</w:t>
            </w:r>
            <w:r w:rsidRPr="005A3099">
              <w:rPr>
                <w:rStyle w:val="a4"/>
                <w:rFonts w:asciiTheme="majorBidi" w:hAnsiTheme="majorBidi" w:cstheme="majorBidi"/>
                <w:noProof/>
                <w:sz w:val="28"/>
                <w:szCs w:val="28"/>
                <w:lang w:val="en-US"/>
              </w:rPr>
              <w:t>AJAX</w:t>
            </w:r>
            <w:r w:rsidRPr="005A3099">
              <w:rPr>
                <w:rStyle w:val="a4"/>
                <w:rFonts w:asciiTheme="majorBidi" w:hAnsiTheme="majorBidi" w:cstheme="majorBidi"/>
                <w:noProof/>
                <w:sz w:val="28"/>
                <w:szCs w:val="28"/>
              </w:rPr>
              <w:t xml:space="preserve"> </w:t>
            </w:r>
            <w:r w:rsidRPr="005A3099">
              <w:rPr>
                <w:rStyle w:val="a4"/>
                <w:rFonts w:asciiTheme="majorBidi" w:hAnsiTheme="majorBidi" w:cstheme="majorBidi"/>
                <w:noProof/>
                <w:sz w:val="28"/>
                <w:szCs w:val="28"/>
                <w:lang w:val="en-US"/>
              </w:rPr>
              <w:t>API</w:t>
            </w:r>
            <w:r w:rsidRPr="005A3099">
              <w:rPr>
                <w:rStyle w:val="a4"/>
                <w:rFonts w:asciiTheme="majorBidi" w:hAnsiTheme="majorBidi" w:cstheme="majorBidi"/>
                <w:noProof/>
                <w:sz w:val="28"/>
                <w:szCs w:val="28"/>
              </w:rPr>
              <w:t xml:space="preserve"> и разработка панели администрирования</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_Toc229221198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18</w:t>
            </w:r>
            <w:r w:rsidRPr="005A3099">
              <w:rPr>
                <w:rFonts w:asciiTheme="majorBidi" w:hAnsiTheme="majorBidi" w:cstheme="majorBidi"/>
                <w:noProof/>
                <w:webHidden/>
                <w:sz w:val="28"/>
                <w:szCs w:val="28"/>
              </w:rPr>
              <w:fldChar w:fldCharType="end"/>
            </w:r>
          </w:hyperlink>
        </w:p>
        <w:p w14:paraId="77EAC7EA" w14:textId="345FD135" w:rsidR="005A3099" w:rsidRPr="005A3099" w:rsidRDefault="005A3099">
          <w:pPr>
            <w:pStyle w:val="2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199" w:history="1">
            <w:r w:rsidRPr="005A3099">
              <w:rPr>
                <w:rStyle w:val="a4"/>
                <w:rFonts w:asciiTheme="majorBidi" w:hAnsiTheme="majorBidi" w:cstheme="majorBidi"/>
                <w:noProof/>
                <w:sz w:val="28"/>
                <w:szCs w:val="28"/>
              </w:rPr>
              <w:t>3.5 Особенности реализации программного кода</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_Toc229221199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18</w:t>
            </w:r>
            <w:r w:rsidRPr="005A3099">
              <w:rPr>
                <w:rFonts w:asciiTheme="majorBidi" w:hAnsiTheme="majorBidi" w:cstheme="majorBidi"/>
                <w:noProof/>
                <w:webHidden/>
                <w:sz w:val="28"/>
                <w:szCs w:val="28"/>
              </w:rPr>
              <w:fldChar w:fldCharType="end"/>
            </w:r>
          </w:hyperlink>
        </w:p>
        <w:p w14:paraId="0504631C" w14:textId="4F712E9F" w:rsidR="005A3099" w:rsidRPr="005A3099" w:rsidRDefault="005A3099">
          <w:pPr>
            <w:pStyle w:val="1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200" w:history="1">
            <w:r w:rsidRPr="005A3099">
              <w:rPr>
                <w:rStyle w:val="a4"/>
                <w:rFonts w:asciiTheme="majorBidi" w:hAnsiTheme="majorBidi" w:cstheme="majorBidi"/>
                <w:noProof/>
                <w:sz w:val="28"/>
                <w:szCs w:val="28"/>
              </w:rPr>
              <w:t>Глава 4. Экономическая оценка проекта</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_Toc229221200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19</w:t>
            </w:r>
            <w:r w:rsidRPr="005A3099">
              <w:rPr>
                <w:rFonts w:asciiTheme="majorBidi" w:hAnsiTheme="majorBidi" w:cstheme="majorBidi"/>
                <w:noProof/>
                <w:webHidden/>
                <w:sz w:val="28"/>
                <w:szCs w:val="28"/>
              </w:rPr>
              <w:fldChar w:fldCharType="end"/>
            </w:r>
          </w:hyperlink>
        </w:p>
        <w:p w14:paraId="145AC978" w14:textId="28656EB9" w:rsidR="005A3099" w:rsidRPr="005A3099" w:rsidRDefault="005A3099">
          <w:pPr>
            <w:pStyle w:val="2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201" w:history="1">
            <w:r w:rsidRPr="005A3099">
              <w:rPr>
                <w:rStyle w:val="a4"/>
                <w:rFonts w:asciiTheme="majorBidi" w:hAnsiTheme="majorBidi" w:cstheme="majorBidi"/>
                <w:noProof/>
                <w:sz w:val="28"/>
                <w:szCs w:val="28"/>
              </w:rPr>
              <w:t>4.1. Оценка себестоимости проекта</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_Toc229221201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19</w:t>
            </w:r>
            <w:r w:rsidRPr="005A3099">
              <w:rPr>
                <w:rFonts w:asciiTheme="majorBidi" w:hAnsiTheme="majorBidi" w:cstheme="majorBidi"/>
                <w:noProof/>
                <w:webHidden/>
                <w:sz w:val="28"/>
                <w:szCs w:val="28"/>
              </w:rPr>
              <w:fldChar w:fldCharType="end"/>
            </w:r>
          </w:hyperlink>
        </w:p>
        <w:p w14:paraId="79EFBF15" w14:textId="2A9FA139" w:rsidR="005A3099" w:rsidRPr="005A3099" w:rsidRDefault="005A3099">
          <w:pPr>
            <w:pStyle w:val="2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202" w:history="1">
            <w:r w:rsidRPr="005A3099">
              <w:rPr>
                <w:rStyle w:val="a4"/>
                <w:rFonts w:asciiTheme="majorBidi" w:hAnsiTheme="majorBidi" w:cstheme="majorBidi"/>
                <w:noProof/>
                <w:sz w:val="28"/>
                <w:szCs w:val="28"/>
              </w:rPr>
              <w:t>4.2. Оценка окупаемости проекта</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_Toc229221202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19</w:t>
            </w:r>
            <w:r w:rsidRPr="005A3099">
              <w:rPr>
                <w:rFonts w:asciiTheme="majorBidi" w:hAnsiTheme="majorBidi" w:cstheme="majorBidi"/>
                <w:noProof/>
                <w:webHidden/>
                <w:sz w:val="28"/>
                <w:szCs w:val="28"/>
              </w:rPr>
              <w:fldChar w:fldCharType="end"/>
            </w:r>
          </w:hyperlink>
        </w:p>
        <w:p w14:paraId="7D827532" w14:textId="0BFAABAD" w:rsidR="005A3099" w:rsidRPr="005A3099" w:rsidRDefault="005A3099">
          <w:pPr>
            <w:pStyle w:val="1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203" w:history="1">
            <w:r w:rsidRPr="005A3099">
              <w:rPr>
                <w:rStyle w:val="a4"/>
                <w:rFonts w:asciiTheme="majorBidi" w:hAnsiTheme="majorBidi" w:cstheme="majorBidi"/>
                <w:noProof/>
                <w:sz w:val="28"/>
                <w:szCs w:val="28"/>
              </w:rPr>
              <w:t>Заключение</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_Toc229221203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20</w:t>
            </w:r>
            <w:r w:rsidRPr="005A3099">
              <w:rPr>
                <w:rFonts w:asciiTheme="majorBidi" w:hAnsiTheme="majorBidi" w:cstheme="majorBidi"/>
                <w:noProof/>
                <w:webHidden/>
                <w:sz w:val="28"/>
                <w:szCs w:val="28"/>
              </w:rPr>
              <w:fldChar w:fldCharType="end"/>
            </w:r>
          </w:hyperlink>
        </w:p>
        <w:p w14:paraId="10D70703" w14:textId="42F04DCE" w:rsidR="005A3099" w:rsidRPr="005A3099" w:rsidRDefault="005A3099">
          <w:pPr>
            <w:pStyle w:val="1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204" w:history="1">
            <w:r w:rsidRPr="005A3099">
              <w:rPr>
                <w:rStyle w:val="a4"/>
                <w:rFonts w:asciiTheme="majorBidi" w:hAnsiTheme="majorBidi" w:cstheme="majorBidi"/>
                <w:noProof/>
                <w:sz w:val="28"/>
                <w:szCs w:val="28"/>
              </w:rPr>
              <w:t>Список используемой литературы</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_Toc229221204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21</w:t>
            </w:r>
            <w:r w:rsidRPr="005A3099">
              <w:rPr>
                <w:rFonts w:asciiTheme="majorBidi" w:hAnsiTheme="majorBidi" w:cstheme="majorBidi"/>
                <w:noProof/>
                <w:webHidden/>
                <w:sz w:val="28"/>
                <w:szCs w:val="28"/>
              </w:rPr>
              <w:fldChar w:fldCharType="end"/>
            </w:r>
          </w:hyperlink>
        </w:p>
        <w:p w14:paraId="2434BDB5" w14:textId="611A9450" w:rsidR="005A3099" w:rsidRPr="005A3099" w:rsidRDefault="005A3099">
          <w:pPr>
            <w:pStyle w:val="11"/>
            <w:tabs>
              <w:tab w:val="right" w:leader="dot" w:pos="9345"/>
            </w:tabs>
            <w:rPr>
              <w:rFonts w:asciiTheme="majorBidi" w:eastAsiaTheme="minorEastAsia" w:hAnsiTheme="majorBidi" w:cstheme="majorBidi"/>
              <w:noProof/>
              <w:kern w:val="2"/>
              <w:sz w:val="28"/>
              <w:szCs w:val="28"/>
              <w:lang w:eastAsia="ru-RU" w:bidi="he-IL"/>
              <w14:ligatures w14:val="standardContextual"/>
            </w:rPr>
          </w:pPr>
          <w:hyperlink w:anchor="_Toc229221205" w:history="1">
            <w:r w:rsidRPr="005A3099">
              <w:rPr>
                <w:rStyle w:val="a4"/>
                <w:rFonts w:asciiTheme="majorBidi" w:hAnsiTheme="majorBidi" w:cstheme="majorBidi"/>
                <w:noProof/>
                <w:sz w:val="28"/>
                <w:szCs w:val="28"/>
              </w:rPr>
              <w:t>Приложения</w:t>
            </w:r>
            <w:r w:rsidRPr="005A3099">
              <w:rPr>
                <w:rFonts w:asciiTheme="majorBidi" w:hAnsiTheme="majorBidi" w:cstheme="majorBidi"/>
                <w:noProof/>
                <w:webHidden/>
                <w:sz w:val="28"/>
                <w:szCs w:val="28"/>
              </w:rPr>
              <w:tab/>
            </w:r>
            <w:r w:rsidRPr="005A3099">
              <w:rPr>
                <w:rFonts w:asciiTheme="majorBidi" w:hAnsiTheme="majorBidi" w:cstheme="majorBidi"/>
                <w:noProof/>
                <w:webHidden/>
                <w:sz w:val="28"/>
                <w:szCs w:val="28"/>
              </w:rPr>
              <w:fldChar w:fldCharType="begin"/>
            </w:r>
            <w:r w:rsidRPr="005A3099">
              <w:rPr>
                <w:rFonts w:asciiTheme="majorBidi" w:hAnsiTheme="majorBidi" w:cstheme="majorBidi"/>
                <w:noProof/>
                <w:webHidden/>
                <w:sz w:val="28"/>
                <w:szCs w:val="28"/>
              </w:rPr>
              <w:instrText xml:space="preserve"> PAGEREF _Toc229221205 \h </w:instrText>
            </w:r>
            <w:r w:rsidRPr="005A3099">
              <w:rPr>
                <w:rFonts w:asciiTheme="majorBidi" w:hAnsiTheme="majorBidi" w:cstheme="majorBidi"/>
                <w:noProof/>
                <w:webHidden/>
                <w:sz w:val="28"/>
                <w:szCs w:val="28"/>
              </w:rPr>
            </w:r>
            <w:r w:rsidRPr="005A3099">
              <w:rPr>
                <w:rFonts w:asciiTheme="majorBidi" w:hAnsiTheme="majorBidi" w:cstheme="majorBidi"/>
                <w:noProof/>
                <w:webHidden/>
                <w:sz w:val="28"/>
                <w:szCs w:val="28"/>
              </w:rPr>
              <w:fldChar w:fldCharType="separate"/>
            </w:r>
            <w:r w:rsidRPr="005A3099">
              <w:rPr>
                <w:rFonts w:asciiTheme="majorBidi" w:hAnsiTheme="majorBidi" w:cstheme="majorBidi"/>
                <w:noProof/>
                <w:webHidden/>
                <w:sz w:val="28"/>
                <w:szCs w:val="28"/>
              </w:rPr>
              <w:t>22</w:t>
            </w:r>
            <w:r w:rsidRPr="005A3099">
              <w:rPr>
                <w:rFonts w:asciiTheme="majorBidi" w:hAnsiTheme="majorBidi" w:cstheme="majorBidi"/>
                <w:noProof/>
                <w:webHidden/>
                <w:sz w:val="28"/>
                <w:szCs w:val="28"/>
              </w:rPr>
              <w:fldChar w:fldCharType="end"/>
            </w:r>
          </w:hyperlink>
        </w:p>
        <w:p w14:paraId="718D2B88" w14:textId="258A1460" w:rsidR="00F06AFD" w:rsidRPr="005A3099" w:rsidRDefault="00F06AFD" w:rsidP="005A3099">
          <w:pPr>
            <w:rPr>
              <w:rFonts w:asciiTheme="majorBidi" w:hAnsiTheme="majorBidi" w:cstheme="majorBidi"/>
              <w:b/>
              <w:bCs/>
              <w:sz w:val="28"/>
              <w:szCs w:val="28"/>
            </w:rPr>
          </w:pPr>
          <w:r w:rsidRPr="005A3099">
            <w:rPr>
              <w:rFonts w:asciiTheme="majorBidi" w:hAnsiTheme="majorBidi" w:cstheme="majorBidi"/>
              <w:b/>
              <w:bCs/>
              <w:sz w:val="28"/>
              <w:szCs w:val="28"/>
            </w:rPr>
            <w:fldChar w:fldCharType="end"/>
          </w:r>
        </w:p>
      </w:sdtContent>
    </w:sdt>
    <w:p w14:paraId="5DEFC464" w14:textId="25729605" w:rsidR="00F06AFD" w:rsidRPr="008E4064" w:rsidRDefault="00F06AFD" w:rsidP="00B42688">
      <w:pPr>
        <w:pStyle w:val="1"/>
      </w:pPr>
      <w:bookmarkStart w:id="2" w:name="_Toc229221182"/>
      <w:r w:rsidRPr="0043743D">
        <w:lastRenderedPageBreak/>
        <w:t>Список</w:t>
      </w:r>
      <w:r w:rsidRPr="008E4064">
        <w:t xml:space="preserve"> </w:t>
      </w:r>
      <w:r w:rsidRPr="0043743D">
        <w:t>сокращений</w:t>
      </w:r>
      <w:bookmarkEnd w:id="2"/>
    </w:p>
    <w:p w14:paraId="31B0796C" w14:textId="77777777" w:rsidR="008E4064" w:rsidRDefault="008E4064" w:rsidP="008E4064">
      <w:pPr>
        <w:spacing w:after="0" w:line="360" w:lineRule="auto"/>
        <w:ind w:firstLine="709"/>
        <w:jc w:val="both"/>
        <w:rPr>
          <w:rFonts w:ascii="Times New Roman" w:hAnsi="Times New Roman" w:cs="Times New Roman"/>
          <w:sz w:val="28"/>
          <w:szCs w:val="28"/>
          <w:lang w:val="en-US"/>
        </w:rPr>
      </w:pPr>
      <w:r w:rsidRPr="00ED1DDE">
        <w:rPr>
          <w:rFonts w:ascii="Times New Roman" w:hAnsi="Times New Roman" w:cs="Times New Roman"/>
          <w:sz w:val="28"/>
          <w:szCs w:val="28"/>
        </w:rPr>
        <w:t xml:space="preserve">Для обеспечения терминологической прозрачности и лаконичности изложения материала в тексте выпускной квалификационной работы используется ряд специализированных технических и отраслевых сокращений. </w:t>
      </w:r>
      <w:r w:rsidRPr="008E4064">
        <w:rPr>
          <w:rFonts w:ascii="Times New Roman" w:hAnsi="Times New Roman" w:cs="Times New Roman"/>
          <w:sz w:val="28"/>
          <w:szCs w:val="28"/>
          <w:lang w:val="en-US"/>
        </w:rPr>
        <w:t>Расшифровка применяемых аббревиатур представлена в Таблице 1.</w:t>
      </w:r>
    </w:p>
    <w:tbl>
      <w:tblPr>
        <w:tblStyle w:val="ac"/>
        <w:tblW w:w="0" w:type="auto"/>
        <w:tblLook w:val="04A0" w:firstRow="1" w:lastRow="0" w:firstColumn="1" w:lastColumn="0" w:noHBand="0" w:noVBand="1"/>
      </w:tblPr>
      <w:tblGrid>
        <w:gridCol w:w="2005"/>
        <w:gridCol w:w="3126"/>
        <w:gridCol w:w="4214"/>
      </w:tblGrid>
      <w:tr w:rsidR="008E4064" w14:paraId="15E730E4" w14:textId="77777777" w:rsidTr="00C97B89">
        <w:tc>
          <w:tcPr>
            <w:tcW w:w="0" w:type="auto"/>
          </w:tcPr>
          <w:p w14:paraId="1E92C487" w14:textId="3EE25471" w:rsidR="008E4064" w:rsidRPr="00C97B89" w:rsidRDefault="008E4064" w:rsidP="008E4064">
            <w:pPr>
              <w:spacing w:line="360" w:lineRule="auto"/>
              <w:jc w:val="both"/>
              <w:rPr>
                <w:rFonts w:ascii="Times New Roman" w:hAnsi="Times New Roman" w:cs="Times New Roman"/>
                <w:b/>
                <w:bCs/>
                <w:sz w:val="28"/>
                <w:szCs w:val="28"/>
              </w:rPr>
            </w:pPr>
            <w:r w:rsidRPr="00C97B89">
              <w:rPr>
                <w:rFonts w:ascii="Times New Roman" w:hAnsi="Times New Roman" w:cs="Times New Roman"/>
                <w:b/>
                <w:bCs/>
                <w:sz w:val="28"/>
                <w:szCs w:val="28"/>
              </w:rPr>
              <w:t>Аббревиатура</w:t>
            </w:r>
          </w:p>
        </w:tc>
        <w:tc>
          <w:tcPr>
            <w:tcW w:w="0" w:type="auto"/>
          </w:tcPr>
          <w:p w14:paraId="7F8A2237" w14:textId="0848B323" w:rsidR="008E4064" w:rsidRPr="00C97B89" w:rsidRDefault="008E4064" w:rsidP="008E4064">
            <w:pPr>
              <w:spacing w:line="360" w:lineRule="auto"/>
              <w:jc w:val="both"/>
              <w:rPr>
                <w:rFonts w:ascii="Times New Roman" w:hAnsi="Times New Roman" w:cs="Times New Roman"/>
                <w:b/>
                <w:bCs/>
                <w:sz w:val="28"/>
                <w:szCs w:val="28"/>
              </w:rPr>
            </w:pPr>
            <w:r w:rsidRPr="00C97B89">
              <w:rPr>
                <w:rFonts w:ascii="Times New Roman" w:hAnsi="Times New Roman" w:cs="Times New Roman"/>
                <w:b/>
                <w:bCs/>
                <w:sz w:val="28"/>
                <w:szCs w:val="28"/>
              </w:rPr>
              <w:t>Расшифровка</w:t>
            </w:r>
          </w:p>
        </w:tc>
        <w:tc>
          <w:tcPr>
            <w:tcW w:w="0" w:type="auto"/>
          </w:tcPr>
          <w:p w14:paraId="714F9A81" w14:textId="69D8C8E5" w:rsidR="008E4064" w:rsidRPr="00C97B89" w:rsidRDefault="008E4064" w:rsidP="008E4064">
            <w:pPr>
              <w:spacing w:line="360" w:lineRule="auto"/>
              <w:jc w:val="both"/>
              <w:rPr>
                <w:rFonts w:ascii="Times New Roman" w:hAnsi="Times New Roman" w:cs="Times New Roman"/>
                <w:b/>
                <w:bCs/>
                <w:sz w:val="28"/>
                <w:szCs w:val="28"/>
              </w:rPr>
            </w:pPr>
            <w:r w:rsidRPr="00C97B89">
              <w:rPr>
                <w:rFonts w:ascii="Times New Roman" w:hAnsi="Times New Roman" w:cs="Times New Roman"/>
                <w:b/>
                <w:bCs/>
                <w:sz w:val="28"/>
                <w:szCs w:val="28"/>
              </w:rPr>
              <w:t>Пояснение в контексте исследование</w:t>
            </w:r>
          </w:p>
        </w:tc>
      </w:tr>
      <w:tr w:rsidR="008E4064" w:rsidRPr="00B50D05" w14:paraId="6BB0758E" w14:textId="77777777" w:rsidTr="00C97B89">
        <w:tc>
          <w:tcPr>
            <w:tcW w:w="0" w:type="auto"/>
          </w:tcPr>
          <w:p w14:paraId="614B4F34" w14:textId="6E511270" w:rsidR="008E4064" w:rsidRDefault="008E4064" w:rsidP="008E406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3D</w:t>
            </w:r>
          </w:p>
        </w:tc>
        <w:tc>
          <w:tcPr>
            <w:tcW w:w="0" w:type="auto"/>
          </w:tcPr>
          <w:p w14:paraId="212A5675" w14:textId="7220350D" w:rsidR="008E4064" w:rsidRDefault="008E4064" w:rsidP="008E4064">
            <w:pPr>
              <w:spacing w:line="360" w:lineRule="auto"/>
              <w:jc w:val="both"/>
              <w:rPr>
                <w:rFonts w:ascii="Times New Roman" w:hAnsi="Times New Roman" w:cs="Times New Roman"/>
                <w:sz w:val="28"/>
                <w:szCs w:val="28"/>
                <w:lang w:val="en-US"/>
              </w:rPr>
            </w:pPr>
            <w:r w:rsidRPr="008E4064">
              <w:rPr>
                <w:rFonts w:ascii="Times New Roman" w:hAnsi="Times New Roman" w:cs="Times New Roman"/>
                <w:sz w:val="28"/>
                <w:szCs w:val="28"/>
                <w:lang w:val="en-US"/>
              </w:rPr>
              <w:t>Three-Dimensional</w:t>
            </w:r>
          </w:p>
        </w:tc>
        <w:tc>
          <w:tcPr>
            <w:tcW w:w="0" w:type="auto"/>
          </w:tcPr>
          <w:p w14:paraId="704394CD" w14:textId="3808EE94" w:rsidR="008E4064"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Трехмерная компьютерная графика, используемая для визуализации космического пространства.</w:t>
            </w:r>
          </w:p>
        </w:tc>
      </w:tr>
      <w:tr w:rsidR="008E4064" w:rsidRPr="00B50D05" w14:paraId="2A4D10A5" w14:textId="77777777" w:rsidTr="00C97B89">
        <w:tc>
          <w:tcPr>
            <w:tcW w:w="0" w:type="auto"/>
          </w:tcPr>
          <w:p w14:paraId="6B9AB6CE" w14:textId="49AF2E40" w:rsidR="008E4064" w:rsidRDefault="008E4064" w:rsidP="008E406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3NF</w:t>
            </w:r>
          </w:p>
        </w:tc>
        <w:tc>
          <w:tcPr>
            <w:tcW w:w="0" w:type="auto"/>
          </w:tcPr>
          <w:p w14:paraId="2963DE2B" w14:textId="3CA3EB66" w:rsidR="008E4064" w:rsidRDefault="008E4064" w:rsidP="008E406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Third Normal Form</w:t>
            </w:r>
          </w:p>
        </w:tc>
        <w:tc>
          <w:tcPr>
            <w:tcW w:w="0" w:type="auto"/>
          </w:tcPr>
          <w:p w14:paraId="774EEFA9" w14:textId="4EF99D24" w:rsidR="008E4064"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Третья нормальная форма организации отношений в реляционной базе данных, исключающая транзитивные зависимости.</w:t>
            </w:r>
          </w:p>
        </w:tc>
      </w:tr>
      <w:tr w:rsidR="00B50D05" w:rsidRPr="00B50D05" w14:paraId="1BFA81E6" w14:textId="77777777" w:rsidTr="00C97B89">
        <w:tc>
          <w:tcPr>
            <w:tcW w:w="0" w:type="auto"/>
          </w:tcPr>
          <w:p w14:paraId="6984534B" w14:textId="3ADB80D2"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AJAX</w:t>
            </w:r>
          </w:p>
        </w:tc>
        <w:tc>
          <w:tcPr>
            <w:tcW w:w="0" w:type="auto"/>
          </w:tcPr>
          <w:p w14:paraId="147C5DC8" w14:textId="2E0B57F6"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Asynchronous JavaScript and XML</w:t>
            </w:r>
          </w:p>
        </w:tc>
        <w:tc>
          <w:tcPr>
            <w:tcW w:w="0" w:type="auto"/>
          </w:tcPr>
          <w:p w14:paraId="02268CF7" w14:textId="6F04941C"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Технология асинхронного взаимодействия клиентской части веб-приложения с сервером без перезагрузки страницы.</w:t>
            </w:r>
          </w:p>
        </w:tc>
      </w:tr>
      <w:tr w:rsidR="00B50D05" w:rsidRPr="00B50D05" w14:paraId="0592560A" w14:textId="77777777" w:rsidTr="00C97B89">
        <w:tc>
          <w:tcPr>
            <w:tcW w:w="0" w:type="auto"/>
          </w:tcPr>
          <w:p w14:paraId="745627CD" w14:textId="23A9FD18"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API</w:t>
            </w:r>
          </w:p>
        </w:tc>
        <w:tc>
          <w:tcPr>
            <w:tcW w:w="0" w:type="auto"/>
          </w:tcPr>
          <w:p w14:paraId="2841CCC0" w14:textId="4D21E0AE"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Application Programming Interface</w:t>
            </w:r>
          </w:p>
        </w:tc>
        <w:tc>
          <w:tcPr>
            <w:tcW w:w="0" w:type="auto"/>
          </w:tcPr>
          <w:p w14:paraId="7F589D2A" w14:textId="1DB2E8F7"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Программный интерфейс, посредством которого игровой клиент обменивается данными с серверной частью.</w:t>
            </w:r>
          </w:p>
        </w:tc>
      </w:tr>
      <w:tr w:rsidR="00B50D05" w:rsidRPr="00B50D05" w14:paraId="71B867C8" w14:textId="77777777" w:rsidTr="00C97B89">
        <w:tc>
          <w:tcPr>
            <w:tcW w:w="0" w:type="auto"/>
          </w:tcPr>
          <w:p w14:paraId="59FB61D2" w14:textId="0E2F47D9"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CRUD</w:t>
            </w:r>
          </w:p>
        </w:tc>
        <w:tc>
          <w:tcPr>
            <w:tcW w:w="0" w:type="auto"/>
          </w:tcPr>
          <w:p w14:paraId="1BE4AB3B" w14:textId="7626E995"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Create, Read, Update, Delete</w:t>
            </w:r>
          </w:p>
        </w:tc>
        <w:tc>
          <w:tcPr>
            <w:tcW w:w="0" w:type="auto"/>
          </w:tcPr>
          <w:p w14:paraId="2E89A62A" w14:textId="73A009B1"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Базовые функции управления жизненным циклом данных, реализованные в административной панели платформы.</w:t>
            </w:r>
          </w:p>
        </w:tc>
      </w:tr>
      <w:tr w:rsidR="00B50D05" w:rsidRPr="00B50D05" w14:paraId="5AC45462" w14:textId="77777777" w:rsidTr="00C97B89">
        <w:tc>
          <w:tcPr>
            <w:tcW w:w="0" w:type="auto"/>
          </w:tcPr>
          <w:p w14:paraId="12832084" w14:textId="544386E6"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CSP</w:t>
            </w:r>
          </w:p>
        </w:tc>
        <w:tc>
          <w:tcPr>
            <w:tcW w:w="0" w:type="auto"/>
          </w:tcPr>
          <w:p w14:paraId="4B831CB4" w14:textId="58AEB620"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Content Security Policy</w:t>
            </w:r>
          </w:p>
        </w:tc>
        <w:tc>
          <w:tcPr>
            <w:tcW w:w="0" w:type="auto"/>
          </w:tcPr>
          <w:p w14:paraId="7FF0FA6E" w14:textId="5DA0D3D2"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 xml:space="preserve">Механизм защиты веб-приложений от атак типа </w:t>
            </w:r>
            <w:r w:rsidRPr="00B50D05">
              <w:rPr>
                <w:rFonts w:ascii="Times New Roman" w:hAnsi="Times New Roman" w:cs="Times New Roman"/>
                <w:sz w:val="28"/>
                <w:szCs w:val="28"/>
                <w:lang w:val="en-US"/>
              </w:rPr>
              <w:t>Cross</w:t>
            </w:r>
            <w:r w:rsidRPr="00B50D05">
              <w:rPr>
                <w:rFonts w:ascii="Times New Roman" w:hAnsi="Times New Roman" w:cs="Times New Roman"/>
                <w:sz w:val="28"/>
                <w:szCs w:val="28"/>
              </w:rPr>
              <w:t>-</w:t>
            </w:r>
            <w:r w:rsidRPr="00B50D05">
              <w:rPr>
                <w:rFonts w:ascii="Times New Roman" w:hAnsi="Times New Roman" w:cs="Times New Roman"/>
                <w:sz w:val="28"/>
                <w:szCs w:val="28"/>
                <w:lang w:val="en-US"/>
              </w:rPr>
              <w:t>Site</w:t>
            </w:r>
            <w:r w:rsidRPr="00B50D05">
              <w:rPr>
                <w:rFonts w:ascii="Times New Roman" w:hAnsi="Times New Roman" w:cs="Times New Roman"/>
                <w:sz w:val="28"/>
                <w:szCs w:val="28"/>
              </w:rPr>
              <w:t xml:space="preserve"> </w:t>
            </w:r>
            <w:r w:rsidRPr="00B50D05">
              <w:rPr>
                <w:rFonts w:ascii="Times New Roman" w:hAnsi="Times New Roman" w:cs="Times New Roman"/>
                <w:sz w:val="28"/>
                <w:szCs w:val="28"/>
                <w:lang w:val="en-US"/>
              </w:rPr>
              <w:t>Scripting</w:t>
            </w:r>
            <w:r w:rsidRPr="00B50D05">
              <w:rPr>
                <w:rFonts w:ascii="Times New Roman" w:hAnsi="Times New Roman" w:cs="Times New Roman"/>
                <w:sz w:val="28"/>
                <w:szCs w:val="28"/>
              </w:rPr>
              <w:t xml:space="preserve"> (</w:t>
            </w:r>
            <w:r w:rsidRPr="00B50D05">
              <w:rPr>
                <w:rFonts w:ascii="Times New Roman" w:hAnsi="Times New Roman" w:cs="Times New Roman"/>
                <w:sz w:val="28"/>
                <w:szCs w:val="28"/>
                <w:lang w:val="en-US"/>
              </w:rPr>
              <w:t>XSS</w:t>
            </w:r>
            <w:r w:rsidRPr="00B50D05">
              <w:rPr>
                <w:rFonts w:ascii="Times New Roman" w:hAnsi="Times New Roman" w:cs="Times New Roman"/>
                <w:sz w:val="28"/>
                <w:szCs w:val="28"/>
              </w:rPr>
              <w:t>) и инъекций данных.</w:t>
            </w:r>
          </w:p>
        </w:tc>
      </w:tr>
      <w:tr w:rsidR="00B50D05" w:rsidRPr="00B50D05" w14:paraId="2D097918" w14:textId="77777777" w:rsidTr="00C97B89">
        <w:tc>
          <w:tcPr>
            <w:tcW w:w="0" w:type="auto"/>
          </w:tcPr>
          <w:p w14:paraId="38E60859" w14:textId="7F2D6CE2"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DI</w:t>
            </w:r>
          </w:p>
        </w:tc>
        <w:tc>
          <w:tcPr>
            <w:tcW w:w="0" w:type="auto"/>
          </w:tcPr>
          <w:p w14:paraId="6BDB0284" w14:textId="7B7E6C05"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Dependency Injection</w:t>
            </w:r>
          </w:p>
        </w:tc>
        <w:tc>
          <w:tcPr>
            <w:tcW w:w="0" w:type="auto"/>
          </w:tcPr>
          <w:p w14:paraId="4BFC6708" w14:textId="7DEAF754"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 xml:space="preserve">Шаблон проектирования "Внедрение зависимостей", активно используемый в архитектуре </w:t>
            </w:r>
            <w:r w:rsidRPr="00B50D05">
              <w:rPr>
                <w:rFonts w:ascii="Times New Roman" w:hAnsi="Times New Roman" w:cs="Times New Roman"/>
                <w:sz w:val="28"/>
                <w:szCs w:val="28"/>
                <w:lang w:val="en-US"/>
              </w:rPr>
              <w:t>ASP</w:t>
            </w:r>
            <w:r w:rsidRPr="00B50D05">
              <w:rPr>
                <w:rFonts w:ascii="Times New Roman" w:hAnsi="Times New Roman" w:cs="Times New Roman"/>
                <w:sz w:val="28"/>
                <w:szCs w:val="28"/>
              </w:rPr>
              <w:t>.</w:t>
            </w:r>
            <w:r w:rsidRPr="00B50D05">
              <w:rPr>
                <w:rFonts w:ascii="Times New Roman" w:hAnsi="Times New Roman" w:cs="Times New Roman"/>
                <w:sz w:val="28"/>
                <w:szCs w:val="28"/>
                <w:lang w:val="en-US"/>
              </w:rPr>
              <w:t>NET</w:t>
            </w:r>
            <w:r w:rsidRPr="00B50D05">
              <w:rPr>
                <w:rFonts w:ascii="Times New Roman" w:hAnsi="Times New Roman" w:cs="Times New Roman"/>
                <w:sz w:val="28"/>
                <w:szCs w:val="28"/>
              </w:rPr>
              <w:t xml:space="preserve"> </w:t>
            </w:r>
            <w:r w:rsidRPr="00B50D05">
              <w:rPr>
                <w:rFonts w:ascii="Times New Roman" w:hAnsi="Times New Roman" w:cs="Times New Roman"/>
                <w:sz w:val="28"/>
                <w:szCs w:val="28"/>
                <w:lang w:val="en-US"/>
              </w:rPr>
              <w:t>Core</w:t>
            </w:r>
            <w:r w:rsidRPr="00B50D05">
              <w:rPr>
                <w:rFonts w:ascii="Times New Roman" w:hAnsi="Times New Roman" w:cs="Times New Roman"/>
                <w:sz w:val="28"/>
                <w:szCs w:val="28"/>
              </w:rPr>
              <w:t>.</w:t>
            </w:r>
          </w:p>
        </w:tc>
      </w:tr>
      <w:tr w:rsidR="00B50D05" w:rsidRPr="00B50D05" w14:paraId="6AEC0F46" w14:textId="77777777" w:rsidTr="00C97B89">
        <w:tc>
          <w:tcPr>
            <w:tcW w:w="0" w:type="auto"/>
          </w:tcPr>
          <w:p w14:paraId="5F7769BB" w14:textId="78AA57C8"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DTO</w:t>
            </w:r>
          </w:p>
        </w:tc>
        <w:tc>
          <w:tcPr>
            <w:tcW w:w="0" w:type="auto"/>
          </w:tcPr>
          <w:p w14:paraId="032006E0" w14:textId="1EC7F6E1"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Data Transfer Object</w:t>
            </w:r>
          </w:p>
        </w:tc>
        <w:tc>
          <w:tcPr>
            <w:tcW w:w="0" w:type="auto"/>
          </w:tcPr>
          <w:p w14:paraId="7EB46DFA" w14:textId="3A1F3BC4"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Объект передачи данных, применяемый для изоляции внутренней структуры БД от клиентского интерфейса.</w:t>
            </w:r>
          </w:p>
        </w:tc>
      </w:tr>
      <w:tr w:rsidR="00B50D05" w:rsidRPr="00B50D05" w14:paraId="19C4DBEB" w14:textId="77777777" w:rsidTr="00C97B89">
        <w:tc>
          <w:tcPr>
            <w:tcW w:w="0" w:type="auto"/>
          </w:tcPr>
          <w:p w14:paraId="7D12E025" w14:textId="25AB47D5"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GLTF / GLB</w:t>
            </w:r>
          </w:p>
        </w:tc>
        <w:tc>
          <w:tcPr>
            <w:tcW w:w="0" w:type="auto"/>
          </w:tcPr>
          <w:p w14:paraId="582DE50D" w14:textId="3F1321C8"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GL Transmission Format</w:t>
            </w:r>
          </w:p>
        </w:tc>
        <w:tc>
          <w:tcPr>
            <w:tcW w:w="0" w:type="auto"/>
          </w:tcPr>
          <w:p w14:paraId="73B8F611" w14:textId="5B44978E"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Открытый формат файлов для эффективной передачи трехмерных сцен и моделей в веб-среде.</w:t>
            </w:r>
          </w:p>
        </w:tc>
      </w:tr>
      <w:tr w:rsidR="00B50D05" w:rsidRPr="00B50D05" w14:paraId="005AF115" w14:textId="77777777" w:rsidTr="00C97B89">
        <w:tc>
          <w:tcPr>
            <w:tcW w:w="0" w:type="auto"/>
          </w:tcPr>
          <w:p w14:paraId="30359605" w14:textId="7AFAECFC"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HMAC</w:t>
            </w:r>
          </w:p>
        </w:tc>
        <w:tc>
          <w:tcPr>
            <w:tcW w:w="0" w:type="auto"/>
          </w:tcPr>
          <w:p w14:paraId="12C91AE1" w14:textId="3F1A17F5"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Hash based Message Authentication Code</w:t>
            </w:r>
          </w:p>
        </w:tc>
        <w:tc>
          <w:tcPr>
            <w:tcW w:w="0" w:type="auto"/>
          </w:tcPr>
          <w:p w14:paraId="4818F424" w14:textId="71771C1E"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Криптографический алгоритм хеширования, применяемый для защиты паролей учетных записей администраторов.</w:t>
            </w:r>
          </w:p>
        </w:tc>
      </w:tr>
      <w:tr w:rsidR="00B50D05" w:rsidRPr="00B50D05" w14:paraId="75C4C1CF" w14:textId="77777777" w:rsidTr="00C97B89">
        <w:tc>
          <w:tcPr>
            <w:tcW w:w="0" w:type="auto"/>
          </w:tcPr>
          <w:p w14:paraId="6677E02F" w14:textId="760BCC9D"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HSTS</w:t>
            </w:r>
          </w:p>
        </w:tc>
        <w:tc>
          <w:tcPr>
            <w:tcW w:w="0" w:type="auto"/>
          </w:tcPr>
          <w:p w14:paraId="1FE05746" w14:textId="1D0F02F6"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HTTP Strict Transport Security</w:t>
            </w:r>
          </w:p>
        </w:tc>
        <w:tc>
          <w:tcPr>
            <w:tcW w:w="0" w:type="auto"/>
          </w:tcPr>
          <w:p w14:paraId="7C80D6FE" w14:textId="017E9C92"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 xml:space="preserve">Механизм веб-безопасности, принудительно активирующий защищенное соединение по протоколу </w:t>
            </w:r>
            <w:r w:rsidRPr="00B50D05">
              <w:rPr>
                <w:rFonts w:ascii="Times New Roman" w:hAnsi="Times New Roman" w:cs="Times New Roman"/>
                <w:sz w:val="28"/>
                <w:szCs w:val="28"/>
                <w:lang w:val="en-US"/>
              </w:rPr>
              <w:t>HTTPS</w:t>
            </w:r>
            <w:r w:rsidRPr="00B50D05">
              <w:rPr>
                <w:rFonts w:ascii="Times New Roman" w:hAnsi="Times New Roman" w:cs="Times New Roman"/>
                <w:sz w:val="28"/>
                <w:szCs w:val="28"/>
              </w:rPr>
              <w:t>.</w:t>
            </w:r>
          </w:p>
        </w:tc>
      </w:tr>
      <w:tr w:rsidR="00B50D05" w:rsidRPr="00B50D05" w14:paraId="0604D33D" w14:textId="77777777" w:rsidTr="00C97B89">
        <w:tc>
          <w:tcPr>
            <w:tcW w:w="0" w:type="auto"/>
          </w:tcPr>
          <w:p w14:paraId="184C2600" w14:textId="158C672A"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LMS</w:t>
            </w:r>
          </w:p>
        </w:tc>
        <w:tc>
          <w:tcPr>
            <w:tcW w:w="0" w:type="auto"/>
          </w:tcPr>
          <w:p w14:paraId="3C5A94F5" w14:textId="2B808777"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Learning Management System</w:t>
            </w:r>
          </w:p>
        </w:tc>
        <w:tc>
          <w:tcPr>
            <w:tcW w:w="0" w:type="auto"/>
          </w:tcPr>
          <w:p w14:paraId="7A11555D" w14:textId="71492F47"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Система управления обучением, предназначенная для организации дистанционного образовательного процесса.</w:t>
            </w:r>
          </w:p>
        </w:tc>
      </w:tr>
      <w:tr w:rsidR="00B50D05" w:rsidRPr="00B50D05" w14:paraId="1A9E5C87" w14:textId="77777777" w:rsidTr="00C97B89">
        <w:tc>
          <w:tcPr>
            <w:tcW w:w="0" w:type="auto"/>
          </w:tcPr>
          <w:p w14:paraId="022887C8" w14:textId="0496542D"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ORM</w:t>
            </w:r>
          </w:p>
        </w:tc>
        <w:tc>
          <w:tcPr>
            <w:tcW w:w="0" w:type="auto"/>
          </w:tcPr>
          <w:p w14:paraId="67EDB51B" w14:textId="44FC5D19"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Object Relational Mapping</w:t>
            </w:r>
          </w:p>
        </w:tc>
        <w:tc>
          <w:tcPr>
            <w:tcW w:w="0" w:type="auto"/>
          </w:tcPr>
          <w:p w14:paraId="2549C885" w14:textId="1FA7B760"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Технология программирования, связывающая базы данных с концепциями объектно-ориентированных языков.</w:t>
            </w:r>
          </w:p>
        </w:tc>
      </w:tr>
      <w:tr w:rsidR="00B50D05" w:rsidRPr="00B50D05" w14:paraId="2B318CAE" w14:textId="77777777" w:rsidTr="00C97B89">
        <w:tc>
          <w:tcPr>
            <w:tcW w:w="0" w:type="auto"/>
          </w:tcPr>
          <w:p w14:paraId="48506216" w14:textId="44991D75"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REST</w:t>
            </w:r>
          </w:p>
        </w:tc>
        <w:tc>
          <w:tcPr>
            <w:tcW w:w="0" w:type="auto"/>
          </w:tcPr>
          <w:p w14:paraId="4ECFC4ED" w14:textId="5498D886"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Representational State Transfer</w:t>
            </w:r>
          </w:p>
        </w:tc>
        <w:tc>
          <w:tcPr>
            <w:tcW w:w="0" w:type="auto"/>
          </w:tcPr>
          <w:p w14:paraId="13C29742" w14:textId="00329135"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 xml:space="preserve">Архитектурный стиль построения распределенных систем, используемый для проектирования серверного </w:t>
            </w:r>
            <w:r w:rsidRPr="00B50D05">
              <w:rPr>
                <w:rFonts w:ascii="Times New Roman" w:hAnsi="Times New Roman" w:cs="Times New Roman"/>
                <w:sz w:val="28"/>
                <w:szCs w:val="28"/>
                <w:lang w:val="en-US"/>
              </w:rPr>
              <w:t>API</w:t>
            </w:r>
            <w:r w:rsidRPr="00B50D05">
              <w:rPr>
                <w:rFonts w:ascii="Times New Roman" w:hAnsi="Times New Roman" w:cs="Times New Roman"/>
                <w:sz w:val="28"/>
                <w:szCs w:val="28"/>
              </w:rPr>
              <w:t>.</w:t>
            </w:r>
          </w:p>
        </w:tc>
      </w:tr>
      <w:tr w:rsidR="00B50D05" w:rsidRPr="00B50D05" w14:paraId="4125DE8D" w14:textId="77777777" w:rsidTr="00C97B89">
        <w:tc>
          <w:tcPr>
            <w:tcW w:w="0" w:type="auto"/>
          </w:tcPr>
          <w:p w14:paraId="26EEB08D" w14:textId="7B612B2D"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SPA</w:t>
            </w:r>
          </w:p>
        </w:tc>
        <w:tc>
          <w:tcPr>
            <w:tcW w:w="0" w:type="auto"/>
          </w:tcPr>
          <w:p w14:paraId="2DF7D3AF" w14:textId="2D23663B"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Single Page Application</w:t>
            </w:r>
          </w:p>
        </w:tc>
        <w:tc>
          <w:tcPr>
            <w:tcW w:w="0" w:type="auto"/>
          </w:tcPr>
          <w:p w14:paraId="1780BED6" w14:textId="2EF93BA1"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 xml:space="preserve">Одностраничное веб-приложение, загружающее единственный </w:t>
            </w:r>
            <w:r w:rsidRPr="00B50D05">
              <w:rPr>
                <w:rFonts w:ascii="Times New Roman" w:hAnsi="Times New Roman" w:cs="Times New Roman"/>
                <w:sz w:val="28"/>
                <w:szCs w:val="28"/>
                <w:lang w:val="en-US"/>
              </w:rPr>
              <w:t>HTML</w:t>
            </w:r>
            <w:r w:rsidRPr="00B50D05">
              <w:rPr>
                <w:rFonts w:ascii="Times New Roman" w:hAnsi="Times New Roman" w:cs="Times New Roman"/>
                <w:sz w:val="28"/>
                <w:szCs w:val="28"/>
              </w:rPr>
              <w:t>-документ и динамически обновляющее его контент.</w:t>
            </w:r>
          </w:p>
        </w:tc>
      </w:tr>
      <w:tr w:rsidR="00B50D05" w:rsidRPr="00B50D05" w14:paraId="5E425399" w14:textId="77777777" w:rsidTr="00C97B89">
        <w:tc>
          <w:tcPr>
            <w:tcW w:w="0" w:type="auto"/>
          </w:tcPr>
          <w:p w14:paraId="0DDEC9B1" w14:textId="7487A081"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UI / UX</w:t>
            </w:r>
          </w:p>
        </w:tc>
        <w:tc>
          <w:tcPr>
            <w:tcW w:w="0" w:type="auto"/>
          </w:tcPr>
          <w:p w14:paraId="36EC36E9" w14:textId="15E85BE0"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User Interface / User Experience</w:t>
            </w:r>
          </w:p>
        </w:tc>
        <w:tc>
          <w:tcPr>
            <w:tcW w:w="0" w:type="auto"/>
          </w:tcPr>
          <w:p w14:paraId="1F03578C" w14:textId="2A714AC2"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Пользовательский интерфейс и пользовательский опыт, определяющие эргономику и эстетику портала.</w:t>
            </w:r>
          </w:p>
        </w:tc>
      </w:tr>
      <w:tr w:rsidR="00B50D05" w:rsidRPr="00B50D05" w14:paraId="31C70976" w14:textId="77777777" w:rsidTr="00C97B89">
        <w:tc>
          <w:tcPr>
            <w:tcW w:w="0" w:type="auto"/>
          </w:tcPr>
          <w:p w14:paraId="318E0833" w14:textId="38D7B5A4"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VFX</w:t>
            </w:r>
          </w:p>
        </w:tc>
        <w:tc>
          <w:tcPr>
            <w:tcW w:w="0" w:type="auto"/>
          </w:tcPr>
          <w:p w14:paraId="30DD4A6B" w14:textId="7B6BC1A3"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Visual Effects</w:t>
            </w:r>
          </w:p>
        </w:tc>
        <w:tc>
          <w:tcPr>
            <w:tcW w:w="0" w:type="auto"/>
          </w:tcPr>
          <w:p w14:paraId="347CC60F" w14:textId="574DD056"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Визуальные эффекты, применяемые в игровой логике для повышения иммерсивности (свечение, частицы).</w:t>
            </w:r>
          </w:p>
        </w:tc>
      </w:tr>
      <w:tr w:rsidR="00B50D05" w:rsidRPr="00B50D05" w14:paraId="16386DD1" w14:textId="77777777" w:rsidTr="00C97B89">
        <w:tc>
          <w:tcPr>
            <w:tcW w:w="0" w:type="auto"/>
          </w:tcPr>
          <w:p w14:paraId="3BC2CFCE" w14:textId="3775F80C"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WebGL</w:t>
            </w:r>
          </w:p>
        </w:tc>
        <w:tc>
          <w:tcPr>
            <w:tcW w:w="0" w:type="auto"/>
          </w:tcPr>
          <w:p w14:paraId="3BAAE6CE" w14:textId="31A1ABC2" w:rsidR="00B50D05" w:rsidRDefault="00B50D05" w:rsidP="00B50D0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Web Graphics Library</w:t>
            </w:r>
          </w:p>
        </w:tc>
        <w:tc>
          <w:tcPr>
            <w:tcW w:w="0" w:type="auto"/>
          </w:tcPr>
          <w:p w14:paraId="266545ED" w14:textId="5F3E679B"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 xml:space="preserve">Программная кроссплатформенная библиотека для рендеринга интерактивной </w:t>
            </w:r>
            <w:r w:rsidRPr="00B50D05">
              <w:rPr>
                <w:rFonts w:ascii="Times New Roman" w:hAnsi="Times New Roman" w:cs="Times New Roman"/>
                <w:sz w:val="28"/>
                <w:szCs w:val="28"/>
              </w:rPr>
              <w:lastRenderedPageBreak/>
              <w:t>3</w:t>
            </w:r>
            <w:r w:rsidRPr="00B50D05">
              <w:rPr>
                <w:rFonts w:ascii="Times New Roman" w:hAnsi="Times New Roman" w:cs="Times New Roman"/>
                <w:sz w:val="28"/>
                <w:szCs w:val="28"/>
                <w:lang w:val="en-US"/>
              </w:rPr>
              <w:t>D</w:t>
            </w:r>
            <w:r w:rsidRPr="00B50D05">
              <w:rPr>
                <w:rFonts w:ascii="Times New Roman" w:hAnsi="Times New Roman" w:cs="Times New Roman"/>
                <w:sz w:val="28"/>
                <w:szCs w:val="28"/>
              </w:rPr>
              <w:t>-графики в совместимом веб-браузере.</w:t>
            </w:r>
          </w:p>
        </w:tc>
      </w:tr>
      <w:tr w:rsidR="00B50D05" w:rsidRPr="00B50D05" w14:paraId="6B9CD22C" w14:textId="77777777" w:rsidTr="00C97B89">
        <w:tc>
          <w:tcPr>
            <w:tcW w:w="0" w:type="auto"/>
          </w:tcPr>
          <w:p w14:paraId="0DD9A0CD" w14:textId="7F7BF751" w:rsidR="00B50D05" w:rsidRPr="008E4064" w:rsidRDefault="00B50D05" w:rsidP="00B50D05">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АИС</w:t>
            </w:r>
          </w:p>
        </w:tc>
        <w:tc>
          <w:tcPr>
            <w:tcW w:w="0" w:type="auto"/>
          </w:tcPr>
          <w:p w14:paraId="70FAA2F3" w14:textId="488F8A7B" w:rsidR="00B50D05" w:rsidRPr="00B50D05" w:rsidRDefault="00B50D05" w:rsidP="00B50D05">
            <w:pPr>
              <w:spacing w:line="360" w:lineRule="auto"/>
              <w:jc w:val="both"/>
              <w:rPr>
                <w:rFonts w:ascii="Times New Roman" w:hAnsi="Times New Roman" w:cs="Times New Roman"/>
                <w:sz w:val="28"/>
                <w:szCs w:val="28"/>
              </w:rPr>
            </w:pPr>
            <w:r>
              <w:rPr>
                <w:rFonts w:ascii="Times New Roman" w:hAnsi="Times New Roman" w:cs="Times New Roman"/>
                <w:sz w:val="28"/>
                <w:szCs w:val="28"/>
              </w:rPr>
              <w:t>Автоматизированная информационная среда</w:t>
            </w:r>
          </w:p>
        </w:tc>
        <w:tc>
          <w:tcPr>
            <w:tcW w:w="0" w:type="auto"/>
          </w:tcPr>
          <w:p w14:paraId="5A4A333F" w14:textId="78198284" w:rsidR="00B50D05" w:rsidRPr="00B50D05" w:rsidRDefault="00B50D05" w:rsidP="00B50D05">
            <w:pPr>
              <w:jc w:val="both"/>
              <w:rPr>
                <w:rFonts w:ascii="Times New Roman" w:hAnsi="Times New Roman" w:cs="Times New Roman"/>
                <w:sz w:val="28"/>
                <w:szCs w:val="28"/>
              </w:rPr>
            </w:pPr>
            <w:r w:rsidRPr="00B50D05">
              <w:rPr>
                <w:rFonts w:ascii="Times New Roman" w:hAnsi="Times New Roman" w:cs="Times New Roman"/>
                <w:sz w:val="28"/>
                <w:szCs w:val="28"/>
              </w:rPr>
              <w:t>Программно-аппаратный комплекс, предназначенный для хранения и обработки образовательной информации.</w:t>
            </w:r>
          </w:p>
        </w:tc>
      </w:tr>
      <w:tr w:rsidR="00B50D05" w:rsidRPr="00B50D05" w14:paraId="3FC549A2" w14:textId="77777777" w:rsidTr="00C97B89">
        <w:tc>
          <w:tcPr>
            <w:tcW w:w="0" w:type="auto"/>
          </w:tcPr>
          <w:p w14:paraId="7A37DD77" w14:textId="6BB47248" w:rsidR="00B50D05" w:rsidRPr="008E4064" w:rsidRDefault="00B50D05" w:rsidP="00B50D05">
            <w:pPr>
              <w:spacing w:line="360" w:lineRule="auto"/>
              <w:jc w:val="both"/>
              <w:rPr>
                <w:rFonts w:ascii="Times New Roman" w:hAnsi="Times New Roman" w:cs="Times New Roman"/>
                <w:sz w:val="28"/>
                <w:szCs w:val="28"/>
              </w:rPr>
            </w:pPr>
            <w:r>
              <w:rPr>
                <w:rFonts w:ascii="Times New Roman" w:hAnsi="Times New Roman" w:cs="Times New Roman"/>
                <w:sz w:val="28"/>
                <w:szCs w:val="28"/>
              </w:rPr>
              <w:t>БД / СУБД</w:t>
            </w:r>
          </w:p>
        </w:tc>
        <w:tc>
          <w:tcPr>
            <w:tcW w:w="0" w:type="auto"/>
          </w:tcPr>
          <w:p w14:paraId="4C380542" w14:textId="5D14C1E3" w:rsidR="00B50D05" w:rsidRPr="00B50D05" w:rsidRDefault="00B50D05" w:rsidP="00B50D05">
            <w:pPr>
              <w:spacing w:line="360" w:lineRule="auto"/>
              <w:jc w:val="both"/>
              <w:rPr>
                <w:rFonts w:ascii="Times New Roman" w:hAnsi="Times New Roman" w:cs="Times New Roman"/>
                <w:sz w:val="28"/>
                <w:szCs w:val="28"/>
              </w:rPr>
            </w:pPr>
            <w:r>
              <w:rPr>
                <w:rFonts w:ascii="Times New Roman" w:hAnsi="Times New Roman" w:cs="Times New Roman"/>
                <w:sz w:val="28"/>
                <w:szCs w:val="28"/>
              </w:rPr>
              <w:t>База данных / Система управления базами данных</w:t>
            </w:r>
          </w:p>
        </w:tc>
        <w:tc>
          <w:tcPr>
            <w:tcW w:w="0" w:type="auto"/>
          </w:tcPr>
          <w:p w14:paraId="1C2E8587" w14:textId="05B100A9" w:rsidR="00B50D05" w:rsidRPr="00ED1DDE" w:rsidRDefault="00B50D05" w:rsidP="00B50D05">
            <w:pPr>
              <w:jc w:val="both"/>
              <w:rPr>
                <w:rFonts w:ascii="Times New Roman" w:hAnsi="Times New Roman" w:cs="Times New Roman"/>
                <w:sz w:val="28"/>
                <w:szCs w:val="28"/>
              </w:rPr>
            </w:pPr>
            <w:r w:rsidRPr="00ED1DDE">
              <w:rPr>
                <w:rFonts w:ascii="Times New Roman" w:hAnsi="Times New Roman" w:cs="Times New Roman"/>
                <w:sz w:val="28"/>
                <w:szCs w:val="28"/>
              </w:rPr>
              <w:t xml:space="preserve">Организованная структура хранения данных и программный комплекс для управления этой структурой (например, </w:t>
            </w:r>
            <w:r w:rsidRPr="00B50D05">
              <w:rPr>
                <w:rFonts w:ascii="Times New Roman" w:hAnsi="Times New Roman" w:cs="Times New Roman"/>
                <w:sz w:val="28"/>
                <w:szCs w:val="28"/>
                <w:lang w:val="en-US"/>
              </w:rPr>
              <w:t>MS</w:t>
            </w:r>
            <w:r w:rsidRPr="00ED1DDE">
              <w:rPr>
                <w:rFonts w:ascii="Times New Roman" w:hAnsi="Times New Roman" w:cs="Times New Roman"/>
                <w:sz w:val="28"/>
                <w:szCs w:val="28"/>
              </w:rPr>
              <w:t xml:space="preserve"> </w:t>
            </w:r>
            <w:r w:rsidRPr="00B50D05">
              <w:rPr>
                <w:rFonts w:ascii="Times New Roman" w:hAnsi="Times New Roman" w:cs="Times New Roman"/>
                <w:sz w:val="28"/>
                <w:szCs w:val="28"/>
                <w:lang w:val="en-US"/>
              </w:rPr>
              <w:t>SQL</w:t>
            </w:r>
            <w:r w:rsidRPr="00ED1DDE">
              <w:rPr>
                <w:rFonts w:ascii="Times New Roman" w:hAnsi="Times New Roman" w:cs="Times New Roman"/>
                <w:sz w:val="28"/>
                <w:szCs w:val="28"/>
              </w:rPr>
              <w:t xml:space="preserve"> </w:t>
            </w:r>
            <w:r w:rsidRPr="00B50D05">
              <w:rPr>
                <w:rFonts w:ascii="Times New Roman" w:hAnsi="Times New Roman" w:cs="Times New Roman"/>
                <w:sz w:val="28"/>
                <w:szCs w:val="28"/>
                <w:lang w:val="en-US"/>
              </w:rPr>
              <w:t>Server</w:t>
            </w:r>
            <w:r w:rsidRPr="00ED1DDE">
              <w:rPr>
                <w:rFonts w:ascii="Times New Roman" w:hAnsi="Times New Roman" w:cs="Times New Roman"/>
                <w:sz w:val="28"/>
                <w:szCs w:val="28"/>
              </w:rPr>
              <w:t>).</w:t>
            </w:r>
          </w:p>
        </w:tc>
      </w:tr>
      <w:tr w:rsidR="00B50D05" w:rsidRPr="00B50D05" w14:paraId="36DD4018" w14:textId="77777777" w:rsidTr="00C97B89">
        <w:tc>
          <w:tcPr>
            <w:tcW w:w="0" w:type="auto"/>
          </w:tcPr>
          <w:p w14:paraId="0EA6B188" w14:textId="7ABB0557" w:rsidR="00B50D05" w:rsidRPr="008E4064" w:rsidRDefault="00B50D05" w:rsidP="00B50D05">
            <w:pPr>
              <w:spacing w:line="360" w:lineRule="auto"/>
              <w:jc w:val="both"/>
              <w:rPr>
                <w:rFonts w:ascii="Times New Roman" w:hAnsi="Times New Roman" w:cs="Times New Roman"/>
                <w:sz w:val="28"/>
                <w:szCs w:val="28"/>
              </w:rPr>
            </w:pPr>
            <w:r>
              <w:rPr>
                <w:rFonts w:ascii="Times New Roman" w:hAnsi="Times New Roman" w:cs="Times New Roman"/>
                <w:sz w:val="28"/>
                <w:szCs w:val="28"/>
              </w:rPr>
              <w:t>СГУ</w:t>
            </w:r>
          </w:p>
        </w:tc>
        <w:tc>
          <w:tcPr>
            <w:tcW w:w="0" w:type="auto"/>
          </w:tcPr>
          <w:p w14:paraId="2BF5748A" w14:textId="7AF9AA66" w:rsidR="00B50D05" w:rsidRPr="00B50D05" w:rsidRDefault="00B50D05" w:rsidP="00B50D05">
            <w:pPr>
              <w:spacing w:line="360" w:lineRule="auto"/>
              <w:jc w:val="both"/>
              <w:rPr>
                <w:rFonts w:ascii="Times New Roman" w:hAnsi="Times New Roman" w:cs="Times New Roman"/>
                <w:sz w:val="28"/>
                <w:szCs w:val="28"/>
              </w:rPr>
            </w:pPr>
            <w:r>
              <w:rPr>
                <w:rFonts w:ascii="Times New Roman" w:hAnsi="Times New Roman" w:cs="Times New Roman"/>
                <w:sz w:val="28"/>
                <w:szCs w:val="28"/>
              </w:rPr>
              <w:t>Сыктывкарский государственный университет</w:t>
            </w:r>
          </w:p>
        </w:tc>
        <w:tc>
          <w:tcPr>
            <w:tcW w:w="0" w:type="auto"/>
          </w:tcPr>
          <w:p w14:paraId="0284AC93" w14:textId="72730CDD" w:rsidR="00B50D05" w:rsidRPr="00ED1DDE" w:rsidRDefault="00B50D05" w:rsidP="00B50D05">
            <w:pPr>
              <w:jc w:val="both"/>
              <w:rPr>
                <w:rFonts w:ascii="Times New Roman" w:hAnsi="Times New Roman" w:cs="Times New Roman"/>
                <w:sz w:val="28"/>
                <w:szCs w:val="28"/>
              </w:rPr>
            </w:pPr>
            <w:r w:rsidRPr="00ED1DDE">
              <w:rPr>
                <w:rFonts w:ascii="Times New Roman" w:hAnsi="Times New Roman" w:cs="Times New Roman"/>
                <w:sz w:val="28"/>
                <w:szCs w:val="28"/>
              </w:rPr>
              <w:t>Высшее учебное заведение, выступающее объектом исследования и заказчиком разрабатываемого программного обеспечения.</w:t>
            </w:r>
          </w:p>
        </w:tc>
      </w:tr>
    </w:tbl>
    <w:p w14:paraId="265A82F1" w14:textId="4EBF7F90" w:rsidR="00F06AFD" w:rsidRPr="0043743D" w:rsidRDefault="00C97B89" w:rsidP="00804B52">
      <w:pPr>
        <w:spacing w:before="240" w:after="0" w:line="360" w:lineRule="auto"/>
        <w:jc w:val="center"/>
        <w:rPr>
          <w:rFonts w:ascii="Times New Roman" w:hAnsi="Times New Roman"/>
          <w:sz w:val="28"/>
        </w:rPr>
      </w:pPr>
      <w:r w:rsidRPr="00804B52">
        <w:rPr>
          <w:rFonts w:ascii="Times New Roman" w:hAnsi="Times New Roman" w:cs="Times New Roman"/>
          <w:sz w:val="28"/>
          <w:szCs w:val="28"/>
        </w:rPr>
        <w:t xml:space="preserve">Таблица </w:t>
      </w:r>
      <w:r w:rsidRPr="005D224D">
        <w:rPr>
          <w:rFonts w:ascii="Times New Roman" w:hAnsi="Times New Roman" w:cs="Times New Roman"/>
          <w:sz w:val="28"/>
          <w:szCs w:val="28"/>
          <w:lang w:val="en-US"/>
        </w:rPr>
        <w:fldChar w:fldCharType="begin"/>
      </w:r>
      <w:r w:rsidRPr="00804B52">
        <w:rPr>
          <w:rFonts w:ascii="Times New Roman" w:hAnsi="Times New Roman" w:cs="Times New Roman"/>
          <w:sz w:val="28"/>
          <w:szCs w:val="28"/>
        </w:rPr>
        <w:instrText xml:space="preserve"> </w:instrText>
      </w:r>
      <w:r w:rsidRPr="005D224D">
        <w:rPr>
          <w:rFonts w:ascii="Times New Roman" w:hAnsi="Times New Roman" w:cs="Times New Roman"/>
          <w:sz w:val="28"/>
          <w:szCs w:val="28"/>
          <w:lang w:val="en-US"/>
        </w:rPr>
        <w:instrText>SEQ</w:instrText>
      </w:r>
      <w:r w:rsidRPr="00804B52">
        <w:rPr>
          <w:rFonts w:ascii="Times New Roman" w:hAnsi="Times New Roman" w:cs="Times New Roman"/>
          <w:sz w:val="28"/>
          <w:szCs w:val="28"/>
        </w:rPr>
        <w:instrText xml:space="preserve"> Таблица \* </w:instrText>
      </w:r>
      <w:r w:rsidRPr="005D224D">
        <w:rPr>
          <w:rFonts w:ascii="Times New Roman" w:hAnsi="Times New Roman" w:cs="Times New Roman"/>
          <w:sz w:val="28"/>
          <w:szCs w:val="28"/>
          <w:lang w:val="en-US"/>
        </w:rPr>
        <w:instrText>ARABIC</w:instrText>
      </w:r>
      <w:r w:rsidRPr="00804B52">
        <w:rPr>
          <w:rFonts w:ascii="Times New Roman" w:hAnsi="Times New Roman" w:cs="Times New Roman"/>
          <w:sz w:val="28"/>
          <w:szCs w:val="28"/>
        </w:rPr>
        <w:instrText xml:space="preserve"> </w:instrText>
      </w:r>
      <w:r w:rsidRPr="005D224D">
        <w:rPr>
          <w:rFonts w:ascii="Times New Roman" w:hAnsi="Times New Roman" w:cs="Times New Roman"/>
          <w:sz w:val="28"/>
          <w:szCs w:val="28"/>
          <w:lang w:val="en-US"/>
        </w:rPr>
        <w:fldChar w:fldCharType="separate"/>
      </w:r>
      <w:r w:rsidRPr="00804B52">
        <w:rPr>
          <w:rFonts w:ascii="Times New Roman" w:hAnsi="Times New Roman" w:cs="Times New Roman"/>
          <w:sz w:val="28"/>
          <w:szCs w:val="28"/>
        </w:rPr>
        <w:t>1</w:t>
      </w:r>
      <w:r w:rsidRPr="005D224D">
        <w:rPr>
          <w:rFonts w:ascii="Times New Roman" w:hAnsi="Times New Roman" w:cs="Times New Roman"/>
          <w:sz w:val="28"/>
          <w:szCs w:val="28"/>
          <w:lang w:val="en-US"/>
        </w:rPr>
        <w:fldChar w:fldCharType="end"/>
      </w:r>
      <w:r w:rsidRPr="00804B52">
        <w:rPr>
          <w:rFonts w:ascii="Times New Roman" w:hAnsi="Times New Roman" w:cs="Times New Roman"/>
          <w:sz w:val="28"/>
          <w:szCs w:val="28"/>
        </w:rPr>
        <w:t xml:space="preserve"> - Список используемых сокращений</w:t>
      </w:r>
      <w:r w:rsidRPr="0043743D">
        <w:rPr>
          <w:rFonts w:ascii="Times New Roman" w:hAnsi="Times New Roman"/>
          <w:sz w:val="28"/>
        </w:rPr>
        <w:t xml:space="preserve"> </w:t>
      </w:r>
      <w:r w:rsidR="00F06AFD" w:rsidRPr="0043743D">
        <w:rPr>
          <w:rFonts w:ascii="Times New Roman" w:hAnsi="Times New Roman"/>
          <w:sz w:val="28"/>
        </w:rPr>
        <w:br w:type="page"/>
      </w:r>
    </w:p>
    <w:p w14:paraId="2C23EBD0" w14:textId="2C318779" w:rsidR="00F06AFD" w:rsidRPr="0043743D" w:rsidRDefault="00F06AFD" w:rsidP="00B42688">
      <w:pPr>
        <w:pStyle w:val="1"/>
      </w:pPr>
      <w:bookmarkStart w:id="3" w:name="_Toc229221183"/>
      <w:r w:rsidRPr="0043743D">
        <w:lastRenderedPageBreak/>
        <w:t>Теза</w:t>
      </w:r>
      <w:r w:rsidR="00B42688" w:rsidRPr="0043743D">
        <w:t>у</w:t>
      </w:r>
      <w:r w:rsidRPr="0043743D">
        <w:t>рус</w:t>
      </w:r>
      <w:bookmarkEnd w:id="3"/>
    </w:p>
    <w:p w14:paraId="77E254F8" w14:textId="40E2A11C" w:rsidR="00F06AFD" w:rsidRPr="0043743D" w:rsidRDefault="00F06AFD">
      <w:pPr>
        <w:rPr>
          <w:rFonts w:ascii="Times New Roman" w:hAnsi="Times New Roman"/>
          <w:sz w:val="28"/>
        </w:rPr>
      </w:pPr>
    </w:p>
    <w:p w14:paraId="514B821E" w14:textId="58CB95A9" w:rsidR="00F06AFD" w:rsidRPr="0043743D" w:rsidRDefault="00F06AFD">
      <w:pPr>
        <w:rPr>
          <w:rFonts w:ascii="Times New Roman" w:hAnsi="Times New Roman"/>
          <w:sz w:val="28"/>
        </w:rPr>
      </w:pPr>
      <w:r w:rsidRPr="0043743D">
        <w:rPr>
          <w:rFonts w:ascii="Times New Roman" w:hAnsi="Times New Roman"/>
          <w:sz w:val="28"/>
        </w:rPr>
        <w:br w:type="page"/>
      </w:r>
    </w:p>
    <w:p w14:paraId="1539494B" w14:textId="4FE3CDC7" w:rsidR="00F06AFD" w:rsidRPr="0043743D" w:rsidRDefault="00F06AFD" w:rsidP="00B42688">
      <w:pPr>
        <w:pStyle w:val="1"/>
      </w:pPr>
      <w:bookmarkStart w:id="4" w:name="_Toc229221184"/>
      <w:r w:rsidRPr="0043743D">
        <w:lastRenderedPageBreak/>
        <w:t>Введение</w:t>
      </w:r>
      <w:bookmarkEnd w:id="4"/>
    </w:p>
    <w:p w14:paraId="54247627" w14:textId="30CA6BC9" w:rsidR="00CF7D0E" w:rsidRPr="00CF7D0E"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sz w:val="28"/>
          <w:szCs w:val="28"/>
        </w:rPr>
        <w:t>Вступление человечества в эпоху Четвертой промышленной революции (Индустрия 4.0) детерминировало беспрецедентные по своей глубине и скорости изменения в структуре глобальной экономики и, как следствие, на мировом рынке труда. Технологический прогресс приобрел нелинейный характер: динамика появления инноваций в сферах искусственного интеллекта, машинного обучения, роботизации процессов, синтетической биологии и разработки новых материалов возросла многократно. Указанные тенденции приводят к стремительному устареванию классических профессиональных компетенций, пересмотру функциональных обязанностей специалистов и формированию концептуально новых отраслей деятельности, которых не существовало еще десятилетие назад. Мультидисциплинарность — способность оперировать знаниями на стыке различных наук — становится фундаментальным императивом для любого специалиста, стремящегося сохранить конкурентоспособность в долгосрочной перспективе.</w:t>
      </w:r>
    </w:p>
    <w:p w14:paraId="15D58E96" w14:textId="6F7E44FB" w:rsidR="00CF7D0E" w:rsidRPr="00CF7D0E"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sz w:val="28"/>
          <w:szCs w:val="28"/>
        </w:rPr>
        <w:t>В связи с этим перед институтами системы высшего образования встает критически важная стратегическая задача, заключающаяся не только в своевременной адаптации и модернизации учебных программ подготовки, но и в радикальном пересмотре подходов к профессиональной ориентации потенциальных абитуриентов. Понимание того, какие компетенции, когнитивные навыки и технологические требования будут предъявлены к профессионалам будущего уже завтра, имеет определяющее значение при выборе образовательной траектории. Современные школьники нуждаются в эффективных инструментах навигации по грядущему рынку труда, которые позволили бы им проецировать абстрактные описания новых профессий на конкретные, существующие образовательные направления в университетах.</w:t>
      </w:r>
    </w:p>
    <w:p w14:paraId="3CCBD0DB" w14:textId="6BC29251" w:rsidR="00CF7D0E" w:rsidRPr="00CF7D0E"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sz w:val="28"/>
          <w:szCs w:val="28"/>
        </w:rPr>
        <w:t xml:space="preserve">Традиционные методологические подходы к профориентации, опирающиеся преимущественно на заполнение бланковых психологических тестов, проведение очных просветительских лекций и распространение печатных информационных справочников, демонстрируют устойчивую </w:t>
      </w:r>
      <w:r w:rsidRPr="00CF7D0E">
        <w:rPr>
          <w:rFonts w:ascii="Times New Roman" w:hAnsi="Times New Roman" w:cs="Times New Roman"/>
          <w:sz w:val="28"/>
          <w:szCs w:val="28"/>
        </w:rPr>
        <w:lastRenderedPageBreak/>
        <w:t>тенденцию к снижению своей результативности. Современное поколение обучающихся, первичная социализация которого происходит в условиях повсеместной интеграции цифровых технологий, мобильных интерфейсов и клипового потребления контента, испытывает потребность в качественно иных механизмах взаимодействия. Учебная и диагностическая информация воспринимается ими эффективнее, если она обладает высокой степенью визуализации, интерактивности и наличием механизмов мгновенного отклика. Данная социокультурная трансформация обуславливает необходимость внедрения в профориентационные процессы парадигмы геймификации — научно обоснованного использования игровых элементов, механик и стимулов в неигровых контекстах с целью повышения внутренней мотивации к исследованию сложных предметных областей.</w:t>
      </w:r>
    </w:p>
    <w:p w14:paraId="72183C85" w14:textId="3A2646F1" w:rsidR="00CF7D0E" w:rsidRPr="00CF7D0E"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sz w:val="28"/>
          <w:szCs w:val="28"/>
        </w:rPr>
        <w:t>Проект «Атлас профессий будущего» был инициирован как инновационный информационный ресурс на базе Сыктывкарского государственного университета им. Питирима Сорокина. Его первичной целью являлось создание технологичного помощника для школьников, планирующих продолжить обучение в высшем учебном заведении, а также разработка удобной платформы для сотрудников, осуществляющих профориентационную работу. Платформа призвана просто и оперативно визуализировать «профессии будущего» и демонстрировать связь этих еще не сформировавшихся специальностей с реальными, существующими направлениями подготовки в СГУ им. Питирима Сорокина.</w:t>
      </w:r>
      <w:r>
        <w:rPr>
          <w:rFonts w:ascii="Times New Roman" w:hAnsi="Times New Roman" w:cs="Times New Roman"/>
          <w:sz w:val="28"/>
          <w:szCs w:val="28"/>
        </w:rPr>
        <w:t xml:space="preserve"> </w:t>
      </w:r>
      <w:r w:rsidRPr="00CF7D0E">
        <w:rPr>
          <w:rFonts w:ascii="Times New Roman" w:hAnsi="Times New Roman" w:cs="Times New Roman"/>
          <w:sz w:val="28"/>
          <w:szCs w:val="28"/>
        </w:rPr>
        <w:t>Однако изначальная техническая реализация платформы, базировавшаяся на морально устаревшей технологии ASP.NET WebForms, полностью исчерпала свой модернизационный потенциал. Монолитная структура унаследованного приложения, технические ограничения жизненного цикла серверных страниц, избыточный объем неоптимизированных передаваемых данных и архитектурная невозможность полноценной интеграции современных технологий трехмерного браузерного рендеринга обусловили необходимость фундаментального перепроектирования всей системы.</w:t>
      </w:r>
    </w:p>
    <w:p w14:paraId="26D6A7CA" w14:textId="77777777" w:rsidR="00CF7D0E" w:rsidRPr="00CF7D0E"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b/>
          <w:bCs/>
          <w:sz w:val="28"/>
          <w:szCs w:val="28"/>
        </w:rPr>
        <w:lastRenderedPageBreak/>
        <w:t>Актуальность исследования</w:t>
      </w:r>
      <w:r w:rsidRPr="00CF7D0E">
        <w:rPr>
          <w:rFonts w:ascii="Times New Roman" w:hAnsi="Times New Roman" w:cs="Times New Roman"/>
          <w:sz w:val="28"/>
          <w:szCs w:val="28"/>
        </w:rPr>
        <w:t xml:space="preserve"> продиктована острой потребностью высших учебных заведений в создании технологически современных, высоконагруженных и эргономичных платформ для проведения профориентационной работы, которые не только отвечали бы актуальным паттернам восприятия информации целевой аудиторией через призму игрового опыта, но и предоставляли бы образовательному учреждению мощный аналитический инструментарий для сбора агрегированной телеметрии.</w:t>
      </w:r>
    </w:p>
    <w:p w14:paraId="13EFB266" w14:textId="77777777" w:rsidR="00CF7D0E" w:rsidRPr="00CF7D0E"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b/>
          <w:bCs/>
          <w:sz w:val="28"/>
          <w:szCs w:val="28"/>
        </w:rPr>
        <w:t>Объектом исследования</w:t>
      </w:r>
      <w:r w:rsidRPr="00CF7D0E">
        <w:rPr>
          <w:rFonts w:ascii="Times New Roman" w:hAnsi="Times New Roman" w:cs="Times New Roman"/>
          <w:sz w:val="28"/>
          <w:szCs w:val="28"/>
        </w:rPr>
        <w:t xml:space="preserve"> выступает комплексный процесс цифровой профессиональной ориентации школьников и абитуриентов в рамках информационно-образовательной экосистемы многопрофильного университета.</w:t>
      </w:r>
    </w:p>
    <w:p w14:paraId="6D9BA781" w14:textId="77777777" w:rsidR="00CF7D0E" w:rsidRPr="00CF7D0E"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b/>
          <w:bCs/>
          <w:sz w:val="28"/>
          <w:szCs w:val="28"/>
        </w:rPr>
        <w:t>Предметом исследования</w:t>
      </w:r>
      <w:r w:rsidRPr="00CF7D0E">
        <w:rPr>
          <w:rFonts w:ascii="Times New Roman" w:hAnsi="Times New Roman" w:cs="Times New Roman"/>
          <w:sz w:val="28"/>
          <w:szCs w:val="28"/>
        </w:rPr>
        <w:t xml:space="preserve"> являются методологические принципы проектирования серверной архитектуры, алгоритмы структурирования реляционных баз данных, паттерны реализации прикладного программного интерфейса (API) и программно-инструментальные средства интеграции 3D-геймификации при разработке интерактивного веб-портала.</w:t>
      </w:r>
    </w:p>
    <w:p w14:paraId="0775DF67" w14:textId="697C66E3" w:rsidR="00CF7D0E" w:rsidRPr="00CF7D0E"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b/>
          <w:bCs/>
          <w:sz w:val="28"/>
          <w:szCs w:val="28"/>
        </w:rPr>
        <w:t>Целью настоящей работы</w:t>
      </w:r>
      <w:r w:rsidRPr="00CF7D0E">
        <w:rPr>
          <w:rFonts w:ascii="Times New Roman" w:hAnsi="Times New Roman" w:cs="Times New Roman"/>
          <w:sz w:val="28"/>
          <w:szCs w:val="28"/>
        </w:rPr>
        <w:t xml:space="preserve"> является концептуальное проектирование и практическая разработка серверной инфраструктуры и функциональных модулей профориентационного портала с элементами 3D-геймификации (игровая система «Галактика Призвания» / Stellar Vocation) для СГУ им. Питирима Сорокина с использованием современного технологического стека, включающего ASP.NET Core, микро-ORM Dapper и СУБД Microsoft SQL Server.</w:t>
      </w:r>
    </w:p>
    <w:p w14:paraId="5008164F" w14:textId="77777777" w:rsidR="00CF7D0E" w:rsidRPr="00CF7D0E"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sz w:val="28"/>
          <w:szCs w:val="28"/>
        </w:rPr>
        <w:t xml:space="preserve">Для достижения поставленной цели в рамках исследования были последовательно сформулированы и решены следующие </w:t>
      </w:r>
      <w:r w:rsidRPr="00CF7D0E">
        <w:rPr>
          <w:rFonts w:ascii="Times New Roman" w:hAnsi="Times New Roman" w:cs="Times New Roman"/>
          <w:b/>
          <w:bCs/>
          <w:sz w:val="28"/>
          <w:szCs w:val="28"/>
        </w:rPr>
        <w:t>задачи</w:t>
      </w:r>
      <w:r w:rsidRPr="00CF7D0E">
        <w:rPr>
          <w:rFonts w:ascii="Times New Roman" w:hAnsi="Times New Roman" w:cs="Times New Roman"/>
          <w:sz w:val="28"/>
          <w:szCs w:val="28"/>
        </w:rPr>
        <w:t>:</w:t>
      </w:r>
    </w:p>
    <w:p w14:paraId="614CAEC3" w14:textId="77777777" w:rsidR="00CF7D0E" w:rsidRPr="00CF7D0E" w:rsidRDefault="00CF7D0E" w:rsidP="00CF7D0E">
      <w:pPr>
        <w:pStyle w:val="a9"/>
        <w:numPr>
          <w:ilvl w:val="0"/>
          <w:numId w:val="18"/>
        </w:numPr>
        <w:spacing w:after="0" w:line="360" w:lineRule="auto"/>
        <w:jc w:val="both"/>
        <w:rPr>
          <w:rFonts w:ascii="Times New Roman" w:hAnsi="Times New Roman" w:cs="Times New Roman"/>
          <w:sz w:val="28"/>
          <w:szCs w:val="28"/>
        </w:rPr>
      </w:pPr>
      <w:r w:rsidRPr="00CF7D0E">
        <w:rPr>
          <w:rFonts w:ascii="Times New Roman" w:hAnsi="Times New Roman" w:cs="Times New Roman"/>
          <w:sz w:val="28"/>
          <w:szCs w:val="28"/>
        </w:rPr>
        <w:t xml:space="preserve">Произвести исчерпывающий системный анализ предметной области, включающий аудит текущего состояния информационных систем университета, детальное исследование существующих на рынке платформ цифровой профориентации и </w:t>
      </w:r>
      <w:r w:rsidRPr="00CF7D0E">
        <w:rPr>
          <w:rFonts w:ascii="Times New Roman" w:hAnsi="Times New Roman" w:cs="Times New Roman"/>
          <w:sz w:val="28"/>
          <w:szCs w:val="28"/>
        </w:rPr>
        <w:lastRenderedPageBreak/>
        <w:t>выявление критических недостатков унаследованной технологической модели в вариации «AS-IS».</w:t>
      </w:r>
    </w:p>
    <w:p w14:paraId="55D9556A" w14:textId="77777777" w:rsidR="00CF7D0E" w:rsidRPr="00CF7D0E" w:rsidRDefault="00CF7D0E" w:rsidP="00CF7D0E">
      <w:pPr>
        <w:pStyle w:val="a9"/>
        <w:numPr>
          <w:ilvl w:val="0"/>
          <w:numId w:val="18"/>
        </w:numPr>
        <w:spacing w:after="0" w:line="360" w:lineRule="auto"/>
        <w:jc w:val="both"/>
        <w:rPr>
          <w:rFonts w:ascii="Times New Roman" w:hAnsi="Times New Roman" w:cs="Times New Roman"/>
          <w:sz w:val="28"/>
          <w:szCs w:val="28"/>
        </w:rPr>
      </w:pPr>
      <w:r w:rsidRPr="00CF7D0E">
        <w:rPr>
          <w:rFonts w:ascii="Times New Roman" w:hAnsi="Times New Roman" w:cs="Times New Roman"/>
          <w:sz w:val="28"/>
          <w:szCs w:val="28"/>
        </w:rPr>
        <w:t>Сформировать и теоретически обосновать целевую архитектурную модель «TO-BE», определяющую облик проектируемой системы, распределение ответственности между клиентским и серверным слоями, а также базовые игровые механики.</w:t>
      </w:r>
    </w:p>
    <w:p w14:paraId="0DAEB6E7" w14:textId="77777777" w:rsidR="00CF7D0E" w:rsidRPr="00CF7D0E" w:rsidRDefault="00CF7D0E" w:rsidP="00CF7D0E">
      <w:pPr>
        <w:pStyle w:val="a9"/>
        <w:numPr>
          <w:ilvl w:val="0"/>
          <w:numId w:val="18"/>
        </w:numPr>
        <w:spacing w:after="0" w:line="360" w:lineRule="auto"/>
        <w:jc w:val="both"/>
        <w:rPr>
          <w:rFonts w:ascii="Times New Roman" w:hAnsi="Times New Roman" w:cs="Times New Roman"/>
          <w:sz w:val="28"/>
          <w:szCs w:val="28"/>
        </w:rPr>
      </w:pPr>
      <w:r w:rsidRPr="00CF7D0E">
        <w:rPr>
          <w:rFonts w:ascii="Times New Roman" w:hAnsi="Times New Roman" w:cs="Times New Roman"/>
          <w:sz w:val="28"/>
          <w:szCs w:val="28"/>
        </w:rPr>
        <w:t>Разработать строгие технические и логические требования к многослойной серверной архитектуре, механизмам безопасности, подсистеме сбора телеметрических данных и интеграционному API.</w:t>
      </w:r>
    </w:p>
    <w:p w14:paraId="02AB64E8" w14:textId="77777777" w:rsidR="00CF7D0E" w:rsidRPr="00CF7D0E" w:rsidRDefault="00CF7D0E" w:rsidP="00CF7D0E">
      <w:pPr>
        <w:pStyle w:val="a9"/>
        <w:numPr>
          <w:ilvl w:val="0"/>
          <w:numId w:val="18"/>
        </w:numPr>
        <w:spacing w:after="0" w:line="360" w:lineRule="auto"/>
        <w:jc w:val="both"/>
        <w:rPr>
          <w:rFonts w:ascii="Times New Roman" w:hAnsi="Times New Roman" w:cs="Times New Roman"/>
          <w:sz w:val="28"/>
          <w:szCs w:val="28"/>
        </w:rPr>
      </w:pPr>
      <w:r w:rsidRPr="00CF7D0E">
        <w:rPr>
          <w:rFonts w:ascii="Times New Roman" w:hAnsi="Times New Roman" w:cs="Times New Roman"/>
          <w:sz w:val="28"/>
          <w:szCs w:val="28"/>
        </w:rPr>
        <w:t>Спроектировать математически корректную структуру нормализованной реляционной базы данных (с приведением к третьей нормальной форме) для надежного и консистентного хранения образовательного контента, сложного игрового лора и системных конфигураций.</w:t>
      </w:r>
    </w:p>
    <w:p w14:paraId="044AD979" w14:textId="77777777" w:rsidR="00CF7D0E" w:rsidRPr="00CF7D0E" w:rsidRDefault="00CF7D0E" w:rsidP="00CF7D0E">
      <w:pPr>
        <w:pStyle w:val="a9"/>
        <w:numPr>
          <w:ilvl w:val="0"/>
          <w:numId w:val="18"/>
        </w:numPr>
        <w:spacing w:after="0" w:line="360" w:lineRule="auto"/>
        <w:jc w:val="both"/>
        <w:rPr>
          <w:rFonts w:ascii="Times New Roman" w:hAnsi="Times New Roman" w:cs="Times New Roman"/>
          <w:sz w:val="28"/>
          <w:szCs w:val="28"/>
        </w:rPr>
      </w:pPr>
      <w:r w:rsidRPr="00CF7D0E">
        <w:rPr>
          <w:rFonts w:ascii="Times New Roman" w:hAnsi="Times New Roman" w:cs="Times New Roman"/>
          <w:sz w:val="28"/>
          <w:szCs w:val="28"/>
        </w:rPr>
        <w:t>Осуществить программную реализацию серверного слоя (Backend) с применением инъекции зависимостей, оптимизированных SQL-запросов через библиотеку Dapper и механизмов кэширования в оперативной памяти для обеспечения высокой производительности системы.</w:t>
      </w:r>
    </w:p>
    <w:p w14:paraId="4685AB7C" w14:textId="77777777" w:rsidR="00CF7D0E" w:rsidRPr="00CF7D0E" w:rsidRDefault="00CF7D0E" w:rsidP="00CF7D0E">
      <w:pPr>
        <w:pStyle w:val="a9"/>
        <w:numPr>
          <w:ilvl w:val="0"/>
          <w:numId w:val="18"/>
        </w:numPr>
        <w:spacing w:after="0" w:line="360" w:lineRule="auto"/>
        <w:jc w:val="both"/>
        <w:rPr>
          <w:rFonts w:ascii="Times New Roman" w:hAnsi="Times New Roman" w:cs="Times New Roman"/>
          <w:sz w:val="28"/>
          <w:szCs w:val="28"/>
        </w:rPr>
      </w:pPr>
      <w:r w:rsidRPr="00CF7D0E">
        <w:rPr>
          <w:rFonts w:ascii="Times New Roman" w:hAnsi="Times New Roman" w:cs="Times New Roman"/>
          <w:sz w:val="28"/>
          <w:szCs w:val="28"/>
        </w:rPr>
        <w:t>Выступить соавтором процесса интеграции серверного программного интерфейса с клиентским Single Page Application (Frontend), разрабатываемым с применением языка TypeScript и 3D-движка Three.js, обеспечив корректную передачу данных игрового прогресса и аналитики.</w:t>
      </w:r>
    </w:p>
    <w:p w14:paraId="11108B2F" w14:textId="77777777" w:rsidR="00CF7D0E" w:rsidRPr="00CF7D0E"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b/>
          <w:bCs/>
          <w:sz w:val="28"/>
          <w:szCs w:val="28"/>
        </w:rPr>
        <w:t>Научная новизна</w:t>
      </w:r>
      <w:r w:rsidRPr="00CF7D0E">
        <w:rPr>
          <w:rFonts w:ascii="Times New Roman" w:hAnsi="Times New Roman" w:cs="Times New Roman"/>
          <w:sz w:val="28"/>
          <w:szCs w:val="28"/>
        </w:rPr>
        <w:t xml:space="preserve"> проводимого исследования заключается в разработке уникального архитектурного решения, обеспечивающего бесшовную интеграцию строгой реляционной модели данных академических образовательных программ с динамической, пространственной 3D-метафорой </w:t>
      </w:r>
      <w:r w:rsidRPr="00CF7D0E">
        <w:rPr>
          <w:rFonts w:ascii="Times New Roman" w:hAnsi="Times New Roman" w:cs="Times New Roman"/>
          <w:sz w:val="28"/>
          <w:szCs w:val="28"/>
        </w:rPr>
        <w:lastRenderedPageBreak/>
        <w:t>«космического путешествия», в рамках которого процесс профориентации детерминирован не линейным текстовым опросом, а исследовательским паттерном поведения пользователя в виртуальной мета-среде.</w:t>
      </w:r>
    </w:p>
    <w:p w14:paraId="42B837C8" w14:textId="77777777" w:rsidR="00CF7D0E" w:rsidRPr="00CF7D0E"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b/>
          <w:bCs/>
          <w:sz w:val="28"/>
          <w:szCs w:val="28"/>
        </w:rPr>
        <w:t>Практическая значимость</w:t>
      </w:r>
      <w:r w:rsidRPr="00CF7D0E">
        <w:rPr>
          <w:rFonts w:ascii="Times New Roman" w:hAnsi="Times New Roman" w:cs="Times New Roman"/>
          <w:sz w:val="28"/>
          <w:szCs w:val="28"/>
        </w:rPr>
        <w:t xml:space="preserve"> работы выражается в создании надежного, защищенного и готового к промышленной эксплуатации программного продукта серверной и административной инфраструктуры. Внедрение разработанного комплекса позволит СГУ им. Питирима Сорокина существенно автоматизировать процесс сбора профориентационной статистики, оптимизировать административную нагрузку по управлению образовательным контентом и повысить лояльность будущих абитуриентов за счет предоставления уникального, технологически передового пользовательского опыта.</w:t>
      </w:r>
    </w:p>
    <w:p w14:paraId="715A2641" w14:textId="3040C5DB" w:rsidR="00F06AFD" w:rsidRPr="00B54AD4" w:rsidRDefault="00F06AFD" w:rsidP="00CF7D0E">
      <w:pPr>
        <w:spacing w:after="0" w:line="360" w:lineRule="auto"/>
        <w:rPr>
          <w:rFonts w:ascii="Times New Roman" w:hAnsi="Times New Roman"/>
          <w:sz w:val="28"/>
        </w:rPr>
      </w:pPr>
      <w:r w:rsidRPr="00B54AD4">
        <w:rPr>
          <w:rFonts w:ascii="Times New Roman" w:hAnsi="Times New Roman"/>
          <w:sz w:val="28"/>
        </w:rPr>
        <w:br w:type="page"/>
      </w:r>
    </w:p>
    <w:p w14:paraId="37840301" w14:textId="7646DD68" w:rsidR="00F06AFD" w:rsidRPr="0043743D" w:rsidRDefault="00F06AFD" w:rsidP="00B42688">
      <w:pPr>
        <w:pStyle w:val="1"/>
      </w:pPr>
      <w:bookmarkStart w:id="5" w:name="_Toc229221185"/>
      <w:r w:rsidRPr="0043743D">
        <w:lastRenderedPageBreak/>
        <w:t>Глава 1. Анализ предметной области</w:t>
      </w:r>
      <w:bookmarkEnd w:id="5"/>
    </w:p>
    <w:p w14:paraId="17A8C9B5" w14:textId="03E1D6CD" w:rsidR="00F06AFD" w:rsidRDefault="00F06AFD" w:rsidP="00E14BD4">
      <w:pPr>
        <w:pStyle w:val="2"/>
      </w:pPr>
      <w:bookmarkStart w:id="6" w:name="_Toc229221186"/>
      <w:r w:rsidRPr="0043743D">
        <w:t>1.1 Краткая характеристика объекта исследования</w:t>
      </w:r>
      <w:bookmarkEnd w:id="6"/>
    </w:p>
    <w:p w14:paraId="7A6C5454" w14:textId="4597EBAE" w:rsidR="00CF7D0E" w:rsidRPr="00CF7D0E"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sz w:val="28"/>
          <w:szCs w:val="28"/>
        </w:rPr>
        <w:t>Объектом исследования в рамках настоящей выпускной квалификационной работы выступает Сыктывкарский государственный университет имени Питирима Сорокина (СГУ им. Питирима Сорокина). Данное образовательное учреждение является крупнейшим опорным вузом и ведущим многопрофильным научно-образовательным центром Республики Коми. Университет представляет собой масштабный комплекс, в структуре которого функционирует множество институтов, реализующих фундаментальную и прикладную подготовку высококвалифицированных специалистов по широчайшему спектру современных образовательных программ, охватывающих такие полярные направления, как прикладное программирование и информационные технологии, клиническая медицина, фундаментальная геология, педагогика, юриспруденция и экономика.</w:t>
      </w:r>
    </w:p>
    <w:p w14:paraId="28EC1A6C" w14:textId="77777777" w:rsidR="00CF7D0E" w:rsidRPr="00CF7D0E"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sz w:val="28"/>
          <w:szCs w:val="28"/>
        </w:rPr>
        <w:t>В условиях наблюдающегося демографического спада в северных регионах страны и значительного обострения конкурентной борьбы между региональными академическими центрами и столичными университетами за привлечение талантливых выпускников средних школ, СГУ им. Питирима Сорокина последовательно реализует долгосрочную стратегию комплексной цифровой трансформации. Фундаментальной целью данной стратегии является перевод основных административных, образовательных и маркетинговых процессов вуза на современные цифровые рельсы. Одним из наиболее приоритетных направлений в рамках реализации этой концепции выступает глубокая модернизация профориентационной деятельности. Традиционно эта сфера функционировала посредством классических, консервативных инструментов: проведения регулярных Дней открытых дверей в аудиториях вуза, организации выездных лекционных сессий преподавателей в общеобразовательные школы, публикации и распространения объемных печатных справочников абитуриента, содержащих сухие перечни специальностей и проходных баллов прошлых лет.</w:t>
      </w:r>
    </w:p>
    <w:p w14:paraId="04BE571D" w14:textId="346332F6" w:rsidR="00CF7D0E" w:rsidRPr="00CF7D0E"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sz w:val="28"/>
          <w:szCs w:val="28"/>
        </w:rPr>
        <w:lastRenderedPageBreak/>
        <w:t>Осознавая необходимость адаптации к новым социокультурным реалиям, университет стимулирует развитие внутренних инициатив по разработке собственных цифровых продуктов. На базе вуза развернута высокотехнологичная инфраструктура, включающая ИТ-парк и Автономную некоммерческую организацию «Ассоциация молодых ученых и специалистов Республики Коми» (АНО «АМУС РК»). Данное предприятие выступает в роли локального технологического инкубатора, обеспечивающего генерацию и реализацию значимых ИТ-решений для университетской среды. Силами сотрудников и студентов, проходящих производственную практику на базе организации, реализуется обширный пул масштабных социально значимых и научно-технических проектов. В их число входят такие системы, как автоматизированная информационно-аналитическая система «НАУКА Проф», комплекс программ для детского центра «Лекотека», конструкторы рабочих программ дисциплин (РПД) для преподавателей университета, а также модули развивающейся кампусной системы.</w:t>
      </w:r>
      <w:r>
        <w:rPr>
          <w:rFonts w:ascii="Times New Roman" w:hAnsi="Times New Roman" w:cs="Times New Roman"/>
          <w:sz w:val="28"/>
          <w:szCs w:val="28"/>
        </w:rPr>
        <w:t xml:space="preserve"> </w:t>
      </w:r>
      <w:r w:rsidRPr="00CF7D0E">
        <w:rPr>
          <w:rFonts w:ascii="Times New Roman" w:hAnsi="Times New Roman" w:cs="Times New Roman"/>
          <w:sz w:val="28"/>
          <w:szCs w:val="28"/>
        </w:rPr>
        <w:t>Именно в рамках этой инновационной среды зародилась инициатива по созданию проекта «Атлас профессий будущего».</w:t>
      </w:r>
    </w:p>
    <w:p w14:paraId="152097A7" w14:textId="2F2550C2" w:rsidR="00CF7D0E" w:rsidRPr="00CF7D0E"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sz w:val="28"/>
          <w:szCs w:val="28"/>
        </w:rPr>
        <w:t>Изначальная парадигма проекта заключалась в создании электронной базы данных, ориентированной на сотрудников приемных комиссий и психологов-профориентаторов. Система была призвана структурировать огромный массив разрозненной информации о профессиях, которые, согласно прогнозам футурологов, возникнут на горизонте ближайших десятилетий, и, что наиболее важно, установить явные логические связи между этими еще не оформившимися специальностями и фундаментальными программами бакалавриата и специалитета, уже реализуемыми в университете.</w:t>
      </w:r>
      <w:r>
        <w:rPr>
          <w:rFonts w:ascii="Times New Roman" w:hAnsi="Times New Roman" w:cs="Times New Roman"/>
          <w:sz w:val="28"/>
          <w:szCs w:val="28"/>
        </w:rPr>
        <w:t xml:space="preserve"> </w:t>
      </w:r>
      <w:r w:rsidRPr="00CF7D0E">
        <w:rPr>
          <w:rFonts w:ascii="Times New Roman" w:hAnsi="Times New Roman" w:cs="Times New Roman"/>
          <w:sz w:val="28"/>
          <w:szCs w:val="28"/>
        </w:rPr>
        <w:t>Это позволяло бы школьнику понять, что для становления, например, биоэтиком или проектировщиком нейроинтерфейсов, ему необходимо получить базовое медицинское или техническое образование по вполне конкретным специальностям в СГУ.</w:t>
      </w:r>
    </w:p>
    <w:p w14:paraId="1A100CB9" w14:textId="639F19A4" w:rsidR="00116628" w:rsidRPr="006D63EB" w:rsidRDefault="00CF7D0E" w:rsidP="00CF7D0E">
      <w:pPr>
        <w:spacing w:after="0" w:line="360" w:lineRule="auto"/>
        <w:ind w:firstLine="709"/>
        <w:jc w:val="both"/>
        <w:rPr>
          <w:rFonts w:ascii="Times New Roman" w:hAnsi="Times New Roman" w:cs="Times New Roman"/>
          <w:sz w:val="28"/>
          <w:szCs w:val="28"/>
        </w:rPr>
      </w:pPr>
      <w:r w:rsidRPr="00CF7D0E">
        <w:rPr>
          <w:rFonts w:ascii="Times New Roman" w:hAnsi="Times New Roman" w:cs="Times New Roman"/>
          <w:sz w:val="28"/>
          <w:szCs w:val="28"/>
        </w:rPr>
        <w:lastRenderedPageBreak/>
        <w:t>Тем не менее, анализ существующего профориентационного процесса выявляет его существенные концептуальные ограничения. Приходится констатировать, что текущее информационное взаимодействие носит хотя и насыщенный, но методически фрагментированный характер. Потенциальный абитуриент, попадая в информационное поле официальных порталов университета (например, Кампусной системы или LMS Moodle), неминуемо сталкивается с непреодолимым барьером академической бюрократии. Терминология, оперирующая федеральными государственными образовательными стандартами (ФГОС), шифрами направлений подготовки, профилями и компетенциями, создает мощный когнитивный диссонанс у подростков. Возникает критическая потребность в программном инструменте-медиаторе, способном осуществить семантический перевод сложного, сугубо профессионального языка университетских стандартов на язык личных интересов, технологической футурологии и захватывающего взаимодействия, свойственный культуре современного поколения Z и Альфа. Спроектировать такой интерфейс взаимодействия исключительно с применением стандартных веб-страниц невозможно; разработка специализированного портала с глубокими элементами геймификации и погружением в 3D-среду представляется наиболее релевантным и логичным эволюционным шагом в развитии университетской инфраструктуры.</w:t>
      </w:r>
    </w:p>
    <w:p w14:paraId="3064E0B8" w14:textId="586ADEA2" w:rsidR="00F06AFD" w:rsidRDefault="00F06AFD" w:rsidP="00E14BD4">
      <w:pPr>
        <w:pStyle w:val="2"/>
      </w:pPr>
      <w:bookmarkStart w:id="7" w:name="_Toc229221187"/>
      <w:r w:rsidRPr="0043743D">
        <w:t>1.2 Анализ предметной области: проектирование модели в вариации «</w:t>
      </w:r>
      <w:r w:rsidRPr="0043743D">
        <w:rPr>
          <w:lang w:val="en-US"/>
        </w:rPr>
        <w:t>AS</w:t>
      </w:r>
      <w:r w:rsidRPr="0043743D">
        <w:t>-</w:t>
      </w:r>
      <w:r w:rsidRPr="0043743D">
        <w:rPr>
          <w:lang w:val="en-US"/>
        </w:rPr>
        <w:t>IS</w:t>
      </w:r>
      <w:r w:rsidRPr="0043743D">
        <w:t>»</w:t>
      </w:r>
      <w:bookmarkEnd w:id="7"/>
    </w:p>
    <w:p w14:paraId="1FB62C89" w14:textId="2071622D" w:rsidR="005D224D" w:rsidRPr="005D224D" w:rsidRDefault="005D224D" w:rsidP="005D224D">
      <w:pPr>
        <w:spacing w:after="0" w:line="360" w:lineRule="auto"/>
        <w:ind w:firstLine="709"/>
        <w:jc w:val="both"/>
        <w:rPr>
          <w:rFonts w:ascii="Times New Roman" w:hAnsi="Times New Roman" w:cs="Times New Roman"/>
          <w:sz w:val="28"/>
          <w:szCs w:val="28"/>
        </w:rPr>
      </w:pPr>
      <w:r w:rsidRPr="005D224D">
        <w:rPr>
          <w:rFonts w:ascii="Times New Roman" w:hAnsi="Times New Roman" w:cs="Times New Roman"/>
          <w:sz w:val="28"/>
          <w:szCs w:val="28"/>
        </w:rPr>
        <w:t>Проектирование и разработка любого надежного и комплексного программного решения в сфере корпоративных или образовательных систем в обязательном порядке требует проведения всестороннего аудита текущего состояния бизнес-процессов и используемых технологических платформ. Архитектурная модель в вариации «AS-IS» (система "как есть") детально описывает фактическое состояние информационной профориентационной платформы университета, существовавшей до инициации описываемого в дипломной работе этапа глубокой модернизации</w:t>
      </w:r>
      <w:r>
        <w:rPr>
          <w:rFonts w:ascii="Times New Roman" w:hAnsi="Times New Roman" w:cs="Times New Roman"/>
          <w:sz w:val="28"/>
          <w:szCs w:val="28"/>
        </w:rPr>
        <w:t>.</w:t>
      </w:r>
    </w:p>
    <w:p w14:paraId="2AD74256" w14:textId="39C03159" w:rsidR="005D224D" w:rsidRPr="005D224D" w:rsidRDefault="005D224D" w:rsidP="005D224D">
      <w:pPr>
        <w:spacing w:after="0" w:line="360" w:lineRule="auto"/>
        <w:ind w:firstLine="709"/>
        <w:jc w:val="both"/>
        <w:rPr>
          <w:rFonts w:ascii="Times New Roman" w:hAnsi="Times New Roman" w:cs="Times New Roman"/>
          <w:sz w:val="28"/>
          <w:szCs w:val="28"/>
        </w:rPr>
      </w:pPr>
      <w:r w:rsidRPr="005D224D">
        <w:rPr>
          <w:rFonts w:ascii="Times New Roman" w:hAnsi="Times New Roman" w:cs="Times New Roman"/>
          <w:sz w:val="28"/>
          <w:szCs w:val="28"/>
        </w:rPr>
        <w:lastRenderedPageBreak/>
        <w:t>Исторически первоначальная версия системы «Атлас профессий будущего» была спроектирована и реализована на базе стека технологий Microsoft, а именно с использованием фреймворка ASP.NET WebForms. Данная платформа, являвшаяся неоспоримым индустриальным стандартом для разработки корпоративных приложений в конце 2000-х и начале 2010-х годов, концептуально опиралась на парадигму максимального сокрытия так называемой stateless-природы (отсутствия состояния) протокола HTTP. Иллюзия непрерывного десктопного приложения в браузере достигалась за счет использования механизма ViewState (сериализованного представления состояния контролов, передаваемого туда и обратно при каждом запросе) и обильного использования серверных элементов управления. Однако детальный анализ архитектуры унаследованной системы вскрыл ряд критических структурных, эксплуатационных и функциональных дефектов, делающих невозможным ее дальнейшее развитие и интеграцию с современными графическими библиотеками.</w:t>
      </w:r>
    </w:p>
    <w:p w14:paraId="1F18B8CF" w14:textId="1D31F42F" w:rsidR="005D224D" w:rsidRPr="005D224D" w:rsidRDefault="005D224D" w:rsidP="005D224D">
      <w:pPr>
        <w:spacing w:after="0" w:line="360" w:lineRule="auto"/>
        <w:ind w:firstLine="709"/>
        <w:jc w:val="both"/>
        <w:rPr>
          <w:rFonts w:ascii="Times New Roman" w:hAnsi="Times New Roman" w:cs="Times New Roman"/>
          <w:sz w:val="28"/>
          <w:szCs w:val="28"/>
        </w:rPr>
      </w:pPr>
      <w:r w:rsidRPr="005D224D">
        <w:rPr>
          <w:rFonts w:ascii="Times New Roman" w:hAnsi="Times New Roman" w:cs="Times New Roman"/>
          <w:sz w:val="28"/>
          <w:szCs w:val="28"/>
        </w:rPr>
        <w:t>Во-первых, было диагностировано глубокое технологическое устаревание и концептуальная монолитность кодовой базы. Приложение представляло собой классический, жестко связанный монолит (Big Ball of Mud), где сложная логика извлечения данных из СУБД, бизнес-правила валидации информации и HTML-разметка пользовательского интерфейса были тесно переплетены и зачастую находились в одних и тех же файлах с расширением .aspx.cs (code-behind). Такое отсутствие изоляции слоев (нарушение принципов SOLID и разделения ответственности) полностью исключало возможность проведения автоматизированного модульного тестирования (Unit Testing), критически усложняло командную разработку, так как любые изменения в дизайне страницы могли привести к падению логики работы с базой данных, и делало практически невозможным повторное использование программного кода в других подсистемах университета.</w:t>
      </w:r>
    </w:p>
    <w:p w14:paraId="12768F54" w14:textId="77777777" w:rsidR="005D224D" w:rsidRPr="005D224D" w:rsidRDefault="005D224D" w:rsidP="005D224D">
      <w:pPr>
        <w:spacing w:after="0" w:line="360" w:lineRule="auto"/>
        <w:ind w:firstLine="709"/>
        <w:jc w:val="both"/>
        <w:rPr>
          <w:rFonts w:ascii="Times New Roman" w:hAnsi="Times New Roman" w:cs="Times New Roman"/>
          <w:sz w:val="28"/>
          <w:szCs w:val="28"/>
        </w:rPr>
      </w:pPr>
      <w:r w:rsidRPr="005D224D">
        <w:rPr>
          <w:rFonts w:ascii="Times New Roman" w:hAnsi="Times New Roman" w:cs="Times New Roman"/>
          <w:sz w:val="28"/>
          <w:szCs w:val="28"/>
        </w:rPr>
        <w:t xml:space="preserve">Во-вторых, выявлены существенные проблемы производительности, напрямую связанные с концептуальными особенностями WebForms. При </w:t>
      </w:r>
      <w:r w:rsidRPr="005D224D">
        <w:rPr>
          <w:rFonts w:ascii="Times New Roman" w:hAnsi="Times New Roman" w:cs="Times New Roman"/>
          <w:sz w:val="28"/>
          <w:szCs w:val="28"/>
        </w:rPr>
        <w:lastRenderedPageBreak/>
        <w:t>типичном пользовательском сценарии, заключающемся в переключении между обширными каталогами профессий и детализированными списками учебных специальностей, сервер принудительно генерировал огромные массивы скрытых полей (ViewState) для сохранения внутреннего состояния страницы. Это приводило к неоправданному, лавинообразному росту объема передаваемого HTML-документа по сети. В условиях использования мобильного интернета, на который приходится львиная доля трафика современных абитуриентов, такой архитектурный оверхед вызывал критические задержки рендеринга страниц, прерывание соединения и, как следствие, отток пользователей.</w:t>
      </w:r>
    </w:p>
    <w:p w14:paraId="696550D8" w14:textId="77777777" w:rsidR="005D224D" w:rsidRPr="005D224D" w:rsidRDefault="005D224D" w:rsidP="005D224D">
      <w:pPr>
        <w:spacing w:after="0" w:line="360" w:lineRule="auto"/>
        <w:ind w:firstLine="709"/>
        <w:jc w:val="both"/>
        <w:rPr>
          <w:rFonts w:ascii="Times New Roman" w:hAnsi="Times New Roman" w:cs="Times New Roman"/>
          <w:sz w:val="28"/>
          <w:szCs w:val="28"/>
        </w:rPr>
      </w:pPr>
      <w:r w:rsidRPr="005D224D">
        <w:rPr>
          <w:rFonts w:ascii="Times New Roman" w:hAnsi="Times New Roman" w:cs="Times New Roman"/>
          <w:sz w:val="28"/>
          <w:szCs w:val="28"/>
        </w:rPr>
        <w:t>В-третьих, принципиальные ограничения технологии WebForms накладывали жесткое вето на реализацию интерактивности и современных практик UI/UX. Данный фреймворк архитектурно ориентирован на механизм синхронных постбэков (PostBacks). Любое значимое действие пользователя в системе, будь то фильтрация специальностей по требуемым экзаменам или выбор варианта ответа в профориентационном тесте, требовало полной перезагрузки всей страницы браузером. Подобное поведение полностью разрушало «поток» (flow) когнитивного восприятия пользователя. Что еще более важно в контексте дипломной работы, модель постбэков технически исключала возможность реализации плавных графических анимаций или глубокой интеграции сложной 3D-графики. Интерактивные 3D-сцены требуют непрерывного контекста исполнения в элементе Canvas поверх интерфейсов WebGL; полная перезагрузка страницы неминуемо влечет уничтожение контекста WebGL и повторную загрузку ресурсоемких трехмерных моделей, что абсолютно неприемлемо.</w:t>
      </w:r>
    </w:p>
    <w:p w14:paraId="6EDB6BAC" w14:textId="38D02D8B" w:rsidR="005D224D" w:rsidRPr="005D224D" w:rsidRDefault="005D224D" w:rsidP="005D224D">
      <w:pPr>
        <w:spacing w:after="0" w:line="360" w:lineRule="auto"/>
        <w:ind w:firstLine="709"/>
        <w:jc w:val="both"/>
        <w:rPr>
          <w:rFonts w:ascii="Times New Roman" w:hAnsi="Times New Roman" w:cs="Times New Roman"/>
          <w:sz w:val="28"/>
          <w:szCs w:val="28"/>
        </w:rPr>
      </w:pPr>
      <w:r w:rsidRPr="005D224D">
        <w:rPr>
          <w:rFonts w:ascii="Times New Roman" w:hAnsi="Times New Roman" w:cs="Times New Roman"/>
          <w:sz w:val="28"/>
          <w:szCs w:val="28"/>
        </w:rPr>
        <w:t xml:space="preserve">В-четвертых, аудит базы данных вскрыл денормализованную структуру хранения информации. База данных исторически разрасталась эволюционным, а не проектным путем, без строгого соблюдения принципов нормализации. Наблюдалось повсеместное объединение разнородных логических сущностей в единые плоские, чрезвычайно широкие таблицы. </w:t>
      </w:r>
      <w:r w:rsidRPr="005D224D">
        <w:rPr>
          <w:rFonts w:ascii="Times New Roman" w:hAnsi="Times New Roman" w:cs="Times New Roman"/>
          <w:sz w:val="28"/>
          <w:szCs w:val="28"/>
        </w:rPr>
        <w:lastRenderedPageBreak/>
        <w:t>Статистические показатели приемных кампаний прошлых лет дублировались, отсутствовало строгое ограничение целостности данных по внешним ключам. Дополнительно усложняло поддержку использование неконсистентного и непрофессионального именования объектов БД, выражающееся в смешении общепринятой англоязычной нотации и транслитерации русских слов. Подобная архитектура БД препятствовала масштабированию проекта и создавала высокие риски возникновения аномалий при обновлении или удалении записей администраторами.</w:t>
      </w:r>
    </w:p>
    <w:p w14:paraId="72BE9354" w14:textId="531BBF57" w:rsidR="005D224D" w:rsidRPr="005D224D" w:rsidRDefault="005D224D" w:rsidP="005D224D">
      <w:pPr>
        <w:spacing w:after="0" w:line="360" w:lineRule="auto"/>
        <w:ind w:firstLine="709"/>
        <w:jc w:val="both"/>
        <w:rPr>
          <w:rFonts w:ascii="Times New Roman" w:hAnsi="Times New Roman" w:cs="Times New Roman"/>
          <w:sz w:val="28"/>
          <w:szCs w:val="28"/>
        </w:rPr>
      </w:pPr>
      <w:r w:rsidRPr="005D224D">
        <w:rPr>
          <w:rFonts w:ascii="Times New Roman" w:hAnsi="Times New Roman" w:cs="Times New Roman"/>
          <w:sz w:val="28"/>
          <w:szCs w:val="28"/>
        </w:rPr>
        <w:t>В-пятых, в унаследованной системе полностью отсутствовал модуль аналитической телеметрии. Портал функционировал исключительно как статичная информационная витрина. У администрации университета и сотрудников приемной комиссии не было никаких программных механизмов для отслеживания того, как именно пользователь перемещается по электронному каталогу, какие профессии и направления подготовки вызывают наибольший статистический интерес у конкретных возрастных групп, сколько времени абитуриент проводит за изучением описания, и на каком конкретно этапе он прерывает прохождение профориентационного теста</w:t>
      </w:r>
      <w:r>
        <w:rPr>
          <w:rFonts w:ascii="Times New Roman" w:hAnsi="Times New Roman" w:cs="Times New Roman"/>
          <w:sz w:val="28"/>
          <w:szCs w:val="28"/>
        </w:rPr>
        <w:t>.</w:t>
      </w:r>
      <w:r w:rsidRPr="005D224D">
        <w:rPr>
          <w:rFonts w:ascii="Times New Roman" w:hAnsi="Times New Roman" w:cs="Times New Roman"/>
          <w:sz w:val="28"/>
          <w:szCs w:val="28"/>
        </w:rPr>
        <w:t xml:space="preserve"> Отсутствие метрик делало невозможным принятие data-driven решений по корректировке маркетинговой стратегии вуза.</w:t>
      </w:r>
    </w:p>
    <w:p w14:paraId="242B5064" w14:textId="1426E272" w:rsidR="00715A0E" w:rsidRPr="00715A0E" w:rsidRDefault="005D224D" w:rsidP="005D224D">
      <w:pPr>
        <w:spacing w:after="0" w:line="360" w:lineRule="auto"/>
        <w:ind w:firstLine="709"/>
        <w:jc w:val="both"/>
        <w:rPr>
          <w:rFonts w:ascii="Times New Roman" w:hAnsi="Times New Roman" w:cs="Times New Roman"/>
          <w:sz w:val="28"/>
          <w:szCs w:val="28"/>
        </w:rPr>
      </w:pPr>
      <w:r w:rsidRPr="005D224D">
        <w:rPr>
          <w:rFonts w:ascii="Times New Roman" w:hAnsi="Times New Roman" w:cs="Times New Roman"/>
          <w:sz w:val="28"/>
          <w:szCs w:val="28"/>
        </w:rPr>
        <w:t xml:space="preserve">С точки зрения анализа бизнес-процессов, модель «AS-IS» совершенно не отвечала принципам современной образовательной геймификации. Информационная архитектура портала была абсолютно детерминированной, линейной и пассивной. Пользователь просто открывал выпадающий список, читал сухой текстовый блок о профессии будущего и просматривал перечень специальностей СГУ им. Питирима Сорокина. В системе полностью отсутствовала петля обратной связи, не были интегрированы элементы вызова (челленджа), отсутствовала мотивация через получение виртуальных достижений и отсутствовала какая-либо сюжетная или визуальная вовлеченность. Программный комплекс выполнял функцию тривиального </w:t>
      </w:r>
      <w:r w:rsidRPr="005D224D">
        <w:rPr>
          <w:rFonts w:ascii="Times New Roman" w:hAnsi="Times New Roman" w:cs="Times New Roman"/>
          <w:sz w:val="28"/>
          <w:szCs w:val="28"/>
        </w:rPr>
        <w:lastRenderedPageBreak/>
        <w:t>оцифрованного справочника, а не инструмента активного погружения в исследовательский процесс, что диктовало необходимость его полной замены.</w:t>
      </w:r>
    </w:p>
    <w:p w14:paraId="4B597A6F" w14:textId="09364954" w:rsidR="00F06AFD" w:rsidRDefault="00F06AFD" w:rsidP="00E14BD4">
      <w:pPr>
        <w:pStyle w:val="2"/>
      </w:pPr>
      <w:bookmarkStart w:id="8" w:name="_Toc229221188"/>
      <w:r w:rsidRPr="00680002">
        <w:t xml:space="preserve">1.3 </w:t>
      </w:r>
      <w:r w:rsidRPr="0043743D">
        <w:t>Обзор аналогов</w:t>
      </w:r>
      <w:bookmarkEnd w:id="8"/>
    </w:p>
    <w:p w14:paraId="6EA98D2A" w14:textId="77777777" w:rsidR="005D224D" w:rsidRPr="005D224D" w:rsidRDefault="005D224D" w:rsidP="005D224D">
      <w:pPr>
        <w:spacing w:after="0" w:line="360" w:lineRule="auto"/>
        <w:ind w:firstLine="709"/>
        <w:jc w:val="both"/>
        <w:rPr>
          <w:rFonts w:ascii="Times New Roman" w:hAnsi="Times New Roman" w:cs="Times New Roman"/>
          <w:sz w:val="28"/>
          <w:szCs w:val="28"/>
        </w:rPr>
      </w:pPr>
      <w:r w:rsidRPr="005D224D">
        <w:rPr>
          <w:rFonts w:ascii="Times New Roman" w:hAnsi="Times New Roman" w:cs="Times New Roman"/>
          <w:sz w:val="28"/>
          <w:szCs w:val="28"/>
        </w:rPr>
        <w:t>Для формирования технически обоснованных и методологически выверенных функциональных и нефункциональных требований к разрабатываемой целевой платформе был проведен глубокий сравнительный анализ существующих информационных систем профессиональной ориентации, а также образовательных площадок, использующих элементы геймификации и функционирующих как на российском, так и на международном рынках образовательных услуг. Анализу подверглись как общенациональные платформы, так и локальные университетские разработки.</w:t>
      </w:r>
    </w:p>
    <w:p w14:paraId="7999752C" w14:textId="6820DA60" w:rsidR="005D224D" w:rsidRPr="005D224D" w:rsidRDefault="005D224D" w:rsidP="005D224D">
      <w:pPr>
        <w:spacing w:after="0" w:line="360" w:lineRule="auto"/>
        <w:ind w:firstLine="709"/>
        <w:jc w:val="both"/>
        <w:rPr>
          <w:rFonts w:ascii="Times New Roman" w:hAnsi="Times New Roman" w:cs="Times New Roman"/>
          <w:sz w:val="28"/>
          <w:szCs w:val="28"/>
        </w:rPr>
      </w:pPr>
      <w:r w:rsidRPr="005D224D">
        <w:rPr>
          <w:rFonts w:ascii="Times New Roman" w:hAnsi="Times New Roman" w:cs="Times New Roman"/>
          <w:b/>
          <w:bCs/>
          <w:sz w:val="28"/>
          <w:szCs w:val="28"/>
        </w:rPr>
        <w:t>Интерактивная платформа «ПроеКТОриЯ»</w:t>
      </w:r>
      <w:r w:rsidRPr="005D224D">
        <w:rPr>
          <w:rFonts w:ascii="Times New Roman" w:hAnsi="Times New Roman" w:cs="Times New Roman"/>
          <w:sz w:val="28"/>
          <w:szCs w:val="28"/>
        </w:rPr>
        <w:t xml:space="preserve"> Данная платформа представляет собой масштабную цифровую площадку для профориентации школьников всероссийского охвата, запущенную в эксплуатацию в 2016 году. Инфраструктура портала включает в себя систему онлайн-коммуникаций, информационное интернет-издание и платформу с базовыми игровыми элементами, такими как опросы и тематические конкурсы. Ключевой методологической механикой платформы является алгоритмический подбор профессий, реализуемый через концепцию «Примерочная профессий». Пользователь в интерактивном формате отмечает предпочитаемые школьные предметы, приемлемые условия работы, а также личные качества, после чего система осуществляет расчет и выдает процент математического совпадения профиля пользователя с различными профессиями. Кроме того, портал широко известен форматом проведения всероссийских открытых уроков («Россия, устремленная в будущее»), собирающих колоссальную аудиторию посредством онлайн-трансляций. Главным преимуществом платформы является беспрецедентный охват аудитории, богатая мультимедийная составляющая и качественно проработанный алгоритм первичной фильтрации интересов. Однако, с точки зрения локальных нужд конкретного вуза, система имеет существенные недостатки. Платформа носит исключительно </w:t>
      </w:r>
      <w:r w:rsidRPr="005D224D">
        <w:rPr>
          <w:rFonts w:ascii="Times New Roman" w:hAnsi="Times New Roman" w:cs="Times New Roman"/>
          <w:sz w:val="28"/>
          <w:szCs w:val="28"/>
        </w:rPr>
        <w:lastRenderedPageBreak/>
        <w:t>общефедеральный характер и абсолютно не интегрирована с реальными образовательными программами локальных региональных университетов, таких как СГУ. Интерактивность платформы ограничена стандартными веб-интерфейсами (2D), без формирования погружающей пространственной мета-среды (например, 3D-визуализации), способной удерживать внимание пользователя длительное время.</w:t>
      </w:r>
    </w:p>
    <w:p w14:paraId="0F310F00" w14:textId="5A0A6FEE" w:rsidR="005D224D" w:rsidRPr="005D224D" w:rsidRDefault="005D224D" w:rsidP="005D224D">
      <w:pPr>
        <w:spacing w:after="0" w:line="360" w:lineRule="auto"/>
        <w:ind w:firstLine="709"/>
        <w:jc w:val="both"/>
        <w:rPr>
          <w:rFonts w:ascii="Times New Roman" w:hAnsi="Times New Roman" w:cs="Times New Roman"/>
          <w:sz w:val="28"/>
          <w:szCs w:val="28"/>
        </w:rPr>
      </w:pPr>
      <w:r w:rsidRPr="005D224D">
        <w:rPr>
          <w:rFonts w:ascii="Times New Roman" w:hAnsi="Times New Roman" w:cs="Times New Roman"/>
          <w:b/>
          <w:bCs/>
          <w:sz w:val="28"/>
          <w:szCs w:val="28"/>
        </w:rPr>
        <w:t>Государственный проект «Билет в будущее»</w:t>
      </w:r>
      <w:r w:rsidRPr="005D224D">
        <w:rPr>
          <w:rFonts w:ascii="Times New Roman" w:hAnsi="Times New Roman" w:cs="Times New Roman"/>
          <w:sz w:val="28"/>
          <w:szCs w:val="28"/>
        </w:rPr>
        <w:t xml:space="preserve"> Проект ранней профессиональной ориентации, ориентированный на обучающихся средних и старших (6–11) классов общеобразовательных школ. Концептуальным фундаментом проекта является формирование у подростков осознанной готовности к профессиональному самоопределению в условиях быстро меняющегося мира. Инфраструктура включает сложные многоуровневые диагностические тестирования, проведение стандартизированных профориентационных уроков в рамках школьной программы (курс «Россия – мои горизонты») и организацию практических моделирующих профессиональных проб. Безусловным преимуществом проекта выступает мощнейшая психолого-педагогическая методологическая база и всесторонний, научно обоснованный подход к диагностике склонностей. Основной недостаток, в контексте рассматриваемой проблематики, заключается в том, что платформа в большей степени ориентирована на строгую, регламентированную работу школьников под прямым руководством педагогов-навигаторов. Пользовательский интерфейс портала обладает выраженным академическим, официальным характером, который не предполагает развлекательного компонента. Это критически снижает внутреннюю автономную мотивацию подростков к самостоятельному, инициативному использованию данного ресурса в свободное от учебы время.</w:t>
      </w:r>
    </w:p>
    <w:p w14:paraId="681929C5" w14:textId="39F7A004" w:rsidR="005D224D" w:rsidRPr="005D224D" w:rsidRDefault="005D224D" w:rsidP="005D224D">
      <w:pPr>
        <w:spacing w:after="0" w:line="360" w:lineRule="auto"/>
        <w:ind w:firstLine="709"/>
        <w:jc w:val="both"/>
        <w:rPr>
          <w:rFonts w:ascii="Times New Roman" w:hAnsi="Times New Roman" w:cs="Times New Roman"/>
          <w:sz w:val="28"/>
          <w:szCs w:val="28"/>
        </w:rPr>
      </w:pPr>
      <w:r w:rsidRPr="005D224D">
        <w:rPr>
          <w:rFonts w:ascii="Times New Roman" w:hAnsi="Times New Roman" w:cs="Times New Roman"/>
          <w:b/>
          <w:bCs/>
          <w:sz w:val="28"/>
          <w:szCs w:val="28"/>
        </w:rPr>
        <w:t>«Атлас новых профессий» (МШУ «Сколково» и АСИ)</w:t>
      </w:r>
      <w:r w:rsidRPr="005D224D">
        <w:rPr>
          <w:rFonts w:ascii="Times New Roman" w:hAnsi="Times New Roman" w:cs="Times New Roman"/>
          <w:sz w:val="28"/>
          <w:szCs w:val="28"/>
        </w:rPr>
        <w:t xml:space="preserve"> Атлас представляет собой классический, фундаментальный инструмент в сфере футурологии рынка труда, разработанный экспертами Московской школы управления «Сколково» и Агентства стратегических инициатив. Платформа </w:t>
      </w:r>
      <w:r w:rsidRPr="005D224D">
        <w:rPr>
          <w:rFonts w:ascii="Times New Roman" w:hAnsi="Times New Roman" w:cs="Times New Roman"/>
          <w:sz w:val="28"/>
          <w:szCs w:val="28"/>
        </w:rPr>
        <w:lastRenderedPageBreak/>
        <w:t>детально структурирует грядущие изменения экономики, распределяя профессии по высокотехнологичным отраслям, таким как робототехника, машиностроение, биотехнологии и легкая промышленность. В системе подробно описываются надпрофессиональные навыки, необходимые для освоения таких специализаций, как проектировщик медицинской робототехники, техно-стилист или специалист по рециклингу. Сильной стороной ресурса является глубокая экспертная аналитическая база, опережающий характер публикуемого контента и детальное, аргументированное описание технологических драйверов развития отраслей. Недостаток системы кроется в форме подачи материала. По своей сути, портал представляет собой интерактивную, но статичную энциклопедию. В нем не реализованы продвинутые игровые механики, отсутствует персонализированная система прогрессии пользователя (достижения, уровни) и, как и в предыдущих случаях, нет прямой технологической связи с конкретными образовательными программами, доступными для поступления в региональных университетах.</w:t>
      </w:r>
    </w:p>
    <w:p w14:paraId="2864624E" w14:textId="197F3600" w:rsidR="005D224D" w:rsidRPr="005D224D" w:rsidRDefault="005D224D" w:rsidP="005D224D">
      <w:pPr>
        <w:spacing w:after="0" w:line="360" w:lineRule="auto"/>
        <w:ind w:firstLine="709"/>
        <w:jc w:val="both"/>
        <w:rPr>
          <w:rFonts w:ascii="Times New Roman" w:hAnsi="Times New Roman" w:cs="Times New Roman"/>
          <w:sz w:val="28"/>
          <w:szCs w:val="28"/>
        </w:rPr>
      </w:pPr>
      <w:r w:rsidRPr="005D224D">
        <w:rPr>
          <w:rFonts w:ascii="Times New Roman" w:hAnsi="Times New Roman" w:cs="Times New Roman"/>
          <w:b/>
          <w:bCs/>
          <w:sz w:val="28"/>
          <w:szCs w:val="28"/>
        </w:rPr>
        <w:t xml:space="preserve">Игровая платформа «Профгейм» (БГТУ им. В.Г. Шухова) </w:t>
      </w:r>
      <w:r w:rsidRPr="005D224D">
        <w:rPr>
          <w:rFonts w:ascii="Times New Roman" w:hAnsi="Times New Roman" w:cs="Times New Roman"/>
          <w:sz w:val="28"/>
          <w:szCs w:val="28"/>
        </w:rPr>
        <w:t xml:space="preserve">Специализированная экспериментальная разработка Белгородского государственного технологического университета, концептуально выделяющаяся на фоне остальных аналогов. Данное решение представляет собой полноценную игровую среду, позволяющую школьнику виртуально "поработать" выбранным специалистом в симулированной организации. Разработчики реализовали механику, при которой ребенок, выбирая профессию экономиста, получает перечень задач: осуществляет виртуальную закупку оборудования, выпускает и продает акции компании, оценивает потенциальный рост инвестиционных проектов. Успешное выполнение поставленных профессиональных задач обеспечивает переход на следующий игровой уровень. Проект является отличным примером истинной, глубокой геймификации, симулирующей саму профессиональную деятельность, что гарантирует высочайшую степень вовлечения младшей и средней школьной </w:t>
      </w:r>
      <w:r w:rsidRPr="005D224D">
        <w:rPr>
          <w:rFonts w:ascii="Times New Roman" w:hAnsi="Times New Roman" w:cs="Times New Roman"/>
          <w:sz w:val="28"/>
          <w:szCs w:val="28"/>
        </w:rPr>
        <w:lastRenderedPageBreak/>
        <w:t>аудитории. Однако данный подход обладает существенными изъянами с точки зрения масштабируемости. Разработка каждого отдельного симулятора профессии требует колоссальных временных и финансовых ресурсов, что жестко ограничивает перечень доступных для ознакомления профессий в системе. Кроме того, платформа делает уклон в микроменеджмент конкретной должности, а не выполняет функцию глобального навигатора по рынку труда и направлениям университетской подготовки.</w:t>
      </w:r>
    </w:p>
    <w:p w14:paraId="2E1C07DA" w14:textId="1F19B39A" w:rsidR="005D224D" w:rsidRPr="005D224D" w:rsidRDefault="005D224D" w:rsidP="005D224D">
      <w:pPr>
        <w:spacing w:after="0" w:line="360" w:lineRule="auto"/>
        <w:ind w:firstLine="709"/>
        <w:jc w:val="both"/>
        <w:rPr>
          <w:rFonts w:ascii="Times New Roman" w:hAnsi="Times New Roman" w:cs="Times New Roman"/>
          <w:sz w:val="28"/>
          <w:szCs w:val="28"/>
        </w:rPr>
      </w:pPr>
      <w:r w:rsidRPr="005D224D">
        <w:rPr>
          <w:rFonts w:ascii="Times New Roman" w:hAnsi="Times New Roman" w:cs="Times New Roman"/>
          <w:b/>
          <w:bCs/>
          <w:sz w:val="28"/>
          <w:szCs w:val="28"/>
        </w:rPr>
        <w:t>Локальные системы СГУ (Campus и Moodle)</w:t>
      </w:r>
      <w:r w:rsidRPr="005D224D">
        <w:rPr>
          <w:rFonts w:ascii="Times New Roman" w:hAnsi="Times New Roman" w:cs="Times New Roman"/>
          <w:sz w:val="28"/>
          <w:szCs w:val="28"/>
        </w:rPr>
        <w:t xml:space="preserve"> и внешние сервисы (Яндекс.Формы) Внутренняя Кампусная система СГУ и платформа Moodle успешно решают задачи автоматизации рутинных учебных процессов: ведения расписания, управления электронным документооборотом, организации тестирования студентов на знание учебного материала. Кампусная система обладает преимуществом единой авторизации и тесной интеграции с внутренними базами данных университета, однако ее интерфейс предназначен исключительно для утилитарных задач и лишен функционала для проведения сложных профориентационных исследований. Платформа Moodle обладает мощным тестовым движком, но перегруженный, сугубо академический интерфейс делает ее непригодной для маркетингового взаимодействия с внешними абитуриентами. Внешние сервисы наподобие Яндекс.Форм предоставляют отличные инструменты для быстрого конструирования анкет, но не обеспечивают должного уровня информационной безопасности, не позволяют идентифицировать пользователя в контексте образовательной экосистемы и не поддерживают реализацию сложных игровых сценариев и ветвлений.</w:t>
      </w:r>
    </w:p>
    <w:p w14:paraId="046614E9" w14:textId="3400814D" w:rsidR="005D224D" w:rsidRPr="005D224D" w:rsidRDefault="005D224D" w:rsidP="005D224D">
      <w:pPr>
        <w:spacing w:after="0" w:line="360" w:lineRule="auto"/>
        <w:ind w:firstLine="709"/>
        <w:jc w:val="both"/>
        <w:rPr>
          <w:rFonts w:ascii="Times New Roman" w:hAnsi="Times New Roman" w:cs="Times New Roman"/>
          <w:sz w:val="28"/>
          <w:szCs w:val="28"/>
        </w:rPr>
      </w:pPr>
      <w:r w:rsidRPr="005D224D">
        <w:rPr>
          <w:rFonts w:ascii="Times New Roman" w:hAnsi="Times New Roman" w:cs="Times New Roman"/>
          <w:b/>
          <w:bCs/>
          <w:sz w:val="28"/>
          <w:szCs w:val="28"/>
        </w:rPr>
        <w:t>Корпоративные LMS с элементами геймификации (iSpring, Pryaniky, edApp)</w:t>
      </w:r>
      <w:r w:rsidRPr="005D224D">
        <w:rPr>
          <w:rFonts w:ascii="Times New Roman" w:hAnsi="Times New Roman" w:cs="Times New Roman"/>
          <w:sz w:val="28"/>
          <w:szCs w:val="28"/>
        </w:rPr>
        <w:t xml:space="preserve"> Существующие на коммерческом рынке системы управления обучением часто оснащаются встроенными модулями геймификации, базирующимися на классической триаде PBL (Points, Badges, Leaderboards) — начислении баллов, выдаче виртуальных значков за достижения и формировании соревновательных рейтингов</w:t>
      </w:r>
      <w:r>
        <w:rPr>
          <w:rFonts w:ascii="Times New Roman" w:hAnsi="Times New Roman" w:cs="Times New Roman"/>
          <w:sz w:val="28"/>
          <w:szCs w:val="28"/>
        </w:rPr>
        <w:t>.</w:t>
      </w:r>
      <w:r w:rsidRPr="005D224D">
        <w:rPr>
          <w:rFonts w:ascii="Times New Roman" w:hAnsi="Times New Roman" w:cs="Times New Roman"/>
          <w:sz w:val="28"/>
          <w:szCs w:val="28"/>
        </w:rPr>
        <w:t xml:space="preserve"> Несмотря на </w:t>
      </w:r>
      <w:r w:rsidRPr="005D224D">
        <w:rPr>
          <w:rFonts w:ascii="Times New Roman" w:hAnsi="Times New Roman" w:cs="Times New Roman"/>
          <w:sz w:val="28"/>
          <w:szCs w:val="28"/>
        </w:rPr>
        <w:lastRenderedPageBreak/>
        <w:t>высокую надежность, стандартизацию и наличие мощных аналитических инструментов, данные платформы требуют дорогостоящего платного лицензирования. Они архитектурно ориентированы на замкнутые корпоративные среды с обязательной строгой авторизацией сотрудников и совершенно не предназначены для развертывания публичной, анонимной профориентационной среды в формате легковесного одностраничного веб-приложения (SPA) с интеграцией пользовательских 3D-сцен.</w:t>
      </w:r>
    </w:p>
    <w:p w14:paraId="52E28BF4" w14:textId="2B79A0F7" w:rsidR="00ED1DDE" w:rsidRDefault="005D224D" w:rsidP="005D224D">
      <w:pPr>
        <w:pStyle w:val="a9"/>
        <w:spacing w:after="0" w:line="360" w:lineRule="auto"/>
        <w:ind w:left="0" w:firstLine="709"/>
        <w:jc w:val="both"/>
        <w:rPr>
          <w:rFonts w:ascii="Times New Roman" w:hAnsi="Times New Roman" w:cs="Times New Roman"/>
          <w:sz w:val="28"/>
          <w:szCs w:val="28"/>
        </w:rPr>
      </w:pPr>
      <w:r w:rsidRPr="005D224D">
        <w:rPr>
          <w:rFonts w:ascii="Times New Roman" w:hAnsi="Times New Roman" w:cs="Times New Roman"/>
          <w:sz w:val="28"/>
          <w:szCs w:val="28"/>
        </w:rPr>
        <w:t xml:space="preserve">Структурированные результаты сравнительного анализа ключевых характеристик рассматриваемых систем представлены в Таблице </w:t>
      </w:r>
      <w:r w:rsidR="00C97B89">
        <w:rPr>
          <w:rFonts w:ascii="Times New Roman" w:hAnsi="Times New Roman" w:cs="Times New Roman"/>
          <w:sz w:val="28"/>
          <w:szCs w:val="28"/>
        </w:rPr>
        <w:t>2</w:t>
      </w:r>
      <w:r w:rsidR="00A01C76">
        <w:rPr>
          <w:rFonts w:ascii="Times New Roman" w:hAnsi="Times New Roman" w:cs="Times New Roman"/>
          <w:sz w:val="28"/>
          <w:szCs w:val="28"/>
        </w:rPr>
        <w:t>.</w:t>
      </w:r>
    </w:p>
    <w:p w14:paraId="65D16D4D" w14:textId="77777777" w:rsidR="00ED1DDE" w:rsidRDefault="00ED1DDE">
      <w:pPr>
        <w:rPr>
          <w:rFonts w:ascii="Times New Roman" w:hAnsi="Times New Roman" w:cs="Times New Roman"/>
          <w:sz w:val="28"/>
          <w:szCs w:val="28"/>
        </w:rPr>
      </w:pPr>
      <w:r>
        <w:rPr>
          <w:rFonts w:ascii="Times New Roman" w:hAnsi="Times New Roman" w:cs="Times New Roman"/>
          <w:sz w:val="28"/>
          <w:szCs w:val="28"/>
        </w:rPr>
        <w:br w:type="page"/>
      </w:r>
    </w:p>
    <w:p w14:paraId="3A7EAB46" w14:textId="77777777" w:rsidR="00ED1DDE" w:rsidRDefault="00ED1DDE" w:rsidP="00ED1DDE">
      <w:pPr>
        <w:jc w:val="both"/>
        <w:rPr>
          <w:rFonts w:ascii="Times New Roman" w:hAnsi="Times New Roman" w:cs="Times New Roman"/>
          <w:sz w:val="28"/>
          <w:szCs w:val="28"/>
        </w:rPr>
        <w:sectPr w:rsidR="00ED1DDE" w:rsidSect="00AA04BE">
          <w:footerReference w:type="default" r:id="rId8"/>
          <w:pgSz w:w="11906" w:h="16838"/>
          <w:pgMar w:top="1134" w:right="850" w:bottom="1134" w:left="1701" w:header="708" w:footer="708" w:gutter="0"/>
          <w:cols w:space="708"/>
          <w:titlePg/>
          <w:docGrid w:linePitch="360"/>
        </w:sectPr>
      </w:pPr>
    </w:p>
    <w:tbl>
      <w:tblPr>
        <w:tblStyle w:val="ac"/>
        <w:tblW w:w="0" w:type="auto"/>
        <w:tblLook w:val="04A0" w:firstRow="1" w:lastRow="0" w:firstColumn="1" w:lastColumn="0" w:noHBand="0" w:noVBand="1"/>
      </w:tblPr>
      <w:tblGrid>
        <w:gridCol w:w="2973"/>
        <w:gridCol w:w="2438"/>
        <w:gridCol w:w="2398"/>
        <w:gridCol w:w="2854"/>
        <w:gridCol w:w="3897"/>
      </w:tblGrid>
      <w:tr w:rsidR="005D224D" w14:paraId="6AD1FCFC" w14:textId="77777777" w:rsidTr="00C97B89">
        <w:trPr>
          <w:trHeight w:val="907"/>
        </w:trPr>
        <w:tc>
          <w:tcPr>
            <w:tcW w:w="0" w:type="auto"/>
          </w:tcPr>
          <w:p w14:paraId="7901F343" w14:textId="63F0DCEF" w:rsidR="005D224D" w:rsidRPr="00C97B89" w:rsidRDefault="005D224D" w:rsidP="00ED1DDE">
            <w:pPr>
              <w:jc w:val="both"/>
              <w:rPr>
                <w:rFonts w:ascii="Times New Roman" w:hAnsi="Times New Roman" w:cs="Times New Roman"/>
                <w:b/>
                <w:bCs/>
                <w:sz w:val="28"/>
                <w:szCs w:val="28"/>
              </w:rPr>
            </w:pPr>
            <w:r w:rsidRPr="00C97B89">
              <w:rPr>
                <w:rFonts w:ascii="Times New Roman" w:hAnsi="Times New Roman" w:cs="Times New Roman"/>
                <w:b/>
                <w:bCs/>
                <w:sz w:val="28"/>
                <w:szCs w:val="28"/>
              </w:rPr>
              <w:lastRenderedPageBreak/>
              <w:t>Критерий оценки / Платформа</w:t>
            </w:r>
          </w:p>
        </w:tc>
        <w:tc>
          <w:tcPr>
            <w:tcW w:w="0" w:type="auto"/>
          </w:tcPr>
          <w:p w14:paraId="5ADE409B" w14:textId="4C8CE4F2" w:rsidR="005D224D" w:rsidRPr="00C97B89" w:rsidRDefault="005D224D" w:rsidP="00ED1DDE">
            <w:pPr>
              <w:jc w:val="both"/>
              <w:rPr>
                <w:rFonts w:ascii="Times New Roman" w:hAnsi="Times New Roman" w:cs="Times New Roman"/>
                <w:b/>
                <w:bCs/>
                <w:sz w:val="28"/>
                <w:szCs w:val="28"/>
              </w:rPr>
            </w:pPr>
            <w:r w:rsidRPr="00C97B89">
              <w:rPr>
                <w:rFonts w:ascii="Times New Roman" w:hAnsi="Times New Roman" w:cs="Times New Roman"/>
                <w:b/>
                <w:bCs/>
                <w:sz w:val="28"/>
                <w:szCs w:val="28"/>
              </w:rPr>
              <w:t>ПроеКТОриЯ</w:t>
            </w:r>
          </w:p>
        </w:tc>
        <w:tc>
          <w:tcPr>
            <w:tcW w:w="0" w:type="auto"/>
          </w:tcPr>
          <w:p w14:paraId="1B617079" w14:textId="72A7C48D" w:rsidR="005D224D" w:rsidRPr="00C97B89" w:rsidRDefault="005D224D" w:rsidP="00ED1DDE">
            <w:pPr>
              <w:jc w:val="both"/>
              <w:rPr>
                <w:rFonts w:ascii="Times New Roman" w:hAnsi="Times New Roman" w:cs="Times New Roman"/>
                <w:b/>
                <w:bCs/>
                <w:sz w:val="28"/>
                <w:szCs w:val="28"/>
              </w:rPr>
            </w:pPr>
            <w:r w:rsidRPr="00C97B89">
              <w:rPr>
                <w:rFonts w:ascii="Times New Roman" w:hAnsi="Times New Roman" w:cs="Times New Roman"/>
                <w:b/>
                <w:bCs/>
                <w:sz w:val="28"/>
                <w:szCs w:val="28"/>
              </w:rPr>
              <w:t>Атлас новых профессий (Сколково)</w:t>
            </w:r>
          </w:p>
        </w:tc>
        <w:tc>
          <w:tcPr>
            <w:tcW w:w="0" w:type="auto"/>
          </w:tcPr>
          <w:p w14:paraId="04249698" w14:textId="13B42988" w:rsidR="005D224D" w:rsidRPr="00C97B89" w:rsidRDefault="005D224D" w:rsidP="00ED1DDE">
            <w:pPr>
              <w:jc w:val="both"/>
              <w:rPr>
                <w:rFonts w:ascii="Times New Roman" w:hAnsi="Times New Roman" w:cs="Times New Roman"/>
                <w:b/>
                <w:bCs/>
                <w:sz w:val="28"/>
                <w:szCs w:val="28"/>
              </w:rPr>
            </w:pPr>
            <w:r w:rsidRPr="00C97B89">
              <w:rPr>
                <w:rFonts w:ascii="Times New Roman" w:hAnsi="Times New Roman" w:cs="Times New Roman"/>
                <w:b/>
                <w:bCs/>
                <w:sz w:val="28"/>
                <w:szCs w:val="28"/>
              </w:rPr>
              <w:t>Профгейм (БГТУ)</w:t>
            </w:r>
          </w:p>
        </w:tc>
        <w:tc>
          <w:tcPr>
            <w:tcW w:w="0" w:type="auto"/>
          </w:tcPr>
          <w:p w14:paraId="0AB20762" w14:textId="7766C077" w:rsidR="005D224D" w:rsidRPr="00C97B89" w:rsidRDefault="005D224D" w:rsidP="00ED1DDE">
            <w:pPr>
              <w:jc w:val="both"/>
              <w:rPr>
                <w:rFonts w:ascii="Times New Roman" w:hAnsi="Times New Roman" w:cs="Times New Roman"/>
                <w:b/>
                <w:bCs/>
                <w:sz w:val="28"/>
                <w:szCs w:val="28"/>
              </w:rPr>
            </w:pPr>
            <w:r w:rsidRPr="00C97B89">
              <w:rPr>
                <w:rFonts w:ascii="Times New Roman" w:hAnsi="Times New Roman" w:cs="Times New Roman"/>
                <w:b/>
                <w:bCs/>
                <w:sz w:val="28"/>
                <w:szCs w:val="28"/>
              </w:rPr>
              <w:t>Целевая система (СГУ им. П. Сорокина)</w:t>
            </w:r>
          </w:p>
        </w:tc>
      </w:tr>
      <w:tr w:rsidR="00ED1DDE" w14:paraId="7FE9BE4D" w14:textId="77777777" w:rsidTr="00C97B89">
        <w:trPr>
          <w:trHeight w:val="907"/>
        </w:trPr>
        <w:tc>
          <w:tcPr>
            <w:tcW w:w="0" w:type="auto"/>
          </w:tcPr>
          <w:p w14:paraId="14E34D34" w14:textId="70956DA8" w:rsidR="00ED1DDE" w:rsidRPr="00C97B89" w:rsidRDefault="00ED1DDE" w:rsidP="00ED1DDE">
            <w:pPr>
              <w:jc w:val="both"/>
              <w:rPr>
                <w:rFonts w:ascii="Times New Roman" w:hAnsi="Times New Roman" w:cs="Times New Roman"/>
                <w:b/>
                <w:bCs/>
                <w:sz w:val="28"/>
                <w:szCs w:val="28"/>
              </w:rPr>
            </w:pPr>
            <w:r w:rsidRPr="00C97B89">
              <w:rPr>
                <w:rFonts w:ascii="Times New Roman" w:hAnsi="Times New Roman" w:cs="Times New Roman"/>
                <w:b/>
                <w:bCs/>
                <w:sz w:val="28"/>
                <w:szCs w:val="28"/>
              </w:rPr>
              <w:t>Метафорическая визуализация</w:t>
            </w:r>
          </w:p>
        </w:tc>
        <w:tc>
          <w:tcPr>
            <w:tcW w:w="0" w:type="auto"/>
          </w:tcPr>
          <w:p w14:paraId="6F158EE4" w14:textId="0740071E"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Плоский 2D интерфейс</w:t>
            </w:r>
          </w:p>
        </w:tc>
        <w:tc>
          <w:tcPr>
            <w:tcW w:w="0" w:type="auto"/>
          </w:tcPr>
          <w:p w14:paraId="2917BA37" w14:textId="3E5DB00A"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2D интерфейс с инфографикой</w:t>
            </w:r>
          </w:p>
        </w:tc>
        <w:tc>
          <w:tcPr>
            <w:tcW w:w="0" w:type="auto"/>
          </w:tcPr>
          <w:p w14:paraId="0E4F8D5A" w14:textId="2B373492"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2D / 2.5D изометрическая графика</w:t>
            </w:r>
          </w:p>
        </w:tc>
        <w:tc>
          <w:tcPr>
            <w:tcW w:w="0" w:type="auto"/>
          </w:tcPr>
          <w:p w14:paraId="1CEE601B" w14:textId="7FE87CB5"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Полноценная 3D-сцена (WebGL / Three.js)</w:t>
            </w:r>
          </w:p>
        </w:tc>
      </w:tr>
      <w:tr w:rsidR="00ED1DDE" w14:paraId="738AA651" w14:textId="77777777" w:rsidTr="00C97B89">
        <w:trPr>
          <w:trHeight w:val="907"/>
        </w:trPr>
        <w:tc>
          <w:tcPr>
            <w:tcW w:w="0" w:type="auto"/>
          </w:tcPr>
          <w:p w14:paraId="45368FA7" w14:textId="52EAA19B" w:rsidR="00ED1DDE" w:rsidRPr="00C97B89" w:rsidRDefault="00ED1DDE" w:rsidP="00ED1DDE">
            <w:pPr>
              <w:jc w:val="both"/>
              <w:rPr>
                <w:rFonts w:ascii="Times New Roman" w:hAnsi="Times New Roman" w:cs="Times New Roman"/>
                <w:b/>
                <w:bCs/>
                <w:sz w:val="28"/>
                <w:szCs w:val="28"/>
              </w:rPr>
            </w:pPr>
            <w:r w:rsidRPr="00C97B89">
              <w:rPr>
                <w:rFonts w:ascii="Times New Roman" w:hAnsi="Times New Roman" w:cs="Times New Roman"/>
                <w:b/>
                <w:bCs/>
                <w:sz w:val="28"/>
                <w:szCs w:val="28"/>
              </w:rPr>
              <w:t>Интеграция с программами ВУЗа</w:t>
            </w:r>
          </w:p>
        </w:tc>
        <w:tc>
          <w:tcPr>
            <w:tcW w:w="0" w:type="auto"/>
          </w:tcPr>
          <w:p w14:paraId="5931C0EC" w14:textId="22B83F10"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Отсутствует</w:t>
            </w:r>
          </w:p>
        </w:tc>
        <w:tc>
          <w:tcPr>
            <w:tcW w:w="0" w:type="auto"/>
          </w:tcPr>
          <w:p w14:paraId="64C313F8" w14:textId="11580821"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Отсутствует</w:t>
            </w:r>
          </w:p>
        </w:tc>
        <w:tc>
          <w:tcPr>
            <w:tcW w:w="0" w:type="auto"/>
          </w:tcPr>
          <w:p w14:paraId="2AE20310" w14:textId="793CA01E"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Присутствует (программы БГТУ)</w:t>
            </w:r>
          </w:p>
        </w:tc>
        <w:tc>
          <w:tcPr>
            <w:tcW w:w="0" w:type="auto"/>
          </w:tcPr>
          <w:p w14:paraId="3B9C3ADB" w14:textId="25D79FB4"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Присутствует (полная интеграция с БД СГУ)</w:t>
            </w:r>
          </w:p>
        </w:tc>
      </w:tr>
      <w:tr w:rsidR="00ED1DDE" w14:paraId="548AE65F" w14:textId="77777777" w:rsidTr="00C97B89">
        <w:trPr>
          <w:trHeight w:val="907"/>
        </w:trPr>
        <w:tc>
          <w:tcPr>
            <w:tcW w:w="0" w:type="auto"/>
          </w:tcPr>
          <w:p w14:paraId="291B6B90" w14:textId="0E46A814" w:rsidR="00ED1DDE" w:rsidRPr="00C97B89" w:rsidRDefault="00ED1DDE" w:rsidP="00ED1DDE">
            <w:pPr>
              <w:jc w:val="both"/>
              <w:rPr>
                <w:rFonts w:ascii="Times New Roman" w:hAnsi="Times New Roman" w:cs="Times New Roman"/>
                <w:b/>
                <w:bCs/>
                <w:sz w:val="28"/>
                <w:szCs w:val="28"/>
              </w:rPr>
            </w:pPr>
            <w:r w:rsidRPr="00C97B89">
              <w:rPr>
                <w:rFonts w:ascii="Times New Roman" w:hAnsi="Times New Roman" w:cs="Times New Roman"/>
                <w:b/>
                <w:bCs/>
                <w:sz w:val="28"/>
                <w:szCs w:val="28"/>
              </w:rPr>
              <w:t>Фокус контента</w:t>
            </w:r>
          </w:p>
        </w:tc>
        <w:tc>
          <w:tcPr>
            <w:tcW w:w="0" w:type="auto"/>
          </w:tcPr>
          <w:p w14:paraId="1BFA29CA" w14:textId="5C167928"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Классические специальности и отрасли</w:t>
            </w:r>
          </w:p>
        </w:tc>
        <w:tc>
          <w:tcPr>
            <w:tcW w:w="0" w:type="auto"/>
          </w:tcPr>
          <w:p w14:paraId="6721DFE1" w14:textId="6532D948"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Опережающие "профессии будущего"</w:t>
            </w:r>
          </w:p>
        </w:tc>
        <w:tc>
          <w:tcPr>
            <w:tcW w:w="0" w:type="auto"/>
          </w:tcPr>
          <w:p w14:paraId="1996AF1B" w14:textId="6AC6929E"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Стандартные профессии (экономист, программист)</w:t>
            </w:r>
          </w:p>
        </w:tc>
        <w:tc>
          <w:tcPr>
            <w:tcW w:w="0" w:type="auto"/>
          </w:tcPr>
          <w:p w14:paraId="44C855A8" w14:textId="5EF3B414"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Опережающие "профессии будущего" и междисциплинарные треки</w:t>
            </w:r>
          </w:p>
        </w:tc>
      </w:tr>
      <w:tr w:rsidR="00ED1DDE" w14:paraId="5C08F659" w14:textId="77777777" w:rsidTr="00C97B89">
        <w:trPr>
          <w:trHeight w:val="907"/>
        </w:trPr>
        <w:tc>
          <w:tcPr>
            <w:tcW w:w="0" w:type="auto"/>
          </w:tcPr>
          <w:p w14:paraId="6FB4AA44" w14:textId="47AAC8E7" w:rsidR="00ED1DDE" w:rsidRPr="00C97B89" w:rsidRDefault="00ED1DDE" w:rsidP="00ED1DDE">
            <w:pPr>
              <w:jc w:val="both"/>
              <w:rPr>
                <w:rFonts w:ascii="Times New Roman" w:hAnsi="Times New Roman" w:cs="Times New Roman"/>
                <w:b/>
                <w:bCs/>
                <w:sz w:val="28"/>
                <w:szCs w:val="28"/>
              </w:rPr>
            </w:pPr>
            <w:r w:rsidRPr="00C97B89">
              <w:rPr>
                <w:rFonts w:ascii="Times New Roman" w:hAnsi="Times New Roman" w:cs="Times New Roman"/>
                <w:b/>
                <w:bCs/>
                <w:sz w:val="28"/>
                <w:szCs w:val="28"/>
              </w:rPr>
              <w:t>Сбор детализированной телеметрии</w:t>
            </w:r>
          </w:p>
        </w:tc>
        <w:tc>
          <w:tcPr>
            <w:tcW w:w="0" w:type="auto"/>
          </w:tcPr>
          <w:p w14:paraId="00F4F828" w14:textId="465046B2"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Базовый сбор статистики</w:t>
            </w:r>
          </w:p>
        </w:tc>
        <w:tc>
          <w:tcPr>
            <w:tcW w:w="0" w:type="auto"/>
          </w:tcPr>
          <w:p w14:paraId="50E0B6F9" w14:textId="10B4F5EE"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Отсутствует</w:t>
            </w:r>
          </w:p>
        </w:tc>
        <w:tc>
          <w:tcPr>
            <w:tcW w:w="0" w:type="auto"/>
          </w:tcPr>
          <w:p w14:paraId="57D8613F" w14:textId="094B6815"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Неизвестно (закрытая архитектура)</w:t>
            </w:r>
          </w:p>
        </w:tc>
        <w:tc>
          <w:tcPr>
            <w:tcW w:w="0" w:type="auto"/>
          </w:tcPr>
          <w:p w14:paraId="23179DAF" w14:textId="2CE49F15"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Глубокий (логирование индивидуальных кликов, времени сессий, аналитика Dapper)</w:t>
            </w:r>
          </w:p>
        </w:tc>
      </w:tr>
      <w:tr w:rsidR="00ED1DDE" w14:paraId="0DB1A049" w14:textId="77777777" w:rsidTr="00C97B89">
        <w:trPr>
          <w:trHeight w:val="907"/>
        </w:trPr>
        <w:tc>
          <w:tcPr>
            <w:tcW w:w="0" w:type="auto"/>
          </w:tcPr>
          <w:p w14:paraId="5EDFA1E0" w14:textId="7DEA2440" w:rsidR="00ED1DDE" w:rsidRPr="00C97B89" w:rsidRDefault="00ED1DDE" w:rsidP="00ED1DDE">
            <w:pPr>
              <w:jc w:val="both"/>
              <w:rPr>
                <w:rFonts w:ascii="Times New Roman" w:hAnsi="Times New Roman" w:cs="Times New Roman"/>
                <w:b/>
                <w:bCs/>
                <w:sz w:val="28"/>
                <w:szCs w:val="28"/>
              </w:rPr>
            </w:pPr>
            <w:r w:rsidRPr="00C97B89">
              <w:rPr>
                <w:rFonts w:ascii="Times New Roman" w:hAnsi="Times New Roman" w:cs="Times New Roman"/>
                <w:b/>
                <w:bCs/>
                <w:sz w:val="28"/>
                <w:szCs w:val="28"/>
              </w:rPr>
              <w:t>Доступность и масштабируемость</w:t>
            </w:r>
          </w:p>
        </w:tc>
        <w:tc>
          <w:tcPr>
            <w:tcW w:w="0" w:type="auto"/>
          </w:tcPr>
          <w:p w14:paraId="4451FDA5" w14:textId="59B7BDF9"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Высокая (федеральный портал)</w:t>
            </w:r>
          </w:p>
        </w:tc>
        <w:tc>
          <w:tcPr>
            <w:tcW w:w="0" w:type="auto"/>
          </w:tcPr>
          <w:p w14:paraId="187C72AB" w14:textId="78FFCF06"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Высокая</w:t>
            </w:r>
          </w:p>
        </w:tc>
        <w:tc>
          <w:tcPr>
            <w:tcW w:w="0" w:type="auto"/>
          </w:tcPr>
          <w:p w14:paraId="7947C7C9" w14:textId="08B603A8"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Низкая (высокая ресурсоемкость добавления профессий)</w:t>
            </w:r>
          </w:p>
        </w:tc>
        <w:tc>
          <w:tcPr>
            <w:tcW w:w="0" w:type="auto"/>
          </w:tcPr>
          <w:p w14:paraId="51C856AA" w14:textId="49B6FBDA" w:rsidR="00ED1DDE" w:rsidRDefault="00ED1DDE" w:rsidP="00ED1DDE">
            <w:pPr>
              <w:jc w:val="both"/>
              <w:rPr>
                <w:rFonts w:ascii="Times New Roman" w:hAnsi="Times New Roman" w:cs="Times New Roman"/>
                <w:sz w:val="28"/>
                <w:szCs w:val="28"/>
              </w:rPr>
            </w:pPr>
            <w:r w:rsidRPr="00ED1DDE">
              <w:rPr>
                <w:rFonts w:ascii="Times New Roman" w:hAnsi="Times New Roman" w:cs="Times New Roman"/>
                <w:sz w:val="28"/>
                <w:szCs w:val="28"/>
              </w:rPr>
              <w:t>Оптимальная (модульная архитектура добавления контента через Admin-панель)</w:t>
            </w:r>
          </w:p>
        </w:tc>
      </w:tr>
    </w:tbl>
    <w:p w14:paraId="287D65C9" w14:textId="77477FA9" w:rsidR="00ED1DDE" w:rsidRPr="00C97B89" w:rsidRDefault="00C97B89" w:rsidP="00804B52">
      <w:pPr>
        <w:spacing w:before="240" w:after="0" w:line="360" w:lineRule="auto"/>
        <w:jc w:val="center"/>
        <w:rPr>
          <w:rFonts w:ascii="Times New Roman" w:hAnsi="Times New Roman" w:cs="Times New Roman"/>
          <w:sz w:val="28"/>
          <w:szCs w:val="28"/>
        </w:rPr>
        <w:sectPr w:rsidR="00ED1DDE" w:rsidRPr="00C97B89" w:rsidSect="00ED1DDE">
          <w:pgSz w:w="16838" w:h="11906" w:orient="landscape"/>
          <w:pgMar w:top="1701" w:right="1134" w:bottom="851" w:left="1134" w:header="709" w:footer="709" w:gutter="0"/>
          <w:cols w:space="708"/>
          <w:titlePg/>
          <w:docGrid w:linePitch="360"/>
        </w:sectPr>
      </w:pPr>
      <w:r w:rsidRPr="00C97B89">
        <w:rPr>
          <w:rFonts w:ascii="Times New Roman" w:hAnsi="Times New Roman" w:cs="Times New Roman"/>
          <w:sz w:val="28"/>
          <w:szCs w:val="28"/>
        </w:rPr>
        <w:t xml:space="preserve">Таблица </w:t>
      </w:r>
      <w:r>
        <w:rPr>
          <w:rFonts w:ascii="Times New Roman" w:hAnsi="Times New Roman" w:cs="Times New Roman"/>
          <w:sz w:val="28"/>
          <w:szCs w:val="28"/>
        </w:rPr>
        <w:t>2</w:t>
      </w:r>
      <w:r w:rsidRPr="00C97B89">
        <w:rPr>
          <w:rFonts w:ascii="Times New Roman" w:hAnsi="Times New Roman" w:cs="Times New Roman"/>
          <w:sz w:val="28"/>
          <w:szCs w:val="28"/>
        </w:rPr>
        <w:t xml:space="preserve"> - Сравнительный анализ систем профессиональной ориентации и платформ геймификации</w:t>
      </w:r>
    </w:p>
    <w:p w14:paraId="77DA589B" w14:textId="2DAA3497" w:rsidR="005D224D" w:rsidRPr="00321AB2" w:rsidRDefault="00ED1DDE" w:rsidP="00ED1DDE">
      <w:pPr>
        <w:spacing w:after="0" w:line="360" w:lineRule="auto"/>
        <w:ind w:firstLine="709"/>
        <w:jc w:val="both"/>
        <w:rPr>
          <w:rFonts w:ascii="Times New Roman" w:hAnsi="Times New Roman" w:cs="Times New Roman"/>
          <w:sz w:val="28"/>
          <w:szCs w:val="28"/>
        </w:rPr>
      </w:pPr>
      <w:r w:rsidRPr="00ED1DDE">
        <w:rPr>
          <w:rFonts w:ascii="Times New Roman" w:hAnsi="Times New Roman" w:cs="Times New Roman"/>
          <w:sz w:val="28"/>
          <w:szCs w:val="28"/>
        </w:rPr>
        <w:lastRenderedPageBreak/>
        <w:t>Проведенный обзор существующих аналогов позволяет сделать однозначный вывод: ни одна из представленных систем не способна в полной мере удовлетворить комплексные требования проекта. На рынке отсутствует решение, органично сочетающее в себе свободную публичную доступность веб-портала, глубокую интеграцию с актуальными образовательными программами конкретного регионального университета, ярко выраженный фокус на футурологии профессий и применение абстрактной пространственной 3D-геймификации (путешествие космического корабля по галактике) в рамках единой, технологически современной архитектуры.</w:t>
      </w:r>
    </w:p>
    <w:p w14:paraId="0BEB41A8" w14:textId="3A6D8660" w:rsidR="00F06AFD" w:rsidRDefault="00F06AFD" w:rsidP="00E14BD4">
      <w:pPr>
        <w:pStyle w:val="2"/>
      </w:pPr>
      <w:bookmarkStart w:id="9" w:name="_Toc229221189"/>
      <w:r w:rsidRPr="0043743D">
        <w:t>1.4 Анализ предметной области: проектирование модели в вариации «</w:t>
      </w:r>
      <w:r w:rsidRPr="0043743D">
        <w:rPr>
          <w:lang w:val="en-US"/>
        </w:rPr>
        <w:t>TO</w:t>
      </w:r>
      <w:r w:rsidRPr="0043743D">
        <w:t>-</w:t>
      </w:r>
      <w:r w:rsidRPr="0043743D">
        <w:rPr>
          <w:lang w:val="en-US"/>
        </w:rPr>
        <w:t>BE</w:t>
      </w:r>
      <w:r w:rsidRPr="0043743D">
        <w:t>»</w:t>
      </w:r>
      <w:bookmarkEnd w:id="9"/>
    </w:p>
    <w:p w14:paraId="5045ED35" w14:textId="21DB6213" w:rsidR="00ED1DDE" w:rsidRPr="00ED1DDE" w:rsidRDefault="00ED1DDE" w:rsidP="00ED1DDE">
      <w:pPr>
        <w:spacing w:after="0" w:line="360" w:lineRule="auto"/>
        <w:ind w:firstLine="709"/>
        <w:jc w:val="both"/>
        <w:rPr>
          <w:rFonts w:ascii="Times New Roman" w:hAnsi="Times New Roman"/>
          <w:sz w:val="28"/>
        </w:rPr>
      </w:pPr>
      <w:r w:rsidRPr="00ED1DDE">
        <w:rPr>
          <w:rFonts w:ascii="Times New Roman" w:hAnsi="Times New Roman"/>
          <w:sz w:val="28"/>
        </w:rPr>
        <w:t>Опираясь на результаты тщательного анализа выявленных уязвимостей и ограничений унаследованной системы, а также на глубокое изучение передовых индустриальных практик, была спроектирована концептуально новая целевая архитектурная и функциональная модель портала в вариации «TO-BE» (система "как должно быть"). Разработанная модель детерминирует фундаментальный переход от парадигмы статического текстового справочника к созданию иммерсивной профориентационной метавселенной, получившей концептуальное название «Галактика Призвания» (Stellar Vocation).</w:t>
      </w:r>
    </w:p>
    <w:p w14:paraId="25A9FBD9" w14:textId="784E4758" w:rsidR="00ED1DDE" w:rsidRPr="00ED1DDE" w:rsidRDefault="00ED1DDE" w:rsidP="00ED1DDE">
      <w:pPr>
        <w:spacing w:after="0" w:line="360" w:lineRule="auto"/>
        <w:ind w:firstLine="709"/>
        <w:jc w:val="both"/>
        <w:rPr>
          <w:rFonts w:ascii="Times New Roman" w:hAnsi="Times New Roman"/>
          <w:sz w:val="28"/>
        </w:rPr>
      </w:pPr>
      <w:r w:rsidRPr="00ED1DDE">
        <w:rPr>
          <w:rFonts w:ascii="Times New Roman" w:hAnsi="Times New Roman"/>
          <w:sz w:val="28"/>
        </w:rPr>
        <w:t xml:space="preserve">Архитектурный фундамент новой системы базируется на строгом соблюдении принципа изоляции (Separation of Concerns), выражающемся в четком логическом и физическом разделении клиентского приложения и серверной инфраструктуры. Проект опирается на классическую многослойную архитектуру (N-tier architecture), реализация которой возложена на серверный стек. Центральным технологическим ядром выступает высокопроизводительный, кроссплатформенный фреймворк ASP.NET Core, использующий в качестве целевой среды выполнения новейшую спецификацию платформы.NET 10.1 Серверная часть приложения </w:t>
      </w:r>
      <w:r w:rsidRPr="00ED1DDE">
        <w:rPr>
          <w:rFonts w:ascii="Times New Roman" w:hAnsi="Times New Roman"/>
          <w:sz w:val="28"/>
        </w:rPr>
        <w:lastRenderedPageBreak/>
        <w:t>логически декомпозирована на три автономных, но взаимосвязанных слоя: слой представления, слой бизнес-логики и слой работы с данными.</w:t>
      </w:r>
    </w:p>
    <w:p w14:paraId="052F7566" w14:textId="6E13F001" w:rsidR="00ED1DDE" w:rsidRPr="00ED1DDE" w:rsidRDefault="00ED1DDE" w:rsidP="00ED1DDE">
      <w:pPr>
        <w:spacing w:after="0" w:line="360" w:lineRule="auto"/>
        <w:ind w:firstLine="709"/>
        <w:jc w:val="both"/>
        <w:rPr>
          <w:rFonts w:ascii="Times New Roman" w:hAnsi="Times New Roman"/>
          <w:sz w:val="28"/>
        </w:rPr>
      </w:pPr>
      <w:r w:rsidRPr="00ED1DDE">
        <w:rPr>
          <w:rFonts w:ascii="Times New Roman" w:hAnsi="Times New Roman"/>
          <w:sz w:val="28"/>
        </w:rPr>
        <w:t>Слой представления (Presentation Layer) в серверной части спроектирован с учетом требований поисковой оптимизации (SEO) и необходимости надежной маршрутизации. Он несет ответственность за генерацию публичных посадочных страниц портала (Landing page), каталогов университетских специализаций и модуля профориентационного тестирования. Данный функционал реализуется с использованием технологии Razor Pages, что обеспечивает высокую скорость начальной загрузки и индексации поисковыми роботами. Важнейшим компонентом этого слоя выступает реализация контроллеров REST API. Эти контроллеры функционируют как высокоскоростные узлы связи, асинхронно обрабатывающие запросы формата JSON, поступающие от клиентской игровой среды.</w:t>
      </w:r>
    </w:p>
    <w:p w14:paraId="08B77B10" w14:textId="0DEB4C14" w:rsidR="00ED1DDE" w:rsidRPr="00ED1DDE" w:rsidRDefault="00ED1DDE" w:rsidP="00ED1DDE">
      <w:pPr>
        <w:spacing w:after="0" w:line="360" w:lineRule="auto"/>
        <w:ind w:firstLine="709"/>
        <w:jc w:val="both"/>
        <w:rPr>
          <w:rFonts w:ascii="Times New Roman" w:hAnsi="Times New Roman"/>
          <w:sz w:val="28"/>
        </w:rPr>
      </w:pPr>
      <w:r w:rsidRPr="00ED1DDE">
        <w:rPr>
          <w:rFonts w:ascii="Times New Roman" w:hAnsi="Times New Roman"/>
          <w:sz w:val="28"/>
        </w:rPr>
        <w:t>Слой бизнес-логики (Business Layer) инкапсулирует в себе всю интеллектуальную составляющую серверного приложения. В нем размещаются специализированные сервисы, внедряемые в контроллеры посредством механизма Dependency Injection (встроенного DI-контейнера ASP.NET Core). К ключевым компонентам слоя относятся криптографические сервисы, реализующие безопасное хеширование паролей администраторов на базе устойчивого алгоритма HMAC-SHA256, а также игровые сервисы-валидаторы (MiniGameService). Задачей последних является серверная проверка корректности игровой логики (античит), поступающей от клиента, и безопасный расчет начисляемых пользователю виртуальных вознаграждений. Здесь же располагаются объекты передачи данных (Data Transfer Objects — DTO), выполняющие роль информационных контрактов. Использование DTO гарантирует, что структура таблиц базы данных никогда не будет скомпрометирована и напрямую выставлена в публичный API.</w:t>
      </w:r>
    </w:p>
    <w:p w14:paraId="01F8C05A" w14:textId="1F3488E7" w:rsidR="00ED1DDE" w:rsidRPr="00ED1DDE" w:rsidRDefault="00ED1DDE" w:rsidP="00ED1DDE">
      <w:pPr>
        <w:spacing w:after="0" w:line="360" w:lineRule="auto"/>
        <w:ind w:firstLine="709"/>
        <w:jc w:val="both"/>
        <w:rPr>
          <w:rFonts w:ascii="Times New Roman" w:hAnsi="Times New Roman"/>
          <w:sz w:val="28"/>
        </w:rPr>
      </w:pPr>
      <w:r w:rsidRPr="00ED1DDE">
        <w:rPr>
          <w:rFonts w:ascii="Times New Roman" w:hAnsi="Times New Roman"/>
          <w:sz w:val="28"/>
        </w:rPr>
        <w:t xml:space="preserve">Слой доступа к данным (Data Layer) спроектирован на основе широко применяемого паттерна репозиториев (Repository Pattern). В процессе </w:t>
      </w:r>
      <w:r w:rsidRPr="00ED1DDE">
        <w:rPr>
          <w:rFonts w:ascii="Times New Roman" w:hAnsi="Times New Roman"/>
          <w:sz w:val="28"/>
        </w:rPr>
        <w:lastRenderedPageBreak/>
        <w:t>проектирования было принято концептуальное решение отказаться от использования тяжеловесных полнофункциональных ORM (таких как Entity Framework Core) в пользу микро-ORM Dapper в подсистемах, требующих максимальной производительности (игровой API, сбор телеметрии). Dapper обеспечивает маппинг данных с производительностью, практически равной прямому использованию ADO.NET, предоставляя разработчику возможность ручного конструирования сложнейших SQL-запросов, использования функций строковой агрегации на стороне СУБД (STRING_AGG) и управления ресурсоемкими транзакциями с поддержкой токенов отмены (Cancellation Tokens). В целях многократного снижения нагрузки на реляционную базу данных на этом уровне также внедрена архитектура кэширования в оперативной памяти процесса (IMemoryCache), которая временно сохраняет статические каталоги профессий и планет.</w:t>
      </w:r>
    </w:p>
    <w:p w14:paraId="3EF7DE43" w14:textId="0DF73539" w:rsidR="00ED1DDE" w:rsidRPr="00ED1DDE" w:rsidRDefault="00ED1DDE" w:rsidP="00ED1DDE">
      <w:pPr>
        <w:spacing w:after="0" w:line="360" w:lineRule="auto"/>
        <w:ind w:firstLine="709"/>
        <w:jc w:val="both"/>
        <w:rPr>
          <w:rFonts w:ascii="Times New Roman" w:hAnsi="Times New Roman"/>
          <w:sz w:val="28"/>
        </w:rPr>
      </w:pPr>
      <w:r w:rsidRPr="00ED1DDE">
        <w:rPr>
          <w:rFonts w:ascii="Times New Roman" w:hAnsi="Times New Roman"/>
          <w:sz w:val="28"/>
        </w:rPr>
        <w:t>Клиентская часть портала (Frontend) претерпела не менее радикальную трансформацию. Стандартные веб-интерфейсы информационных страниц базируются на связке семантического HTML5, адаптивной сетки CSS Bootstrap 5 и библиотеки tsParticles, обеспечивающей генерацию визуально привлекательных фоновых эффектов. Сердцем же профориентационного портала стала выделенная зона, представляющая собой Single Page Application (SPA), написанное с использованием строгой типизации языка TypeScript.</w:t>
      </w:r>
      <w:r>
        <w:rPr>
          <w:rFonts w:ascii="Times New Roman" w:hAnsi="Times New Roman"/>
          <w:sz w:val="28"/>
        </w:rPr>
        <w:t xml:space="preserve"> </w:t>
      </w:r>
      <w:r w:rsidRPr="00ED1DDE">
        <w:rPr>
          <w:rFonts w:ascii="Times New Roman" w:hAnsi="Times New Roman"/>
          <w:sz w:val="28"/>
        </w:rPr>
        <w:t>Переход с динамического JavaScript на TypeScript был продиктован архитектурной необходимостью управления огромной кодовой базой, состоящей из более чем 40 взаимосвязанных модулей игровой логики. Строгая типизация данных, описание контрактов интерфейсов и выявление ошибок на этапе компиляции позволили обеспечить беспрецедентную надежность функционирования клиента в браузере пользователя.</w:t>
      </w:r>
    </w:p>
    <w:p w14:paraId="46169891" w14:textId="195BE9E6" w:rsidR="00ED1DDE" w:rsidRPr="00ED1DDE" w:rsidRDefault="00ED1DDE" w:rsidP="00ED1DDE">
      <w:pPr>
        <w:spacing w:after="0" w:line="360" w:lineRule="auto"/>
        <w:ind w:firstLine="709"/>
        <w:jc w:val="both"/>
        <w:rPr>
          <w:rFonts w:ascii="Times New Roman" w:hAnsi="Times New Roman"/>
          <w:sz w:val="28"/>
        </w:rPr>
      </w:pPr>
      <w:r w:rsidRPr="00ED1DDE">
        <w:rPr>
          <w:rFonts w:ascii="Times New Roman" w:hAnsi="Times New Roman"/>
          <w:sz w:val="28"/>
        </w:rPr>
        <w:t xml:space="preserve">Визуализация метафорической среды реализована поверх низкоуровневого аппаратно-ускоряемого API WebGL с применением мощной графической библиотеки Three.js (версия 0.183). Модель игровой логики «TO-BE» включает в себя сложный комплекс подсистем. Модуль процедурной </w:t>
      </w:r>
      <w:r w:rsidRPr="00ED1DDE">
        <w:rPr>
          <w:rFonts w:ascii="Times New Roman" w:hAnsi="Times New Roman"/>
          <w:sz w:val="28"/>
        </w:rPr>
        <w:lastRenderedPageBreak/>
        <w:t>генерации карты галактики берет на себя управление параметрической орбитальной камерой, осуществляет рендеринг скоплений звездных систем, применяет системы частиц для отрисовки объемных газовых туманностей и реализует математические алгоритмы Raycasting для высокоточной обработки кликов пользователя по трехмерным полигональным моделям планет.</w:t>
      </w:r>
      <w:r>
        <w:rPr>
          <w:rFonts w:ascii="Times New Roman" w:hAnsi="Times New Roman"/>
          <w:sz w:val="28"/>
        </w:rPr>
        <w:t xml:space="preserve"> </w:t>
      </w:r>
      <w:r w:rsidRPr="00ED1DDE">
        <w:rPr>
          <w:rFonts w:ascii="Times New Roman" w:hAnsi="Times New Roman"/>
          <w:sz w:val="28"/>
        </w:rPr>
        <w:t>Модуль контроля полета инкапсулирует в себе классический Game Loop (игровой цикл), который отвечает за плавную интерполяцию перемещения космического аппарата в пространстве, динамическую генерацию препятствий в виде астероидов и полезных ресурсов (кристаллов, выступающих в роли игровой валюты), а также за расчет коллизий (столкновений) физических объектов и рендеринг визуальных спецэффектов, таких как взрывы и свечение (Bloom).</w:t>
      </w:r>
    </w:p>
    <w:p w14:paraId="6BE7D68E" w14:textId="7628E130" w:rsidR="00ED1DDE" w:rsidRPr="00ED1DDE" w:rsidRDefault="00ED1DDE" w:rsidP="00ED1DDE">
      <w:pPr>
        <w:spacing w:after="0" w:line="360" w:lineRule="auto"/>
        <w:ind w:firstLine="709"/>
        <w:jc w:val="both"/>
        <w:rPr>
          <w:rFonts w:ascii="Times New Roman" w:hAnsi="Times New Roman"/>
          <w:sz w:val="28"/>
        </w:rPr>
      </w:pPr>
      <w:r w:rsidRPr="00ED1DDE">
        <w:rPr>
          <w:rFonts w:ascii="Times New Roman" w:hAnsi="Times New Roman"/>
          <w:sz w:val="28"/>
        </w:rPr>
        <w:t>Для обеспечения консистентности данных на стороне клиента в SPA внедрен централизованный стейт-менеджер, спроектированный на базе принципов архитектуры Redux. Данное хранилище (Store) синхронно фиксирует каждое изменение прогресса игрока: факт открытия новой планеты, изменение баланса кристаллов, историю навигации по интерфейсам. Принципиально важным аспектом является синхронизация этого стейта с локальным хранилищем браузера (LocalStorage), что гарантирует сохранение игрового прогресса даже без необходимости прохождения сложной и отпугивающей процедуры принудительной авторизации абитуриента в системе. Аудиовизуальное сопровождение формируется динамически за счет использования технологии Web Audio API, генерирующей процедурные звуковые эффекты в зависимости от происходящих событий.</w:t>
      </w:r>
    </w:p>
    <w:p w14:paraId="381EE44C" w14:textId="1953D6F7" w:rsidR="00ED1DDE" w:rsidRPr="00ED1DDE" w:rsidRDefault="00ED1DDE" w:rsidP="00ED1DDE">
      <w:pPr>
        <w:spacing w:after="0" w:line="360" w:lineRule="auto"/>
        <w:ind w:firstLine="709"/>
        <w:jc w:val="both"/>
        <w:rPr>
          <w:rFonts w:ascii="Times New Roman" w:hAnsi="Times New Roman"/>
          <w:sz w:val="28"/>
        </w:rPr>
      </w:pPr>
      <w:r w:rsidRPr="00ED1DDE">
        <w:rPr>
          <w:rFonts w:ascii="Times New Roman" w:hAnsi="Times New Roman"/>
          <w:sz w:val="28"/>
        </w:rPr>
        <w:t xml:space="preserve">Педагогическая механика в модели «TO-BE» концептуально трансформирует процесс профессионального самоопределения в захватывающий исследовательский квест. Сложная академическая терминология органично вплетается в метафору космического путешествия. Крупные отрасли экономики и образовательные кластеры (например, информационные технологии, клиническая медицина, фундаментальная </w:t>
      </w:r>
      <w:r w:rsidRPr="00ED1DDE">
        <w:rPr>
          <w:rFonts w:ascii="Times New Roman" w:hAnsi="Times New Roman"/>
          <w:sz w:val="28"/>
        </w:rPr>
        <w:lastRenderedPageBreak/>
        <w:t>геология, прикладная педагогика) визуализируются в форме грандиозных космических туманностей. Внутри этих туманностей располагаются планеты, каждая из которых олицетворяет конкретную перспективную профессию будущего (Биоэтик, Архитектор виртуальной реальности, Сити-фермер). Для того чтобы получить доступ к подробной информации о профессии, абитуриенту необходимо совершить успешный полет к целевой планете, управляя кораблем с помощью клавиатуры (WASD) и уклоняясь от препятствий. После успешной посадки система демонстрирует детализированное описание компетенций специалиста и, главное, предоставляет прямой перечень существующих образовательных программ СГУ им. Питирима Сорокина, поступление на которые гарантирует получение релевантной базы знаний.</w:t>
      </w:r>
    </w:p>
    <w:p w14:paraId="083822E3" w14:textId="5CE7A86F" w:rsidR="007B5E34" w:rsidRPr="00ED1DDE" w:rsidRDefault="00ED1DDE" w:rsidP="00ED1DDE">
      <w:pPr>
        <w:spacing w:after="0" w:line="360" w:lineRule="auto"/>
        <w:ind w:firstLine="709"/>
        <w:jc w:val="both"/>
        <w:rPr>
          <w:rFonts w:ascii="Times New Roman" w:hAnsi="Times New Roman"/>
          <w:sz w:val="28"/>
        </w:rPr>
      </w:pPr>
      <w:r w:rsidRPr="00ED1DDE">
        <w:rPr>
          <w:rFonts w:ascii="Times New Roman" w:hAnsi="Times New Roman"/>
          <w:sz w:val="28"/>
        </w:rPr>
        <w:t>Дополнительным, но критически важным архитектурным слоем целевой модели является подсистема телеметрии. В процессе взаимодействия школьника с интерактивной средой клиентский модуль невидимо аккумулирует микро-события: выбор направления на развилке, время, затраченное на чтение карточки профессии, попытки прохождения профориентационного теста. Собранные данные пакетируются (батчинг) и через определенные интервалы времени асинхронно отправляются на сервер через REST API. Этот механизм предоставляет администрации университета, аналитикам и маркетологам бесценный массив данных, позволяющий с высокой точностью оценивать реальные интересы различных категорий поступающих и выстраивать эффективную стратегию профориентационной работы.</w:t>
      </w:r>
    </w:p>
    <w:p w14:paraId="50B65CFE" w14:textId="283582E9" w:rsidR="00F06AFD" w:rsidRPr="00EC1103" w:rsidRDefault="00F06AFD" w:rsidP="00E14BD4">
      <w:pPr>
        <w:pStyle w:val="2"/>
      </w:pPr>
      <w:bookmarkStart w:id="10" w:name="_Toc229221190"/>
      <w:r w:rsidRPr="00680002">
        <w:t xml:space="preserve">1.5 </w:t>
      </w:r>
      <w:r w:rsidRPr="0043743D">
        <w:t xml:space="preserve">Формирование требований </w:t>
      </w:r>
      <w:r w:rsidR="00EC1103">
        <w:t>к серверной архитектуре и базе данных веб-портала</w:t>
      </w:r>
      <w:bookmarkEnd w:id="10"/>
    </w:p>
    <w:p w14:paraId="116CDC69" w14:textId="77777777" w:rsidR="00ED1DDE" w:rsidRPr="00ED1DDE" w:rsidRDefault="00ED1DDE" w:rsidP="00ED1DDE">
      <w:pPr>
        <w:spacing w:after="0" w:line="360" w:lineRule="auto"/>
        <w:ind w:firstLine="709"/>
        <w:jc w:val="both"/>
        <w:rPr>
          <w:rFonts w:ascii="Times New Roman" w:hAnsi="Times New Roman"/>
          <w:sz w:val="28"/>
        </w:rPr>
      </w:pPr>
      <w:r w:rsidRPr="00ED1DDE">
        <w:rPr>
          <w:rFonts w:ascii="Times New Roman" w:hAnsi="Times New Roman"/>
          <w:sz w:val="28"/>
        </w:rPr>
        <w:t xml:space="preserve">На основании детально проработанной и утвержденной целевой модели «TO-BE», были математически и алгоритмически формализованы строгие технические, архитектурные и функциональные требования к программному продукту, с особым акцентом на реализацию серверной инфраструктуры и </w:t>
      </w:r>
      <w:r w:rsidRPr="00ED1DDE">
        <w:rPr>
          <w:rFonts w:ascii="Times New Roman" w:hAnsi="Times New Roman"/>
          <w:sz w:val="28"/>
        </w:rPr>
        <w:lastRenderedPageBreak/>
        <w:t>слоя персистентного хранения данных. Выдвигаемые требования обусловлены необходимостью обеспечения высокой надежности, пропускной способности и безопасности системы в пиковые периоды проведения приемных кампаний в университете.</w:t>
      </w:r>
    </w:p>
    <w:p w14:paraId="18506D4E" w14:textId="2872AEB0" w:rsidR="00ED1DDE" w:rsidRPr="00ED1DDE" w:rsidRDefault="00ED1DDE" w:rsidP="00ED1DDE">
      <w:pPr>
        <w:spacing w:after="0" w:line="360" w:lineRule="auto"/>
        <w:ind w:firstLine="709"/>
        <w:jc w:val="both"/>
        <w:rPr>
          <w:rFonts w:ascii="Times New Roman" w:hAnsi="Times New Roman"/>
          <w:sz w:val="28"/>
        </w:rPr>
      </w:pPr>
      <w:r w:rsidRPr="00ED1DDE">
        <w:rPr>
          <w:rFonts w:ascii="Times New Roman" w:hAnsi="Times New Roman"/>
          <w:b/>
          <w:bCs/>
          <w:sz w:val="28"/>
        </w:rPr>
        <w:t>Функциональные требования к серверной инфраструктуре</w:t>
      </w:r>
      <w:r w:rsidRPr="00ED1DDE">
        <w:rPr>
          <w:rFonts w:ascii="Times New Roman" w:hAnsi="Times New Roman"/>
          <w:sz w:val="28"/>
        </w:rPr>
        <w:t>: Первоочередным требованием выступает обеспечение функционирования публичной подсистемы, которая должна предоставлять конечным пользователям адаптивный, кроссбраузерный интерфейс для взаимодействия со справочными материалами. Сервер должен генерировать посадочные страницы, обеспечивать работу механизма фильтрации каталога университетских специализаций, поддерживать логику работы мастера профориентационного тестирования (Test Wizard) и выступать точкой монтирования (хостом) для интерактивного модуля SPA «Галактика Призвания», передавая на клиент стартовые конфигурационные параметры. Вторым важнейшим функциональным блоком является обеспечение работы прикладного программного интерфейса (REST API). Сервер обязан предоставлять надежные эндпоинты (точки входа) для приема сериализованных пакетов телеметрических данных от клиентов, а также обрабатывать криптографически подписанные запросы от игрового модуля. На стороне API должна быть реализована строгая логика серверной валидации (MiniGameService), предотвращающая попытки фальсификации результатов игровых сессий путем модификации клиентского кода (античит-система). Третьим требованием является разработка защищенной подсистемы администрирования. Административная панель, доступная исключительно авторизованным сотрудникам университета, должна предоставлять полнофункциональные интерфейсы CRUD (создание, чтение, обновление, удаление) для управления всем контентом портала: конфигурацией космических планет, описанием образовательных кластеров, перечнем актуальных направлений подготовки, а также загрузкой исторической статистики проходных баллов прошлых лет.</w:t>
      </w:r>
    </w:p>
    <w:p w14:paraId="607E15E9" w14:textId="7744FD7A" w:rsidR="00ED1DDE" w:rsidRPr="00ED1DDE" w:rsidRDefault="00ED1DDE" w:rsidP="00ED1DDE">
      <w:pPr>
        <w:spacing w:after="0" w:line="360" w:lineRule="auto"/>
        <w:ind w:firstLine="709"/>
        <w:jc w:val="both"/>
        <w:rPr>
          <w:rFonts w:ascii="Times New Roman" w:hAnsi="Times New Roman"/>
          <w:sz w:val="28"/>
        </w:rPr>
      </w:pPr>
      <w:r w:rsidRPr="00ED1DDE">
        <w:rPr>
          <w:rFonts w:ascii="Times New Roman" w:hAnsi="Times New Roman"/>
          <w:b/>
          <w:bCs/>
          <w:sz w:val="28"/>
        </w:rPr>
        <w:lastRenderedPageBreak/>
        <w:t>Нефункциональные требования</w:t>
      </w:r>
      <w:r w:rsidRPr="00ED1DDE">
        <w:rPr>
          <w:rFonts w:ascii="Times New Roman" w:hAnsi="Times New Roman"/>
          <w:sz w:val="28"/>
        </w:rPr>
        <w:t>: В контексте обеспечения производительности система спроектирована с расчетом на выдерживание существенных пиковых нагрузок, характерных для сезонных всплесков активности абитуриентов (до 500 одновременных активных сессий без деградации времени отклика сервера). Для удовлетворения данного требования предусмотрено обязательное применение механизмов кэширования. Ресурсоемкие операции по извлечению статичных списков (каталогов планет, справочников направлений подготовки) должны буферизироваться на уровне оперативной памяти сервера (с использованием интерфейса IMemoryCache в ASP.NET Core) с заданным периодом инвалидации кэша не менее тридцати минут. В области информационной безопасности установлено требование по обеспечению строгой защиты данных административного персонала. Аутентификация должна осуществляться посредством безопасных HTTP-only cookies, а хранение паролей в базе данных допускается исключительно в виде хеш-сумм, сгенерированных алгоритмом HMAC-SHA256 с использованием уникальной соли для каждой учетной записи. Весь обмен трафиком между браузером клиента и сервером должен маршрутизироваться исключительно по защищенному протоколу HTTPS. В конфигурацию конвейера запросов (Pipeline) ASP.NET Core должны быть принудительно внедрены заголовки безопасности, включая строгие политики CSP (Content Security Policy) для блокировки несанкционированного исполнения скриптов и HSTS (HTTP Strict Transport Security). В целях оптимизации потребления ресурсов определено, что загрузка ресурсоемких 3D-моделей не должна приводить к блокировке основного потока выполнения (Main Thread) веб-браузера. Обязательным требованием является внедрение паттерна отложенной асинхронной загрузки с демонстрацией каркасных интерфейсов (Skeleton Loaders). Сохранение текущего прогресса игрока должно производиться преимущественно на стороне клиента, с отправкой на сервер лишь агрегированной статистической выжимки, что радикально снижает интенсивность записи в базу данных.</w:t>
      </w:r>
    </w:p>
    <w:p w14:paraId="601B7DE9" w14:textId="6D2FC08E" w:rsidR="00ED1DDE" w:rsidRPr="00ED1DDE" w:rsidRDefault="00ED1DDE" w:rsidP="00ED1DDE">
      <w:pPr>
        <w:spacing w:after="0" w:line="360" w:lineRule="auto"/>
        <w:ind w:firstLine="709"/>
        <w:jc w:val="both"/>
        <w:rPr>
          <w:rFonts w:ascii="Times New Roman" w:hAnsi="Times New Roman"/>
          <w:sz w:val="28"/>
        </w:rPr>
      </w:pPr>
      <w:r w:rsidRPr="00ED1DDE">
        <w:rPr>
          <w:rFonts w:ascii="Times New Roman" w:hAnsi="Times New Roman"/>
          <w:b/>
          <w:bCs/>
          <w:sz w:val="28"/>
        </w:rPr>
        <w:lastRenderedPageBreak/>
        <w:t>Требования к проектированию архитектуры базы данных</w:t>
      </w:r>
      <w:r w:rsidRPr="00ED1DDE">
        <w:rPr>
          <w:rFonts w:ascii="Times New Roman" w:hAnsi="Times New Roman"/>
          <w:sz w:val="28"/>
        </w:rPr>
        <w:t>: в качестве фундаментальной системы управления реляционными базами данных (СУБД) был утвержден программный продукт Microsoft SQL Server. Проектирование новой логической схемы хранения данных осуществлялось в строгом соответствии с жесткими математическими требованиями третьей нормальной формы (3NF). Этот подход гарантирует полное устранение транзитивных зависимостей атрибутов от первичного ключа, предотвращает логическое дублирование информации и обеспечивает абсолютную структурную целостность данных на протяжении всего жизненного цикла информационной системы.</w:t>
      </w:r>
    </w:p>
    <w:p w14:paraId="7DE74071" w14:textId="6C7E8ABD" w:rsidR="00C97B89" w:rsidRDefault="00ED1DDE" w:rsidP="00ED1DDE">
      <w:pPr>
        <w:spacing w:after="0" w:line="360" w:lineRule="auto"/>
        <w:ind w:firstLine="709"/>
        <w:jc w:val="both"/>
        <w:rPr>
          <w:rFonts w:ascii="Times New Roman" w:hAnsi="Times New Roman"/>
          <w:sz w:val="28"/>
        </w:rPr>
      </w:pPr>
      <w:r w:rsidRPr="00ED1DDE">
        <w:rPr>
          <w:rFonts w:ascii="Times New Roman" w:hAnsi="Times New Roman"/>
          <w:sz w:val="28"/>
        </w:rPr>
        <w:t xml:space="preserve">Архитектурно спроектированная база данных логически и физически декомпозируется на пять независимых, но связанных по внешним ключам (Foreign Keys) функциональных блоков, в совокупности охватывающих шестнадцать нормализованных таблиц. Структура и назначение блоков представлены в Таблице </w:t>
      </w:r>
      <w:r w:rsidR="00C97B89">
        <w:rPr>
          <w:rFonts w:ascii="Times New Roman" w:hAnsi="Times New Roman"/>
          <w:sz w:val="28"/>
        </w:rPr>
        <w:t>3</w:t>
      </w:r>
      <w:r w:rsidRPr="00ED1DDE">
        <w:rPr>
          <w:rFonts w:ascii="Times New Roman" w:hAnsi="Times New Roman"/>
          <w:sz w:val="28"/>
        </w:rPr>
        <w:t>.</w:t>
      </w:r>
    </w:p>
    <w:tbl>
      <w:tblPr>
        <w:tblStyle w:val="ac"/>
        <w:tblW w:w="0" w:type="auto"/>
        <w:tblLook w:val="04A0" w:firstRow="1" w:lastRow="0" w:firstColumn="1" w:lastColumn="0" w:noHBand="0" w:noVBand="1"/>
      </w:tblPr>
      <w:tblGrid>
        <w:gridCol w:w="2584"/>
        <w:gridCol w:w="3291"/>
        <w:gridCol w:w="3470"/>
      </w:tblGrid>
      <w:tr w:rsidR="00C97B89" w14:paraId="22A9055A" w14:textId="77777777" w:rsidTr="00C97B89">
        <w:tc>
          <w:tcPr>
            <w:tcW w:w="0" w:type="auto"/>
          </w:tcPr>
          <w:p w14:paraId="7878BF75" w14:textId="6836CC10" w:rsidR="00C97B89" w:rsidRPr="00C97B89" w:rsidRDefault="00C97B89" w:rsidP="00C97B89">
            <w:pPr>
              <w:jc w:val="both"/>
              <w:rPr>
                <w:rFonts w:ascii="Times New Roman" w:hAnsi="Times New Roman" w:cs="Times New Roman"/>
                <w:b/>
                <w:bCs/>
                <w:sz w:val="28"/>
                <w:szCs w:val="28"/>
              </w:rPr>
            </w:pPr>
            <w:r w:rsidRPr="00C97B89">
              <w:rPr>
                <w:rFonts w:ascii="Times New Roman" w:hAnsi="Times New Roman" w:cs="Times New Roman"/>
                <w:b/>
                <w:bCs/>
                <w:sz w:val="28"/>
                <w:szCs w:val="28"/>
              </w:rPr>
              <w:t>Логический блок</w:t>
            </w:r>
          </w:p>
        </w:tc>
        <w:tc>
          <w:tcPr>
            <w:tcW w:w="0" w:type="auto"/>
          </w:tcPr>
          <w:p w14:paraId="4B55D7A0" w14:textId="193F66E5" w:rsidR="00C97B89" w:rsidRPr="00C97B89" w:rsidRDefault="00C97B89" w:rsidP="00C97B89">
            <w:pPr>
              <w:jc w:val="both"/>
              <w:rPr>
                <w:rFonts w:ascii="Times New Roman" w:hAnsi="Times New Roman" w:cs="Times New Roman"/>
                <w:b/>
                <w:bCs/>
                <w:sz w:val="28"/>
                <w:szCs w:val="28"/>
              </w:rPr>
            </w:pPr>
            <w:r w:rsidRPr="00C97B89">
              <w:rPr>
                <w:rFonts w:ascii="Times New Roman" w:hAnsi="Times New Roman" w:cs="Times New Roman"/>
                <w:b/>
                <w:bCs/>
                <w:sz w:val="28"/>
                <w:szCs w:val="28"/>
              </w:rPr>
              <w:t>Описание сущностей и их функциональное назначение</w:t>
            </w:r>
          </w:p>
        </w:tc>
        <w:tc>
          <w:tcPr>
            <w:tcW w:w="0" w:type="auto"/>
          </w:tcPr>
          <w:p w14:paraId="373DF329" w14:textId="305B2AF2" w:rsidR="00C97B89" w:rsidRPr="00C97B89" w:rsidRDefault="00C97B89" w:rsidP="00C97B89">
            <w:pPr>
              <w:jc w:val="both"/>
              <w:rPr>
                <w:rFonts w:ascii="Times New Roman" w:hAnsi="Times New Roman" w:cs="Times New Roman"/>
                <w:b/>
                <w:bCs/>
                <w:sz w:val="28"/>
                <w:szCs w:val="28"/>
              </w:rPr>
            </w:pPr>
            <w:r w:rsidRPr="00C97B89">
              <w:rPr>
                <w:rFonts w:ascii="Times New Roman" w:hAnsi="Times New Roman" w:cs="Times New Roman"/>
                <w:b/>
                <w:bCs/>
                <w:sz w:val="28"/>
                <w:szCs w:val="28"/>
              </w:rPr>
              <w:t>Особенности реализации</w:t>
            </w:r>
          </w:p>
        </w:tc>
      </w:tr>
      <w:tr w:rsidR="00C97B89" w14:paraId="06EC486E" w14:textId="77777777" w:rsidTr="00C97B89">
        <w:tc>
          <w:tcPr>
            <w:tcW w:w="0" w:type="auto"/>
          </w:tcPr>
          <w:p w14:paraId="2B91B1B0" w14:textId="348B51E4" w:rsidR="00C97B89" w:rsidRPr="00C97B89" w:rsidRDefault="00C97B89" w:rsidP="00C97B89">
            <w:pPr>
              <w:jc w:val="both"/>
              <w:rPr>
                <w:rFonts w:ascii="Times New Roman" w:hAnsi="Times New Roman" w:cs="Times New Roman"/>
                <w:b/>
                <w:bCs/>
                <w:sz w:val="28"/>
                <w:szCs w:val="28"/>
              </w:rPr>
            </w:pPr>
            <w:r w:rsidRPr="00C97B89">
              <w:rPr>
                <w:rFonts w:ascii="Times New Roman" w:hAnsi="Times New Roman" w:cs="Times New Roman"/>
                <w:b/>
                <w:bCs/>
                <w:sz w:val="28"/>
                <w:szCs w:val="28"/>
              </w:rPr>
              <w:t>Системный блок (System)</w:t>
            </w:r>
          </w:p>
        </w:tc>
        <w:tc>
          <w:tcPr>
            <w:tcW w:w="0" w:type="auto"/>
          </w:tcPr>
          <w:p w14:paraId="0F5A69C8" w14:textId="5FD178B5" w:rsidR="00C97B89" w:rsidRPr="00C97B89" w:rsidRDefault="00C97B89" w:rsidP="00C97B89">
            <w:pPr>
              <w:jc w:val="both"/>
              <w:rPr>
                <w:rFonts w:ascii="Times New Roman" w:hAnsi="Times New Roman" w:cs="Times New Roman"/>
                <w:sz w:val="28"/>
                <w:szCs w:val="28"/>
              </w:rPr>
            </w:pPr>
            <w:r w:rsidRPr="00C97B89">
              <w:rPr>
                <w:rFonts w:ascii="Times New Roman" w:hAnsi="Times New Roman" w:cs="Times New Roman"/>
                <w:sz w:val="28"/>
                <w:szCs w:val="28"/>
              </w:rPr>
              <w:t>Таблицы для хранения защищенных учетных записей администраторов (с поддержкой ролевой модели доступа) и таблица глобальных параметров системы.</w:t>
            </w:r>
          </w:p>
        </w:tc>
        <w:tc>
          <w:tcPr>
            <w:tcW w:w="0" w:type="auto"/>
          </w:tcPr>
          <w:p w14:paraId="1A98E404" w14:textId="5389EF68" w:rsidR="00C97B89" w:rsidRPr="00C97B89" w:rsidRDefault="00C97B89" w:rsidP="00C97B89">
            <w:pPr>
              <w:jc w:val="both"/>
              <w:rPr>
                <w:rFonts w:ascii="Times New Roman" w:hAnsi="Times New Roman" w:cs="Times New Roman"/>
                <w:sz w:val="28"/>
                <w:szCs w:val="28"/>
              </w:rPr>
            </w:pPr>
            <w:r w:rsidRPr="00C97B89">
              <w:rPr>
                <w:rFonts w:ascii="Times New Roman" w:hAnsi="Times New Roman" w:cs="Times New Roman"/>
                <w:sz w:val="28"/>
                <w:szCs w:val="28"/>
              </w:rPr>
              <w:t>Использование паттерна "Ключ-Значение" (Key-Value) для гибкого управления LiveOps параметрами (например, вероятностью генерации астероидов) без необходимости перезапуска сервера.</w:t>
            </w:r>
          </w:p>
        </w:tc>
      </w:tr>
      <w:tr w:rsidR="00C97B89" w14:paraId="0EE6451B" w14:textId="77777777" w:rsidTr="00C97B89">
        <w:tc>
          <w:tcPr>
            <w:tcW w:w="0" w:type="auto"/>
          </w:tcPr>
          <w:p w14:paraId="49E51704" w14:textId="55A1ECDB" w:rsidR="00C97B89" w:rsidRPr="00C97B89" w:rsidRDefault="00C97B89" w:rsidP="00C97B89">
            <w:pPr>
              <w:jc w:val="both"/>
              <w:rPr>
                <w:rFonts w:ascii="Times New Roman" w:hAnsi="Times New Roman" w:cs="Times New Roman"/>
                <w:b/>
                <w:bCs/>
                <w:sz w:val="28"/>
                <w:szCs w:val="28"/>
              </w:rPr>
            </w:pPr>
            <w:r w:rsidRPr="00C97B89">
              <w:rPr>
                <w:rFonts w:ascii="Times New Roman" w:hAnsi="Times New Roman" w:cs="Times New Roman"/>
                <w:b/>
                <w:bCs/>
                <w:sz w:val="28"/>
                <w:szCs w:val="28"/>
              </w:rPr>
              <w:t>Блок игрового лора (Galaxy Lore)</w:t>
            </w:r>
          </w:p>
        </w:tc>
        <w:tc>
          <w:tcPr>
            <w:tcW w:w="0" w:type="auto"/>
          </w:tcPr>
          <w:p w14:paraId="74B0D46F" w14:textId="40087F01" w:rsidR="00C97B89" w:rsidRPr="00C97B89" w:rsidRDefault="00C97B89" w:rsidP="00C97B89">
            <w:pPr>
              <w:jc w:val="both"/>
              <w:rPr>
                <w:rFonts w:ascii="Times New Roman" w:hAnsi="Times New Roman" w:cs="Times New Roman"/>
                <w:sz w:val="28"/>
                <w:szCs w:val="28"/>
              </w:rPr>
            </w:pPr>
            <w:r w:rsidRPr="00C97B89">
              <w:rPr>
                <w:rFonts w:ascii="Times New Roman" w:hAnsi="Times New Roman" w:cs="Times New Roman"/>
                <w:sz w:val="28"/>
                <w:szCs w:val="28"/>
              </w:rPr>
              <w:t>Нормализованные таблицы, описывающие виртуальную метавселенную: Clusters (укрупненные профессиональные туманности), Planets (профессии).</w:t>
            </w:r>
          </w:p>
        </w:tc>
        <w:tc>
          <w:tcPr>
            <w:tcW w:w="0" w:type="auto"/>
          </w:tcPr>
          <w:p w14:paraId="3ED29A50" w14:textId="75D6FBE1" w:rsidR="00C97B89" w:rsidRPr="00C97B89" w:rsidRDefault="00C97B89" w:rsidP="00C97B89">
            <w:pPr>
              <w:jc w:val="both"/>
              <w:rPr>
                <w:rFonts w:ascii="Times New Roman" w:hAnsi="Times New Roman" w:cs="Times New Roman"/>
                <w:sz w:val="28"/>
                <w:szCs w:val="28"/>
              </w:rPr>
            </w:pPr>
            <w:r w:rsidRPr="00C97B89">
              <w:rPr>
                <w:rFonts w:ascii="Times New Roman" w:hAnsi="Times New Roman" w:cs="Times New Roman"/>
                <w:sz w:val="28"/>
                <w:szCs w:val="28"/>
              </w:rPr>
              <w:t>Внедрение ассоциативных таблиц для реализации связей "многие ко многим" при сопоставлении конкретных профессий с гибкими навыками (Skills) и рисками автоматизации ИИ (Risks).</w:t>
            </w:r>
          </w:p>
        </w:tc>
      </w:tr>
      <w:tr w:rsidR="00C97B89" w14:paraId="28B6D029" w14:textId="77777777" w:rsidTr="00C97B89">
        <w:tc>
          <w:tcPr>
            <w:tcW w:w="0" w:type="auto"/>
          </w:tcPr>
          <w:p w14:paraId="590E8BB1" w14:textId="27F4CDD1" w:rsidR="00C97B89" w:rsidRPr="00C97B89" w:rsidRDefault="00C97B89" w:rsidP="00C97B89">
            <w:pPr>
              <w:jc w:val="both"/>
              <w:rPr>
                <w:rFonts w:ascii="Times New Roman" w:hAnsi="Times New Roman" w:cs="Times New Roman"/>
                <w:b/>
                <w:bCs/>
                <w:sz w:val="28"/>
                <w:szCs w:val="28"/>
              </w:rPr>
            </w:pPr>
            <w:r w:rsidRPr="00C97B89">
              <w:rPr>
                <w:rFonts w:ascii="Times New Roman" w:hAnsi="Times New Roman" w:cs="Times New Roman"/>
                <w:b/>
                <w:bCs/>
                <w:sz w:val="28"/>
                <w:szCs w:val="28"/>
              </w:rPr>
              <w:t>Образовательный блок (University)</w:t>
            </w:r>
          </w:p>
        </w:tc>
        <w:tc>
          <w:tcPr>
            <w:tcW w:w="0" w:type="auto"/>
          </w:tcPr>
          <w:p w14:paraId="1E11E330" w14:textId="75889CE5" w:rsidR="00C97B89" w:rsidRPr="00C97B89" w:rsidRDefault="00C97B89" w:rsidP="00C97B89">
            <w:pPr>
              <w:jc w:val="both"/>
              <w:rPr>
                <w:rFonts w:ascii="Times New Roman" w:hAnsi="Times New Roman" w:cs="Times New Roman"/>
                <w:sz w:val="28"/>
                <w:szCs w:val="28"/>
              </w:rPr>
            </w:pPr>
            <w:r w:rsidRPr="00C97B89">
              <w:rPr>
                <w:rFonts w:ascii="Times New Roman" w:hAnsi="Times New Roman" w:cs="Times New Roman"/>
                <w:sz w:val="28"/>
                <w:szCs w:val="28"/>
              </w:rPr>
              <w:t xml:space="preserve">Таблицы, хранящие академическую </w:t>
            </w:r>
            <w:r w:rsidRPr="00C97B89">
              <w:rPr>
                <w:rFonts w:ascii="Times New Roman" w:hAnsi="Times New Roman" w:cs="Times New Roman"/>
                <w:sz w:val="28"/>
                <w:szCs w:val="28"/>
              </w:rPr>
              <w:lastRenderedPageBreak/>
              <w:t>структуру ВУЗа: Specializations (коды и названия специальностей), формы обучения, программы.</w:t>
            </w:r>
          </w:p>
        </w:tc>
        <w:tc>
          <w:tcPr>
            <w:tcW w:w="0" w:type="auto"/>
          </w:tcPr>
          <w:p w14:paraId="2F4572C5" w14:textId="5DE002C4" w:rsidR="00C97B89" w:rsidRPr="00C97B89" w:rsidRDefault="00C97B89" w:rsidP="00C97B89">
            <w:pPr>
              <w:jc w:val="both"/>
              <w:rPr>
                <w:rFonts w:ascii="Times New Roman" w:hAnsi="Times New Roman" w:cs="Times New Roman"/>
                <w:sz w:val="28"/>
                <w:szCs w:val="28"/>
              </w:rPr>
            </w:pPr>
            <w:r w:rsidRPr="00C97B89">
              <w:rPr>
                <w:rFonts w:ascii="Times New Roman" w:hAnsi="Times New Roman" w:cs="Times New Roman"/>
                <w:sz w:val="28"/>
                <w:szCs w:val="28"/>
              </w:rPr>
              <w:lastRenderedPageBreak/>
              <w:t xml:space="preserve">Строгое вынесение статистических </w:t>
            </w:r>
            <w:r w:rsidRPr="00C97B89">
              <w:rPr>
                <w:rFonts w:ascii="Times New Roman" w:hAnsi="Times New Roman" w:cs="Times New Roman"/>
                <w:sz w:val="28"/>
                <w:szCs w:val="28"/>
              </w:rPr>
              <w:lastRenderedPageBreak/>
              <w:t>показателей (проходные баллы, конкурс) в подчиненные таблицы с привязкой к параметру "Год" для сохранения исторических срезов без искажения основной структуры.</w:t>
            </w:r>
          </w:p>
        </w:tc>
      </w:tr>
      <w:tr w:rsidR="00C97B89" w14:paraId="2F68943E" w14:textId="77777777" w:rsidTr="00C97B89">
        <w:tc>
          <w:tcPr>
            <w:tcW w:w="0" w:type="auto"/>
          </w:tcPr>
          <w:p w14:paraId="2F9FA241" w14:textId="071D3053" w:rsidR="00C97B89" w:rsidRPr="00C97B89" w:rsidRDefault="00C97B89" w:rsidP="00C97B89">
            <w:pPr>
              <w:jc w:val="both"/>
              <w:rPr>
                <w:rFonts w:ascii="Times New Roman" w:hAnsi="Times New Roman" w:cs="Times New Roman"/>
                <w:b/>
                <w:bCs/>
                <w:sz w:val="28"/>
                <w:szCs w:val="28"/>
              </w:rPr>
            </w:pPr>
            <w:r w:rsidRPr="00C97B89">
              <w:rPr>
                <w:rFonts w:ascii="Times New Roman" w:hAnsi="Times New Roman" w:cs="Times New Roman"/>
                <w:b/>
                <w:bCs/>
                <w:sz w:val="28"/>
                <w:szCs w:val="28"/>
              </w:rPr>
              <w:lastRenderedPageBreak/>
              <w:t>Блок связей (Mapping)</w:t>
            </w:r>
          </w:p>
        </w:tc>
        <w:tc>
          <w:tcPr>
            <w:tcW w:w="0" w:type="auto"/>
          </w:tcPr>
          <w:p w14:paraId="1A206504" w14:textId="05D38E03" w:rsidR="00C97B89" w:rsidRPr="00C97B89" w:rsidRDefault="00C97B89" w:rsidP="00C97B89">
            <w:pPr>
              <w:jc w:val="both"/>
              <w:rPr>
                <w:rFonts w:ascii="Times New Roman" w:hAnsi="Times New Roman" w:cs="Times New Roman"/>
                <w:sz w:val="28"/>
                <w:szCs w:val="28"/>
              </w:rPr>
            </w:pPr>
            <w:r w:rsidRPr="00C97B89">
              <w:rPr>
                <w:rFonts w:ascii="Times New Roman" w:hAnsi="Times New Roman" w:cs="Times New Roman"/>
                <w:sz w:val="28"/>
                <w:szCs w:val="28"/>
              </w:rPr>
              <w:t>Интеграционный слой ассоциативных таблиц, выполняющий роль смыслового моста между игровой средой и реальным образовательным процессом.</w:t>
            </w:r>
          </w:p>
        </w:tc>
        <w:tc>
          <w:tcPr>
            <w:tcW w:w="0" w:type="auto"/>
          </w:tcPr>
          <w:p w14:paraId="67D01647" w14:textId="3BE867B9" w:rsidR="00C97B89" w:rsidRPr="00C97B89" w:rsidRDefault="00C97B89" w:rsidP="00C97B89">
            <w:pPr>
              <w:jc w:val="both"/>
              <w:rPr>
                <w:rFonts w:ascii="Times New Roman" w:hAnsi="Times New Roman" w:cs="Times New Roman"/>
                <w:sz w:val="28"/>
                <w:szCs w:val="28"/>
              </w:rPr>
            </w:pPr>
            <w:r w:rsidRPr="00C97B89">
              <w:rPr>
                <w:rFonts w:ascii="Times New Roman" w:hAnsi="Times New Roman" w:cs="Times New Roman"/>
                <w:sz w:val="28"/>
                <w:szCs w:val="28"/>
              </w:rPr>
              <w:t>Фиксирует сложные пересечения: на каких факультетах и по каким направлениям студент может получить компетенции, необходимые для работы на конкретной "планете"-профессии.</w:t>
            </w:r>
          </w:p>
        </w:tc>
      </w:tr>
      <w:tr w:rsidR="00C97B89" w14:paraId="726F2949" w14:textId="77777777" w:rsidTr="00C97B89">
        <w:tc>
          <w:tcPr>
            <w:tcW w:w="0" w:type="auto"/>
          </w:tcPr>
          <w:p w14:paraId="00921136" w14:textId="186F4D7D" w:rsidR="00C97B89" w:rsidRPr="00C97B89" w:rsidRDefault="00C97B89" w:rsidP="00C97B89">
            <w:pPr>
              <w:jc w:val="both"/>
              <w:rPr>
                <w:rFonts w:ascii="Times New Roman" w:hAnsi="Times New Roman" w:cs="Times New Roman"/>
                <w:b/>
                <w:bCs/>
                <w:sz w:val="28"/>
                <w:szCs w:val="28"/>
              </w:rPr>
            </w:pPr>
            <w:r w:rsidRPr="00C97B89">
              <w:rPr>
                <w:rFonts w:ascii="Times New Roman" w:hAnsi="Times New Roman" w:cs="Times New Roman"/>
                <w:b/>
                <w:bCs/>
                <w:sz w:val="28"/>
                <w:szCs w:val="28"/>
              </w:rPr>
              <w:t>Аналитический блок (Analytics)</w:t>
            </w:r>
          </w:p>
        </w:tc>
        <w:tc>
          <w:tcPr>
            <w:tcW w:w="0" w:type="auto"/>
          </w:tcPr>
          <w:p w14:paraId="7EAAF325" w14:textId="00FC668B" w:rsidR="00C97B89" w:rsidRPr="00C97B89" w:rsidRDefault="00C97B89" w:rsidP="00C97B89">
            <w:pPr>
              <w:jc w:val="both"/>
              <w:rPr>
                <w:rFonts w:ascii="Times New Roman" w:hAnsi="Times New Roman" w:cs="Times New Roman"/>
                <w:sz w:val="28"/>
                <w:szCs w:val="28"/>
              </w:rPr>
            </w:pPr>
            <w:r w:rsidRPr="00C97B89">
              <w:rPr>
                <w:rFonts w:ascii="Times New Roman" w:hAnsi="Times New Roman" w:cs="Times New Roman"/>
                <w:sz w:val="28"/>
                <w:szCs w:val="28"/>
              </w:rPr>
              <w:t>Специализированный блок таблиц, спроектированный с учетом требований к высокоинтенсивной непрерывной записи (Write-Heavy).</w:t>
            </w:r>
          </w:p>
        </w:tc>
        <w:tc>
          <w:tcPr>
            <w:tcW w:w="0" w:type="auto"/>
          </w:tcPr>
          <w:p w14:paraId="7F3ECAEC" w14:textId="156AC3DB" w:rsidR="00C97B89" w:rsidRPr="00C97B89" w:rsidRDefault="00C97B89" w:rsidP="00C97B89">
            <w:pPr>
              <w:jc w:val="both"/>
              <w:rPr>
                <w:rFonts w:ascii="Times New Roman" w:hAnsi="Times New Roman" w:cs="Times New Roman"/>
                <w:sz w:val="28"/>
                <w:szCs w:val="28"/>
              </w:rPr>
            </w:pPr>
            <w:r w:rsidRPr="00C97B89">
              <w:rPr>
                <w:rFonts w:ascii="Times New Roman" w:hAnsi="Times New Roman" w:cs="Times New Roman"/>
                <w:sz w:val="28"/>
                <w:szCs w:val="28"/>
              </w:rPr>
              <w:t>Применение типа данных BIGINT для генерации уникальных идентификаторов огромного числа действий (ActionLogs) и типа JSON для неструктурированной сериализации параметров.</w:t>
            </w:r>
          </w:p>
        </w:tc>
      </w:tr>
    </w:tbl>
    <w:p w14:paraId="399555B5" w14:textId="5341991E" w:rsidR="00C97B89" w:rsidRPr="00804B52" w:rsidRDefault="00C97B89" w:rsidP="00804B52">
      <w:pPr>
        <w:spacing w:before="240" w:after="0" w:line="360" w:lineRule="auto"/>
        <w:jc w:val="center"/>
        <w:rPr>
          <w:rFonts w:ascii="Times New Roman" w:hAnsi="Times New Roman" w:cs="Times New Roman"/>
          <w:sz w:val="28"/>
          <w:szCs w:val="28"/>
        </w:rPr>
      </w:pPr>
      <w:r w:rsidRPr="00804B52">
        <w:rPr>
          <w:rFonts w:ascii="Times New Roman" w:hAnsi="Times New Roman" w:cs="Times New Roman"/>
          <w:sz w:val="28"/>
          <w:szCs w:val="28"/>
        </w:rPr>
        <w:t>Таблица 3 - Логическая структура реляционной базы данных портала</w:t>
      </w:r>
    </w:p>
    <w:p w14:paraId="463AD765" w14:textId="68FE1A54" w:rsidR="00523EFB" w:rsidRPr="00523EFB" w:rsidRDefault="00523EFB" w:rsidP="00523EFB">
      <w:pPr>
        <w:spacing w:after="0" w:line="360" w:lineRule="auto"/>
        <w:ind w:firstLine="709"/>
        <w:jc w:val="both"/>
        <w:rPr>
          <w:rFonts w:ascii="Times New Roman" w:hAnsi="Times New Roman"/>
          <w:sz w:val="28"/>
        </w:rPr>
      </w:pPr>
      <w:r w:rsidRPr="00523EFB">
        <w:rPr>
          <w:rFonts w:ascii="Times New Roman" w:hAnsi="Times New Roman"/>
          <w:sz w:val="28"/>
        </w:rPr>
        <w:t xml:space="preserve">Выбор технологии взаимодействия серверного приложения со спроектированной базой данных пал на библиотеку Dapper. Применение данной микро-ORM обусловлено необходимостью получения абсолютного, низкоуровневого контроля над генерируемым SQL-кодом. Использование структуры CommandDefinition в связке с токенами асинхронной отмены (Cancellation Tokens) предотвращает излишнюю загрузку СУБД в случае досрочного обрыва соединения клиентом. Кроме того, Dapper позволяет виртуозно применять серверные агрегатные функции T-SQL, такие как STRING_AGG, для сворачивания сложных связей из ассоциативных таблиц в единую строку непосредственно на стороне SQL Server. Это радикально, на порядки снижает объем оперативной памяти, необходимой для десериализации ответа в объекты DTO на сервере приложений, по сравнению </w:t>
      </w:r>
      <w:r w:rsidRPr="00523EFB">
        <w:rPr>
          <w:rFonts w:ascii="Times New Roman" w:hAnsi="Times New Roman"/>
          <w:sz w:val="28"/>
        </w:rPr>
        <w:lastRenderedPageBreak/>
        <w:t>с механизмом отслеживания изменений (Change Tracking), используемым в массивных фреймворках.</w:t>
      </w:r>
    </w:p>
    <w:p w14:paraId="293ACBAC" w14:textId="5A66168E" w:rsidR="00F06AFD" w:rsidRPr="00607F9B" w:rsidRDefault="00523EFB" w:rsidP="00523EFB">
      <w:pPr>
        <w:spacing w:after="0" w:line="360" w:lineRule="auto"/>
        <w:ind w:firstLine="709"/>
        <w:jc w:val="both"/>
        <w:rPr>
          <w:rFonts w:ascii="Times New Roman" w:hAnsi="Times New Roman" w:cs="Times New Roman"/>
          <w:sz w:val="28"/>
          <w:szCs w:val="28"/>
        </w:rPr>
      </w:pPr>
      <w:r w:rsidRPr="00523EFB">
        <w:rPr>
          <w:rFonts w:ascii="Times New Roman" w:hAnsi="Times New Roman"/>
          <w:sz w:val="28"/>
        </w:rPr>
        <w:t>Сформулированные в данной главе детальные требования формируют исчерпывающую теоретическую, архитектурную и технологическую базу, необходимую для уверенного перехода к последующим этапам создания системы: детальному программному проектированию интерфейсов, разработке алгоритмов рендеринга сложной 3D-графики и непосредственному написанию исходного кода серверной инфраструктуры платформы «Галактика Призвания». Разработанная архитектура способна обеспечить надежное функционирование портала, отвечая всем вызовам современных методов цифровой профориентации</w:t>
      </w:r>
      <w:r w:rsidRPr="00523EFB">
        <w:rPr>
          <w:rFonts w:ascii="Times New Roman" w:hAnsi="Times New Roman" w:cs="Times New Roman"/>
          <w:sz w:val="28"/>
          <w:szCs w:val="28"/>
        </w:rPr>
        <w:t>.</w:t>
      </w:r>
      <w:r w:rsidR="00B17B23">
        <w:rPr>
          <w:rFonts w:ascii="Times New Roman" w:hAnsi="Times New Roman" w:cs="Times New Roman"/>
          <w:sz w:val="28"/>
          <w:szCs w:val="28"/>
        </w:rPr>
        <w:br w:type="page"/>
      </w:r>
    </w:p>
    <w:p w14:paraId="61AE83EF" w14:textId="27306EF9" w:rsidR="00F06AFD" w:rsidRPr="0043743D" w:rsidRDefault="00F06AFD" w:rsidP="00B42688">
      <w:pPr>
        <w:pStyle w:val="1"/>
      </w:pPr>
      <w:bookmarkStart w:id="11" w:name="_Toc229221191"/>
      <w:r w:rsidRPr="0043743D">
        <w:lastRenderedPageBreak/>
        <w:t>Глава 2. Управление проектом</w:t>
      </w:r>
      <w:bookmarkEnd w:id="11"/>
    </w:p>
    <w:p w14:paraId="59865FAF" w14:textId="1311ACE5" w:rsidR="0048791F" w:rsidRDefault="00F06AFD" w:rsidP="0048791F">
      <w:pPr>
        <w:pStyle w:val="2"/>
      </w:pPr>
      <w:bookmarkStart w:id="12" w:name="_Toc229221192"/>
      <w:r w:rsidRPr="0043743D">
        <w:t>2.1 Оценка рисков проекта</w:t>
      </w:r>
      <w:bookmarkEnd w:id="12"/>
    </w:p>
    <w:p w14:paraId="48469316" w14:textId="77777777" w:rsidR="0048791F" w:rsidRPr="0048791F" w:rsidRDefault="0048791F" w:rsidP="0048791F">
      <w:pPr>
        <w:spacing w:after="0" w:line="360" w:lineRule="auto"/>
        <w:ind w:firstLine="709"/>
        <w:jc w:val="both"/>
        <w:rPr>
          <w:rFonts w:ascii="Times New Roman" w:hAnsi="Times New Roman"/>
          <w:sz w:val="28"/>
        </w:rPr>
      </w:pPr>
      <w:r w:rsidRPr="0048791F">
        <w:rPr>
          <w:rFonts w:ascii="Times New Roman" w:hAnsi="Times New Roman"/>
          <w:sz w:val="28"/>
        </w:rPr>
        <w:t>Фундаментальным компонентом процесса проектирования и разработки комплексных программных решений, в особенности образовательных платформ с глубокой интеграцией игровых механик и трехмерной графики, выступает всестороннее, системное управление рисками. В контексте разработки инновационного профориентационного портала «Галактика Призвания» (Stellar Vocation) для Сыктывкарского государственного университета имени Питирима Сорокина процедура оценки рисков опирается на строгую методологическую базу международных и национальных стандартов. В качестве концептуального базиса применяется стандарт ГОСТ Р ИСО/МЭК 31010-2011, регламентирующий методы качественной и количественной оценки риска в ИТ-системах , а также международный стандарт IEEE 16085-2021, определяющий спецификации процессов менеджмента рисков на всех этапах жизненного цикла программной инженерии. Процедура оценки включает в себя системную идентификацию потенциальных угроз, анализ вероятности их возникновения, математическую оценку потенциального деструктивного воздействия и разработку превентивных стратегий, основанных на интеграции доказанных архитектурных и программных паттернов.</w:t>
      </w:r>
    </w:p>
    <w:p w14:paraId="568599A5" w14:textId="77777777" w:rsidR="0048791F" w:rsidRPr="0048791F" w:rsidRDefault="0048791F" w:rsidP="0048791F">
      <w:pPr>
        <w:spacing w:after="0" w:line="360" w:lineRule="auto"/>
        <w:ind w:firstLine="709"/>
        <w:jc w:val="both"/>
        <w:rPr>
          <w:rFonts w:ascii="Times New Roman" w:hAnsi="Times New Roman"/>
          <w:sz w:val="28"/>
        </w:rPr>
      </w:pPr>
      <w:r w:rsidRPr="0048791F">
        <w:rPr>
          <w:rFonts w:ascii="Times New Roman" w:hAnsi="Times New Roman"/>
          <w:sz w:val="28"/>
        </w:rPr>
        <w:t xml:space="preserve">Специфика разрабатываемой информационной системы, предполагающая радикальный архитектурный реинжиниринг и переход от морально устаревшей монолитной парадигмы ASP.NET WebForms к современной многослойной серверной инфраструктуре на базе высокопроизводительного фреймворка ASP.NET Core с целевой платформой.NET 10 , детерминирует уникальный и многомерный профиль проектных рисков. Исторический аудит предметной области и унаследованной технологической среды наглядно продемонстрировал, что предыдущая версия университетской системы функционировала в условиях классического архитектурного анти-паттерна, известного в академической </w:t>
      </w:r>
      <w:r w:rsidRPr="0048791F">
        <w:rPr>
          <w:rFonts w:ascii="Times New Roman" w:hAnsi="Times New Roman"/>
          <w:sz w:val="28"/>
        </w:rPr>
        <w:lastRenderedPageBreak/>
        <w:t>литературе как «Большой комок грязи» (Big Ball of Mud). В рамках данного анти-паттерна сложная бизнес-логика извлечения данных из СУБД, правила валидации информации и разметка пользовательского интерфейса были жестко и неразрывно переплетены, что полностью исключало возможность компонентного тестирования и масштабирования. Как отмечает исследовательская литература, термин «анти-паттерн», впервые концептуализированный разработчиком Эндрю Кенигом в 1995 году и впоследствии популяризированный в фундаментальных трудах по архитектуре программного обеспечения, описывает часто применяемое на практике, но заведомо неэффективное и контрпродуктивное решение определенного класса проблем. Внедрение анти-паттернов, таких как пренебрежение изоляцией слоев или искусственное раздувание штата (Body Ballooning), неизбежно ведет к стремительной деградации кодовой базы, экспоненциальному росту технического долга и возникновению критических уязвимостей в корпоративных организациях.</w:t>
      </w:r>
    </w:p>
    <w:p w14:paraId="5E6422EF" w14:textId="77777777" w:rsidR="0048791F" w:rsidRPr="0048791F" w:rsidRDefault="0048791F" w:rsidP="0048791F">
      <w:pPr>
        <w:spacing w:after="0" w:line="360" w:lineRule="auto"/>
        <w:ind w:firstLine="709"/>
        <w:jc w:val="both"/>
        <w:rPr>
          <w:rFonts w:ascii="Times New Roman" w:hAnsi="Times New Roman"/>
          <w:sz w:val="28"/>
        </w:rPr>
      </w:pPr>
      <w:r w:rsidRPr="0048791F">
        <w:rPr>
          <w:rFonts w:ascii="Times New Roman" w:hAnsi="Times New Roman"/>
          <w:sz w:val="28"/>
        </w:rPr>
        <w:t>Осознавая деструктивные последствия унаследованных анти-паттернов, настоящее исследование рассматривает применение современных паттернов проектирования (Design Patterns) не просто как рутинную инженерную задачу, но как научно обоснованный, превентивный метод управления проектными рисками. Эмпирические исследования в области программной инженерии подтверждают, что паттерн-ориентированная оценка рисков позволяет декомпозировать сложные информационные системы на изолированные, автономные компоненты с четко определенными границами доверия (Trust Boundaries), что критически упрощает идентификацию и локализацию уязвимостей на ранних стадиях жизненного цикла разработки. В данной парадигме архитектурные шаблоны выступают не только средством технической реализации, но и эффективным инструментом межролевой коммуникации, предоставляя разработчикам, аналитикам и руководству университета единый концептуальный словарь для обсуждения и нивелирования угроз.</w:t>
      </w:r>
    </w:p>
    <w:p w14:paraId="429D1C6A" w14:textId="77777777" w:rsidR="0048791F" w:rsidRPr="0048791F" w:rsidRDefault="0048791F" w:rsidP="0048791F">
      <w:pPr>
        <w:spacing w:after="0" w:line="360" w:lineRule="auto"/>
        <w:ind w:firstLine="709"/>
        <w:jc w:val="both"/>
        <w:rPr>
          <w:rFonts w:ascii="Times New Roman" w:hAnsi="Times New Roman"/>
          <w:sz w:val="28"/>
        </w:rPr>
      </w:pPr>
      <w:r w:rsidRPr="0048791F">
        <w:rPr>
          <w:rFonts w:ascii="Times New Roman" w:hAnsi="Times New Roman"/>
          <w:sz w:val="28"/>
        </w:rPr>
        <w:lastRenderedPageBreak/>
        <w:t>В соответствии с современными методологиями анализа проектных уязвимостей, риски разрабатываемого портала классифицируются по четырем ключевым доменам: организационно-ресурсные риски, архитектурные риски (угрозы структурной связности), технические риски (деградация производительности) и риски информационной безопасности. Для детальной категоризации и моделирования угроз информационной безопасности в проекте применяется концептуальный каркас STRIDE, разработанный корпорацией Microsoft. Данная таксономия позволяет классифицировать угрозы по шести основным векторам: подмена субъекта (Spoofing), искажение или модификация данных (Tampering), отказ от авторства действия (Repudiation), раскрытие конфиденциальной информации (Information disclosure), отказ в обслуживании (Denial of service) и несанкционированное повышение привилегий (Elevation of privilege). В связке с базами знаний об уязвимостях, такими как CAPEC (Common Attack Pattern Enumeration and Classification) и CWE (Common Weakness Enumeration), этот подход обеспечивает исчерпывающий охват возможных векторов атак.</w:t>
      </w:r>
    </w:p>
    <w:p w14:paraId="2057F670" w14:textId="77777777" w:rsidR="0048791F" w:rsidRPr="0048791F" w:rsidRDefault="0048791F" w:rsidP="0048791F">
      <w:pPr>
        <w:spacing w:after="0" w:line="360" w:lineRule="auto"/>
        <w:ind w:firstLine="709"/>
        <w:jc w:val="both"/>
        <w:rPr>
          <w:rFonts w:ascii="Times New Roman" w:hAnsi="Times New Roman"/>
          <w:sz w:val="28"/>
        </w:rPr>
      </w:pPr>
      <w:r w:rsidRPr="0048791F">
        <w:rPr>
          <w:rFonts w:ascii="Times New Roman" w:hAnsi="Times New Roman"/>
          <w:sz w:val="28"/>
        </w:rPr>
        <w:t xml:space="preserve">Критическим драйвером организационного риска в контексте описываемого проекта выступает жесткое кадровое ограничение. Проектная документация четко регламентирует, что за весь контур серверной инфраструктуры, проектирование базы данных, разработку программного интерфейса приложения (API), создание панели администрирования и интеграцию с клиентской частью отвечает ровно один специалист (Разработчик 1). Данное обстоятельство максимизирует так называемый «фактор автобуса» (Bus Factor) — риск того, что временная нетрудоспособность или выход из проекта единственного носителя ключевой архитектурной экспертизы приведет к полной остановке процесса разработки. При отсутствии возможности перекрестного владения кодом (Cross-Ownership) на стороне backend-разработки, единственным механизмом нивелирования этого риска является внедрение беспрецедентно строгих стандартов документирования, отказ от экзотических технологий в пользу </w:t>
      </w:r>
      <w:r w:rsidRPr="0048791F">
        <w:rPr>
          <w:rFonts w:ascii="Times New Roman" w:hAnsi="Times New Roman"/>
          <w:sz w:val="28"/>
        </w:rPr>
        <w:lastRenderedPageBreak/>
        <w:t>индустриального мейнстрима (в данном случае, экосистемы.NET) и повсеместное использование классических шаблонов проектирования, которые легко считываются и понимаются любым квалифицированным внешним специалистом.</w:t>
      </w:r>
    </w:p>
    <w:p w14:paraId="6995D7B0" w14:textId="77777777" w:rsidR="0048791F" w:rsidRPr="0048791F" w:rsidRDefault="0048791F" w:rsidP="0048791F">
      <w:pPr>
        <w:spacing w:after="0" w:line="360" w:lineRule="auto"/>
        <w:ind w:firstLine="709"/>
        <w:jc w:val="both"/>
        <w:rPr>
          <w:rFonts w:ascii="Times New Roman" w:hAnsi="Times New Roman"/>
          <w:sz w:val="28"/>
        </w:rPr>
      </w:pPr>
      <w:r w:rsidRPr="0048791F">
        <w:rPr>
          <w:rFonts w:ascii="Times New Roman" w:hAnsi="Times New Roman"/>
          <w:sz w:val="28"/>
        </w:rPr>
        <w:t>Для формализации процедуры количественной и качественной оценки идентифицированных рисков в исследовании применяется методология Failure Mode and Effects Analysis (PFMEA) в сочетании с построением матрицы компромиссов «Вероятность-Ущерб». Каждому выявленному рисковому событию присваиваются экспертные числовые оценки (по шкале от 1 до 10) по трем критическим детерминантам: вероятность возникновения события (P), серьезность потенциальных последствий для университета или пользователя (S) и сложность заблаговременного обнаружения угрозы до момента ее реализации (D). Математическое произведение этих трех переменных генерирует приоритетное число риска (ПЧР), на основе которого выстраивается строгая иерархия критичности угроз. Это позволяет сфокусировать ограниченные ресурсы одиночного backend-разработчика на устранении наиболее разрушительных уязвимостей в первую очередь.</w:t>
      </w:r>
    </w:p>
    <w:p w14:paraId="34807333" w14:textId="17C370A6" w:rsidR="0048791F" w:rsidRPr="0048791F" w:rsidRDefault="0048791F" w:rsidP="0048791F">
      <w:pPr>
        <w:spacing w:after="0" w:line="360" w:lineRule="auto"/>
        <w:ind w:firstLine="709"/>
        <w:jc w:val="both"/>
        <w:rPr>
          <w:rFonts w:ascii="Times New Roman" w:hAnsi="Times New Roman"/>
          <w:sz w:val="28"/>
        </w:rPr>
      </w:pPr>
      <w:r w:rsidRPr="0048791F">
        <w:rPr>
          <w:rFonts w:ascii="Times New Roman" w:hAnsi="Times New Roman"/>
          <w:sz w:val="28"/>
        </w:rPr>
        <w:t xml:space="preserve">В Таблице </w:t>
      </w:r>
      <w:r w:rsidR="00AA6DD6">
        <w:rPr>
          <w:rFonts w:ascii="Times New Roman" w:hAnsi="Times New Roman"/>
          <w:sz w:val="28"/>
        </w:rPr>
        <w:t>4</w:t>
      </w:r>
      <w:r w:rsidRPr="0048791F">
        <w:rPr>
          <w:rFonts w:ascii="Times New Roman" w:hAnsi="Times New Roman"/>
          <w:sz w:val="28"/>
        </w:rPr>
        <w:t xml:space="preserve"> представлена исчерпывающая классификация рисков backend-разработки профориентационного портала СГУ им. Питирима Сорокина. Для каждого рискового события указана его классификационная принадлежность, значение ПЧР, а также приведено конкретное доказательство устранения угрозы посредством применения валидированного архитектурного паттерна.</w:t>
      </w:r>
    </w:p>
    <w:p w14:paraId="3ED03375" w14:textId="407AD089" w:rsidR="0048791F" w:rsidRDefault="0048791F" w:rsidP="0048791F">
      <w:pPr>
        <w:spacing w:after="0" w:line="360" w:lineRule="auto"/>
        <w:ind w:firstLine="709"/>
        <w:jc w:val="both"/>
        <w:rPr>
          <w:rFonts w:ascii="Times New Roman" w:hAnsi="Times New Roman"/>
          <w:sz w:val="28"/>
        </w:rPr>
      </w:pPr>
      <w:r w:rsidRPr="0048791F">
        <w:rPr>
          <w:rFonts w:ascii="Times New Roman" w:hAnsi="Times New Roman"/>
          <w:sz w:val="28"/>
        </w:rPr>
        <w:t>Структурированная классификация рисков программного проекта и паттерны их минимизации</w:t>
      </w:r>
    </w:p>
    <w:p w14:paraId="06A9F078" w14:textId="640FBD37" w:rsidR="0048791F" w:rsidRPr="0048791F" w:rsidRDefault="0048791F" w:rsidP="0048791F">
      <w:pPr>
        <w:rPr>
          <w:rFonts w:ascii="Times New Roman" w:hAnsi="Times New Roman"/>
          <w:sz w:val="28"/>
        </w:rPr>
      </w:pPr>
      <w:r>
        <w:rPr>
          <w:rFonts w:ascii="Times New Roman" w:hAnsi="Times New Roman"/>
          <w:sz w:val="28"/>
        </w:rPr>
        <w:br w:type="page"/>
      </w:r>
    </w:p>
    <w:p w14:paraId="4ADADF9D" w14:textId="77777777" w:rsidR="0048791F" w:rsidRDefault="0048791F" w:rsidP="0048791F">
      <w:pPr>
        <w:jc w:val="both"/>
        <w:rPr>
          <w:rFonts w:ascii="Times New Roman" w:hAnsi="Times New Roman" w:cs="Times New Roman"/>
          <w:b/>
          <w:bCs/>
          <w:sz w:val="28"/>
          <w:szCs w:val="28"/>
        </w:rPr>
        <w:sectPr w:rsidR="0048791F" w:rsidSect="00AA04BE">
          <w:pgSz w:w="11906" w:h="16838"/>
          <w:pgMar w:top="1134" w:right="850" w:bottom="1134" w:left="1701" w:header="708" w:footer="708" w:gutter="0"/>
          <w:cols w:space="708"/>
          <w:titlePg/>
          <w:docGrid w:linePitch="360"/>
        </w:sectPr>
      </w:pPr>
    </w:p>
    <w:tbl>
      <w:tblPr>
        <w:tblStyle w:val="ac"/>
        <w:tblW w:w="5000" w:type="pct"/>
        <w:tblLayout w:type="fixed"/>
        <w:tblLook w:val="04A0" w:firstRow="1" w:lastRow="0" w:firstColumn="1" w:lastColumn="0" w:noHBand="0" w:noVBand="1"/>
      </w:tblPr>
      <w:tblGrid>
        <w:gridCol w:w="3114"/>
        <w:gridCol w:w="3567"/>
        <w:gridCol w:w="2102"/>
        <w:gridCol w:w="5777"/>
      </w:tblGrid>
      <w:tr w:rsidR="0048791F" w14:paraId="2FCCB92B" w14:textId="77777777" w:rsidTr="0048791F">
        <w:tc>
          <w:tcPr>
            <w:tcW w:w="1069" w:type="pct"/>
            <w:vAlign w:val="center"/>
          </w:tcPr>
          <w:p w14:paraId="24B0DED0" w14:textId="09168C24" w:rsidR="0048791F" w:rsidRPr="0048791F" w:rsidRDefault="0048791F" w:rsidP="0048791F">
            <w:pPr>
              <w:jc w:val="both"/>
              <w:rPr>
                <w:rFonts w:ascii="Times New Roman" w:hAnsi="Times New Roman" w:cs="Times New Roman"/>
                <w:b/>
                <w:bCs/>
                <w:sz w:val="28"/>
                <w:szCs w:val="28"/>
              </w:rPr>
            </w:pPr>
            <w:r w:rsidRPr="0048791F">
              <w:rPr>
                <w:rFonts w:ascii="Times New Roman" w:hAnsi="Times New Roman" w:cs="Times New Roman"/>
                <w:b/>
                <w:bCs/>
                <w:sz w:val="28"/>
                <w:szCs w:val="28"/>
              </w:rPr>
              <w:lastRenderedPageBreak/>
              <w:t>Домен и категория риска</w:t>
            </w:r>
          </w:p>
        </w:tc>
        <w:tc>
          <w:tcPr>
            <w:tcW w:w="1225" w:type="pct"/>
            <w:vAlign w:val="center"/>
          </w:tcPr>
          <w:p w14:paraId="3060AA21" w14:textId="410AEB6A" w:rsidR="0048791F" w:rsidRPr="0048791F" w:rsidRDefault="0048791F" w:rsidP="0048791F">
            <w:pPr>
              <w:jc w:val="both"/>
              <w:rPr>
                <w:rFonts w:ascii="Times New Roman" w:hAnsi="Times New Roman" w:cs="Times New Roman"/>
                <w:b/>
                <w:bCs/>
                <w:sz w:val="28"/>
                <w:szCs w:val="28"/>
              </w:rPr>
            </w:pPr>
            <w:r w:rsidRPr="0048791F">
              <w:rPr>
                <w:rFonts w:ascii="Times New Roman" w:hAnsi="Times New Roman" w:cs="Times New Roman"/>
                <w:b/>
                <w:bCs/>
                <w:sz w:val="28"/>
                <w:szCs w:val="28"/>
              </w:rPr>
              <w:t>Описание потенциального рискового события и механизма его воздействия</w:t>
            </w:r>
          </w:p>
        </w:tc>
        <w:tc>
          <w:tcPr>
            <w:tcW w:w="722" w:type="pct"/>
            <w:vAlign w:val="center"/>
          </w:tcPr>
          <w:p w14:paraId="076B824B" w14:textId="5AF60D09" w:rsidR="0048791F" w:rsidRPr="0048791F" w:rsidRDefault="0048791F" w:rsidP="0048791F">
            <w:pPr>
              <w:jc w:val="both"/>
              <w:rPr>
                <w:rFonts w:ascii="Times New Roman" w:hAnsi="Times New Roman" w:cs="Times New Roman"/>
                <w:b/>
                <w:bCs/>
                <w:sz w:val="28"/>
                <w:szCs w:val="28"/>
              </w:rPr>
            </w:pPr>
            <w:r w:rsidRPr="0048791F">
              <w:rPr>
                <w:rFonts w:ascii="Times New Roman" w:hAnsi="Times New Roman" w:cs="Times New Roman"/>
                <w:b/>
                <w:bCs/>
                <w:sz w:val="28"/>
                <w:szCs w:val="28"/>
              </w:rPr>
              <w:t>ПЧР (Уровень)</w:t>
            </w:r>
          </w:p>
        </w:tc>
        <w:tc>
          <w:tcPr>
            <w:tcW w:w="1984" w:type="pct"/>
            <w:vAlign w:val="center"/>
          </w:tcPr>
          <w:p w14:paraId="4272239B" w14:textId="2C5EEFB5" w:rsidR="0048791F" w:rsidRPr="0048791F" w:rsidRDefault="0048791F" w:rsidP="0048791F">
            <w:pPr>
              <w:jc w:val="both"/>
              <w:rPr>
                <w:rFonts w:ascii="Times New Roman" w:hAnsi="Times New Roman" w:cs="Times New Roman"/>
                <w:b/>
                <w:bCs/>
                <w:sz w:val="28"/>
                <w:szCs w:val="28"/>
              </w:rPr>
            </w:pPr>
            <w:r w:rsidRPr="0048791F">
              <w:rPr>
                <w:rFonts w:ascii="Times New Roman" w:hAnsi="Times New Roman" w:cs="Times New Roman"/>
                <w:b/>
                <w:bCs/>
                <w:sz w:val="28"/>
                <w:szCs w:val="28"/>
              </w:rPr>
              <w:t>Паттерн оценки риска и архитектурное доказательство минимизации (Mitigation Pattern)</w:t>
            </w:r>
          </w:p>
        </w:tc>
      </w:tr>
      <w:tr w:rsidR="0048791F" w14:paraId="5D1935A3" w14:textId="77777777" w:rsidTr="0048791F">
        <w:tc>
          <w:tcPr>
            <w:tcW w:w="1069" w:type="pct"/>
            <w:vAlign w:val="center"/>
          </w:tcPr>
          <w:p w14:paraId="5BE86183" w14:textId="4A360220" w:rsidR="0048791F" w:rsidRPr="0048791F" w:rsidRDefault="0048791F" w:rsidP="0048791F">
            <w:pPr>
              <w:jc w:val="both"/>
              <w:rPr>
                <w:rFonts w:ascii="Times New Roman" w:hAnsi="Times New Roman" w:cs="Times New Roman"/>
                <w:b/>
                <w:bCs/>
                <w:sz w:val="28"/>
                <w:szCs w:val="28"/>
              </w:rPr>
            </w:pPr>
            <w:r w:rsidRPr="0048791F">
              <w:rPr>
                <w:rFonts w:ascii="Times New Roman" w:hAnsi="Times New Roman" w:cs="Times New Roman"/>
                <w:b/>
                <w:bCs/>
                <w:sz w:val="28"/>
                <w:szCs w:val="28"/>
              </w:rPr>
              <w:t>Организационно-ресурсный (Синхронизация)</w:t>
            </w:r>
          </w:p>
        </w:tc>
        <w:tc>
          <w:tcPr>
            <w:tcW w:w="1225" w:type="pct"/>
            <w:vAlign w:val="center"/>
          </w:tcPr>
          <w:p w14:paraId="7CF1D5F2" w14:textId="14FC6563"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Задержка сроков реализации backend-разработчиком из-за ожидания готовности сложных 3D-моделей (GLTF/GLB) и визуальных эффектов от frontend-специалиста.</w:t>
            </w:r>
          </w:p>
        </w:tc>
        <w:tc>
          <w:tcPr>
            <w:tcW w:w="722" w:type="pct"/>
            <w:vAlign w:val="center"/>
          </w:tcPr>
          <w:p w14:paraId="64A9B2AD" w14:textId="31CA3FB0"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180 (Средний)</w:t>
            </w:r>
          </w:p>
        </w:tc>
        <w:tc>
          <w:tcPr>
            <w:tcW w:w="1984" w:type="pct"/>
            <w:vAlign w:val="center"/>
          </w:tcPr>
          <w:p w14:paraId="0F486277" w14:textId="66F62A32" w:rsidR="003B472B"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Паттерн: Contract-First Development (Разработка от контракта) / Skeleton Loaders.</w:t>
            </w:r>
          </w:p>
          <w:p w14:paraId="5D388A29" w14:textId="77E7B645"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Доказательство: Совместное проектирование и жесткая фиксация TypeScript-интерфейсов (types.ts) и C# DTO на начальном этапе. Это позволяет серверу генерировать Mock API для клиента, отвязывая параллельные потоки разработки.</w:t>
            </w:r>
          </w:p>
        </w:tc>
      </w:tr>
      <w:tr w:rsidR="0048791F" w14:paraId="64E43DF2" w14:textId="77777777" w:rsidTr="0048791F">
        <w:tc>
          <w:tcPr>
            <w:tcW w:w="1069" w:type="pct"/>
            <w:vAlign w:val="center"/>
          </w:tcPr>
          <w:p w14:paraId="2B2B99E3" w14:textId="2AC99601" w:rsidR="0048791F" w:rsidRPr="0048791F" w:rsidRDefault="0048791F" w:rsidP="0048791F">
            <w:pPr>
              <w:jc w:val="both"/>
              <w:rPr>
                <w:rFonts w:ascii="Times New Roman" w:hAnsi="Times New Roman" w:cs="Times New Roman"/>
                <w:b/>
                <w:bCs/>
                <w:sz w:val="28"/>
                <w:szCs w:val="28"/>
              </w:rPr>
            </w:pPr>
            <w:r w:rsidRPr="0048791F">
              <w:rPr>
                <w:rFonts w:ascii="Times New Roman" w:hAnsi="Times New Roman" w:cs="Times New Roman"/>
                <w:b/>
                <w:bCs/>
                <w:sz w:val="28"/>
                <w:szCs w:val="28"/>
              </w:rPr>
              <w:t>Технический (Производительность и задержки)</w:t>
            </w:r>
          </w:p>
        </w:tc>
        <w:tc>
          <w:tcPr>
            <w:tcW w:w="1225" w:type="pct"/>
            <w:vAlign w:val="center"/>
          </w:tcPr>
          <w:p w14:paraId="42BB73FA" w14:textId="128C5FC9"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Деградация скорости отклика сервера (увеличение Latency) при пиковом наплыве абитуриентов в период приемной кампании из-за тяжелых SQL-запросов к 16 таблицам.</w:t>
            </w:r>
          </w:p>
        </w:tc>
        <w:tc>
          <w:tcPr>
            <w:tcW w:w="722" w:type="pct"/>
            <w:vAlign w:val="center"/>
          </w:tcPr>
          <w:p w14:paraId="2C5D27D8" w14:textId="2E435712"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240 (Высокий)</w:t>
            </w:r>
          </w:p>
        </w:tc>
        <w:tc>
          <w:tcPr>
            <w:tcW w:w="1984" w:type="pct"/>
            <w:vAlign w:val="center"/>
          </w:tcPr>
          <w:p w14:paraId="503919F6" w14:textId="070C24AD" w:rsidR="003B472B"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Паттерн: Cache-Aside / In-Memory Caching / Micro-ORM.</w:t>
            </w:r>
          </w:p>
          <w:p w14:paraId="0CCE6423" w14:textId="5D242F58"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Доказательство: Интеграция интерфейса IMemoryCache в ASP.NET Core для агрессивной буферизации статичных справочников (каталогов планет, кластеров и специальностей). Использование высокоскоростной микро-ORM Dapper вместо Entity Framework для минимизации издержек Change Tracking.</w:t>
            </w:r>
          </w:p>
        </w:tc>
      </w:tr>
      <w:tr w:rsidR="0048791F" w14:paraId="729A2CA8" w14:textId="77777777" w:rsidTr="0048791F">
        <w:tc>
          <w:tcPr>
            <w:tcW w:w="1069" w:type="pct"/>
            <w:vAlign w:val="center"/>
          </w:tcPr>
          <w:p w14:paraId="232965B3" w14:textId="0938B358" w:rsidR="0048791F" w:rsidRPr="0048791F" w:rsidRDefault="0048791F" w:rsidP="0048791F">
            <w:pPr>
              <w:jc w:val="both"/>
              <w:rPr>
                <w:rFonts w:ascii="Times New Roman" w:hAnsi="Times New Roman" w:cs="Times New Roman"/>
                <w:b/>
                <w:bCs/>
                <w:sz w:val="28"/>
                <w:szCs w:val="28"/>
              </w:rPr>
            </w:pPr>
            <w:r w:rsidRPr="0048791F">
              <w:rPr>
                <w:rFonts w:ascii="Times New Roman" w:hAnsi="Times New Roman" w:cs="Times New Roman"/>
                <w:b/>
                <w:bCs/>
                <w:sz w:val="28"/>
                <w:szCs w:val="28"/>
              </w:rPr>
              <w:t>Безопасность (STRIDE: Tampering)</w:t>
            </w:r>
          </w:p>
        </w:tc>
        <w:tc>
          <w:tcPr>
            <w:tcW w:w="1225" w:type="pct"/>
            <w:vAlign w:val="center"/>
          </w:tcPr>
          <w:p w14:paraId="062F5661" w14:textId="5F44DF21"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 xml:space="preserve">Попытки злонамеренной фальсификации результатов мини-игр и накрутки виртуальной валюты (кристаллов) путем </w:t>
            </w:r>
            <w:r w:rsidRPr="0048791F">
              <w:rPr>
                <w:rFonts w:ascii="Times New Roman" w:hAnsi="Times New Roman" w:cs="Times New Roman"/>
                <w:sz w:val="28"/>
                <w:szCs w:val="28"/>
              </w:rPr>
              <w:lastRenderedPageBreak/>
              <w:t>подмены клиентских POST-запросов в браузере.</w:t>
            </w:r>
          </w:p>
        </w:tc>
        <w:tc>
          <w:tcPr>
            <w:tcW w:w="722" w:type="pct"/>
            <w:vAlign w:val="center"/>
          </w:tcPr>
          <w:p w14:paraId="61116C40" w14:textId="7030DC9D"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lastRenderedPageBreak/>
              <w:t>315 (Критический)</w:t>
            </w:r>
          </w:p>
        </w:tc>
        <w:tc>
          <w:tcPr>
            <w:tcW w:w="1984" w:type="pct"/>
            <w:vAlign w:val="center"/>
          </w:tcPr>
          <w:p w14:paraId="27EE468F" w14:textId="7B159BEF" w:rsidR="003B472B"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Паттерн: Server-side Trust / Anti-Cheat Validator.</w:t>
            </w:r>
          </w:p>
          <w:p w14:paraId="7472C91C" w14:textId="39A5C7C9"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 xml:space="preserve">Доказательство: Реализация изолированного сервиса MiniGameService на серверном слое бизнес-логики. Сервер не доверяет клиенту и </w:t>
            </w:r>
            <w:r w:rsidRPr="0048791F">
              <w:rPr>
                <w:rFonts w:ascii="Times New Roman" w:hAnsi="Times New Roman" w:cs="Times New Roman"/>
                <w:sz w:val="28"/>
                <w:szCs w:val="28"/>
              </w:rPr>
              <w:lastRenderedPageBreak/>
              <w:t>осуществляет независимую перепроверку математической валидности действий игрока с использованием криптографических подписей пакетов.</w:t>
            </w:r>
          </w:p>
        </w:tc>
      </w:tr>
      <w:tr w:rsidR="0048791F" w14:paraId="4C38A976" w14:textId="77777777" w:rsidTr="0048791F">
        <w:tc>
          <w:tcPr>
            <w:tcW w:w="1069" w:type="pct"/>
            <w:vAlign w:val="center"/>
          </w:tcPr>
          <w:p w14:paraId="1FB0220B" w14:textId="70524ACA" w:rsidR="0048791F" w:rsidRPr="0048791F" w:rsidRDefault="0048791F" w:rsidP="0048791F">
            <w:pPr>
              <w:jc w:val="both"/>
              <w:rPr>
                <w:rFonts w:ascii="Times New Roman" w:hAnsi="Times New Roman" w:cs="Times New Roman"/>
                <w:b/>
                <w:bCs/>
                <w:sz w:val="28"/>
                <w:szCs w:val="28"/>
              </w:rPr>
            </w:pPr>
            <w:r w:rsidRPr="0048791F">
              <w:rPr>
                <w:rFonts w:ascii="Times New Roman" w:hAnsi="Times New Roman" w:cs="Times New Roman"/>
                <w:b/>
                <w:bCs/>
                <w:sz w:val="28"/>
                <w:szCs w:val="28"/>
              </w:rPr>
              <w:lastRenderedPageBreak/>
              <w:t>Архитектурный (Связность / Coupling)</w:t>
            </w:r>
          </w:p>
        </w:tc>
        <w:tc>
          <w:tcPr>
            <w:tcW w:w="1225" w:type="pct"/>
            <w:vAlign w:val="center"/>
          </w:tcPr>
          <w:p w14:paraId="4316C0F6" w14:textId="200C1574"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Возврат к анти-паттерну «Big Ball of Mud», при котором изменения в игровой логике ломают структуру базы данных, блокируя масштабирование системы.</w:t>
            </w:r>
          </w:p>
        </w:tc>
        <w:tc>
          <w:tcPr>
            <w:tcW w:w="722" w:type="pct"/>
            <w:vAlign w:val="center"/>
          </w:tcPr>
          <w:p w14:paraId="5AF56359" w14:textId="0A9FD68A"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210 (Высокий)</w:t>
            </w:r>
          </w:p>
        </w:tc>
        <w:tc>
          <w:tcPr>
            <w:tcW w:w="1984" w:type="pct"/>
            <w:vAlign w:val="center"/>
          </w:tcPr>
          <w:p w14:paraId="0517A56A" w14:textId="77777777" w:rsidR="003B472B" w:rsidRPr="003B472B" w:rsidRDefault="0048791F" w:rsidP="0048791F">
            <w:pPr>
              <w:jc w:val="both"/>
              <w:rPr>
                <w:rFonts w:ascii="Times New Roman" w:hAnsi="Times New Roman" w:cs="Times New Roman"/>
                <w:sz w:val="28"/>
                <w:szCs w:val="28"/>
                <w:lang w:val="en-US"/>
              </w:rPr>
            </w:pPr>
            <w:r w:rsidRPr="0048791F">
              <w:rPr>
                <w:rFonts w:ascii="Times New Roman" w:hAnsi="Times New Roman" w:cs="Times New Roman"/>
                <w:sz w:val="28"/>
                <w:szCs w:val="28"/>
              </w:rPr>
              <w:t>Паттерн</w:t>
            </w:r>
            <w:r w:rsidRPr="003B472B">
              <w:rPr>
                <w:rFonts w:ascii="Times New Roman" w:hAnsi="Times New Roman" w:cs="Times New Roman"/>
                <w:sz w:val="28"/>
                <w:szCs w:val="28"/>
                <w:lang w:val="en-US"/>
              </w:rPr>
              <w:t>: N-Tier Architecture / Dependency Injection (</w:t>
            </w:r>
            <w:r w:rsidRPr="0048791F">
              <w:rPr>
                <w:rFonts w:ascii="Times New Roman" w:hAnsi="Times New Roman" w:cs="Times New Roman"/>
                <w:sz w:val="28"/>
                <w:szCs w:val="28"/>
              </w:rPr>
              <w:t>Внедрение</w:t>
            </w:r>
            <w:r w:rsidRPr="003B472B">
              <w:rPr>
                <w:rFonts w:ascii="Times New Roman" w:hAnsi="Times New Roman" w:cs="Times New Roman"/>
                <w:sz w:val="28"/>
                <w:szCs w:val="28"/>
                <w:lang w:val="en-US"/>
              </w:rPr>
              <w:t xml:space="preserve"> </w:t>
            </w:r>
            <w:r w:rsidRPr="0048791F">
              <w:rPr>
                <w:rFonts w:ascii="Times New Roman" w:hAnsi="Times New Roman" w:cs="Times New Roman"/>
                <w:sz w:val="28"/>
                <w:szCs w:val="28"/>
              </w:rPr>
              <w:t>зависимостей</w:t>
            </w:r>
            <w:r w:rsidRPr="003B472B">
              <w:rPr>
                <w:rFonts w:ascii="Times New Roman" w:hAnsi="Times New Roman" w:cs="Times New Roman"/>
                <w:sz w:val="28"/>
                <w:szCs w:val="28"/>
                <w:lang w:val="en-US"/>
              </w:rPr>
              <w:t>) / DTO.</w:t>
            </w:r>
          </w:p>
          <w:p w14:paraId="12F14033" w14:textId="6641CB0D"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Доказательство: Строгое физическое и логическое разделение слоев (Presentation, Business, Data). Инкапсуляция логики БД в репозиториях и полная изоляция контрактов обмена через Data Transfer Objects.</w:t>
            </w:r>
          </w:p>
        </w:tc>
      </w:tr>
      <w:tr w:rsidR="0048791F" w:rsidRPr="0048791F" w14:paraId="74224F21" w14:textId="77777777" w:rsidTr="0048791F">
        <w:tc>
          <w:tcPr>
            <w:tcW w:w="1069" w:type="pct"/>
            <w:vAlign w:val="center"/>
          </w:tcPr>
          <w:p w14:paraId="34C9F1E7" w14:textId="3B2EB311" w:rsidR="0048791F" w:rsidRPr="0048791F" w:rsidRDefault="0048791F" w:rsidP="0048791F">
            <w:pPr>
              <w:jc w:val="both"/>
              <w:rPr>
                <w:rFonts w:ascii="Times New Roman" w:hAnsi="Times New Roman" w:cs="Times New Roman"/>
                <w:b/>
                <w:bCs/>
                <w:sz w:val="28"/>
                <w:szCs w:val="28"/>
              </w:rPr>
            </w:pPr>
            <w:r w:rsidRPr="0048791F">
              <w:rPr>
                <w:rFonts w:ascii="Times New Roman" w:hAnsi="Times New Roman" w:cs="Times New Roman"/>
                <w:b/>
                <w:bCs/>
                <w:sz w:val="28"/>
                <w:szCs w:val="28"/>
              </w:rPr>
              <w:t>Безопасность (STRIDE: Elevation of Privilege)</w:t>
            </w:r>
          </w:p>
        </w:tc>
        <w:tc>
          <w:tcPr>
            <w:tcW w:w="1225" w:type="pct"/>
            <w:vAlign w:val="center"/>
          </w:tcPr>
          <w:p w14:paraId="4252032F" w14:textId="09985B09"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Несанкционированный доступ к административной панели управления контентом или массовая утечка конфигурационных паролей сотрудников университета.</w:t>
            </w:r>
          </w:p>
        </w:tc>
        <w:tc>
          <w:tcPr>
            <w:tcW w:w="722" w:type="pct"/>
            <w:vAlign w:val="center"/>
          </w:tcPr>
          <w:p w14:paraId="5F50FADD" w14:textId="34E9232A"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280 (Критический)</w:t>
            </w:r>
          </w:p>
        </w:tc>
        <w:tc>
          <w:tcPr>
            <w:tcW w:w="1984" w:type="pct"/>
            <w:vAlign w:val="center"/>
          </w:tcPr>
          <w:p w14:paraId="0E338B85" w14:textId="77777777" w:rsidR="003B472B" w:rsidRPr="003B472B" w:rsidRDefault="0048791F" w:rsidP="0048791F">
            <w:pPr>
              <w:jc w:val="both"/>
              <w:rPr>
                <w:rFonts w:ascii="Times New Roman" w:hAnsi="Times New Roman" w:cs="Times New Roman"/>
                <w:sz w:val="28"/>
                <w:szCs w:val="28"/>
                <w:lang w:val="en-US"/>
              </w:rPr>
            </w:pPr>
            <w:r w:rsidRPr="0048791F">
              <w:rPr>
                <w:rFonts w:ascii="Times New Roman" w:hAnsi="Times New Roman" w:cs="Times New Roman"/>
                <w:sz w:val="28"/>
                <w:szCs w:val="28"/>
              </w:rPr>
              <w:t>Паттерн</w:t>
            </w:r>
            <w:r w:rsidRPr="003B472B">
              <w:rPr>
                <w:rFonts w:ascii="Times New Roman" w:hAnsi="Times New Roman" w:cs="Times New Roman"/>
                <w:sz w:val="28"/>
                <w:szCs w:val="28"/>
                <w:lang w:val="en-US"/>
              </w:rPr>
              <w:t>: Role-Based Access Control (RBAC) / HMAC Cryptography.</w:t>
            </w:r>
          </w:p>
          <w:p w14:paraId="40B4D37E" w14:textId="44AF2537"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Доказательство: Строгая ролевая модель авторизации. Исключение хранения паролей в БД в открытом виде; использование криптографического алгоритма хеширования HMAC-SHA256 с уникальной солью. Маршрутизация трафика исключительно через HTTPS.</w:t>
            </w:r>
          </w:p>
        </w:tc>
      </w:tr>
      <w:tr w:rsidR="0048791F" w:rsidRPr="0048791F" w14:paraId="1DF34C9B" w14:textId="77777777" w:rsidTr="0048791F">
        <w:tc>
          <w:tcPr>
            <w:tcW w:w="1069" w:type="pct"/>
            <w:vAlign w:val="center"/>
          </w:tcPr>
          <w:p w14:paraId="66D3FB0F" w14:textId="15580268" w:rsidR="0048791F" w:rsidRPr="0048791F" w:rsidRDefault="0048791F" w:rsidP="0048791F">
            <w:pPr>
              <w:jc w:val="both"/>
              <w:rPr>
                <w:rFonts w:ascii="Times New Roman" w:hAnsi="Times New Roman" w:cs="Times New Roman"/>
                <w:b/>
                <w:bCs/>
                <w:sz w:val="28"/>
                <w:szCs w:val="28"/>
              </w:rPr>
            </w:pPr>
            <w:r w:rsidRPr="0048791F">
              <w:rPr>
                <w:rFonts w:ascii="Times New Roman" w:hAnsi="Times New Roman" w:cs="Times New Roman"/>
                <w:b/>
                <w:bCs/>
                <w:sz w:val="28"/>
                <w:szCs w:val="28"/>
              </w:rPr>
              <w:t>Данные (Нарушение структурной целостности)</w:t>
            </w:r>
          </w:p>
        </w:tc>
        <w:tc>
          <w:tcPr>
            <w:tcW w:w="1225" w:type="pct"/>
            <w:vAlign w:val="center"/>
          </w:tcPr>
          <w:p w14:paraId="6D535CD1" w14:textId="6C611829"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 xml:space="preserve">Возникновение аномалий обновления или удаления (Delete Anomalies) при удалении неактуальных профессий, приводящее к каскадной потере </w:t>
            </w:r>
            <w:r w:rsidRPr="0048791F">
              <w:rPr>
                <w:rFonts w:ascii="Times New Roman" w:hAnsi="Times New Roman" w:cs="Times New Roman"/>
                <w:sz w:val="28"/>
                <w:szCs w:val="28"/>
              </w:rPr>
              <w:lastRenderedPageBreak/>
              <w:t>исторической статистики ВУЗа.</w:t>
            </w:r>
          </w:p>
        </w:tc>
        <w:tc>
          <w:tcPr>
            <w:tcW w:w="722" w:type="pct"/>
            <w:vAlign w:val="center"/>
          </w:tcPr>
          <w:p w14:paraId="321CAD1F" w14:textId="63E8C891"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lastRenderedPageBreak/>
              <w:t>150 (Средний)</w:t>
            </w:r>
          </w:p>
        </w:tc>
        <w:tc>
          <w:tcPr>
            <w:tcW w:w="1984" w:type="pct"/>
            <w:vAlign w:val="center"/>
          </w:tcPr>
          <w:p w14:paraId="73E43F00" w14:textId="77777777" w:rsidR="003B472B" w:rsidRPr="003B472B" w:rsidRDefault="0048791F" w:rsidP="0048791F">
            <w:pPr>
              <w:jc w:val="both"/>
              <w:rPr>
                <w:rFonts w:ascii="Times New Roman" w:hAnsi="Times New Roman" w:cs="Times New Roman"/>
                <w:sz w:val="28"/>
                <w:szCs w:val="28"/>
                <w:lang w:val="en-US"/>
              </w:rPr>
            </w:pPr>
            <w:r w:rsidRPr="0048791F">
              <w:rPr>
                <w:rFonts w:ascii="Times New Roman" w:hAnsi="Times New Roman" w:cs="Times New Roman"/>
                <w:sz w:val="28"/>
                <w:szCs w:val="28"/>
              </w:rPr>
              <w:t>Паттерн</w:t>
            </w:r>
            <w:r w:rsidRPr="003B472B">
              <w:rPr>
                <w:rFonts w:ascii="Times New Roman" w:hAnsi="Times New Roman" w:cs="Times New Roman"/>
                <w:sz w:val="28"/>
                <w:szCs w:val="28"/>
                <w:lang w:val="en-US"/>
              </w:rPr>
              <w:t>: Third Normal Form (3NF) / Soft Delete (</w:t>
            </w:r>
            <w:r w:rsidRPr="0048791F">
              <w:rPr>
                <w:rFonts w:ascii="Times New Roman" w:hAnsi="Times New Roman" w:cs="Times New Roman"/>
                <w:sz w:val="28"/>
                <w:szCs w:val="28"/>
              </w:rPr>
              <w:t>Мягкое</w:t>
            </w:r>
            <w:r w:rsidRPr="003B472B">
              <w:rPr>
                <w:rFonts w:ascii="Times New Roman" w:hAnsi="Times New Roman" w:cs="Times New Roman"/>
                <w:sz w:val="28"/>
                <w:szCs w:val="28"/>
                <w:lang w:val="en-US"/>
              </w:rPr>
              <w:t xml:space="preserve"> </w:t>
            </w:r>
            <w:r w:rsidRPr="0048791F">
              <w:rPr>
                <w:rFonts w:ascii="Times New Roman" w:hAnsi="Times New Roman" w:cs="Times New Roman"/>
                <w:sz w:val="28"/>
                <w:szCs w:val="28"/>
              </w:rPr>
              <w:t>удаление</w:t>
            </w:r>
            <w:r w:rsidRPr="003B472B">
              <w:rPr>
                <w:rFonts w:ascii="Times New Roman" w:hAnsi="Times New Roman" w:cs="Times New Roman"/>
                <w:sz w:val="28"/>
                <w:szCs w:val="28"/>
                <w:lang w:val="en-US"/>
              </w:rPr>
              <w:t>).</w:t>
            </w:r>
          </w:p>
          <w:p w14:paraId="112A4705" w14:textId="38E2E7D2"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 xml:space="preserve">Доказательство: Глубокая нормализация схемы реляционной БД Microsoft SQL Server до третьей нормальной формы. Вынесение статистических баллов в подчиненные таблицы с явной привязкой ко времени </w:t>
            </w:r>
            <w:r w:rsidRPr="0048791F">
              <w:rPr>
                <w:rFonts w:ascii="Times New Roman" w:hAnsi="Times New Roman" w:cs="Times New Roman"/>
                <w:sz w:val="28"/>
                <w:szCs w:val="28"/>
              </w:rPr>
              <w:lastRenderedPageBreak/>
              <w:t>(параметр "Год") без дублирования сущностей.</w:t>
            </w:r>
          </w:p>
        </w:tc>
      </w:tr>
      <w:tr w:rsidR="0048791F" w:rsidRPr="0048791F" w14:paraId="1456D61A" w14:textId="77777777" w:rsidTr="0048791F">
        <w:tc>
          <w:tcPr>
            <w:tcW w:w="1069" w:type="pct"/>
            <w:vAlign w:val="center"/>
          </w:tcPr>
          <w:p w14:paraId="1F919F92" w14:textId="04A8A76D" w:rsidR="0048791F" w:rsidRPr="0048791F" w:rsidRDefault="0048791F" w:rsidP="0048791F">
            <w:pPr>
              <w:jc w:val="both"/>
              <w:rPr>
                <w:rFonts w:ascii="Times New Roman" w:hAnsi="Times New Roman" w:cs="Times New Roman"/>
                <w:b/>
                <w:bCs/>
                <w:sz w:val="28"/>
                <w:szCs w:val="28"/>
              </w:rPr>
            </w:pPr>
            <w:r w:rsidRPr="0048791F">
              <w:rPr>
                <w:rFonts w:ascii="Times New Roman" w:hAnsi="Times New Roman" w:cs="Times New Roman"/>
                <w:b/>
                <w:bCs/>
                <w:sz w:val="28"/>
                <w:szCs w:val="28"/>
              </w:rPr>
              <w:lastRenderedPageBreak/>
              <w:t>Функциональный (Потеря телеметрии)</w:t>
            </w:r>
          </w:p>
        </w:tc>
        <w:tc>
          <w:tcPr>
            <w:tcW w:w="1225" w:type="pct"/>
            <w:vAlign w:val="center"/>
          </w:tcPr>
          <w:p w14:paraId="30A36B13" w14:textId="552BAC34"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Утрата значительных массивов аналитических данных об игровом поведении школьников при разрывах мобильного интернет-соединения в процессе прохождения портала.</w:t>
            </w:r>
          </w:p>
        </w:tc>
        <w:tc>
          <w:tcPr>
            <w:tcW w:w="722" w:type="pct"/>
            <w:vAlign w:val="center"/>
          </w:tcPr>
          <w:p w14:paraId="084F72E0" w14:textId="077A3C28"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140 (Средний)</w:t>
            </w:r>
          </w:p>
        </w:tc>
        <w:tc>
          <w:tcPr>
            <w:tcW w:w="1984" w:type="pct"/>
            <w:vAlign w:val="center"/>
          </w:tcPr>
          <w:p w14:paraId="2A0DEA30" w14:textId="77777777" w:rsidR="003B472B" w:rsidRPr="003B472B" w:rsidRDefault="0048791F" w:rsidP="0048791F">
            <w:pPr>
              <w:jc w:val="both"/>
              <w:rPr>
                <w:rFonts w:ascii="Times New Roman" w:hAnsi="Times New Roman" w:cs="Times New Roman"/>
                <w:sz w:val="28"/>
                <w:szCs w:val="28"/>
                <w:lang w:val="en-US"/>
              </w:rPr>
            </w:pPr>
            <w:r w:rsidRPr="0048791F">
              <w:rPr>
                <w:rFonts w:ascii="Times New Roman" w:hAnsi="Times New Roman" w:cs="Times New Roman"/>
                <w:sz w:val="28"/>
                <w:szCs w:val="28"/>
              </w:rPr>
              <w:t>Паттерн</w:t>
            </w:r>
            <w:r w:rsidRPr="003B472B">
              <w:rPr>
                <w:rFonts w:ascii="Times New Roman" w:hAnsi="Times New Roman" w:cs="Times New Roman"/>
                <w:sz w:val="28"/>
                <w:szCs w:val="28"/>
                <w:lang w:val="en-US"/>
              </w:rPr>
              <w:t>: Event Batching (</w:t>
            </w:r>
            <w:r w:rsidRPr="0048791F">
              <w:rPr>
                <w:rFonts w:ascii="Times New Roman" w:hAnsi="Times New Roman" w:cs="Times New Roman"/>
                <w:sz w:val="28"/>
                <w:szCs w:val="28"/>
              </w:rPr>
              <w:t>Пакетная</w:t>
            </w:r>
            <w:r w:rsidRPr="003B472B">
              <w:rPr>
                <w:rFonts w:ascii="Times New Roman" w:hAnsi="Times New Roman" w:cs="Times New Roman"/>
                <w:sz w:val="28"/>
                <w:szCs w:val="28"/>
                <w:lang w:val="en-US"/>
              </w:rPr>
              <w:t xml:space="preserve"> </w:t>
            </w:r>
            <w:r w:rsidRPr="0048791F">
              <w:rPr>
                <w:rFonts w:ascii="Times New Roman" w:hAnsi="Times New Roman" w:cs="Times New Roman"/>
                <w:sz w:val="28"/>
                <w:szCs w:val="28"/>
              </w:rPr>
              <w:t>обработка</w:t>
            </w:r>
            <w:r w:rsidRPr="003B472B">
              <w:rPr>
                <w:rFonts w:ascii="Times New Roman" w:hAnsi="Times New Roman" w:cs="Times New Roman"/>
                <w:sz w:val="28"/>
                <w:szCs w:val="28"/>
                <w:lang w:val="en-US"/>
              </w:rPr>
              <w:t>) / Local State Persistence.</w:t>
            </w:r>
          </w:p>
          <w:p w14:paraId="6AF6ACFA" w14:textId="5AA94020" w:rsidR="0048791F" w:rsidRPr="0048791F" w:rsidRDefault="0048791F" w:rsidP="0048791F">
            <w:pPr>
              <w:jc w:val="both"/>
              <w:rPr>
                <w:rFonts w:ascii="Times New Roman" w:hAnsi="Times New Roman" w:cs="Times New Roman"/>
                <w:sz w:val="28"/>
                <w:szCs w:val="28"/>
              </w:rPr>
            </w:pPr>
            <w:r w:rsidRPr="0048791F">
              <w:rPr>
                <w:rFonts w:ascii="Times New Roman" w:hAnsi="Times New Roman" w:cs="Times New Roman"/>
                <w:sz w:val="28"/>
                <w:szCs w:val="28"/>
              </w:rPr>
              <w:t>Доказательство: Клиентский стейт-менеджер временно аккумулирует микро-события (клики, время сессии) в локальном хранилище браузера. Серверный API принимает агрегированные пакеты данных (ActionLogs) асинхронно, минимизируя частоту сетевых транзакций.</w:t>
            </w:r>
          </w:p>
        </w:tc>
      </w:tr>
    </w:tbl>
    <w:p w14:paraId="7868DD61" w14:textId="5A97873A" w:rsidR="00AA6DD6" w:rsidRPr="00804B52" w:rsidRDefault="00AA6DD6" w:rsidP="00AA6DD6">
      <w:pPr>
        <w:spacing w:before="240" w:after="0" w:line="360" w:lineRule="auto"/>
        <w:jc w:val="center"/>
        <w:rPr>
          <w:rFonts w:ascii="Times New Roman" w:hAnsi="Times New Roman" w:cs="Times New Roman"/>
          <w:sz w:val="28"/>
          <w:szCs w:val="28"/>
        </w:rPr>
      </w:pPr>
      <w:r w:rsidRPr="00804B52">
        <w:rPr>
          <w:rFonts w:ascii="Times New Roman" w:hAnsi="Times New Roman" w:cs="Times New Roman"/>
          <w:sz w:val="28"/>
          <w:szCs w:val="28"/>
        </w:rPr>
        <w:t xml:space="preserve">Таблица </w:t>
      </w:r>
      <w:r>
        <w:rPr>
          <w:rFonts w:ascii="Times New Roman" w:hAnsi="Times New Roman" w:cs="Times New Roman"/>
          <w:sz w:val="28"/>
          <w:szCs w:val="28"/>
        </w:rPr>
        <w:t>4</w:t>
      </w:r>
      <w:r w:rsidRPr="00804B52">
        <w:rPr>
          <w:rFonts w:ascii="Times New Roman" w:hAnsi="Times New Roman" w:cs="Times New Roman"/>
          <w:sz w:val="28"/>
          <w:szCs w:val="28"/>
        </w:rPr>
        <w:t xml:space="preserve"> - </w:t>
      </w:r>
      <w:r w:rsidRPr="00AA6DD6">
        <w:rPr>
          <w:rFonts w:ascii="Times New Roman" w:hAnsi="Times New Roman" w:cs="Times New Roman"/>
          <w:sz w:val="28"/>
          <w:szCs w:val="28"/>
        </w:rPr>
        <w:t>Классификационная матрица рисков программного проекта и паттерны их архитектурной минимизации</w:t>
      </w:r>
    </w:p>
    <w:p w14:paraId="269BAD2E" w14:textId="77777777" w:rsidR="0048791F" w:rsidRDefault="0048791F" w:rsidP="0048791F"/>
    <w:p w14:paraId="49C174CF" w14:textId="77777777" w:rsidR="0048791F" w:rsidRDefault="0048791F" w:rsidP="0048791F">
      <w:pPr>
        <w:sectPr w:rsidR="0048791F" w:rsidSect="0048791F">
          <w:pgSz w:w="16838" w:h="11906" w:orient="landscape"/>
          <w:pgMar w:top="1701" w:right="1134" w:bottom="851" w:left="1134" w:header="709" w:footer="709" w:gutter="0"/>
          <w:cols w:space="708"/>
          <w:titlePg/>
          <w:docGrid w:linePitch="360"/>
        </w:sectPr>
      </w:pPr>
    </w:p>
    <w:p w14:paraId="5049FF4C" w14:textId="77777777" w:rsidR="0048791F" w:rsidRPr="0048791F" w:rsidRDefault="0048791F" w:rsidP="0048791F"/>
    <w:p w14:paraId="677B6EFA" w14:textId="0874A04D" w:rsidR="00F06AFD" w:rsidRPr="00EC1103" w:rsidRDefault="00F06AFD" w:rsidP="00E14BD4">
      <w:pPr>
        <w:pStyle w:val="2"/>
      </w:pPr>
      <w:bookmarkStart w:id="13" w:name="_Toc229221193"/>
      <w:r w:rsidRPr="0043743D">
        <w:t>2.2 Календарно-ресурсное планирование</w:t>
      </w:r>
      <w:r w:rsidR="00EC1103">
        <w:t xml:space="preserve"> </w:t>
      </w:r>
      <w:r w:rsidR="00BB3B11">
        <w:rPr>
          <w:lang w:val="en-US"/>
        </w:rPr>
        <w:t>backend</w:t>
      </w:r>
      <w:r w:rsidR="00EC1103" w:rsidRPr="00EC1103">
        <w:t>-</w:t>
      </w:r>
      <w:r w:rsidR="00EC1103">
        <w:t>разработки</w:t>
      </w:r>
      <w:bookmarkEnd w:id="13"/>
    </w:p>
    <w:p w14:paraId="49BFBA10" w14:textId="77777777" w:rsidR="00AA6DD6" w:rsidRPr="00AA6DD6" w:rsidRDefault="00AA6DD6" w:rsidP="00AA6DD6">
      <w:pPr>
        <w:spacing w:after="0" w:line="360" w:lineRule="auto"/>
        <w:ind w:firstLine="709"/>
        <w:jc w:val="both"/>
        <w:rPr>
          <w:rFonts w:ascii="Times New Roman" w:hAnsi="Times New Roman"/>
          <w:sz w:val="28"/>
        </w:rPr>
      </w:pPr>
      <w:r w:rsidRPr="00AA6DD6">
        <w:rPr>
          <w:rFonts w:ascii="Times New Roman" w:hAnsi="Times New Roman"/>
          <w:sz w:val="28"/>
        </w:rPr>
        <w:t>Календарно-ресурсное планирование является критическим этапом методологии управления любым ИТ-проектом, напрямую определяющим практическую осуществимость заложенных архитектурных концепций в условиях строго лимитированных временных и человеческих ресурсов. В рамках создания профориентационного портала СГУ им. Питирима Сорокина «Галактика Призвания» организационная структура инженерной команды характеризуется исключительной компактностью: реализация всего программно-аппаратного комплекса логически и физически разделена между двумя узкопрофильными специалистами. Роль Разработчика 1 всецело сфокусирована на контуре backend-интеграции, проектировании многослойной серверной архитектуры, создании нормализованных баз данных, реализации высокоскоростного прикладного программного интерфейса (REST/AJAX API), а также разработке защищенной панели администрирования. Роль Разработчика 2, функционирующего параллельно, посвящена клиентской стороне — конструированию Single Page Application (SPA) на языке TypeScript, внедрению графического 3D-рендеринга средствами библиотеки Three.js и обеспечению общей эргономики UI/UX-дизайна.</w:t>
      </w:r>
    </w:p>
    <w:p w14:paraId="5B51D180" w14:textId="77777777" w:rsidR="00AA6DD6" w:rsidRPr="00AA6DD6" w:rsidRDefault="00AA6DD6" w:rsidP="00AA6DD6">
      <w:pPr>
        <w:spacing w:after="0" w:line="360" w:lineRule="auto"/>
        <w:ind w:firstLine="709"/>
        <w:jc w:val="both"/>
        <w:rPr>
          <w:rFonts w:ascii="Times New Roman" w:hAnsi="Times New Roman"/>
          <w:sz w:val="28"/>
        </w:rPr>
      </w:pPr>
      <w:r w:rsidRPr="00AA6DD6">
        <w:rPr>
          <w:rFonts w:ascii="Times New Roman" w:hAnsi="Times New Roman"/>
          <w:sz w:val="28"/>
        </w:rPr>
        <w:t xml:space="preserve">Наличие единственного инженерного ресурса, ответственного за весь колоссальный объем серверной логики, накладывает строгие, порой бескомпромиссные ограничения на выбор методологии планирования. В подобных производственных условиях классическое гибкое распределение задач (Agile) внутри одного домена (бэкенда) невозможно ввиду отсутствия дополнительных разработчиков для делегирования пула задач из бэклога (Sprint Backlog). Вместо этого требуется применение строгой линейной декомпозиции структуры работ (Work Breakdown Structure — WBS), выстраивание непрерывного критического пути (Critical Path Method) и математически точное определение так называемых ключевых точек </w:t>
      </w:r>
      <w:r w:rsidRPr="00AA6DD6">
        <w:rPr>
          <w:rFonts w:ascii="Times New Roman" w:hAnsi="Times New Roman"/>
          <w:sz w:val="28"/>
        </w:rPr>
        <w:lastRenderedPageBreak/>
        <w:t>синхронизации (Sync Points) с frontend-разработчиком. Любой, даже минимальный простой в серверной разработке неизбежно вызовет эффект домино, приводя к немедленной блокировке разработки клиентской части из-за отсутствия необходимых API-эндпоинтов, структур данных или механизмов авторизации.</w:t>
      </w:r>
    </w:p>
    <w:p w14:paraId="6CDF0599" w14:textId="77777777" w:rsidR="00AA6DD6" w:rsidRPr="00AA6DD6" w:rsidRDefault="00AA6DD6" w:rsidP="00AA6DD6">
      <w:pPr>
        <w:spacing w:after="0" w:line="360" w:lineRule="auto"/>
        <w:ind w:firstLine="709"/>
        <w:jc w:val="both"/>
        <w:rPr>
          <w:rFonts w:ascii="Times New Roman" w:hAnsi="Times New Roman"/>
          <w:sz w:val="28"/>
        </w:rPr>
      </w:pPr>
      <w:r w:rsidRPr="00AA6DD6">
        <w:rPr>
          <w:rFonts w:ascii="Times New Roman" w:hAnsi="Times New Roman"/>
          <w:sz w:val="28"/>
        </w:rPr>
        <w:t>Опираясь на фундаментальные принципы проектного треугольника компромиссов (Time, Cost, Scope), описанного в литературе по управлению ИТ-проектами, мы сталкиваемся с ситуацией, где жестко зафиксированы ресурс (1 backend-разработчик) и требуемый функциональный объем (инфраструктура, БД, API, сложная административная панель, интеграция телеметрии). При таких исходных данных единственным рычагом управления качеством и успешностью релиза становится ювелирное календарное распределение времени.</w:t>
      </w:r>
    </w:p>
    <w:p w14:paraId="42E6A037" w14:textId="77777777" w:rsidR="00AA6DD6" w:rsidRPr="00AA6DD6" w:rsidRDefault="00AA6DD6" w:rsidP="00AA6DD6">
      <w:pPr>
        <w:spacing w:after="0" w:line="360" w:lineRule="auto"/>
        <w:ind w:firstLine="709"/>
        <w:jc w:val="both"/>
        <w:rPr>
          <w:rFonts w:ascii="Times New Roman" w:hAnsi="Times New Roman"/>
          <w:sz w:val="28"/>
        </w:rPr>
      </w:pPr>
      <w:r w:rsidRPr="00AA6DD6">
        <w:rPr>
          <w:rFonts w:ascii="Times New Roman" w:hAnsi="Times New Roman"/>
          <w:sz w:val="28"/>
        </w:rPr>
        <w:t>Общая продолжительность активной фазы реализации серверной инфраструктуры математически оценивается в 30 рабочих дней (приблизительно 6 календарных недель непрерывного процесса) и концептуально декомпозируется на восемь строго последовательных, логически выверенных этапов. Ниже представлена исчерпывающая последовательность задач backend-разработчика с глубокой детализацией применяемого технологического инструментария, архитектурных решений и генерируемых артефактов на каждом шаге создания портала.</w:t>
      </w:r>
    </w:p>
    <w:p w14:paraId="249D2B89" w14:textId="77777777" w:rsidR="00AA6DD6" w:rsidRPr="00AA6DD6" w:rsidRDefault="00AA6DD6" w:rsidP="00AA6DD6">
      <w:pPr>
        <w:spacing w:after="0" w:line="360" w:lineRule="auto"/>
        <w:ind w:firstLine="709"/>
        <w:jc w:val="both"/>
        <w:rPr>
          <w:rFonts w:ascii="Times New Roman" w:hAnsi="Times New Roman"/>
          <w:sz w:val="28"/>
        </w:rPr>
      </w:pPr>
      <w:r w:rsidRPr="00AA6DD6">
        <w:rPr>
          <w:rFonts w:ascii="Times New Roman" w:hAnsi="Times New Roman"/>
          <w:b/>
          <w:bCs/>
          <w:sz w:val="28"/>
        </w:rPr>
        <w:t xml:space="preserve">Этап 1. Инфраструктура и базовая среда исполнения (Продолжительность: 2 дня) </w:t>
      </w:r>
      <w:r w:rsidRPr="00AA6DD6">
        <w:rPr>
          <w:rFonts w:ascii="Times New Roman" w:hAnsi="Times New Roman"/>
          <w:sz w:val="28"/>
        </w:rPr>
        <w:t xml:space="preserve">Первичным шагом является создание надежного технологического фундамента для всего последующего процесса разработки. Backend-разработчик инициирует защищенный корпоративный репозиторий в системе контроля версий Git, обеспечивая отслеживание изменений и предотвращение потери исходного кода. Далее осуществляется развертывание базового проекта ASP.NET Core с указанием новейшей спецификации целевой среды —.NET 10. Критически важной инфраструктурной задачей на данном этапе является настройка </w:t>
      </w:r>
      <w:r w:rsidRPr="00AA6DD6">
        <w:rPr>
          <w:rFonts w:ascii="Times New Roman" w:hAnsi="Times New Roman"/>
          <w:sz w:val="28"/>
        </w:rPr>
        <w:lastRenderedPageBreak/>
        <w:t>конфигурационного файла appsettings.json. В этот файл аккуратно и безопасно выносятся строки подключения (Connection Strings) к локальному и боевому экземплярам базы данных Microsoft SQL Server, а также криптографические ключи (например, HmacKey), которые будут использоваться в дальнейшем для генерации защищенных сессионных токенов и проверки цифровых подписей. В основном загрузочном файле приложения Program.cs настраивается сложный конвейер обработки HTTP-запросов (Request Pipeline). Разработчик подключает механизм внедрения зависимостей (Dependency Injection), который обеспечит слабую связность компонентов, настраивает политики аутентификации и сессионного хранения (Sessions), а также интегрирует алгоритмы динамического GZIP/Brotli сжатия ответов сервера для радикальной минимизации объема передаваемого сетевого трафика. Первой важнейшей точкой синхронизации (Sync Point 1) с frontend-разработчиком выступает физическое согласование структуры статических каталогов проекта (например, директории wwwroot для CSS, TypeScript, и 3D-моделей).</w:t>
      </w:r>
    </w:p>
    <w:p w14:paraId="3C9BDA2C" w14:textId="77777777" w:rsidR="00AA6DD6" w:rsidRPr="00AA6DD6" w:rsidRDefault="00AA6DD6" w:rsidP="00AA6DD6">
      <w:pPr>
        <w:spacing w:after="0" w:line="360" w:lineRule="auto"/>
        <w:ind w:firstLine="709"/>
        <w:jc w:val="both"/>
        <w:rPr>
          <w:rFonts w:ascii="Times New Roman" w:hAnsi="Times New Roman"/>
          <w:sz w:val="28"/>
        </w:rPr>
      </w:pPr>
      <w:r w:rsidRPr="00AA6DD6">
        <w:rPr>
          <w:rFonts w:ascii="Times New Roman" w:hAnsi="Times New Roman"/>
          <w:b/>
          <w:bCs/>
          <w:sz w:val="28"/>
        </w:rPr>
        <w:t>Этап 2. Слой персистентного хранения данных и нормализация (Продолжительность: 3 дня)</w:t>
      </w:r>
      <w:r w:rsidRPr="00AA6DD6">
        <w:rPr>
          <w:rFonts w:ascii="Times New Roman" w:hAnsi="Times New Roman"/>
          <w:sz w:val="28"/>
        </w:rPr>
        <w:t xml:space="preserve"> Сразу после успешного развертывания среды backend-разработчик переходит к физическому конструированию реляционной базы данных. Разрабатывается сложный DDL-скрипт init_db.sql, содержащий инструкции по созданию шестнадцати взаимосвязанных таблиц, математически строго приведенных к третьей нормальной форме (3NF) для исключения дублирования и транзитивных зависимостей. Эти таблицы интеллектуально распределяются по пяти логическим доменам: системный блок (содержащий таблицы AdminRoles, Admins, Settings), масштабный блок игрового лора (Clusters, описывающий туманности, Planets — профессии, Skills и Risks), критически важный образовательный блок (реальные программы СГУ, формы обучения, историческая статистика баллов) и аналитический блок для фиксации телеметрии. После создания структур (Schema) разрабатывается скрипт seed_data.sql для первоначального наполнения таблиц стартовым контентом — первичным набором из 31 </w:t>
      </w:r>
      <w:r w:rsidRPr="00AA6DD6">
        <w:rPr>
          <w:rFonts w:ascii="Times New Roman" w:hAnsi="Times New Roman"/>
          <w:sz w:val="28"/>
        </w:rPr>
        <w:lastRenderedPageBreak/>
        <w:t>планеты и 3 космических кластеров. Синхронизация с frontend-разработчиком (Sync Point 2) на этом этапе носит исключительно программный характер: осуществляется совместная разработка и утверждение файла types.ts, в котором TypeScript-интерфейсы строго сопоставляются с будущими структурами базы данных (например, PlanetDto, PlayerState), что на практике реализует паттерн Contract-First Development и позволяет клиенту начать разработку без ожидания готовности API.</w:t>
      </w:r>
    </w:p>
    <w:p w14:paraId="420D94B0" w14:textId="77777777" w:rsidR="00AA6DD6" w:rsidRPr="00AA6DD6" w:rsidRDefault="00AA6DD6" w:rsidP="00AA6DD6">
      <w:pPr>
        <w:spacing w:after="0" w:line="360" w:lineRule="auto"/>
        <w:ind w:firstLine="709"/>
        <w:jc w:val="both"/>
        <w:rPr>
          <w:rFonts w:ascii="Times New Roman" w:hAnsi="Times New Roman"/>
          <w:sz w:val="28"/>
        </w:rPr>
      </w:pPr>
      <w:r w:rsidRPr="00AA6DD6">
        <w:rPr>
          <w:rFonts w:ascii="Times New Roman" w:hAnsi="Times New Roman"/>
          <w:b/>
          <w:bCs/>
          <w:sz w:val="28"/>
        </w:rPr>
        <w:t xml:space="preserve">Этап 3. Серверный слой бизнес-логики и доступа к данным (Продолжительность: 4 дня) </w:t>
      </w:r>
      <w:r w:rsidRPr="00AA6DD6">
        <w:rPr>
          <w:rFonts w:ascii="Times New Roman" w:hAnsi="Times New Roman"/>
          <w:sz w:val="28"/>
        </w:rPr>
        <w:t>На данном этапе формируется интеллектуальное ядро серверного приложения. Разработчик создает объектно-ориентированные C# модели (User, Planet, Cluster) и классы объектов передачи данных (DTO), служащие нерушимыми контрактами для приема и отдачи JSON-сообщений по сети. Особое внимание уделяется реализации паттерна репозиториев (Repository Pattern) с применением высокопроизводительной микро-ORM Dapper. Выбор в пользу ручного написания оптимизированных T-SQL запросов через Dapper, а не использования громоздкого Entity Framework Core, обусловлен необходимостью обеспечения минимальных задержек при обработке телеметрии и извлечении сложных иерархических каталогов профессий. Для дополнительного многократного снижения нагрузки на диск базы данных в репозитории интегрируется слой кэширования оперативной памяти IMemoryCache. Одновременно с этим разрабатываются изолированные криптографические сервисы для безопасного хеширования паролей администраторов и сложнейшие сервисы серверной валидации (Anti-Cheat Validation), ответственные за проверку математической корректности результатов мини-игр, отправляемых открытым клиентским SPA-приложением. Завершение этого этапа знаменуется готовностью базового, защищенного REST API (Sync Point 3), позволяющего frontend-сцене совершать первые реальные сетевые Fetch-запросы и обновлять свой локальный стейт-менеджер.</w:t>
      </w:r>
    </w:p>
    <w:p w14:paraId="1E0E0173" w14:textId="77777777" w:rsidR="00AA6DD6" w:rsidRPr="00AA6DD6" w:rsidRDefault="00AA6DD6" w:rsidP="00AA6DD6">
      <w:pPr>
        <w:spacing w:after="0" w:line="360" w:lineRule="auto"/>
        <w:ind w:firstLine="709"/>
        <w:jc w:val="both"/>
        <w:rPr>
          <w:rFonts w:ascii="Times New Roman" w:hAnsi="Times New Roman"/>
          <w:sz w:val="28"/>
        </w:rPr>
      </w:pPr>
      <w:r w:rsidRPr="00AA6DD6">
        <w:rPr>
          <w:rFonts w:ascii="Times New Roman" w:hAnsi="Times New Roman"/>
          <w:b/>
          <w:bCs/>
          <w:sz w:val="28"/>
        </w:rPr>
        <w:lastRenderedPageBreak/>
        <w:t>Этап 4. Проектирование публичной информационной части на базе Razor Pages (Продолжительность: 4 дня)</w:t>
      </w:r>
      <w:r w:rsidRPr="00AA6DD6">
        <w:rPr>
          <w:rFonts w:ascii="Times New Roman" w:hAnsi="Times New Roman"/>
          <w:sz w:val="28"/>
        </w:rPr>
        <w:t xml:space="preserve"> Параллельно с обслуживанием динамического API для игрового 3D-модуля, сервер обязан обеспечивать рендеринг публичных статических страниц портала с учетом строгих требований поисковой оптимизации (SEO) и доступности. Backend-разработчик конструирует базовые HTML-макеты (Layouts), включая Главный макет (Main), Навигационный (Nav) и макет Панели управления (Admin), используя семантический HTML5 и адаптивную сеточную систему фреймворка Bootstrap 5. Для обеспечения визуальной консистентности интегрируется легковесная библиотека tsParticles, создающая фоновые интерактивные эффекты звездного неба. На базе технологии Razor Pages разрабатываются контроллеры для посадочной (Главной) страницы, формируется динамический каталог образовательных направлений СГУ с внедренной системой сложной многофакторной фильтрации (по экзаменам, факультетам и баллам), а также реализуется модуль авторизации для персонала. Отдельно настраивается корневая страница-хост Game.cshtml, которая служит единственной точкой монтирования (Entry Point) для загрузки клиентского Single Page Application. На эту же страницу выводятся обработчики API для приема результатов мини-игр. Точка синхронизации (Sync Point 4) подтверждает корректный рендеринг всех информационных представлений и успешную работу CSS стилей.</w:t>
      </w:r>
    </w:p>
    <w:p w14:paraId="1A5A66A1" w14:textId="77777777" w:rsidR="00AA6DD6" w:rsidRPr="00AA6DD6" w:rsidRDefault="00AA6DD6" w:rsidP="00AA6DD6">
      <w:pPr>
        <w:spacing w:after="0" w:line="360" w:lineRule="auto"/>
        <w:ind w:firstLine="709"/>
        <w:jc w:val="both"/>
        <w:rPr>
          <w:rFonts w:ascii="Times New Roman" w:hAnsi="Times New Roman"/>
          <w:sz w:val="28"/>
        </w:rPr>
      </w:pPr>
      <w:r w:rsidRPr="00AA6DD6">
        <w:rPr>
          <w:rFonts w:ascii="Times New Roman" w:hAnsi="Times New Roman"/>
          <w:b/>
          <w:bCs/>
          <w:sz w:val="28"/>
        </w:rPr>
        <w:t xml:space="preserve">Этап 5. Разработка защищенной административной панели управления (Продолжительность: 3 дня) </w:t>
      </w:r>
      <w:r w:rsidRPr="00AA6DD6">
        <w:rPr>
          <w:rFonts w:ascii="Times New Roman" w:hAnsi="Times New Roman"/>
          <w:sz w:val="28"/>
        </w:rPr>
        <w:t xml:space="preserve">Для обеспечения будущей автономности сотрудников приемной комиссии и методистов университета в вопросах управления контентом портала (без необходимости правки исходного кода), backend-разработчик создает защищенную внутреннюю панель администратора. Разрабатываются полнофункциональные, надежные интерфейсы CRUD (создание, чтение, обновление, удаление записей базы данных). Реализуются механизмы управления системными учетными записями с логическим разделением ролей доступа. Конструируются сложные </w:t>
      </w:r>
      <w:r w:rsidRPr="00AA6DD6">
        <w:rPr>
          <w:rFonts w:ascii="Times New Roman" w:hAnsi="Times New Roman"/>
          <w:sz w:val="28"/>
        </w:rPr>
        <w:lastRenderedPageBreak/>
        <w:t>составные формы для добавления новых футурологических профессий с возможностью привязки их к определенным кластерам (туманностям) через выпадающие списки, а также интерфейсы для модификации перечня реальных образовательных направлений бакалавриата СГУ. Внедряется графическое представление статистических данных для визуальной аналитики (Dashboards). В это же время frontend-разработчик применяет CSS-стилизацию к сгенерированным сервером табличным формам и всплывающим модальным окнам.</w:t>
      </w:r>
    </w:p>
    <w:p w14:paraId="191FFDC4" w14:textId="77777777" w:rsidR="00AA6DD6" w:rsidRPr="00AA6DD6" w:rsidRDefault="00AA6DD6" w:rsidP="00AA6DD6">
      <w:pPr>
        <w:spacing w:after="0" w:line="360" w:lineRule="auto"/>
        <w:ind w:firstLine="709"/>
        <w:jc w:val="both"/>
        <w:rPr>
          <w:rFonts w:ascii="Times New Roman" w:hAnsi="Times New Roman"/>
          <w:sz w:val="28"/>
        </w:rPr>
      </w:pPr>
      <w:r w:rsidRPr="00AA6DD6">
        <w:rPr>
          <w:rFonts w:ascii="Times New Roman" w:hAnsi="Times New Roman"/>
          <w:b/>
          <w:bCs/>
          <w:sz w:val="28"/>
        </w:rPr>
        <w:t>Этап 6. Интеграция игровых экранов и частичных представлений (Продолжительность: 6 дней)</w:t>
      </w:r>
      <w:r w:rsidRPr="00AA6DD6">
        <w:rPr>
          <w:rFonts w:ascii="Times New Roman" w:hAnsi="Times New Roman"/>
          <w:sz w:val="28"/>
        </w:rPr>
        <w:t xml:space="preserve"> Данный этап является самым ресурсоемким с точки зрения временных затрат и требует филигранного взаимодействия между серверной и клиентской архитектурами. Из-за концепции SPA, интерфейс не может перезагружаться. Backend-разработчик использует мощный механизм частичных представлений (Razor Partial Views) для генерации более 15 уникальных, сложных интерфейсных экранов, которые будут подгружаться динамически. В этот обширный перечень входят: Главное меню портала, Экран создания аватара пользователя, интерактивный Обучающий режим (Onboarding), сама масштабная Карта Галактики, экран глубокого детального описания Планеты-Профессии (содержащий связи с программами СГУ), модули посадочных мини-игр, интерфейс полета космического корабля в открытом космосе, система модернизации бортового оборудования (Ship Upgrades), панель внутриигровых достижений и навигационный оверлей интерфейса (HUD). Backend отвечает за корректную сборку этих HTML-фрагментов с актуальными данными из базы и их бесшовную передачу в браузер по AJAX-запросам, в то время как frontend-специалист «оживляет» их логикой на TypeScript. Ключевая синхронизация (Sync Point 5) фиксирует сквозную, безошибочную работоспособность всех игровых интерфейсов без единой перезагрузки основной страницы браузера.</w:t>
      </w:r>
    </w:p>
    <w:p w14:paraId="7B57026B" w14:textId="77777777" w:rsidR="00AA6DD6" w:rsidRPr="00AA6DD6" w:rsidRDefault="00AA6DD6" w:rsidP="00AA6DD6">
      <w:pPr>
        <w:spacing w:after="0" w:line="360" w:lineRule="auto"/>
        <w:ind w:firstLine="709"/>
        <w:jc w:val="both"/>
        <w:rPr>
          <w:rFonts w:ascii="Times New Roman" w:hAnsi="Times New Roman"/>
          <w:sz w:val="28"/>
        </w:rPr>
      </w:pPr>
      <w:r w:rsidRPr="00AA6DD6">
        <w:rPr>
          <w:rFonts w:ascii="Times New Roman" w:hAnsi="Times New Roman"/>
          <w:b/>
          <w:bCs/>
          <w:sz w:val="28"/>
        </w:rPr>
        <w:t>Этап 7. Интеграция 3D-движка, аналитической телеметрии и аудиосистемы (Продолжительность: 5 дней)</w:t>
      </w:r>
      <w:r w:rsidRPr="00AA6DD6">
        <w:rPr>
          <w:rFonts w:ascii="Times New Roman" w:hAnsi="Times New Roman"/>
          <w:sz w:val="28"/>
        </w:rPr>
        <w:t xml:space="preserve"> На финишной прямой </w:t>
      </w:r>
      <w:r w:rsidRPr="00AA6DD6">
        <w:rPr>
          <w:rFonts w:ascii="Times New Roman" w:hAnsi="Times New Roman"/>
          <w:sz w:val="28"/>
        </w:rPr>
        <w:lastRenderedPageBreak/>
        <w:t>разработки сервер берет на себя вспомогательные, но математически сложные функции для обеспечения стабильности работы ресурсоемкого 3D-окружения Three.js. Backend-разработчик программирует и отлаживает TypeScript-контроллеры, отвечающие за коммуникацию Карты Галактики с сервером. Настраиваются конфигурации метаданных кластеров (координаты звезд, цвета туманностей) и пресеты качества графики, передаваемые с сервера в формате JSON при старте сессии в зависимости от производительности устройства клиента. Фундаментальной задачей этого этапа становится реализация коллектора телеметрии: разработка логики пакетной отправки (Batching) агрегированных микро-действий игрока (клики, время чтения, перемещения - ActionLogs) в аналитическую базу данных без создания избыточной нагрузки на сеть. Дополнительно серверная часть обеспечивает бесперебойный стриминг процедурно генерируемых аудиоданных с использованием технологии Web Audio API для создания иммерсивных звуковых эффектов полета и сбора кристаллов.</w:t>
      </w:r>
    </w:p>
    <w:p w14:paraId="5404C83E" w14:textId="77777777" w:rsidR="00AA6DD6" w:rsidRPr="00AA6DD6" w:rsidRDefault="00AA6DD6" w:rsidP="00AA6DD6">
      <w:pPr>
        <w:spacing w:after="0" w:line="360" w:lineRule="auto"/>
        <w:ind w:firstLine="709"/>
        <w:jc w:val="both"/>
        <w:rPr>
          <w:rFonts w:ascii="Times New Roman" w:hAnsi="Times New Roman"/>
          <w:sz w:val="28"/>
        </w:rPr>
      </w:pPr>
      <w:r w:rsidRPr="00AA6DD6">
        <w:rPr>
          <w:rFonts w:ascii="Times New Roman" w:hAnsi="Times New Roman"/>
          <w:b/>
          <w:bCs/>
          <w:sz w:val="28"/>
        </w:rPr>
        <w:t>Этап 8. Комплексное интеграционное тестирование, настройка безопасности и полировка (Продолжительность: 3 дня)</w:t>
      </w:r>
      <w:r w:rsidRPr="00AA6DD6">
        <w:rPr>
          <w:rFonts w:ascii="Times New Roman" w:hAnsi="Times New Roman"/>
          <w:sz w:val="28"/>
        </w:rPr>
        <w:t xml:space="preserve"> Заключительный этап целиком и полностью посвящен обеспечению высочайшего качества программного продукта (QA) и настройке политик информационной безопасности перед публикацией. Backend-специалист проводит сквозное интеграционное тестирование всех разработанных API-маршрутов с помощью автоматизированных скриптов. Дотошно проверяется надежность системы авторизации, генерации сессионных токенов и изоляция ролевых моделей (защита Admin-маршрутов от Public-доступа). Замеряется производительность и корректность инвалидации серверного кэша IMemoryCache под искусственно смоделированной пиковой нагрузкой. Производится тонкая настройка заголовков безопасности (Security Headers) в конвейере обработки ASP.NET Core: осуществляется принудительная активация строгих политик Content Security Policy (CSP) для фундаментальной защиты портала от атак межсайтового скриптинга (XSS), включается политика HTTP Strict Transport </w:t>
      </w:r>
      <w:r w:rsidRPr="00AA6DD6">
        <w:rPr>
          <w:rFonts w:ascii="Times New Roman" w:hAnsi="Times New Roman"/>
          <w:sz w:val="28"/>
        </w:rPr>
        <w:lastRenderedPageBreak/>
        <w:t>Security (HSTS) для запрета понижения уровня шифрования и проводится верификация работы защищенного соединения HTTPS. Финальная точка синхронизации (Sync Point 6) означает абсолютную готовность системы к промышленной эксплуатации и процедуре развертывания (Deployment) на серверах университета.</w:t>
      </w:r>
    </w:p>
    <w:p w14:paraId="5682D8A6" w14:textId="4FFE4297" w:rsidR="00AA6DD6" w:rsidRPr="00AA6DD6" w:rsidRDefault="00AA6DD6" w:rsidP="00AA6DD6">
      <w:pPr>
        <w:spacing w:after="0" w:line="360" w:lineRule="auto"/>
        <w:ind w:firstLine="709"/>
        <w:jc w:val="both"/>
        <w:rPr>
          <w:rFonts w:ascii="Times New Roman" w:hAnsi="Times New Roman"/>
          <w:sz w:val="28"/>
        </w:rPr>
      </w:pPr>
      <w:r w:rsidRPr="00AA6DD6">
        <w:rPr>
          <w:rFonts w:ascii="Times New Roman" w:hAnsi="Times New Roman"/>
          <w:sz w:val="28"/>
        </w:rPr>
        <w:t xml:space="preserve">В Таблице </w:t>
      </w:r>
      <w:r w:rsidR="001D19EF">
        <w:rPr>
          <w:rFonts w:ascii="Times New Roman" w:hAnsi="Times New Roman"/>
          <w:sz w:val="28"/>
        </w:rPr>
        <w:t>5</w:t>
      </w:r>
      <w:r w:rsidRPr="00AA6DD6">
        <w:rPr>
          <w:rFonts w:ascii="Times New Roman" w:hAnsi="Times New Roman"/>
          <w:sz w:val="28"/>
        </w:rPr>
        <w:t xml:space="preserve"> представлена агрегированная и глубоко структурированная матрица календарно-ресурсного плана, визуализирующая загрузку единственного backend-разработчика в разрезе производственных недель, логических этапов и генерируемых технологических артефактов.</w:t>
      </w:r>
    </w:p>
    <w:p w14:paraId="74BE483F" w14:textId="02184140" w:rsidR="00AA6DD6" w:rsidRDefault="00AA6DD6" w:rsidP="00AA6DD6">
      <w:pPr>
        <w:spacing w:after="0" w:line="360" w:lineRule="auto"/>
        <w:ind w:firstLine="709"/>
        <w:jc w:val="both"/>
        <w:rPr>
          <w:rFonts w:ascii="Times New Roman" w:hAnsi="Times New Roman"/>
          <w:sz w:val="28"/>
        </w:rPr>
      </w:pPr>
      <w:r w:rsidRPr="00AA6DD6">
        <w:rPr>
          <w:rFonts w:ascii="Times New Roman" w:hAnsi="Times New Roman"/>
          <w:sz w:val="28"/>
        </w:rPr>
        <w:t>Календарный график выполнения работ серверного инженера (Backend) и артефакты проекта</w:t>
      </w:r>
    </w:p>
    <w:p w14:paraId="778BD4C4" w14:textId="77777777" w:rsidR="00AA6DD6" w:rsidRDefault="00AA6DD6">
      <w:pPr>
        <w:rPr>
          <w:rFonts w:ascii="Times New Roman" w:hAnsi="Times New Roman"/>
          <w:sz w:val="28"/>
        </w:rPr>
      </w:pPr>
      <w:r>
        <w:rPr>
          <w:rFonts w:ascii="Times New Roman" w:hAnsi="Times New Roman"/>
          <w:sz w:val="28"/>
        </w:rPr>
        <w:br w:type="page"/>
      </w:r>
    </w:p>
    <w:p w14:paraId="4A6E5CF7" w14:textId="77777777" w:rsidR="00AA6DD6" w:rsidRDefault="00AA6DD6" w:rsidP="00AA6DD6">
      <w:pPr>
        <w:jc w:val="both"/>
        <w:rPr>
          <w:rFonts w:ascii="Times New Roman" w:hAnsi="Times New Roman" w:cs="Times New Roman"/>
          <w:b/>
          <w:bCs/>
          <w:sz w:val="28"/>
          <w:szCs w:val="28"/>
        </w:rPr>
        <w:sectPr w:rsidR="00AA6DD6" w:rsidSect="00AA04BE">
          <w:pgSz w:w="11906" w:h="16838"/>
          <w:pgMar w:top="1134" w:right="850" w:bottom="1134" w:left="1701" w:header="708" w:footer="708" w:gutter="0"/>
          <w:cols w:space="708"/>
          <w:titlePg/>
          <w:docGrid w:linePitch="360"/>
        </w:sectPr>
      </w:pPr>
    </w:p>
    <w:tbl>
      <w:tblPr>
        <w:tblStyle w:val="ac"/>
        <w:tblW w:w="5000" w:type="pct"/>
        <w:tblLook w:val="04A0" w:firstRow="1" w:lastRow="0" w:firstColumn="1" w:lastColumn="0" w:noHBand="0" w:noVBand="1"/>
      </w:tblPr>
      <w:tblGrid>
        <w:gridCol w:w="1622"/>
        <w:gridCol w:w="2082"/>
        <w:gridCol w:w="6357"/>
        <w:gridCol w:w="2408"/>
        <w:gridCol w:w="2091"/>
      </w:tblGrid>
      <w:tr w:rsidR="00AA6DD6" w14:paraId="0C4FF939" w14:textId="77777777" w:rsidTr="001D19EF">
        <w:tc>
          <w:tcPr>
            <w:tcW w:w="557" w:type="pct"/>
            <w:vAlign w:val="center"/>
          </w:tcPr>
          <w:p w14:paraId="10E01C71" w14:textId="50F0A7B4" w:rsidR="00AA6DD6" w:rsidRPr="00AA6DD6" w:rsidRDefault="00AA6DD6" w:rsidP="00AA6DD6">
            <w:pPr>
              <w:jc w:val="both"/>
              <w:rPr>
                <w:rFonts w:ascii="Times New Roman" w:hAnsi="Times New Roman" w:cs="Times New Roman"/>
                <w:b/>
                <w:bCs/>
                <w:sz w:val="28"/>
                <w:szCs w:val="28"/>
              </w:rPr>
            </w:pPr>
            <w:r w:rsidRPr="00AA6DD6">
              <w:rPr>
                <w:rFonts w:ascii="Times New Roman" w:hAnsi="Times New Roman" w:cs="Times New Roman"/>
                <w:b/>
                <w:bCs/>
                <w:sz w:val="28"/>
                <w:szCs w:val="28"/>
              </w:rPr>
              <w:lastRenderedPageBreak/>
              <w:t>Временной период (Неделя)</w:t>
            </w:r>
          </w:p>
        </w:tc>
        <w:tc>
          <w:tcPr>
            <w:tcW w:w="715" w:type="pct"/>
            <w:vAlign w:val="center"/>
          </w:tcPr>
          <w:p w14:paraId="00AFD9C5" w14:textId="3B5E8580" w:rsidR="00AA6DD6" w:rsidRPr="00AA6DD6" w:rsidRDefault="00AA6DD6" w:rsidP="00AA6DD6">
            <w:pPr>
              <w:jc w:val="both"/>
              <w:rPr>
                <w:rFonts w:ascii="Times New Roman" w:hAnsi="Times New Roman" w:cs="Times New Roman"/>
                <w:b/>
                <w:bCs/>
                <w:sz w:val="28"/>
                <w:szCs w:val="28"/>
              </w:rPr>
            </w:pPr>
            <w:r w:rsidRPr="00AA6DD6">
              <w:rPr>
                <w:rFonts w:ascii="Times New Roman" w:hAnsi="Times New Roman" w:cs="Times New Roman"/>
                <w:b/>
                <w:bCs/>
                <w:sz w:val="28"/>
                <w:szCs w:val="28"/>
              </w:rPr>
              <w:t>Номер выполняемого этапа</w:t>
            </w:r>
          </w:p>
        </w:tc>
        <w:tc>
          <w:tcPr>
            <w:tcW w:w="2183" w:type="pct"/>
            <w:vAlign w:val="center"/>
          </w:tcPr>
          <w:p w14:paraId="75420F50" w14:textId="34344290" w:rsidR="00AA6DD6" w:rsidRPr="00AA6DD6" w:rsidRDefault="00AA6DD6" w:rsidP="00AA6DD6">
            <w:pPr>
              <w:jc w:val="both"/>
              <w:rPr>
                <w:rFonts w:ascii="Times New Roman" w:hAnsi="Times New Roman" w:cs="Times New Roman"/>
                <w:b/>
                <w:bCs/>
                <w:sz w:val="28"/>
                <w:szCs w:val="28"/>
              </w:rPr>
            </w:pPr>
            <w:r w:rsidRPr="00AA6DD6">
              <w:rPr>
                <w:rFonts w:ascii="Times New Roman" w:hAnsi="Times New Roman" w:cs="Times New Roman"/>
                <w:b/>
                <w:bCs/>
                <w:sz w:val="28"/>
                <w:szCs w:val="28"/>
              </w:rPr>
              <w:t>Ключевые задачи backend-разработки и точки синхронизации</w:t>
            </w:r>
          </w:p>
        </w:tc>
        <w:tc>
          <w:tcPr>
            <w:tcW w:w="827" w:type="pct"/>
            <w:vAlign w:val="center"/>
          </w:tcPr>
          <w:p w14:paraId="02526B7A" w14:textId="53EA5797" w:rsidR="00AA6DD6" w:rsidRPr="00AA6DD6" w:rsidRDefault="00AA6DD6" w:rsidP="00AA6DD6">
            <w:pPr>
              <w:jc w:val="both"/>
              <w:rPr>
                <w:rFonts w:ascii="Times New Roman" w:hAnsi="Times New Roman" w:cs="Times New Roman"/>
                <w:b/>
                <w:bCs/>
                <w:sz w:val="28"/>
                <w:szCs w:val="28"/>
              </w:rPr>
            </w:pPr>
            <w:r w:rsidRPr="00AA6DD6">
              <w:rPr>
                <w:rFonts w:ascii="Times New Roman" w:hAnsi="Times New Roman" w:cs="Times New Roman"/>
                <w:b/>
                <w:bCs/>
                <w:sz w:val="28"/>
                <w:szCs w:val="28"/>
              </w:rPr>
              <w:t>Применяемый технологический стек и генерируемые артефакты</w:t>
            </w:r>
          </w:p>
        </w:tc>
        <w:tc>
          <w:tcPr>
            <w:tcW w:w="718" w:type="pct"/>
            <w:vAlign w:val="center"/>
          </w:tcPr>
          <w:p w14:paraId="2EF1C644" w14:textId="602F2E6B" w:rsidR="00AA6DD6" w:rsidRPr="00AA6DD6" w:rsidRDefault="00AA6DD6" w:rsidP="00AA6DD6">
            <w:pPr>
              <w:jc w:val="both"/>
              <w:rPr>
                <w:rFonts w:ascii="Times New Roman" w:hAnsi="Times New Roman" w:cs="Times New Roman"/>
                <w:b/>
                <w:bCs/>
                <w:sz w:val="28"/>
                <w:szCs w:val="28"/>
              </w:rPr>
            </w:pPr>
            <w:r w:rsidRPr="00AA6DD6">
              <w:rPr>
                <w:rFonts w:ascii="Times New Roman" w:hAnsi="Times New Roman" w:cs="Times New Roman"/>
                <w:b/>
                <w:bCs/>
                <w:sz w:val="28"/>
                <w:szCs w:val="28"/>
              </w:rPr>
              <w:t>Трудозатраты (дней)</w:t>
            </w:r>
          </w:p>
        </w:tc>
      </w:tr>
      <w:tr w:rsidR="00AA6DD6" w14:paraId="67738BB0" w14:textId="77777777" w:rsidTr="001D19EF">
        <w:tc>
          <w:tcPr>
            <w:tcW w:w="557" w:type="pct"/>
            <w:vAlign w:val="center"/>
          </w:tcPr>
          <w:p w14:paraId="7318B401" w14:textId="0D14B4A9" w:rsidR="00AA6DD6" w:rsidRPr="00AA6DD6" w:rsidRDefault="00AA6DD6" w:rsidP="00AA6DD6">
            <w:pPr>
              <w:jc w:val="both"/>
              <w:rPr>
                <w:rFonts w:ascii="Times New Roman" w:hAnsi="Times New Roman" w:cs="Times New Roman"/>
                <w:b/>
                <w:bCs/>
                <w:sz w:val="28"/>
                <w:szCs w:val="28"/>
              </w:rPr>
            </w:pPr>
            <w:r w:rsidRPr="00AA6DD6">
              <w:rPr>
                <w:rFonts w:ascii="Times New Roman" w:hAnsi="Times New Roman" w:cs="Times New Roman"/>
                <w:b/>
                <w:bCs/>
                <w:sz w:val="28"/>
                <w:szCs w:val="28"/>
              </w:rPr>
              <w:t>Неделя 1</w:t>
            </w:r>
          </w:p>
        </w:tc>
        <w:tc>
          <w:tcPr>
            <w:tcW w:w="715" w:type="pct"/>
            <w:vAlign w:val="center"/>
          </w:tcPr>
          <w:p w14:paraId="15BE8254" w14:textId="6E637F8C"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Этап 1, Этап 2</w:t>
            </w:r>
          </w:p>
        </w:tc>
        <w:tc>
          <w:tcPr>
            <w:tcW w:w="2183" w:type="pct"/>
            <w:vAlign w:val="center"/>
          </w:tcPr>
          <w:p w14:paraId="489A7CA6" w14:textId="7A211AFD"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Инициализация репозитория Git, развертывание проекта.NET 10, конфигурация appsettings.json, настройка DI. Проектирование 16 таблиц в 3NF, написание DDL скриптов init_db.sql и seed_data.sql. Согласование types.ts.</w:t>
            </w:r>
          </w:p>
        </w:tc>
        <w:tc>
          <w:tcPr>
            <w:tcW w:w="827" w:type="pct"/>
            <w:vAlign w:val="center"/>
          </w:tcPr>
          <w:p w14:paraId="69ACC59E" w14:textId="631542EF" w:rsidR="00AA6DD6" w:rsidRPr="001D19EF" w:rsidRDefault="00AA6DD6" w:rsidP="00AA6DD6">
            <w:pPr>
              <w:jc w:val="both"/>
              <w:rPr>
                <w:rFonts w:ascii="Times New Roman" w:hAnsi="Times New Roman" w:cs="Times New Roman"/>
                <w:sz w:val="28"/>
                <w:szCs w:val="28"/>
                <w:lang w:val="en-US"/>
              </w:rPr>
            </w:pPr>
            <w:r w:rsidRPr="001D19EF">
              <w:rPr>
                <w:rFonts w:ascii="Times New Roman" w:hAnsi="Times New Roman" w:cs="Times New Roman"/>
                <w:sz w:val="28"/>
                <w:szCs w:val="28"/>
                <w:lang w:val="en-US"/>
              </w:rPr>
              <w:t xml:space="preserve">Git, ASP.NET Core (.NET 10), Microsoft SQL Server, DDL </w:t>
            </w:r>
            <w:r w:rsidRPr="00AA6DD6">
              <w:rPr>
                <w:rFonts w:ascii="Times New Roman" w:hAnsi="Times New Roman" w:cs="Times New Roman"/>
                <w:sz w:val="28"/>
                <w:szCs w:val="28"/>
              </w:rPr>
              <w:t>скрипты</w:t>
            </w:r>
            <w:r w:rsidRPr="001D19EF">
              <w:rPr>
                <w:rFonts w:ascii="Times New Roman" w:hAnsi="Times New Roman" w:cs="Times New Roman"/>
                <w:sz w:val="28"/>
                <w:szCs w:val="28"/>
                <w:lang w:val="en-US"/>
              </w:rPr>
              <w:t xml:space="preserve"> </w:t>
            </w:r>
            <w:r w:rsidRPr="00AA6DD6">
              <w:rPr>
                <w:rFonts w:ascii="Times New Roman" w:hAnsi="Times New Roman" w:cs="Times New Roman"/>
                <w:sz w:val="28"/>
                <w:szCs w:val="28"/>
              </w:rPr>
              <w:t>БД</w:t>
            </w:r>
            <w:r w:rsidRPr="001D19EF">
              <w:rPr>
                <w:rFonts w:ascii="Times New Roman" w:hAnsi="Times New Roman" w:cs="Times New Roman"/>
                <w:sz w:val="28"/>
                <w:szCs w:val="28"/>
                <w:lang w:val="en-US"/>
              </w:rPr>
              <w:t>.</w:t>
            </w:r>
          </w:p>
        </w:tc>
        <w:tc>
          <w:tcPr>
            <w:tcW w:w="718" w:type="pct"/>
            <w:vAlign w:val="center"/>
          </w:tcPr>
          <w:p w14:paraId="24262C05" w14:textId="41B5C1BC"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5 рабочих дней</w:t>
            </w:r>
          </w:p>
        </w:tc>
      </w:tr>
      <w:tr w:rsidR="00AA6DD6" w14:paraId="5E35512F" w14:textId="77777777" w:rsidTr="001D19EF">
        <w:tc>
          <w:tcPr>
            <w:tcW w:w="557" w:type="pct"/>
            <w:vAlign w:val="center"/>
          </w:tcPr>
          <w:p w14:paraId="56C2D0E7" w14:textId="74D62D40" w:rsidR="00AA6DD6" w:rsidRPr="00AA6DD6" w:rsidRDefault="00AA6DD6" w:rsidP="00AA6DD6">
            <w:pPr>
              <w:jc w:val="both"/>
              <w:rPr>
                <w:rFonts w:ascii="Times New Roman" w:hAnsi="Times New Roman" w:cs="Times New Roman"/>
                <w:b/>
                <w:bCs/>
                <w:sz w:val="28"/>
                <w:szCs w:val="28"/>
              </w:rPr>
            </w:pPr>
            <w:r w:rsidRPr="00AA6DD6">
              <w:rPr>
                <w:rFonts w:ascii="Times New Roman" w:hAnsi="Times New Roman" w:cs="Times New Roman"/>
                <w:b/>
                <w:bCs/>
                <w:sz w:val="28"/>
                <w:szCs w:val="28"/>
              </w:rPr>
              <w:t>Неделя 2</w:t>
            </w:r>
          </w:p>
        </w:tc>
        <w:tc>
          <w:tcPr>
            <w:tcW w:w="715" w:type="pct"/>
            <w:vAlign w:val="center"/>
          </w:tcPr>
          <w:p w14:paraId="0AD51253" w14:textId="5792D5ED"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Этап 3, Этап 4 (начало)</w:t>
            </w:r>
          </w:p>
        </w:tc>
        <w:tc>
          <w:tcPr>
            <w:tcW w:w="2183" w:type="pct"/>
            <w:vAlign w:val="center"/>
          </w:tcPr>
          <w:p w14:paraId="2B2CBCEA" w14:textId="3725D1AB"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Проектирование C# моделей и DTO. Написание высокопроизводительных репозиториев на базе Dapper. Интеграция буфера IMemoryCache. Программирование сервисов Anti-Cheat валидации и HMAC-хеширования.</w:t>
            </w:r>
          </w:p>
        </w:tc>
        <w:tc>
          <w:tcPr>
            <w:tcW w:w="827" w:type="pct"/>
            <w:vAlign w:val="center"/>
          </w:tcPr>
          <w:p w14:paraId="6E5830C6" w14:textId="40E96E87" w:rsidR="00AA6DD6" w:rsidRPr="001D19EF" w:rsidRDefault="00AA6DD6" w:rsidP="00AA6DD6">
            <w:pPr>
              <w:jc w:val="both"/>
              <w:rPr>
                <w:rFonts w:ascii="Times New Roman" w:hAnsi="Times New Roman" w:cs="Times New Roman"/>
                <w:sz w:val="28"/>
                <w:szCs w:val="28"/>
                <w:lang w:val="en-US"/>
              </w:rPr>
            </w:pPr>
            <w:r w:rsidRPr="001D19EF">
              <w:rPr>
                <w:rFonts w:ascii="Times New Roman" w:hAnsi="Times New Roman" w:cs="Times New Roman"/>
                <w:sz w:val="28"/>
                <w:szCs w:val="28"/>
                <w:lang w:val="en-US"/>
              </w:rPr>
              <w:t>C# 12, Micro-ORM Dapper, IMemoryCache, JSON REST API.</w:t>
            </w:r>
          </w:p>
        </w:tc>
        <w:tc>
          <w:tcPr>
            <w:tcW w:w="718" w:type="pct"/>
            <w:vAlign w:val="center"/>
          </w:tcPr>
          <w:p w14:paraId="48541EFB" w14:textId="56420FFA"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5 рабочих дней</w:t>
            </w:r>
          </w:p>
        </w:tc>
      </w:tr>
      <w:tr w:rsidR="00AA6DD6" w14:paraId="5FED656D" w14:textId="77777777" w:rsidTr="001D19EF">
        <w:tc>
          <w:tcPr>
            <w:tcW w:w="557" w:type="pct"/>
            <w:vAlign w:val="center"/>
          </w:tcPr>
          <w:p w14:paraId="3E785549" w14:textId="3F6BC8FB" w:rsidR="00AA6DD6" w:rsidRPr="00AA6DD6" w:rsidRDefault="00AA6DD6" w:rsidP="00AA6DD6">
            <w:pPr>
              <w:jc w:val="both"/>
              <w:rPr>
                <w:rFonts w:ascii="Times New Roman" w:hAnsi="Times New Roman" w:cs="Times New Roman"/>
                <w:b/>
                <w:bCs/>
                <w:sz w:val="28"/>
                <w:szCs w:val="28"/>
              </w:rPr>
            </w:pPr>
            <w:r w:rsidRPr="00AA6DD6">
              <w:rPr>
                <w:rFonts w:ascii="Times New Roman" w:hAnsi="Times New Roman" w:cs="Times New Roman"/>
                <w:b/>
                <w:bCs/>
                <w:sz w:val="28"/>
                <w:szCs w:val="28"/>
              </w:rPr>
              <w:t>Неделя 3</w:t>
            </w:r>
          </w:p>
        </w:tc>
        <w:tc>
          <w:tcPr>
            <w:tcW w:w="715" w:type="pct"/>
            <w:vAlign w:val="center"/>
          </w:tcPr>
          <w:p w14:paraId="296CA9DD" w14:textId="250A12E3"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Этап 4 (окончание), Этап 5</w:t>
            </w:r>
          </w:p>
        </w:tc>
        <w:tc>
          <w:tcPr>
            <w:tcW w:w="2183" w:type="pct"/>
            <w:vAlign w:val="center"/>
          </w:tcPr>
          <w:p w14:paraId="48BD3CAE" w14:textId="0E834FCE"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Создание общих макетов (Layouts), интеграция сетки Bootstrap 5. Разработка публичных экранов, фильтрации направлений и SPA-хоста Game.cshtml. Программирование CRUD-контроллеров для Admin-панели.</w:t>
            </w:r>
          </w:p>
        </w:tc>
        <w:tc>
          <w:tcPr>
            <w:tcW w:w="827" w:type="pct"/>
            <w:vAlign w:val="center"/>
          </w:tcPr>
          <w:p w14:paraId="1ECDBE4C" w14:textId="5E99544C" w:rsidR="00AA6DD6" w:rsidRPr="001D19EF" w:rsidRDefault="00AA6DD6" w:rsidP="00AA6DD6">
            <w:pPr>
              <w:jc w:val="both"/>
              <w:rPr>
                <w:rFonts w:ascii="Times New Roman" w:hAnsi="Times New Roman" w:cs="Times New Roman"/>
                <w:sz w:val="28"/>
                <w:szCs w:val="28"/>
                <w:lang w:val="en-US"/>
              </w:rPr>
            </w:pPr>
            <w:r w:rsidRPr="001D19EF">
              <w:rPr>
                <w:rFonts w:ascii="Times New Roman" w:hAnsi="Times New Roman" w:cs="Times New Roman"/>
                <w:sz w:val="28"/>
                <w:szCs w:val="28"/>
                <w:lang w:val="en-US"/>
              </w:rPr>
              <w:t>Razor Pages, HTML5/CSS3, Bootstrap 5, tsParticles.</w:t>
            </w:r>
          </w:p>
        </w:tc>
        <w:tc>
          <w:tcPr>
            <w:tcW w:w="718" w:type="pct"/>
            <w:vAlign w:val="center"/>
          </w:tcPr>
          <w:p w14:paraId="560A3057" w14:textId="3B43C5DF"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5 рабочих дней</w:t>
            </w:r>
          </w:p>
        </w:tc>
      </w:tr>
      <w:tr w:rsidR="00AA6DD6" w14:paraId="737AF398" w14:textId="77777777" w:rsidTr="001D19EF">
        <w:tc>
          <w:tcPr>
            <w:tcW w:w="557" w:type="pct"/>
            <w:vAlign w:val="center"/>
          </w:tcPr>
          <w:p w14:paraId="3158EF0D" w14:textId="320AC2D2" w:rsidR="00AA6DD6" w:rsidRPr="00AA6DD6" w:rsidRDefault="00AA6DD6" w:rsidP="00AA6DD6">
            <w:pPr>
              <w:jc w:val="both"/>
              <w:rPr>
                <w:rFonts w:ascii="Times New Roman" w:hAnsi="Times New Roman" w:cs="Times New Roman"/>
                <w:b/>
                <w:bCs/>
                <w:sz w:val="28"/>
                <w:szCs w:val="28"/>
              </w:rPr>
            </w:pPr>
            <w:r w:rsidRPr="00AA6DD6">
              <w:rPr>
                <w:rFonts w:ascii="Times New Roman" w:hAnsi="Times New Roman" w:cs="Times New Roman"/>
                <w:b/>
                <w:bCs/>
                <w:sz w:val="28"/>
                <w:szCs w:val="28"/>
              </w:rPr>
              <w:t>Неделя 4</w:t>
            </w:r>
          </w:p>
        </w:tc>
        <w:tc>
          <w:tcPr>
            <w:tcW w:w="715" w:type="pct"/>
            <w:vAlign w:val="center"/>
          </w:tcPr>
          <w:p w14:paraId="3BD78124" w14:textId="61E0BEB7"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Этап 6</w:t>
            </w:r>
          </w:p>
        </w:tc>
        <w:tc>
          <w:tcPr>
            <w:tcW w:w="2183" w:type="pct"/>
            <w:vAlign w:val="center"/>
          </w:tcPr>
          <w:p w14:paraId="55821D7D" w14:textId="060156D0"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Генерация более 15 частичных представлений (Partial Views) для обеспечения UI игрового лора, инвентаря корабля, карты галактики и модуля профориентации. Сборка маршрутизации AJAX-запросов.</w:t>
            </w:r>
          </w:p>
        </w:tc>
        <w:tc>
          <w:tcPr>
            <w:tcW w:w="827" w:type="pct"/>
            <w:vAlign w:val="center"/>
          </w:tcPr>
          <w:p w14:paraId="7BB23553" w14:textId="7C6C255A" w:rsidR="00AA6DD6" w:rsidRPr="001D19EF" w:rsidRDefault="00AA6DD6" w:rsidP="00AA6DD6">
            <w:pPr>
              <w:jc w:val="both"/>
              <w:rPr>
                <w:rFonts w:ascii="Times New Roman" w:hAnsi="Times New Roman" w:cs="Times New Roman"/>
                <w:sz w:val="28"/>
                <w:szCs w:val="28"/>
                <w:lang w:val="en-US"/>
              </w:rPr>
            </w:pPr>
            <w:r w:rsidRPr="001D19EF">
              <w:rPr>
                <w:rFonts w:ascii="Times New Roman" w:hAnsi="Times New Roman" w:cs="Times New Roman"/>
                <w:sz w:val="28"/>
                <w:szCs w:val="28"/>
                <w:lang w:val="en-US"/>
              </w:rPr>
              <w:t>ASP.NET MVC, Razor Partial Views, AJAX, DOM API.</w:t>
            </w:r>
          </w:p>
        </w:tc>
        <w:tc>
          <w:tcPr>
            <w:tcW w:w="718" w:type="pct"/>
            <w:vAlign w:val="center"/>
          </w:tcPr>
          <w:p w14:paraId="7EB4A716" w14:textId="5BE1EBF3"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5 рабочих дней</w:t>
            </w:r>
          </w:p>
        </w:tc>
      </w:tr>
      <w:tr w:rsidR="00AA6DD6" w14:paraId="5BCADEFD" w14:textId="77777777" w:rsidTr="001D19EF">
        <w:tc>
          <w:tcPr>
            <w:tcW w:w="557" w:type="pct"/>
            <w:vAlign w:val="center"/>
          </w:tcPr>
          <w:p w14:paraId="4EE0111E" w14:textId="0525A5AB" w:rsidR="00AA6DD6" w:rsidRPr="00AA6DD6" w:rsidRDefault="00AA6DD6" w:rsidP="00AA6DD6">
            <w:pPr>
              <w:jc w:val="both"/>
              <w:rPr>
                <w:rFonts w:ascii="Times New Roman" w:hAnsi="Times New Roman" w:cs="Times New Roman"/>
                <w:b/>
                <w:bCs/>
                <w:sz w:val="28"/>
                <w:szCs w:val="28"/>
              </w:rPr>
            </w:pPr>
            <w:r w:rsidRPr="00AA6DD6">
              <w:rPr>
                <w:rFonts w:ascii="Times New Roman" w:hAnsi="Times New Roman" w:cs="Times New Roman"/>
                <w:b/>
                <w:bCs/>
                <w:sz w:val="28"/>
                <w:szCs w:val="28"/>
              </w:rPr>
              <w:t>Неделя 5</w:t>
            </w:r>
          </w:p>
        </w:tc>
        <w:tc>
          <w:tcPr>
            <w:tcW w:w="715" w:type="pct"/>
            <w:vAlign w:val="center"/>
          </w:tcPr>
          <w:p w14:paraId="04FD9254" w14:textId="1051432D"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Этап 6 (окончание), Этап 7</w:t>
            </w:r>
          </w:p>
        </w:tc>
        <w:tc>
          <w:tcPr>
            <w:tcW w:w="2183" w:type="pct"/>
            <w:vAlign w:val="center"/>
          </w:tcPr>
          <w:p w14:paraId="0EE35F9C" w14:textId="188AD5B7"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 xml:space="preserve">Синхронизация логики API с 3D-движком Three.js. Разработка серверного коллектора телеметрии (батчинг логов поведения). Настройка </w:t>
            </w:r>
            <w:r w:rsidRPr="00AA6DD6">
              <w:rPr>
                <w:rFonts w:ascii="Times New Roman" w:hAnsi="Times New Roman" w:cs="Times New Roman"/>
                <w:sz w:val="28"/>
                <w:szCs w:val="28"/>
              </w:rPr>
              <w:lastRenderedPageBreak/>
              <w:t>контроллеров доставки аудиофайлов Web Audio API.</w:t>
            </w:r>
          </w:p>
        </w:tc>
        <w:tc>
          <w:tcPr>
            <w:tcW w:w="827" w:type="pct"/>
            <w:vAlign w:val="center"/>
          </w:tcPr>
          <w:p w14:paraId="43D794E6" w14:textId="21358215"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lastRenderedPageBreak/>
              <w:t>TypeScript, REST API, JSON, Web Audio API.</w:t>
            </w:r>
          </w:p>
        </w:tc>
        <w:tc>
          <w:tcPr>
            <w:tcW w:w="718" w:type="pct"/>
            <w:vAlign w:val="center"/>
          </w:tcPr>
          <w:p w14:paraId="4078225B" w14:textId="1CCC26BD"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5 рабочих дней</w:t>
            </w:r>
          </w:p>
        </w:tc>
      </w:tr>
      <w:tr w:rsidR="00AA6DD6" w14:paraId="1F190770" w14:textId="77777777" w:rsidTr="001D19EF">
        <w:tc>
          <w:tcPr>
            <w:tcW w:w="557" w:type="pct"/>
            <w:vAlign w:val="center"/>
          </w:tcPr>
          <w:p w14:paraId="29C3ACD7" w14:textId="5517ABBA" w:rsidR="00AA6DD6" w:rsidRPr="00AA6DD6" w:rsidRDefault="00AA6DD6" w:rsidP="00AA6DD6">
            <w:pPr>
              <w:jc w:val="both"/>
              <w:rPr>
                <w:rFonts w:ascii="Times New Roman" w:hAnsi="Times New Roman" w:cs="Times New Roman"/>
                <w:b/>
                <w:bCs/>
                <w:sz w:val="28"/>
                <w:szCs w:val="28"/>
              </w:rPr>
            </w:pPr>
            <w:r w:rsidRPr="00AA6DD6">
              <w:rPr>
                <w:rFonts w:ascii="Times New Roman" w:hAnsi="Times New Roman" w:cs="Times New Roman"/>
                <w:b/>
                <w:bCs/>
                <w:sz w:val="28"/>
                <w:szCs w:val="28"/>
              </w:rPr>
              <w:t>Неделя 6</w:t>
            </w:r>
          </w:p>
        </w:tc>
        <w:tc>
          <w:tcPr>
            <w:tcW w:w="715" w:type="pct"/>
            <w:vAlign w:val="center"/>
          </w:tcPr>
          <w:p w14:paraId="52CA6CAD" w14:textId="0823E5C0"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Этап 7 (окончание), Этап 8</w:t>
            </w:r>
          </w:p>
        </w:tc>
        <w:tc>
          <w:tcPr>
            <w:tcW w:w="2183" w:type="pct"/>
            <w:vAlign w:val="center"/>
          </w:tcPr>
          <w:p w14:paraId="3AB80802" w14:textId="6431AECB"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Завершение интеграции телеметрии. Проведение комплексного интеграционного тестирования. Настройка Middleware политик CSP, HSTS, HTTPS. Финальный деплой на сервер СГУ.</w:t>
            </w:r>
          </w:p>
        </w:tc>
        <w:tc>
          <w:tcPr>
            <w:tcW w:w="827" w:type="pct"/>
            <w:vAlign w:val="center"/>
          </w:tcPr>
          <w:p w14:paraId="4118026D" w14:textId="610B9CDA"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ASP.NET Core Middleware, Postman, Security Headers.</w:t>
            </w:r>
          </w:p>
        </w:tc>
        <w:tc>
          <w:tcPr>
            <w:tcW w:w="718" w:type="pct"/>
            <w:vAlign w:val="center"/>
          </w:tcPr>
          <w:p w14:paraId="5121F74C" w14:textId="158D41BF"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5 рабочих дней</w:t>
            </w:r>
          </w:p>
        </w:tc>
      </w:tr>
      <w:tr w:rsidR="00AA6DD6" w14:paraId="5F15DA5E" w14:textId="77777777" w:rsidTr="001D19EF">
        <w:tc>
          <w:tcPr>
            <w:tcW w:w="557" w:type="pct"/>
            <w:vAlign w:val="center"/>
          </w:tcPr>
          <w:p w14:paraId="1E3F0B96" w14:textId="671FFB1A" w:rsidR="00AA6DD6" w:rsidRPr="00AA6DD6" w:rsidRDefault="00AA6DD6" w:rsidP="00AA6DD6">
            <w:pPr>
              <w:jc w:val="both"/>
              <w:rPr>
                <w:rFonts w:ascii="Times New Roman" w:hAnsi="Times New Roman" w:cs="Times New Roman"/>
                <w:b/>
                <w:bCs/>
                <w:sz w:val="28"/>
                <w:szCs w:val="28"/>
              </w:rPr>
            </w:pPr>
            <w:r w:rsidRPr="00AA6DD6">
              <w:rPr>
                <w:rFonts w:ascii="Times New Roman" w:hAnsi="Times New Roman" w:cs="Times New Roman"/>
                <w:b/>
                <w:bCs/>
                <w:sz w:val="28"/>
                <w:szCs w:val="28"/>
              </w:rPr>
              <w:t>ИТОГО:</w:t>
            </w:r>
          </w:p>
        </w:tc>
        <w:tc>
          <w:tcPr>
            <w:tcW w:w="715" w:type="pct"/>
            <w:vAlign w:val="center"/>
          </w:tcPr>
          <w:p w14:paraId="73AC404C" w14:textId="50F0EF8F"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Все 8 этапов</w:t>
            </w:r>
          </w:p>
        </w:tc>
        <w:tc>
          <w:tcPr>
            <w:tcW w:w="2183" w:type="pct"/>
            <w:vAlign w:val="center"/>
          </w:tcPr>
          <w:p w14:paraId="322B9667" w14:textId="462315FE"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Полный непрерывный цикл архитектурного проектирования, кодирования, защиты и тестирования серверной среды.</w:t>
            </w:r>
          </w:p>
        </w:tc>
        <w:tc>
          <w:tcPr>
            <w:tcW w:w="827" w:type="pct"/>
            <w:vAlign w:val="center"/>
          </w:tcPr>
          <w:p w14:paraId="4D35AB62" w14:textId="4B0F9155"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ASP.NET Core, MSSQL, TypeScript</w:t>
            </w:r>
          </w:p>
        </w:tc>
        <w:tc>
          <w:tcPr>
            <w:tcW w:w="718" w:type="pct"/>
            <w:vAlign w:val="center"/>
          </w:tcPr>
          <w:p w14:paraId="1EFCB0C3" w14:textId="2F473E79" w:rsidR="00AA6DD6" w:rsidRPr="00AA6DD6" w:rsidRDefault="00AA6DD6" w:rsidP="00AA6DD6">
            <w:pPr>
              <w:jc w:val="both"/>
              <w:rPr>
                <w:rFonts w:ascii="Times New Roman" w:hAnsi="Times New Roman" w:cs="Times New Roman"/>
                <w:sz w:val="28"/>
                <w:szCs w:val="28"/>
              </w:rPr>
            </w:pPr>
            <w:r w:rsidRPr="00AA6DD6">
              <w:rPr>
                <w:rFonts w:ascii="Times New Roman" w:hAnsi="Times New Roman" w:cs="Times New Roman"/>
                <w:sz w:val="28"/>
                <w:szCs w:val="28"/>
              </w:rPr>
              <w:t>~30 раб. дней</w:t>
            </w:r>
          </w:p>
        </w:tc>
      </w:tr>
    </w:tbl>
    <w:p w14:paraId="33D3EC87" w14:textId="7699DCE3" w:rsidR="00AA6DD6" w:rsidRPr="001D19EF" w:rsidRDefault="001D19EF" w:rsidP="001D19EF">
      <w:pPr>
        <w:spacing w:before="240" w:after="0" w:line="360" w:lineRule="auto"/>
        <w:jc w:val="center"/>
        <w:rPr>
          <w:rFonts w:ascii="Times New Roman" w:hAnsi="Times New Roman" w:cs="Times New Roman"/>
          <w:sz w:val="28"/>
          <w:szCs w:val="28"/>
        </w:rPr>
      </w:pPr>
      <w:r w:rsidRPr="001D19EF">
        <w:rPr>
          <w:rFonts w:ascii="Times New Roman" w:hAnsi="Times New Roman" w:cs="Times New Roman"/>
          <w:sz w:val="28"/>
          <w:szCs w:val="28"/>
        </w:rPr>
        <w:t xml:space="preserve">Таблица </w:t>
      </w:r>
      <w:r>
        <w:rPr>
          <w:rFonts w:ascii="Times New Roman" w:hAnsi="Times New Roman" w:cs="Times New Roman"/>
          <w:sz w:val="28"/>
          <w:szCs w:val="28"/>
        </w:rPr>
        <w:t>5</w:t>
      </w:r>
      <w:r w:rsidRPr="001D19EF">
        <w:rPr>
          <w:rFonts w:ascii="Times New Roman" w:hAnsi="Times New Roman" w:cs="Times New Roman"/>
          <w:sz w:val="28"/>
          <w:szCs w:val="28"/>
        </w:rPr>
        <w:t xml:space="preserve"> — Матрица детального календарно-ресурсного распределения задач backend-разработчика</w:t>
      </w:r>
    </w:p>
    <w:p w14:paraId="1891EDDF" w14:textId="77777777" w:rsidR="001D19EF" w:rsidRDefault="001D19EF">
      <w:pPr>
        <w:rPr>
          <w:rFonts w:ascii="Times New Roman" w:hAnsi="Times New Roman"/>
          <w:sz w:val="28"/>
        </w:rPr>
      </w:pPr>
    </w:p>
    <w:p w14:paraId="06F14095" w14:textId="77777777" w:rsidR="001D19EF" w:rsidRDefault="001D19EF">
      <w:pPr>
        <w:rPr>
          <w:rFonts w:ascii="Times New Roman" w:hAnsi="Times New Roman"/>
          <w:sz w:val="28"/>
        </w:rPr>
        <w:sectPr w:rsidR="001D19EF" w:rsidSect="00AA6DD6">
          <w:pgSz w:w="16838" w:h="11906" w:orient="landscape"/>
          <w:pgMar w:top="1701" w:right="1134" w:bottom="851" w:left="1134" w:header="709" w:footer="709" w:gutter="0"/>
          <w:cols w:space="708"/>
          <w:titlePg/>
          <w:docGrid w:linePitch="360"/>
        </w:sectPr>
      </w:pPr>
    </w:p>
    <w:p w14:paraId="5DBC8626" w14:textId="4FA63C97" w:rsidR="00F06AFD" w:rsidRPr="0043743D" w:rsidRDefault="001D19EF" w:rsidP="001D19EF">
      <w:pPr>
        <w:spacing w:after="0" w:line="360" w:lineRule="auto"/>
        <w:ind w:firstLine="709"/>
        <w:jc w:val="both"/>
        <w:rPr>
          <w:rFonts w:ascii="Times New Roman" w:hAnsi="Times New Roman"/>
          <w:sz w:val="28"/>
        </w:rPr>
      </w:pPr>
      <w:r w:rsidRPr="001D19EF">
        <w:rPr>
          <w:rFonts w:ascii="Times New Roman" w:hAnsi="Times New Roman"/>
          <w:sz w:val="28"/>
        </w:rPr>
        <w:lastRenderedPageBreak/>
        <w:t>Выстроенная подобным образом строгая последовательность выполнения производственных задач гарантирует абсолютную логическую преемственность программного кода на протяжении всего цикла создания продукта. Разработка планомерно начинается с формирования надежного фундамента в виде нормализованного хранилища данных (информационный базис), логично переходит к разработке слоя доступа через микро-ORM (интеллектуальный транспортный мост), затем последовательно обрастает статичными пользовательскими интерфейсами (представление данных) и, наконец, бесшовно интегрируется с динамической клиентской логикой SPA, завершаясь цементированием инфраструктурных политик информационной безопасности. Учитывая зафиксированное в техническом задании ограничение в один человеко-ресурс на стороне backend-разработки, подобная линейная, бескомпромиссная последовательность с четко обозначенными точками синхронизации с клиентом является единственным доказанно эффективным проектным методом. Данный подход нивелирует риски срыва сроков (устраненные через Contract-First разработку) и обеспечивает гарантированно высокое качество финального программного комплекса, который полностью готов к масштабному развертыванию, администрированию и бесперебойному образовательному обслуживанию тысяч будущих абитуриентов СГУ им. Питирима Сорокина.</w:t>
      </w:r>
      <w:r w:rsidR="00F06AFD" w:rsidRPr="0043743D">
        <w:rPr>
          <w:rFonts w:ascii="Times New Roman" w:hAnsi="Times New Roman"/>
          <w:sz w:val="28"/>
        </w:rPr>
        <w:br w:type="page"/>
      </w:r>
    </w:p>
    <w:p w14:paraId="7754141F" w14:textId="710A9297" w:rsidR="00F06AFD" w:rsidRPr="00BB3B11" w:rsidRDefault="00F06AFD" w:rsidP="00B42688">
      <w:pPr>
        <w:pStyle w:val="1"/>
      </w:pPr>
      <w:bookmarkStart w:id="14" w:name="_Toc229221194"/>
      <w:r w:rsidRPr="0043743D">
        <w:lastRenderedPageBreak/>
        <w:t xml:space="preserve">Глава 3. Проектирование </w:t>
      </w:r>
      <w:r w:rsidR="00BB3B11">
        <w:t xml:space="preserve">серверной части </w:t>
      </w:r>
      <w:r w:rsidR="005A3099">
        <w:t>АИС</w:t>
      </w:r>
      <w:bookmarkEnd w:id="14"/>
    </w:p>
    <w:p w14:paraId="3B819F55" w14:textId="4D12588E" w:rsidR="00F06AFD" w:rsidRDefault="00F06AFD" w:rsidP="00E14BD4">
      <w:pPr>
        <w:pStyle w:val="2"/>
      </w:pPr>
      <w:bookmarkStart w:id="15" w:name="_Toc229221195"/>
      <w:r w:rsidRPr="005A3099">
        <w:t xml:space="preserve">3.1. </w:t>
      </w:r>
      <w:r w:rsidRPr="0043743D">
        <w:t>Обоснование</w:t>
      </w:r>
      <w:r w:rsidRPr="005A3099">
        <w:t xml:space="preserve"> </w:t>
      </w:r>
      <w:r w:rsidRPr="0043743D">
        <w:t>выбора</w:t>
      </w:r>
      <w:r w:rsidRPr="005A3099">
        <w:t xml:space="preserve"> </w:t>
      </w:r>
      <w:r w:rsidRPr="0043743D">
        <w:t>инструментария</w:t>
      </w:r>
      <w:bookmarkEnd w:id="15"/>
    </w:p>
    <w:p w14:paraId="20FFBB22"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Проектирование и разработка автоматизированной информационной системы (АИС) корпоративного или образовательного уровня, особенно в контексте интеграции ресурсоемких модулей трехмерной браузерной графики и геймификации, требует фундаментального пересмотра традиционных технологических парадигм. Предшествующая версия профориентационной информационной среды Сыктывкарского государственного университета (СГУ) им. Питирима Сорокина базировалась на технологии ASP.NET WebForms. Данная платформа исторически тяготела к сокрытию stateless-природы протокола HTTP за счет избыточных механизмов управления состоянием (ViewState), что порождало монолитную архитектуру, жесткую связность пользовательского интерфейса и бизнес-логики, а также лавинообразный рост передаваемого сетевого трафика. Для реализации иммерсивной метафорической концепции «Галактика Призвания» с непрерывным взаимодействием через WebGL-клиент требовался полный архитектурный реинжиниринг. В качестве фундаментальной платформы для серверной инфраструктуры в вариации «TO-BE» был выбран кроссплатформенный фреймворк ASP.NET Core с целевой средой выполнения.NET 10.</w:t>
      </w:r>
    </w:p>
    <w:p w14:paraId="0DBADCA0"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 xml:space="preserve">Выбор спецификации.NET 10 детерминирован беспрецедентными оптимизациями на уровне среды выполнения (Runtime) и компилятора JIT (Just-In-Time), которые напрямую влияют на пропускную способность распределенных систем. В высоконагруженных сценариях, к которым относится одновременное поступление тысяч пакетов телеметрических данных от абитуриентов в период приемной кампании, критическое значение приобретает управление памятью. В платформе.NET 10 полностью интегрирован алгоритм Adaptive Server GC (адаптивная сборка мусора), который динамически регулирует лимиты хипа (heap) в зависимости от текущей нагрузки и ограничений контейнеризации, что на практике </w:t>
      </w:r>
      <w:r w:rsidRPr="003B472B">
        <w:rPr>
          <w:rFonts w:ascii="Times New Roman" w:hAnsi="Times New Roman"/>
          <w:sz w:val="28"/>
        </w:rPr>
        <w:lastRenderedPageBreak/>
        <w:t>обеспечивает снижение потребления оперативной памяти на 8–12% без вмешательства разработчика. Кроме того, компилятор JIT в.NET 10 реализует агрессивные стратегии инверсии циклов (Loop Inversion) и улучшенного распределения объектов в стеке (Stack Allocation), что минимизирует количество скрытых аллокаций памяти и устраняет необходимость использования небезопасного (unsafe) кода при обработке сложных игровых массивов. Внедрение аппаратного ускорения, включая широкое использование векторных инструкций AVX10.2 и Arm64 SVE, обеспечивает прирост пропускной способности при выполнении математических вычислений на 15–20%. Эти характеристики делают ASP.NET Core идеальным инструментом для обработки сложной логики серверной валидации (античита) в разрабатываемом профориентационном портале.</w:t>
      </w:r>
    </w:p>
    <w:p w14:paraId="54AE8E5C"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Не менее критичным аспектом проектирования является обоснование технологии доступа к данным (Object-Relational Mapping — ORM). В экосистеме.NET исторически доминирует полнофункциональный фреймворк Entity Framework Core (EF Core), предоставляющий богатый инструментарий для управления схемой БД (Migrations) и автоматического отслеживания изменений состояний сущностей (Change Tracking). Однако применение полновесных ORM в условиях высоких нагрузок часто сопровождается генерацией неоптимального SQL-кода, скрытым потреблением вычислительных мощностей центрального процессора и возникновением так называемой проблемы «N+1 запросов». Разрабатываемая система обладает специфическим профилем нагрузки: она требует максимальной производительности при чтении объемных иерархических справочников (каталогов планет, образовательных кластеров) и при высокочастотной потоковой записи аналитической телеметрии. В связи с этим было принято концептуальное архитектурное решение интегрировать гибридный подход с доминирующим использованием микро-ORM Dapper.</w:t>
      </w:r>
    </w:p>
    <w:p w14:paraId="47984E04"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 xml:space="preserve">Dapper классифицируется как микро-ORM, поскольку его главная и единственная задача — сверхбыстрое сопоставление (mapping) результатов </w:t>
      </w:r>
      <w:r w:rsidRPr="003B472B">
        <w:rPr>
          <w:rFonts w:ascii="Times New Roman" w:hAnsi="Times New Roman"/>
          <w:sz w:val="28"/>
        </w:rPr>
        <w:lastRenderedPageBreak/>
        <w:t>выполнения нативных SQL-запросов с объектными моделями среды C# (POCO-классами) без накладных расходов на создание деревьев выражений или поддержание графов состояний. Эмпирические исследования производительности за 2024–2025 годы демонстрируют, что, несмотря на оптимизации в последних версиях EF Core, Dapper сохраняет существенное преимущество в эффективности потребления памяти. При выполнении единичной операции вставки данных (Single Insert) Dapper аллоцирует приблизительно 18,23 КБ оперативной памяти, тогда как EF Core требует около 39,09 КБ. В сценариях пакетной загрузки (Bulk Insert), характерной для асинхронной записи игровых логов (ActionLogs), преимущество Dapper возрастает экспоненциально: обработка массива из 30 записей требует 427,73 КБ в Dapper против 753,61 КБ в EF Core. Относительное снижение потребления памяти уменьшает частоту вызовов сборщика мусора (GC), тем самым устраняя микро-задержки при обработке запросов клиентского SPA-приложения.</w:t>
      </w:r>
    </w:p>
    <w:p w14:paraId="38F5CD30"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Дополнительным аргументом в пользу Dapper выступает возможность низкоуровневого контроля над генерируемым синтаксисом СУБД Microsoft SQL Server. В рамках реализации подсистемы извлечения данных о профессиях (планетах) и образовательных программах активно используются серверные агрегатные функции, такие как STRING_AGG. Данная функция позволяет свернуть множественные связи из ассоциативных таблиц (например, список навыков, требуемых для профессии) в единую строку непосредственно на стороне сервера баз данных. В классической реализации EF Core подобная операция потребовала бы извлечения декартова произведения таблиц и последующей ресурсоемкой группировки объектов в памяти веб-сервера. Подход с использованием STRING_AGG и микро-ORM радикально снижает объем передаваемого по сети трафика и снимает вычислительную нагрузку со слоя бизнес-логики приложения.</w:t>
      </w:r>
    </w:p>
    <w:p w14:paraId="48CD8D31"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 xml:space="preserve">В качестве системы управления реляционными базами данных (СУБД) была утверждена Microsoft SQL Server. Данная корпоративная платформа </w:t>
      </w:r>
      <w:r w:rsidRPr="003B472B">
        <w:rPr>
          <w:rFonts w:ascii="Times New Roman" w:hAnsi="Times New Roman"/>
          <w:sz w:val="28"/>
        </w:rPr>
        <w:lastRenderedPageBreak/>
        <w:t>обеспечивает абсолютную транзакционную консистентность, полностью удовлетворяющую требованиям ACID (Atomicity, Consistency, Isolation, Durability), что критически важно при фиксации профориентационных результатов и синхронизации игрового прогресса множества пользователей в распределенной среде. Кроме того, SQL Server предоставляет расширенные возможности для работы с индексами и встроенную поддержку обработки структурированных данных в формате JSON, что необходимо для создания гибкого аналитического хранилища телеметрии. Совокупность передовых технологий, включающая ASP.NET Core на платформе.NET 10, высокопроизводительный инструмент доступа к данным Dapper и надежную реляционную СУБД MS SQL Server, формирует масштабируемый, отказоустойчивый и математически обоснованный фундамент для построения серверной части инновационного образовательного продукта.</w:t>
      </w:r>
    </w:p>
    <w:p w14:paraId="10AE7A14"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Сравнительный анализ ключевых характеристик ORM-фреймворков, определивший архитектурный выбор в контексте высоконагруженных модулей портала, представлен в таблице.</w:t>
      </w:r>
    </w:p>
    <w:tbl>
      <w:tblPr>
        <w:tblStyle w:val="ac"/>
        <w:tblW w:w="0" w:type="auto"/>
        <w:tblLook w:val="04A0" w:firstRow="1" w:lastRow="0" w:firstColumn="1" w:lastColumn="0" w:noHBand="0" w:noVBand="1"/>
      </w:tblPr>
      <w:tblGrid>
        <w:gridCol w:w="1820"/>
        <w:gridCol w:w="2873"/>
        <w:gridCol w:w="2101"/>
        <w:gridCol w:w="2551"/>
      </w:tblGrid>
      <w:tr w:rsidR="003B472B" w14:paraId="73DBC857" w14:textId="77777777" w:rsidTr="00E96D2B">
        <w:tc>
          <w:tcPr>
            <w:tcW w:w="2336" w:type="dxa"/>
            <w:vAlign w:val="center"/>
          </w:tcPr>
          <w:p w14:paraId="5C7DCE0F" w14:textId="5C5DD1BE"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Критерий оценки</w:t>
            </w:r>
          </w:p>
        </w:tc>
        <w:tc>
          <w:tcPr>
            <w:tcW w:w="2336" w:type="dxa"/>
            <w:vAlign w:val="center"/>
          </w:tcPr>
          <w:p w14:paraId="61570CF5" w14:textId="164449E8"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Entity Framework Core (Полнофункциональная ORM)</w:t>
            </w:r>
          </w:p>
        </w:tc>
        <w:tc>
          <w:tcPr>
            <w:tcW w:w="2336" w:type="dxa"/>
            <w:vAlign w:val="center"/>
          </w:tcPr>
          <w:p w14:paraId="63990857" w14:textId="54D401A0"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Dapper (Микро-ORM)</w:t>
            </w:r>
          </w:p>
        </w:tc>
        <w:tc>
          <w:tcPr>
            <w:tcW w:w="2337" w:type="dxa"/>
            <w:vAlign w:val="center"/>
          </w:tcPr>
          <w:p w14:paraId="00E1DCAF" w14:textId="644F47BE"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Значение для архитектуры портала СГУ</w:t>
            </w:r>
          </w:p>
        </w:tc>
      </w:tr>
      <w:tr w:rsidR="003B472B" w14:paraId="553FB968" w14:textId="77777777" w:rsidTr="00E96D2B">
        <w:tc>
          <w:tcPr>
            <w:tcW w:w="2336" w:type="dxa"/>
            <w:vAlign w:val="center"/>
          </w:tcPr>
          <w:p w14:paraId="51A1963C" w14:textId="50801E16"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Уровень абстракции</w:t>
            </w:r>
          </w:p>
        </w:tc>
        <w:tc>
          <w:tcPr>
            <w:tcW w:w="2336" w:type="dxa"/>
            <w:vAlign w:val="center"/>
          </w:tcPr>
          <w:p w14:paraId="3F0D5F14" w14:textId="5E0F1891" w:rsidR="003B472B" w:rsidRPr="003B472B" w:rsidRDefault="003B472B" w:rsidP="003B472B">
            <w:pPr>
              <w:jc w:val="both"/>
              <w:rPr>
                <w:rFonts w:ascii="Times New Roman" w:hAnsi="Times New Roman" w:cs="Times New Roman"/>
                <w:sz w:val="28"/>
                <w:szCs w:val="28"/>
              </w:rPr>
            </w:pPr>
            <w:r w:rsidRPr="003B472B">
              <w:rPr>
                <w:rFonts w:ascii="Times New Roman" w:hAnsi="Times New Roman" w:cs="Times New Roman"/>
                <w:sz w:val="28"/>
                <w:szCs w:val="28"/>
              </w:rPr>
              <w:t>Высокий (генерация SQL на основе деревьев выражений LINQ).</w:t>
            </w:r>
          </w:p>
        </w:tc>
        <w:tc>
          <w:tcPr>
            <w:tcW w:w="2336" w:type="dxa"/>
            <w:vAlign w:val="center"/>
          </w:tcPr>
          <w:p w14:paraId="7F054F97" w14:textId="042E6612" w:rsidR="003B472B" w:rsidRPr="003B472B" w:rsidRDefault="003B472B" w:rsidP="003B472B">
            <w:pPr>
              <w:jc w:val="both"/>
              <w:rPr>
                <w:rFonts w:ascii="Times New Roman" w:hAnsi="Times New Roman" w:cs="Times New Roman"/>
                <w:sz w:val="28"/>
                <w:szCs w:val="28"/>
              </w:rPr>
            </w:pPr>
            <w:r w:rsidRPr="003B472B">
              <w:rPr>
                <w:rFonts w:ascii="Times New Roman" w:hAnsi="Times New Roman" w:cs="Times New Roman"/>
                <w:sz w:val="28"/>
                <w:szCs w:val="28"/>
              </w:rPr>
              <w:t>Низкий (выполнение ручного T-SQL кода).</w:t>
            </w:r>
          </w:p>
        </w:tc>
        <w:tc>
          <w:tcPr>
            <w:tcW w:w="2337" w:type="dxa"/>
            <w:vAlign w:val="center"/>
          </w:tcPr>
          <w:p w14:paraId="09CB3F15" w14:textId="030E6987" w:rsidR="003B472B" w:rsidRPr="003B472B" w:rsidRDefault="003B472B" w:rsidP="003B472B">
            <w:pPr>
              <w:jc w:val="both"/>
              <w:rPr>
                <w:rFonts w:ascii="Times New Roman" w:hAnsi="Times New Roman" w:cs="Times New Roman"/>
                <w:sz w:val="28"/>
                <w:szCs w:val="28"/>
              </w:rPr>
            </w:pPr>
            <w:r w:rsidRPr="003B472B">
              <w:rPr>
                <w:rFonts w:ascii="Times New Roman" w:hAnsi="Times New Roman" w:cs="Times New Roman"/>
                <w:sz w:val="28"/>
                <w:szCs w:val="28"/>
              </w:rPr>
              <w:t>Dapper обеспечивает полный контроль над выполнением тяжелых выборок профессий.</w:t>
            </w:r>
          </w:p>
        </w:tc>
      </w:tr>
      <w:tr w:rsidR="003B472B" w14:paraId="1E79855F" w14:textId="77777777" w:rsidTr="00E96D2B">
        <w:tc>
          <w:tcPr>
            <w:tcW w:w="2336" w:type="dxa"/>
            <w:vAlign w:val="center"/>
          </w:tcPr>
          <w:p w14:paraId="08B8AE24" w14:textId="5AF3213B"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Отслеживание изменений</w:t>
            </w:r>
          </w:p>
        </w:tc>
        <w:tc>
          <w:tcPr>
            <w:tcW w:w="2336" w:type="dxa"/>
            <w:vAlign w:val="center"/>
          </w:tcPr>
          <w:p w14:paraId="2FFD4903" w14:textId="3C4EAF53" w:rsidR="003B472B" w:rsidRPr="003B472B" w:rsidRDefault="003B472B" w:rsidP="003B472B">
            <w:pPr>
              <w:jc w:val="both"/>
              <w:rPr>
                <w:rFonts w:ascii="Times New Roman" w:hAnsi="Times New Roman" w:cs="Times New Roman"/>
                <w:sz w:val="28"/>
                <w:szCs w:val="28"/>
              </w:rPr>
            </w:pPr>
            <w:r w:rsidRPr="003B472B">
              <w:rPr>
                <w:rFonts w:ascii="Times New Roman" w:hAnsi="Times New Roman" w:cs="Times New Roman"/>
                <w:sz w:val="28"/>
                <w:szCs w:val="28"/>
              </w:rPr>
              <w:t>Присутствует (интегрированный Change Tracker).</w:t>
            </w:r>
          </w:p>
        </w:tc>
        <w:tc>
          <w:tcPr>
            <w:tcW w:w="2336" w:type="dxa"/>
            <w:vAlign w:val="center"/>
          </w:tcPr>
          <w:p w14:paraId="22E6B8D4" w14:textId="31A8DA4C" w:rsidR="003B472B" w:rsidRPr="003B472B" w:rsidRDefault="003B472B" w:rsidP="003B472B">
            <w:pPr>
              <w:jc w:val="both"/>
              <w:rPr>
                <w:rFonts w:ascii="Times New Roman" w:hAnsi="Times New Roman" w:cs="Times New Roman"/>
                <w:sz w:val="28"/>
                <w:szCs w:val="28"/>
              </w:rPr>
            </w:pPr>
            <w:r w:rsidRPr="003B472B">
              <w:rPr>
                <w:rFonts w:ascii="Times New Roman" w:hAnsi="Times New Roman" w:cs="Times New Roman"/>
                <w:sz w:val="28"/>
                <w:szCs w:val="28"/>
              </w:rPr>
              <w:t>Отсутствует (работает напрямую с POCO-моделями).</w:t>
            </w:r>
          </w:p>
        </w:tc>
        <w:tc>
          <w:tcPr>
            <w:tcW w:w="2337" w:type="dxa"/>
            <w:vAlign w:val="center"/>
          </w:tcPr>
          <w:p w14:paraId="084D7476" w14:textId="35CB529A" w:rsidR="003B472B" w:rsidRPr="003B472B" w:rsidRDefault="003B472B" w:rsidP="003B472B">
            <w:pPr>
              <w:jc w:val="both"/>
              <w:rPr>
                <w:rFonts w:ascii="Times New Roman" w:hAnsi="Times New Roman" w:cs="Times New Roman"/>
                <w:sz w:val="28"/>
                <w:szCs w:val="28"/>
              </w:rPr>
            </w:pPr>
            <w:r w:rsidRPr="003B472B">
              <w:rPr>
                <w:rFonts w:ascii="Times New Roman" w:hAnsi="Times New Roman" w:cs="Times New Roman"/>
                <w:sz w:val="28"/>
                <w:szCs w:val="28"/>
              </w:rPr>
              <w:t>Отсутствие трекера в Dapper экономит такты CPU при выдаче Read-Only каталогов справочников.</w:t>
            </w:r>
          </w:p>
        </w:tc>
      </w:tr>
      <w:tr w:rsidR="003B472B" w14:paraId="4D248EB0" w14:textId="77777777" w:rsidTr="00E96D2B">
        <w:tc>
          <w:tcPr>
            <w:tcW w:w="2336" w:type="dxa"/>
            <w:vAlign w:val="center"/>
          </w:tcPr>
          <w:p w14:paraId="36FE5153" w14:textId="542CB23D"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Потребление памяти (Bulk Insert)</w:t>
            </w:r>
          </w:p>
        </w:tc>
        <w:tc>
          <w:tcPr>
            <w:tcW w:w="2336" w:type="dxa"/>
            <w:vAlign w:val="center"/>
          </w:tcPr>
          <w:p w14:paraId="55829F63" w14:textId="51BEB543" w:rsidR="003B472B" w:rsidRPr="003B472B" w:rsidRDefault="003B472B" w:rsidP="003B472B">
            <w:pPr>
              <w:jc w:val="both"/>
              <w:rPr>
                <w:rFonts w:ascii="Times New Roman" w:hAnsi="Times New Roman" w:cs="Times New Roman"/>
                <w:sz w:val="28"/>
                <w:szCs w:val="28"/>
              </w:rPr>
            </w:pPr>
            <w:r w:rsidRPr="003B472B">
              <w:rPr>
                <w:rFonts w:ascii="Times New Roman" w:hAnsi="Times New Roman" w:cs="Times New Roman"/>
                <w:sz w:val="28"/>
                <w:szCs w:val="28"/>
              </w:rPr>
              <w:t>~ 753.61 КБ на 30 записей.</w:t>
            </w:r>
          </w:p>
        </w:tc>
        <w:tc>
          <w:tcPr>
            <w:tcW w:w="2336" w:type="dxa"/>
            <w:vAlign w:val="center"/>
          </w:tcPr>
          <w:p w14:paraId="0F2988B0" w14:textId="1C3CA2C9" w:rsidR="003B472B" w:rsidRPr="003B472B" w:rsidRDefault="003B472B" w:rsidP="003B472B">
            <w:pPr>
              <w:jc w:val="both"/>
              <w:rPr>
                <w:rFonts w:ascii="Times New Roman" w:hAnsi="Times New Roman" w:cs="Times New Roman"/>
                <w:sz w:val="28"/>
                <w:szCs w:val="28"/>
              </w:rPr>
            </w:pPr>
            <w:r w:rsidRPr="003B472B">
              <w:rPr>
                <w:rFonts w:ascii="Times New Roman" w:hAnsi="Times New Roman" w:cs="Times New Roman"/>
                <w:sz w:val="28"/>
                <w:szCs w:val="28"/>
              </w:rPr>
              <w:t>~ 427.73 КБ на 30 записей.</w:t>
            </w:r>
          </w:p>
        </w:tc>
        <w:tc>
          <w:tcPr>
            <w:tcW w:w="2337" w:type="dxa"/>
            <w:vAlign w:val="center"/>
          </w:tcPr>
          <w:p w14:paraId="476D74BF" w14:textId="5D3DAB85" w:rsidR="003B472B" w:rsidRPr="003B472B" w:rsidRDefault="003B472B" w:rsidP="003B472B">
            <w:pPr>
              <w:jc w:val="both"/>
              <w:rPr>
                <w:rFonts w:ascii="Times New Roman" w:hAnsi="Times New Roman" w:cs="Times New Roman"/>
                <w:sz w:val="28"/>
                <w:szCs w:val="28"/>
              </w:rPr>
            </w:pPr>
            <w:r w:rsidRPr="003B472B">
              <w:rPr>
                <w:rFonts w:ascii="Times New Roman" w:hAnsi="Times New Roman" w:cs="Times New Roman"/>
                <w:sz w:val="28"/>
                <w:szCs w:val="28"/>
              </w:rPr>
              <w:t xml:space="preserve">Dapper минимизирует нагрузку на GC при </w:t>
            </w:r>
            <w:r w:rsidRPr="003B472B">
              <w:rPr>
                <w:rFonts w:ascii="Times New Roman" w:hAnsi="Times New Roman" w:cs="Times New Roman"/>
                <w:sz w:val="28"/>
                <w:szCs w:val="28"/>
              </w:rPr>
              <w:lastRenderedPageBreak/>
              <w:t>потоковой записи ActionLogs.</w:t>
            </w:r>
          </w:p>
        </w:tc>
      </w:tr>
      <w:tr w:rsidR="003B472B" w14:paraId="65A567D9" w14:textId="77777777" w:rsidTr="00E96D2B">
        <w:tc>
          <w:tcPr>
            <w:tcW w:w="2336" w:type="dxa"/>
            <w:vAlign w:val="center"/>
          </w:tcPr>
          <w:p w14:paraId="0E82E4D6" w14:textId="21E9F77E"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lastRenderedPageBreak/>
              <w:t>Решение проблемы N+1</w:t>
            </w:r>
          </w:p>
        </w:tc>
        <w:tc>
          <w:tcPr>
            <w:tcW w:w="2336" w:type="dxa"/>
            <w:vAlign w:val="center"/>
          </w:tcPr>
          <w:p w14:paraId="4E9192A0" w14:textId="27C85F03" w:rsidR="003B472B" w:rsidRPr="003B472B" w:rsidRDefault="003B472B" w:rsidP="003B472B">
            <w:pPr>
              <w:jc w:val="both"/>
              <w:rPr>
                <w:rFonts w:ascii="Times New Roman" w:hAnsi="Times New Roman" w:cs="Times New Roman"/>
                <w:sz w:val="28"/>
                <w:szCs w:val="28"/>
              </w:rPr>
            </w:pPr>
            <w:r w:rsidRPr="003B472B">
              <w:rPr>
                <w:rFonts w:ascii="Times New Roman" w:hAnsi="Times New Roman" w:cs="Times New Roman"/>
                <w:sz w:val="28"/>
                <w:szCs w:val="28"/>
              </w:rPr>
              <w:t>Требует тщательной настройки Eager Loading (Include).</w:t>
            </w:r>
          </w:p>
        </w:tc>
        <w:tc>
          <w:tcPr>
            <w:tcW w:w="2336" w:type="dxa"/>
            <w:vAlign w:val="center"/>
          </w:tcPr>
          <w:p w14:paraId="41B2D666" w14:textId="4CF1BF72" w:rsidR="003B472B" w:rsidRPr="003B472B" w:rsidRDefault="003B472B" w:rsidP="003B472B">
            <w:pPr>
              <w:jc w:val="both"/>
              <w:rPr>
                <w:rFonts w:ascii="Times New Roman" w:hAnsi="Times New Roman" w:cs="Times New Roman"/>
                <w:sz w:val="28"/>
                <w:szCs w:val="28"/>
              </w:rPr>
            </w:pPr>
            <w:r w:rsidRPr="003B472B">
              <w:rPr>
                <w:rFonts w:ascii="Times New Roman" w:hAnsi="Times New Roman" w:cs="Times New Roman"/>
                <w:sz w:val="28"/>
                <w:szCs w:val="28"/>
              </w:rPr>
              <w:t>Решается на уровне СУБД агрегатными функциями (STRING_AGG).</w:t>
            </w:r>
          </w:p>
        </w:tc>
        <w:tc>
          <w:tcPr>
            <w:tcW w:w="2337" w:type="dxa"/>
            <w:vAlign w:val="center"/>
          </w:tcPr>
          <w:p w14:paraId="04D7CB78" w14:textId="714A4B95" w:rsidR="003B472B" w:rsidRPr="003B472B" w:rsidRDefault="003B472B" w:rsidP="003B472B">
            <w:pPr>
              <w:jc w:val="both"/>
              <w:rPr>
                <w:rFonts w:ascii="Times New Roman" w:hAnsi="Times New Roman" w:cs="Times New Roman"/>
                <w:sz w:val="28"/>
                <w:szCs w:val="28"/>
              </w:rPr>
            </w:pPr>
            <w:r w:rsidRPr="003B472B">
              <w:rPr>
                <w:rFonts w:ascii="Times New Roman" w:hAnsi="Times New Roman" w:cs="Times New Roman"/>
                <w:sz w:val="28"/>
                <w:szCs w:val="28"/>
              </w:rPr>
              <w:t>Dapper позволяет перенести математическую агрегацию связей на сервер БД.</w:t>
            </w:r>
          </w:p>
        </w:tc>
      </w:tr>
      <w:tr w:rsidR="003B472B" w14:paraId="5D6F424E" w14:textId="77777777" w:rsidTr="00E96D2B">
        <w:tc>
          <w:tcPr>
            <w:tcW w:w="2336" w:type="dxa"/>
            <w:vAlign w:val="center"/>
          </w:tcPr>
          <w:p w14:paraId="158DE4F3" w14:textId="4A4284CB"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Применение в проекте</w:t>
            </w:r>
          </w:p>
        </w:tc>
        <w:tc>
          <w:tcPr>
            <w:tcW w:w="2336" w:type="dxa"/>
            <w:vAlign w:val="center"/>
          </w:tcPr>
          <w:p w14:paraId="7F94EE14" w14:textId="74ED4EB6" w:rsidR="003B472B" w:rsidRPr="003B472B" w:rsidRDefault="003B472B" w:rsidP="003B472B">
            <w:pPr>
              <w:jc w:val="both"/>
              <w:rPr>
                <w:rFonts w:ascii="Times New Roman" w:hAnsi="Times New Roman" w:cs="Times New Roman"/>
                <w:sz w:val="28"/>
                <w:szCs w:val="28"/>
              </w:rPr>
            </w:pPr>
            <w:r w:rsidRPr="003B472B">
              <w:rPr>
                <w:rFonts w:ascii="Times New Roman" w:hAnsi="Times New Roman" w:cs="Times New Roman"/>
                <w:sz w:val="28"/>
                <w:szCs w:val="28"/>
              </w:rPr>
              <w:t>Управление схемой миграций; сложные транзакции записи административной панели.</w:t>
            </w:r>
          </w:p>
        </w:tc>
        <w:tc>
          <w:tcPr>
            <w:tcW w:w="2336" w:type="dxa"/>
            <w:vAlign w:val="center"/>
          </w:tcPr>
          <w:p w14:paraId="0F7E7120" w14:textId="4EF19CB2" w:rsidR="003B472B" w:rsidRPr="003B472B" w:rsidRDefault="003B472B" w:rsidP="003B472B">
            <w:pPr>
              <w:jc w:val="both"/>
              <w:rPr>
                <w:rFonts w:ascii="Times New Roman" w:hAnsi="Times New Roman" w:cs="Times New Roman"/>
                <w:sz w:val="28"/>
                <w:szCs w:val="28"/>
              </w:rPr>
            </w:pPr>
            <w:r w:rsidRPr="003B472B">
              <w:rPr>
                <w:rFonts w:ascii="Times New Roman" w:hAnsi="Times New Roman" w:cs="Times New Roman"/>
                <w:sz w:val="28"/>
                <w:szCs w:val="28"/>
              </w:rPr>
              <w:t>Игровой REST API (высокочастотные запросы); модуль сбора телеметрии.</w:t>
            </w:r>
          </w:p>
        </w:tc>
        <w:tc>
          <w:tcPr>
            <w:tcW w:w="2337" w:type="dxa"/>
            <w:vAlign w:val="center"/>
          </w:tcPr>
          <w:p w14:paraId="00C695D8" w14:textId="261526D1" w:rsidR="003B472B" w:rsidRPr="003B472B" w:rsidRDefault="003B472B" w:rsidP="003B472B">
            <w:pPr>
              <w:jc w:val="both"/>
              <w:rPr>
                <w:rFonts w:ascii="Times New Roman" w:hAnsi="Times New Roman" w:cs="Times New Roman"/>
                <w:sz w:val="28"/>
                <w:szCs w:val="28"/>
              </w:rPr>
            </w:pPr>
            <w:r w:rsidRPr="003B472B">
              <w:rPr>
                <w:rFonts w:ascii="Times New Roman" w:hAnsi="Times New Roman" w:cs="Times New Roman"/>
                <w:sz w:val="28"/>
                <w:szCs w:val="28"/>
              </w:rPr>
              <w:t>Гибридная интеграция обеспечивает баланс между скоростью разработки и экстремальной производительностью.</w:t>
            </w:r>
          </w:p>
        </w:tc>
      </w:tr>
    </w:tbl>
    <w:p w14:paraId="5BB9D279" w14:textId="77777777" w:rsidR="003B472B" w:rsidRPr="003B472B" w:rsidRDefault="003B472B" w:rsidP="003B472B"/>
    <w:p w14:paraId="11C8F0D5" w14:textId="77777777" w:rsidR="005A3099" w:rsidRDefault="00F06AFD" w:rsidP="005A3099">
      <w:pPr>
        <w:pStyle w:val="2"/>
      </w:pPr>
      <w:bookmarkStart w:id="16" w:name="_Toc229221196"/>
      <w:r w:rsidRPr="0043743D">
        <w:t xml:space="preserve">3.2 Проектирование </w:t>
      </w:r>
      <w:r w:rsidR="005A3099" w:rsidRPr="005A3099">
        <w:t>архитектуры серверного приложения (шаблоны проектирования и DI)</w:t>
      </w:r>
      <w:bookmarkEnd w:id="16"/>
    </w:p>
    <w:p w14:paraId="30A2D422"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Архитектурная парадигма разрабатываемой системы базируется на строгом соблюдении принципов изоляции ответственности (Separation of Concerns) и структурной декомпозиции. Теоретической основой выступает концепция многоуровневой архитектуры (N-Tier Architecture), в рамках которой программный комплекс логически и физически разделяется на автономные слои. Данный подход является доказанным методом предотвращения деградации кодовой базы и возникновения анти-паттерна "Большой комок грязи" (Big Ball of Mud), который был характерен для унаследованной монолитной платформы университета. Согласно регламенту распределения задач, ответственность за реализацию всего серверного контура возложена на единственного специалиста (Разработчик 1), что делает применение стандартизированных шаблонов проектирования не просто рекомендацией, а необходимым условием для обеспечения долгосрочной поддерживаемости системы.</w:t>
      </w:r>
    </w:p>
    <w:p w14:paraId="71B0F7B0"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lastRenderedPageBreak/>
        <w:t>Серверное приложение ASP.NET Core декомпозировано на три фундаментальных уровня: слой представления (Presentation Layer), слой бизнес-логики (Business Logic Layer — BLL) и слой доступа к данным (Data Access Layer — DAL). Слой представления отвечает за обработку HTTP-запросов, реализацию маршрутизации и генерацию ответов. В разрабатываемой системе этот слой гибридный: он включает контроллеры REST API для взаимодействия с клиентским приложением (SPA) на базе Three.js, а также контроллеры на основе технологии Razor Pages, генерирующие HTML-разметку серверной административной панели и публичных информационных каталогов. Контроллеры API выступают исключительно в роли шлюзов; они не содержат правил валидации или алгоритмов вычислений, делегируя всю интеллектуальную нагрузку нижележащим слоям.</w:t>
      </w:r>
    </w:p>
    <w:p w14:paraId="2D1B04E3"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Слой бизнес-логики (BLL) инкапсулирует фундаментальные алгоритмы функционирования АИС, правила обработки игровых механик, криптографические сервисы и механизмы трансформации данных. Именно здесь сосредоточены ключевые бизнес-компоненты портала, расположенные в пространстве имен Business/Services/. К важнейшим сервисам относятся IMiniGameService / MiniGameService, ответственный за осуществление серверной проверки результатов действий абитуриента в интерактивной 3D-среде, и IPasswordHasher / HmacPasswordHasher, реализующий защищенное хеширование учетных данных персонала. Для обеспечения слабой связности (loose coupling) между слоем представления и слоем доступа к данным, в BLL активно применяется шаблон Data Transfer Object (DTO). В директории Business/DTOs/ разработаны классы передачи данных (например, AdminPlanetInputDto, TelemetryBatchDto, PlanetDto), которые изолируют внутренние доменные модели (Entity Layer) от клиентской среды. Использование DTO гарантирует, что изменения в структуре реляционной БД никогда не приведут к поломке согласованных контрактов клиентского API.</w:t>
      </w:r>
    </w:p>
    <w:p w14:paraId="00974C50"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lastRenderedPageBreak/>
        <w:t>Слой доступа к данным (DAL) несет ответственность за непосредственное взаимодействие с СУБД Microsoft SQL Server. Архитектурным стержнем данного уровня выступает шаблон "Репозиторий" (Repository Pattern), который абстрагирует семантику языка SQL от бизнес-логики. В директории Data/Repositories/ реализованы интерфейсы и их конкретные классы: IUserRepository / UserRepository для управления учетными записями, IPlanetRepository / PlanetRepository для извлечения метаданных футурологических профессий и ISpecRepository / SpecRepository для агрегации статистических сводок приемных кампаний. На этом уровне внедряется микро-ORM Dapper, а также реализуется шаблон Cache-Aside (Кэширование на стороне приложения). Механизм IMemoryCache временно сохраняет ресурсоемкие выборки из таблиц планет и специальностей в оперативной памяти сервера, что позволяет обслуживать сотни параллельных HTTP-запросов к каталогам без физического обращения к диску СУБД.</w:t>
      </w:r>
    </w:p>
    <w:p w14:paraId="4757565B"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Обеспечение взаимодействия между слоями базируется на принципе инверсии управления (Inversion of Control — IoC), который реализуется посредством интегрированного в ASP.NET Core контейнера внедрения зависимостей (Dependency Injection — DI). Использование DI позволяет контроллерам и сервисам объявлять свои зависимости исключительно через абстрактные интерфейсы (например, класс AdminController запрашивает интерфейс IPlanetRepository через конструктор). Конфигурация DI-контейнера в загрузочном файле приложения строго регламентирует жизненный цикл каждого компонента. В контексте разрабатываемого портала применяются следующие стратегии регистрации зависимостей:</w:t>
      </w:r>
    </w:p>
    <w:p w14:paraId="7C98AADC" w14:textId="77777777" w:rsidR="003B472B" w:rsidRPr="003B472B" w:rsidRDefault="003B472B" w:rsidP="003B472B">
      <w:pPr>
        <w:tabs>
          <w:tab w:val="num" w:pos="720"/>
        </w:tabs>
        <w:spacing w:after="0" w:line="360" w:lineRule="auto"/>
        <w:ind w:firstLine="709"/>
        <w:jc w:val="both"/>
        <w:rPr>
          <w:rFonts w:ascii="Times New Roman" w:hAnsi="Times New Roman"/>
          <w:sz w:val="28"/>
        </w:rPr>
      </w:pPr>
      <w:r w:rsidRPr="003B472B">
        <w:rPr>
          <w:rFonts w:ascii="Times New Roman" w:hAnsi="Times New Roman"/>
          <w:sz w:val="28"/>
        </w:rPr>
        <w:t>Singleton (одиночка): Экземпляр создается единожды при старте сервера. В таком режиме регистрируется IMemoryCache и некоторые криптографические провайдеры (HmacPasswordHasher), поскольку они не имеют изменяемого внутреннего состояния (stateless) и потокобезопасны.</w:t>
      </w:r>
    </w:p>
    <w:p w14:paraId="07DFC25F" w14:textId="77777777" w:rsidR="003B472B" w:rsidRPr="003B472B" w:rsidRDefault="003B472B" w:rsidP="003B472B">
      <w:pPr>
        <w:tabs>
          <w:tab w:val="num" w:pos="720"/>
        </w:tabs>
        <w:spacing w:after="0" w:line="360" w:lineRule="auto"/>
        <w:ind w:firstLine="709"/>
        <w:jc w:val="both"/>
        <w:rPr>
          <w:rFonts w:ascii="Times New Roman" w:hAnsi="Times New Roman"/>
          <w:sz w:val="28"/>
        </w:rPr>
      </w:pPr>
      <w:r w:rsidRPr="003B472B">
        <w:rPr>
          <w:rFonts w:ascii="Times New Roman" w:hAnsi="Times New Roman"/>
          <w:sz w:val="28"/>
        </w:rPr>
        <w:t xml:space="preserve">Scoped (в рамках запроса): Экземпляр создается при поступлении нового HTTP-запроса и уничтожается после отправки ответа. Данный жизненный </w:t>
      </w:r>
      <w:r w:rsidRPr="003B472B">
        <w:rPr>
          <w:rFonts w:ascii="Times New Roman" w:hAnsi="Times New Roman"/>
          <w:sz w:val="28"/>
        </w:rPr>
        <w:lastRenderedPageBreak/>
        <w:t>цикл критически важен для всех репозиториев (например, PlanetRepository, SpecRepository), так как он гарантирует корректное управление подключениями к базе данных (IDbConnection) и предотвращает утечки пула соединений.</w:t>
      </w:r>
    </w:p>
    <w:p w14:paraId="2E306126" w14:textId="77777777" w:rsidR="003B472B" w:rsidRPr="003B472B" w:rsidRDefault="003B472B" w:rsidP="003B472B">
      <w:pPr>
        <w:tabs>
          <w:tab w:val="num" w:pos="720"/>
        </w:tabs>
        <w:spacing w:after="0" w:line="360" w:lineRule="auto"/>
        <w:ind w:firstLine="709"/>
        <w:jc w:val="both"/>
        <w:rPr>
          <w:rFonts w:ascii="Times New Roman" w:hAnsi="Times New Roman"/>
          <w:sz w:val="28"/>
        </w:rPr>
      </w:pPr>
      <w:r w:rsidRPr="003B472B">
        <w:rPr>
          <w:rFonts w:ascii="Times New Roman" w:hAnsi="Times New Roman"/>
          <w:sz w:val="28"/>
        </w:rPr>
        <w:t>Transient (временный): Новый экземпляр создается при каждом обращении. Используется для легковесных сервисов валидации, таких как MiniGameService, которым требуется мгновенное выполнение математических расчетов без сохранения контекста.</w:t>
      </w:r>
    </w:p>
    <w:p w14:paraId="110BAFD8" w14:textId="3F1DAC80"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Матрица структурных элементов архитектуры, реализованных в рамках распределения задач</w:t>
      </w:r>
      <w:r w:rsidRPr="003B472B">
        <w:rPr>
          <w:rFonts w:ascii="Times New Roman" w:hAnsi="Times New Roman"/>
          <w:sz w:val="28"/>
        </w:rPr>
        <w:t>,</w:t>
      </w:r>
      <w:r w:rsidRPr="003B472B">
        <w:rPr>
          <w:rFonts w:ascii="Times New Roman" w:hAnsi="Times New Roman"/>
          <w:sz w:val="28"/>
        </w:rPr>
        <w:t xml:space="preserve"> представлена в таблице.</w:t>
      </w:r>
    </w:p>
    <w:tbl>
      <w:tblPr>
        <w:tblStyle w:val="ac"/>
        <w:tblW w:w="0" w:type="auto"/>
        <w:tblLook w:val="04A0" w:firstRow="1" w:lastRow="0" w:firstColumn="1" w:lastColumn="0" w:noHBand="0" w:noVBand="1"/>
      </w:tblPr>
      <w:tblGrid>
        <w:gridCol w:w="2085"/>
        <w:gridCol w:w="2354"/>
        <w:gridCol w:w="2085"/>
        <w:gridCol w:w="2821"/>
      </w:tblGrid>
      <w:tr w:rsidR="003B472B" w14:paraId="7E84FBA0" w14:textId="77777777" w:rsidTr="003B472B">
        <w:tc>
          <w:tcPr>
            <w:tcW w:w="2201" w:type="dxa"/>
            <w:vAlign w:val="center"/>
          </w:tcPr>
          <w:p w14:paraId="33D89F14" w14:textId="72124282"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Уровень архитектуры (Слой)</w:t>
            </w:r>
          </w:p>
        </w:tc>
        <w:tc>
          <w:tcPr>
            <w:tcW w:w="2377" w:type="dxa"/>
            <w:vAlign w:val="center"/>
          </w:tcPr>
          <w:p w14:paraId="185B8E9F" w14:textId="418E591B"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Пространство имен (Directory)</w:t>
            </w:r>
          </w:p>
        </w:tc>
        <w:tc>
          <w:tcPr>
            <w:tcW w:w="2215" w:type="dxa"/>
            <w:vAlign w:val="center"/>
          </w:tcPr>
          <w:p w14:paraId="0B7B20C3" w14:textId="0CFD3F99"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Паттерны и реализуемые классы</w:t>
            </w:r>
          </w:p>
        </w:tc>
        <w:tc>
          <w:tcPr>
            <w:tcW w:w="2552" w:type="dxa"/>
            <w:vAlign w:val="center"/>
          </w:tcPr>
          <w:p w14:paraId="0DA498C2" w14:textId="6A7D7B70"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Функциональная специфика в рамках проекта СГУ</w:t>
            </w:r>
          </w:p>
        </w:tc>
      </w:tr>
      <w:tr w:rsidR="003B472B" w14:paraId="77BC75FF" w14:textId="77777777" w:rsidTr="003B472B">
        <w:tc>
          <w:tcPr>
            <w:tcW w:w="2201" w:type="dxa"/>
            <w:vAlign w:val="center"/>
          </w:tcPr>
          <w:p w14:paraId="4EB62F52" w14:textId="6AF573FE"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Presentation Layer</w:t>
            </w:r>
          </w:p>
        </w:tc>
        <w:tc>
          <w:tcPr>
            <w:tcW w:w="2377" w:type="dxa"/>
            <w:vAlign w:val="center"/>
          </w:tcPr>
          <w:p w14:paraId="3E4242EB" w14:textId="656FBE39"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/Controllers, /Pages</w:t>
            </w:r>
          </w:p>
        </w:tc>
        <w:tc>
          <w:tcPr>
            <w:tcW w:w="2215" w:type="dxa"/>
            <w:vAlign w:val="center"/>
          </w:tcPr>
          <w:p w14:paraId="0F0DFAF4" w14:textId="0AE180BA"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MVC, Razor Pages, Web API</w:t>
            </w:r>
          </w:p>
        </w:tc>
        <w:tc>
          <w:tcPr>
            <w:tcW w:w="2552" w:type="dxa"/>
            <w:vAlign w:val="center"/>
          </w:tcPr>
          <w:p w14:paraId="2661245B" w14:textId="08142841"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Маршрутизация REST-запросов; рендеринг HTML для администраторов; выдача JSON для Three.js SPA.</w:t>
            </w:r>
          </w:p>
        </w:tc>
      </w:tr>
      <w:tr w:rsidR="003B472B" w14:paraId="0F8F7EBA" w14:textId="77777777" w:rsidTr="003B472B">
        <w:tc>
          <w:tcPr>
            <w:tcW w:w="2201" w:type="dxa"/>
            <w:vAlign w:val="center"/>
          </w:tcPr>
          <w:p w14:paraId="1407A7A8" w14:textId="08590070"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Business Logic Layer (BLL)</w:t>
            </w:r>
          </w:p>
        </w:tc>
        <w:tc>
          <w:tcPr>
            <w:tcW w:w="2377" w:type="dxa"/>
            <w:vAlign w:val="center"/>
          </w:tcPr>
          <w:p w14:paraId="04B7A0CA" w14:textId="59726C5A"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Business/Services/</w:t>
            </w:r>
          </w:p>
        </w:tc>
        <w:tc>
          <w:tcPr>
            <w:tcW w:w="2215" w:type="dxa"/>
            <w:vAlign w:val="center"/>
          </w:tcPr>
          <w:p w14:paraId="13A0272C" w14:textId="15B3A438"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Strategy, Validator, Anti-Cheat</w:t>
            </w:r>
          </w:p>
        </w:tc>
        <w:tc>
          <w:tcPr>
            <w:tcW w:w="2552" w:type="dxa"/>
            <w:vAlign w:val="center"/>
          </w:tcPr>
          <w:p w14:paraId="020B88E6" w14:textId="27AFC4EC"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HmacPasswordHasher, MiniGameService. Независимая проверка математики игрового клиента; криптография.</w:t>
            </w:r>
          </w:p>
        </w:tc>
      </w:tr>
      <w:tr w:rsidR="003B472B" w14:paraId="7CF44E03" w14:textId="77777777" w:rsidTr="003B472B">
        <w:tc>
          <w:tcPr>
            <w:tcW w:w="2201" w:type="dxa"/>
            <w:vAlign w:val="center"/>
          </w:tcPr>
          <w:p w14:paraId="0EFD6EA2" w14:textId="1D225DA4"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Data Transfer Layer</w:t>
            </w:r>
          </w:p>
        </w:tc>
        <w:tc>
          <w:tcPr>
            <w:tcW w:w="2377" w:type="dxa"/>
            <w:vAlign w:val="center"/>
          </w:tcPr>
          <w:p w14:paraId="2B89E4CA" w14:textId="4A6F1021"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Business/DTOs/</w:t>
            </w:r>
          </w:p>
        </w:tc>
        <w:tc>
          <w:tcPr>
            <w:tcW w:w="2215" w:type="dxa"/>
            <w:vAlign w:val="center"/>
          </w:tcPr>
          <w:p w14:paraId="641AEC1A" w14:textId="21CA9AA1"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Data Transfer Object (DTO)</w:t>
            </w:r>
          </w:p>
        </w:tc>
        <w:tc>
          <w:tcPr>
            <w:tcW w:w="2552" w:type="dxa"/>
            <w:vAlign w:val="center"/>
          </w:tcPr>
          <w:p w14:paraId="77E08FA9" w14:textId="749AE7C1"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AdminPlanetInputDto, GameInitDto, TelemetryBatchDto. Изоляция БД от клиентских запросов.</w:t>
            </w:r>
          </w:p>
        </w:tc>
      </w:tr>
      <w:tr w:rsidR="003B472B" w14:paraId="54718B54" w14:textId="77777777" w:rsidTr="003B472B">
        <w:tc>
          <w:tcPr>
            <w:tcW w:w="2201" w:type="dxa"/>
            <w:vAlign w:val="center"/>
          </w:tcPr>
          <w:p w14:paraId="4361C09A" w14:textId="75B9CC13"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Data Access Layer (DAL)</w:t>
            </w:r>
          </w:p>
        </w:tc>
        <w:tc>
          <w:tcPr>
            <w:tcW w:w="2377" w:type="dxa"/>
            <w:vAlign w:val="center"/>
          </w:tcPr>
          <w:p w14:paraId="1826A2FF" w14:textId="73D6E392"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Data/Repositories/</w:t>
            </w:r>
          </w:p>
        </w:tc>
        <w:tc>
          <w:tcPr>
            <w:tcW w:w="2215" w:type="dxa"/>
            <w:vAlign w:val="center"/>
          </w:tcPr>
          <w:p w14:paraId="1D47DC51" w14:textId="15E53CD2"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Repository Pattern, Cache-Aside</w:t>
            </w:r>
          </w:p>
        </w:tc>
        <w:tc>
          <w:tcPr>
            <w:tcW w:w="2552" w:type="dxa"/>
            <w:vAlign w:val="center"/>
          </w:tcPr>
          <w:p w14:paraId="68DBD46F" w14:textId="165B039B"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UserRepository, PlanetRepository, SpecRepository. Выполнение высокоскоростных выборок через Dapper; работа с IMemoryCache.</w:t>
            </w:r>
          </w:p>
        </w:tc>
      </w:tr>
      <w:tr w:rsidR="003B472B" w14:paraId="4E9F64F2" w14:textId="77777777" w:rsidTr="003B472B">
        <w:tc>
          <w:tcPr>
            <w:tcW w:w="2201" w:type="dxa"/>
            <w:vAlign w:val="center"/>
          </w:tcPr>
          <w:p w14:paraId="22FAE9AA" w14:textId="3CA61771"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lastRenderedPageBreak/>
              <w:t>Entity (Domain) Layer</w:t>
            </w:r>
          </w:p>
        </w:tc>
        <w:tc>
          <w:tcPr>
            <w:tcW w:w="2377" w:type="dxa"/>
            <w:vAlign w:val="center"/>
          </w:tcPr>
          <w:p w14:paraId="0EE2D190" w14:textId="4ADE247D"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Data/Models/</w:t>
            </w:r>
          </w:p>
        </w:tc>
        <w:tc>
          <w:tcPr>
            <w:tcW w:w="2215" w:type="dxa"/>
            <w:vAlign w:val="center"/>
          </w:tcPr>
          <w:p w14:paraId="2E8E3AA2" w14:textId="472AB277"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POCO (Plain Old CLR Objects)</w:t>
            </w:r>
          </w:p>
        </w:tc>
        <w:tc>
          <w:tcPr>
            <w:tcW w:w="2552" w:type="dxa"/>
            <w:vAlign w:val="center"/>
          </w:tcPr>
          <w:p w14:paraId="216C30F8" w14:textId="4C0D5E04"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User, Planet, Cluster, ActionLog, SpecDirection. Точное математическое отражение структуры реляционной БД в коде C#.</w:t>
            </w:r>
          </w:p>
        </w:tc>
      </w:tr>
    </w:tbl>
    <w:p w14:paraId="4D40B175" w14:textId="5A020218"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Внедрение многослойной архитектуры с жесткой изоляцией через интерфейсы и DI-контейнер не только обеспечивает беспрецедентную тестируемость системы (возможность написания Unit-тестов с использованием моков (Mocks) для репозиториев), но и позволяет единственному backend-разработчику эффективно управлять масштабной кодовой базой, минимизируя риски внесения регрессионных ошибок при расширении игрового функционала портала.</w:t>
      </w:r>
    </w:p>
    <w:p w14:paraId="580BCC3E" w14:textId="14168514" w:rsidR="00F06AFD" w:rsidRDefault="00F06AFD" w:rsidP="005A3099">
      <w:pPr>
        <w:pStyle w:val="2"/>
      </w:pPr>
      <w:bookmarkStart w:id="17" w:name="_Toc229221197"/>
      <w:r w:rsidRPr="0043743D">
        <w:t xml:space="preserve">3.3 Проектирование </w:t>
      </w:r>
      <w:r w:rsidR="005A3099" w:rsidRPr="005A3099">
        <w:t>структуры реляционной базы данных (ER-модель и нормализация)</w:t>
      </w:r>
      <w:bookmarkEnd w:id="17"/>
    </w:p>
    <w:p w14:paraId="76D7360D"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Проектирование схемы хранилища данных выступает центральным этапом в жизненном цикле разработки образовательной информационной системы. От математической выверенности реляционной модели напрямую зависят как надежность хранения данных, так и скорость алгоритмов агрегации. Разрабатываемая база данных под управлением Microsoft SQL Server базируется на строгих постулатах реляционной алгебры, сформулированных Эдгаром Ф. Коддом, и спроектирована с применением методики пошаговой нормализации.</w:t>
      </w:r>
    </w:p>
    <w:p w14:paraId="394187EF"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Процесс нормализации баз данных направлен на методичное устранение избыточности хранимой информации и предотвращение так называемых аномалий манипуляции (аномалий вставки, обновления и удаления). Теоретическая база проектирования предписывает приведение структуры к Третьей нормальной форме (3NF), которая является негласным индустриальным стандартом для транзакционных (OLTP) баз данных. Достижение состояния 3NF осуществляется последовательно:</w:t>
      </w:r>
    </w:p>
    <w:p w14:paraId="2208B55E" w14:textId="77777777" w:rsidR="003B472B" w:rsidRPr="003B472B" w:rsidRDefault="003B472B" w:rsidP="003B472B">
      <w:pPr>
        <w:tabs>
          <w:tab w:val="num" w:pos="720"/>
        </w:tabs>
        <w:spacing w:after="0" w:line="360" w:lineRule="auto"/>
        <w:ind w:firstLine="709"/>
        <w:jc w:val="both"/>
        <w:rPr>
          <w:rFonts w:ascii="Times New Roman" w:hAnsi="Times New Roman"/>
          <w:sz w:val="28"/>
        </w:rPr>
      </w:pPr>
      <w:r w:rsidRPr="003B472B">
        <w:rPr>
          <w:rFonts w:ascii="Times New Roman" w:hAnsi="Times New Roman"/>
          <w:sz w:val="28"/>
        </w:rPr>
        <w:lastRenderedPageBreak/>
        <w:t>Первая нормальная форма (1NF): Требует, чтобы значения в каждой ячейке таблицы были атомарными (неделимыми), а каждая запись имела уникальный идентификатор (первичный ключ). В контексте разрабатываемой системы это означает отказ от хранения списка требуемых навыков для профессии в виде перечня, разделенного запятыми в одной колонке. Вместо этого вводится атомарная сущность Skill.</w:t>
      </w:r>
    </w:p>
    <w:p w14:paraId="43228CF2" w14:textId="77777777" w:rsidR="003B472B" w:rsidRPr="003B472B" w:rsidRDefault="003B472B" w:rsidP="003B472B">
      <w:pPr>
        <w:tabs>
          <w:tab w:val="num" w:pos="720"/>
        </w:tabs>
        <w:spacing w:after="0" w:line="360" w:lineRule="auto"/>
        <w:ind w:firstLine="709"/>
        <w:jc w:val="both"/>
        <w:rPr>
          <w:rFonts w:ascii="Times New Roman" w:hAnsi="Times New Roman"/>
          <w:sz w:val="28"/>
        </w:rPr>
      </w:pPr>
      <w:r w:rsidRPr="003B472B">
        <w:rPr>
          <w:rFonts w:ascii="Times New Roman" w:hAnsi="Times New Roman"/>
          <w:sz w:val="28"/>
        </w:rPr>
        <w:t>Вторая нормальная форма (2NF): Расширяет требования 1NF, предписывая устранение частичных функциональных зависимостей атрибутов от составного первичного ключа. Каждый неключевой атрибут должен зависеть от всего первичного ключа целиком.</w:t>
      </w:r>
    </w:p>
    <w:p w14:paraId="1F8609CA" w14:textId="77777777" w:rsidR="003B472B" w:rsidRPr="003B472B" w:rsidRDefault="003B472B" w:rsidP="003B472B">
      <w:pPr>
        <w:tabs>
          <w:tab w:val="num" w:pos="720"/>
        </w:tabs>
        <w:spacing w:after="0" w:line="360" w:lineRule="auto"/>
        <w:ind w:firstLine="709"/>
        <w:jc w:val="both"/>
        <w:rPr>
          <w:rFonts w:ascii="Times New Roman" w:hAnsi="Times New Roman"/>
          <w:sz w:val="28"/>
        </w:rPr>
      </w:pPr>
      <w:r w:rsidRPr="003B472B">
        <w:rPr>
          <w:rFonts w:ascii="Times New Roman" w:hAnsi="Times New Roman"/>
          <w:sz w:val="28"/>
        </w:rPr>
        <w:t>Третья нормальная форма (3NF): Накладывает наиболее жесткое структурное ограничение, требуя полного устранения транзитивных зависимостей. Транзитивная зависимость возникает, когда неключевой атрибут функционально зависит от другого неключевого атрибута, который, в свою очередь, зависит от первичного ключа.</w:t>
      </w:r>
    </w:p>
    <w:p w14:paraId="7432571B"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Практическое применение принципа 3NF было ключевым фактором при проектировании академического блока системы СГУ. Если бы статистические данные о проходных баллах и количестве бюджетных мест хранились непосредственно в таблице специальности (SpecDirection), то обновление информации по годам приводило бы к дублированию названия специальности или к невозможности сохранения исторической ретроспективы (аномалия удаления). Для исключения транзитивной зависимости ("Балл зависит от Года, а не только от Специальности") была создана отдельная сущность AdmissionYearStats. Она связывается со специальностью посредством внешнего ключа (Foreign Key), что позволяет накапливать статистику без искажения базового справочника университета.</w:t>
      </w:r>
    </w:p>
    <w:p w14:paraId="4A44A703"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Итоговая спроектированная база данных логически и физически декомпозирована на пять изолированных, но связанных через внешние ключи (Referential Integrity) доменов, в совокупности охватывающих шестнадцать нормализованных таблиц.</w:t>
      </w:r>
    </w:p>
    <w:p w14:paraId="65A715BF" w14:textId="77777777" w:rsidR="00B21325" w:rsidRDefault="00B21325" w:rsidP="003B472B">
      <w:pPr>
        <w:jc w:val="both"/>
        <w:rPr>
          <w:rFonts w:ascii="Times New Roman" w:hAnsi="Times New Roman" w:cs="Times New Roman"/>
          <w:b/>
          <w:bCs/>
          <w:sz w:val="28"/>
          <w:szCs w:val="28"/>
        </w:rPr>
        <w:sectPr w:rsidR="00B21325" w:rsidSect="00AA04BE">
          <w:pgSz w:w="11906" w:h="16838"/>
          <w:pgMar w:top="1134" w:right="850" w:bottom="1134" w:left="1701" w:header="708" w:footer="708" w:gutter="0"/>
          <w:cols w:space="708"/>
          <w:titlePg/>
          <w:docGrid w:linePitch="360"/>
        </w:sectPr>
      </w:pPr>
    </w:p>
    <w:tbl>
      <w:tblPr>
        <w:tblStyle w:val="ac"/>
        <w:tblW w:w="5000" w:type="pct"/>
        <w:tblLook w:val="04A0" w:firstRow="1" w:lastRow="0" w:firstColumn="1" w:lastColumn="0" w:noHBand="0" w:noVBand="1"/>
      </w:tblPr>
      <w:tblGrid>
        <w:gridCol w:w="2446"/>
        <w:gridCol w:w="2653"/>
        <w:gridCol w:w="9461"/>
      </w:tblGrid>
      <w:tr w:rsidR="003B472B" w14:paraId="5496763E" w14:textId="77777777" w:rsidTr="00B21325">
        <w:tc>
          <w:tcPr>
            <w:tcW w:w="840" w:type="pct"/>
            <w:vAlign w:val="center"/>
          </w:tcPr>
          <w:p w14:paraId="7DCF1B9C" w14:textId="1555C8AD"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lastRenderedPageBreak/>
              <w:t>Логический домен БД</w:t>
            </w:r>
          </w:p>
        </w:tc>
        <w:tc>
          <w:tcPr>
            <w:tcW w:w="911" w:type="pct"/>
            <w:vAlign w:val="center"/>
          </w:tcPr>
          <w:p w14:paraId="0D632E14" w14:textId="17004DDF"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Ключевые таблицы (Сущности)</w:t>
            </w:r>
          </w:p>
        </w:tc>
        <w:tc>
          <w:tcPr>
            <w:tcW w:w="3249" w:type="pct"/>
            <w:vAlign w:val="center"/>
          </w:tcPr>
          <w:p w14:paraId="30EB793A" w14:textId="01B82042" w:rsidR="003B472B" w:rsidRPr="003B472B" w:rsidRDefault="003B472B" w:rsidP="003B472B">
            <w:pPr>
              <w:jc w:val="both"/>
              <w:rPr>
                <w:rFonts w:ascii="Times New Roman" w:hAnsi="Times New Roman" w:cs="Times New Roman"/>
                <w:b/>
                <w:bCs/>
                <w:sz w:val="28"/>
                <w:szCs w:val="28"/>
              </w:rPr>
            </w:pPr>
            <w:r w:rsidRPr="003B472B">
              <w:rPr>
                <w:rFonts w:ascii="Times New Roman" w:hAnsi="Times New Roman" w:cs="Times New Roman"/>
                <w:b/>
                <w:bCs/>
                <w:sz w:val="28"/>
                <w:szCs w:val="28"/>
              </w:rPr>
              <w:t>Архитектурное назначение и принципы хранения</w:t>
            </w:r>
          </w:p>
        </w:tc>
      </w:tr>
      <w:tr w:rsidR="003B472B" w14:paraId="2F3CF452" w14:textId="77777777" w:rsidTr="00B21325">
        <w:tc>
          <w:tcPr>
            <w:tcW w:w="840" w:type="pct"/>
            <w:vAlign w:val="center"/>
          </w:tcPr>
          <w:p w14:paraId="2B431000" w14:textId="0FBA38F4" w:rsidR="003B472B" w:rsidRPr="00B21325" w:rsidRDefault="003B472B" w:rsidP="00B21325">
            <w:pPr>
              <w:jc w:val="both"/>
              <w:rPr>
                <w:rFonts w:ascii="Times New Roman" w:hAnsi="Times New Roman" w:cs="Times New Roman"/>
                <w:b/>
                <w:bCs/>
                <w:sz w:val="28"/>
                <w:szCs w:val="28"/>
              </w:rPr>
            </w:pPr>
            <w:r w:rsidRPr="00B21325">
              <w:rPr>
                <w:rFonts w:ascii="Times New Roman" w:hAnsi="Times New Roman" w:cs="Times New Roman"/>
                <w:b/>
                <w:bCs/>
                <w:sz w:val="28"/>
                <w:szCs w:val="28"/>
              </w:rPr>
              <w:t>Системный блок</w:t>
            </w:r>
          </w:p>
        </w:tc>
        <w:tc>
          <w:tcPr>
            <w:tcW w:w="911" w:type="pct"/>
            <w:vAlign w:val="center"/>
          </w:tcPr>
          <w:p w14:paraId="46C9A3EB" w14:textId="7627AC3A"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User, AdminRole, GameSetting</w:t>
            </w:r>
          </w:p>
        </w:tc>
        <w:tc>
          <w:tcPr>
            <w:tcW w:w="3249" w:type="pct"/>
            <w:vAlign w:val="center"/>
          </w:tcPr>
          <w:p w14:paraId="40A258FF" w14:textId="6B0717C4"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Хранение защищенных профилей методистов СГУ. Таблица AdminRole вынесена отдельно для соблюдения 3NF, исключая дублирование текстовых описаний прав доступа. Таблица GameSetting использует формат «ключ-значение» для гибкой конфигурации игровых балансов.</w:t>
            </w:r>
          </w:p>
        </w:tc>
      </w:tr>
      <w:tr w:rsidR="003B472B" w14:paraId="04CF020B" w14:textId="77777777" w:rsidTr="00B21325">
        <w:tc>
          <w:tcPr>
            <w:tcW w:w="840" w:type="pct"/>
            <w:vAlign w:val="center"/>
          </w:tcPr>
          <w:p w14:paraId="5075C4C8" w14:textId="0A27AD39" w:rsidR="003B472B" w:rsidRPr="00B21325" w:rsidRDefault="003B472B" w:rsidP="00B21325">
            <w:pPr>
              <w:jc w:val="both"/>
              <w:rPr>
                <w:rFonts w:ascii="Times New Roman" w:hAnsi="Times New Roman" w:cs="Times New Roman"/>
                <w:b/>
                <w:bCs/>
                <w:sz w:val="28"/>
                <w:szCs w:val="28"/>
              </w:rPr>
            </w:pPr>
            <w:r w:rsidRPr="00B21325">
              <w:rPr>
                <w:rFonts w:ascii="Times New Roman" w:hAnsi="Times New Roman" w:cs="Times New Roman"/>
                <w:b/>
                <w:bCs/>
                <w:sz w:val="28"/>
                <w:szCs w:val="28"/>
              </w:rPr>
              <w:t>Блок игрового лора</w:t>
            </w:r>
          </w:p>
        </w:tc>
        <w:tc>
          <w:tcPr>
            <w:tcW w:w="911" w:type="pct"/>
            <w:vAlign w:val="center"/>
          </w:tcPr>
          <w:p w14:paraId="510B0213" w14:textId="2F2D104A"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Planet, Cluster, Skill, Risk</w:t>
            </w:r>
          </w:p>
        </w:tc>
        <w:tc>
          <w:tcPr>
            <w:tcW w:w="3249" w:type="pct"/>
            <w:vAlign w:val="center"/>
          </w:tcPr>
          <w:p w14:paraId="2E5B6F71" w14:textId="6ED6C3A4"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Концептуальная основа 3D-среды. Туманности (Cluster) содержат множество профессий (Planet). Сущности навыков (Skill) и рисков автоматизации (Risk) нормализованы до 1NF/2NF в независимые таблицы-справочники.</w:t>
            </w:r>
          </w:p>
        </w:tc>
      </w:tr>
      <w:tr w:rsidR="003B472B" w14:paraId="41609189" w14:textId="77777777" w:rsidTr="00B21325">
        <w:tc>
          <w:tcPr>
            <w:tcW w:w="840" w:type="pct"/>
            <w:vAlign w:val="center"/>
          </w:tcPr>
          <w:p w14:paraId="148E181F" w14:textId="401C65D6" w:rsidR="003B472B" w:rsidRPr="00B21325" w:rsidRDefault="003B472B" w:rsidP="00B21325">
            <w:pPr>
              <w:jc w:val="both"/>
              <w:rPr>
                <w:rFonts w:ascii="Times New Roman" w:hAnsi="Times New Roman" w:cs="Times New Roman"/>
                <w:b/>
                <w:bCs/>
                <w:sz w:val="28"/>
                <w:szCs w:val="28"/>
              </w:rPr>
            </w:pPr>
            <w:r w:rsidRPr="00B21325">
              <w:rPr>
                <w:rFonts w:ascii="Times New Roman" w:hAnsi="Times New Roman" w:cs="Times New Roman"/>
                <w:b/>
                <w:bCs/>
                <w:sz w:val="28"/>
                <w:szCs w:val="28"/>
              </w:rPr>
              <w:t>Академический блок</w:t>
            </w:r>
          </w:p>
        </w:tc>
        <w:tc>
          <w:tcPr>
            <w:tcW w:w="911" w:type="pct"/>
            <w:vAlign w:val="center"/>
          </w:tcPr>
          <w:p w14:paraId="2A40129D" w14:textId="1C7B94F1"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SpecDirection, EduForm, Subject, AdmissionYearStats</w:t>
            </w:r>
          </w:p>
        </w:tc>
        <w:tc>
          <w:tcPr>
            <w:tcW w:w="3249" w:type="pct"/>
            <w:vAlign w:val="center"/>
          </w:tcPr>
          <w:p w14:paraId="7716D119" w14:textId="4C0D9EFE"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Строгое (3NF) математическое описание структуры университета. Включает шифры специальностей (SpecDirection), формы обучения (EduForm) и требуемые экзамены ЕГЭ (Subject). Историческая статистика вынесена в AdmissionYearStats.</w:t>
            </w:r>
          </w:p>
        </w:tc>
      </w:tr>
      <w:tr w:rsidR="003B472B" w14:paraId="337E9EF8" w14:textId="77777777" w:rsidTr="00B21325">
        <w:tc>
          <w:tcPr>
            <w:tcW w:w="840" w:type="pct"/>
            <w:vAlign w:val="center"/>
          </w:tcPr>
          <w:p w14:paraId="30BC0C83" w14:textId="41994E04" w:rsidR="003B472B" w:rsidRPr="00B21325" w:rsidRDefault="003B472B" w:rsidP="00B21325">
            <w:pPr>
              <w:jc w:val="both"/>
              <w:rPr>
                <w:rFonts w:ascii="Times New Roman" w:hAnsi="Times New Roman" w:cs="Times New Roman"/>
                <w:b/>
                <w:bCs/>
                <w:sz w:val="28"/>
                <w:szCs w:val="28"/>
              </w:rPr>
            </w:pPr>
            <w:r w:rsidRPr="00B21325">
              <w:rPr>
                <w:rFonts w:ascii="Times New Roman" w:hAnsi="Times New Roman" w:cs="Times New Roman"/>
                <w:b/>
                <w:bCs/>
                <w:sz w:val="28"/>
                <w:szCs w:val="28"/>
              </w:rPr>
              <w:t>Интеграционный блок (Mapping)</w:t>
            </w:r>
          </w:p>
        </w:tc>
        <w:tc>
          <w:tcPr>
            <w:tcW w:w="911" w:type="pct"/>
            <w:vAlign w:val="center"/>
          </w:tcPr>
          <w:p w14:paraId="3938CBF7" w14:textId="3152BDD4"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PlanetSpecMapping, PlanetSkillMapping</w:t>
            </w:r>
          </w:p>
        </w:tc>
        <w:tc>
          <w:tcPr>
            <w:tcW w:w="3249" w:type="pct"/>
            <w:vAlign w:val="center"/>
          </w:tcPr>
          <w:p w14:paraId="52F59C6B" w14:textId="4E4947B4"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Транзитные (ассоциативные) таблицы, разрешающие связь типа «многие ко многим» (M:N) между игровыми профессиями и академическими программами. Это позволяет одной планете рекомендовать несколько специальностей СГУ, и наоборот.</w:t>
            </w:r>
          </w:p>
        </w:tc>
      </w:tr>
      <w:tr w:rsidR="003B472B" w14:paraId="76289A5A" w14:textId="77777777" w:rsidTr="00B21325">
        <w:tc>
          <w:tcPr>
            <w:tcW w:w="840" w:type="pct"/>
            <w:vAlign w:val="center"/>
          </w:tcPr>
          <w:p w14:paraId="1BA571BA" w14:textId="6C50AE7D" w:rsidR="003B472B" w:rsidRPr="00B21325" w:rsidRDefault="003B472B" w:rsidP="00B21325">
            <w:pPr>
              <w:jc w:val="both"/>
              <w:rPr>
                <w:rFonts w:ascii="Times New Roman" w:hAnsi="Times New Roman" w:cs="Times New Roman"/>
                <w:b/>
                <w:bCs/>
                <w:sz w:val="28"/>
                <w:szCs w:val="28"/>
              </w:rPr>
            </w:pPr>
            <w:r w:rsidRPr="00B21325">
              <w:rPr>
                <w:rFonts w:ascii="Times New Roman" w:hAnsi="Times New Roman" w:cs="Times New Roman"/>
                <w:b/>
                <w:bCs/>
                <w:sz w:val="28"/>
                <w:szCs w:val="28"/>
              </w:rPr>
              <w:t>Блок телеметрии</w:t>
            </w:r>
          </w:p>
        </w:tc>
        <w:tc>
          <w:tcPr>
            <w:tcW w:w="911" w:type="pct"/>
            <w:vAlign w:val="center"/>
          </w:tcPr>
          <w:p w14:paraId="3508BA0C" w14:textId="6E42D30A"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PlayerSession, PlayerSaveRecord, ActionLog</w:t>
            </w:r>
          </w:p>
        </w:tc>
        <w:tc>
          <w:tcPr>
            <w:tcW w:w="3249" w:type="pct"/>
            <w:vAlign w:val="center"/>
          </w:tcPr>
          <w:p w14:paraId="2AD63128" w14:textId="14A71A8D"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Аналитический пул. Для обеспечения максимальной пропускной способности при потоковой записи (Write-Heavy) в таблице ActionLog допускается контролируемая денормализация: использование типа данных JSON для хранения неструктурированных параметров микро-событий.</w:t>
            </w:r>
          </w:p>
        </w:tc>
      </w:tr>
    </w:tbl>
    <w:p w14:paraId="55FA3B6B" w14:textId="77777777" w:rsidR="00B21325" w:rsidRDefault="00B21325" w:rsidP="003B472B">
      <w:pPr>
        <w:spacing w:after="0" w:line="360" w:lineRule="auto"/>
        <w:ind w:firstLine="709"/>
        <w:jc w:val="both"/>
        <w:rPr>
          <w:rFonts w:ascii="Times New Roman" w:hAnsi="Times New Roman"/>
          <w:sz w:val="28"/>
        </w:rPr>
        <w:sectPr w:rsidR="00B21325" w:rsidSect="00B21325">
          <w:pgSz w:w="16838" w:h="11906" w:orient="landscape"/>
          <w:pgMar w:top="1701" w:right="1134" w:bottom="851" w:left="1134" w:header="709" w:footer="709" w:gutter="0"/>
          <w:cols w:space="708"/>
          <w:titlePg/>
          <w:docGrid w:linePitch="360"/>
        </w:sectPr>
      </w:pPr>
    </w:p>
    <w:p w14:paraId="14303C2E"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lastRenderedPageBreak/>
        <w:t>Особого внимания заслуживает проектирование аналитического блока телеметрии. В то время как академические справочники жестко нормализованы, таблица ActionLog функционирует в парадигме высокой интенсивности вставок данных. В соответствии с теориями проектирования Big Data, избыточная нормализация журналов транзакций может привести к деградации производительности. Поэтому в ActionLog применяется композитный подход: базовые идентификаторы (внешние ключи на сессию пользователя) имеют строгую типизацию, первичный ключ генерируется как BIGINT (для предотвращения переполнения при колоссальных объемах данных), а детализация конкретного действия (например, координаты клика по 3D-модели, затраченное время в миллисекундах) инкапсулируется в поле типа NVARCHAR(MAX) с форматом JSON. Это позволяет гибко модифицировать собираемые метрики со стороны клиента без необходимости запуска ресурсоемких DDL-скриптов миграции базы данных.</w:t>
      </w:r>
    </w:p>
    <w:p w14:paraId="1CDF6852" w14:textId="5F62FFCC"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Для оптимизации поиска по связям внедрены кластерные и некластерные индексы (B-Tree индексы) на все колонки внешних ключей. Дополнительно используются механизмы каскадного удаления (ON DELETE CASCADE) в интеграционном блоке: удаление неактуальной профессии (Planet) автоматически и консистентно удаляет все записи в связующей таблице PlanetSpecMapping, предотвращая появление "осиротевших" (orphaned) записей и поддерживая ссылочную целостность.</w:t>
      </w:r>
    </w:p>
    <w:p w14:paraId="2B8D9FFF" w14:textId="09417AF4" w:rsidR="00F06AFD" w:rsidRDefault="00F06AFD" w:rsidP="00E14BD4">
      <w:pPr>
        <w:pStyle w:val="2"/>
      </w:pPr>
      <w:bookmarkStart w:id="18" w:name="_Toc229221198"/>
      <w:r w:rsidRPr="0043743D">
        <w:t xml:space="preserve">3.4. Проектирование </w:t>
      </w:r>
      <w:r w:rsidR="005A3099" w:rsidRPr="005A3099">
        <w:rPr>
          <w:lang w:val="en-US"/>
        </w:rPr>
        <w:t>REST</w:t>
      </w:r>
      <w:r w:rsidR="005A3099" w:rsidRPr="005A3099">
        <w:t>/</w:t>
      </w:r>
      <w:r w:rsidR="005A3099" w:rsidRPr="005A3099">
        <w:rPr>
          <w:lang w:val="en-US"/>
        </w:rPr>
        <w:t>AJAX</w:t>
      </w:r>
      <w:r w:rsidR="005A3099" w:rsidRPr="005A3099">
        <w:t xml:space="preserve"> </w:t>
      </w:r>
      <w:r w:rsidR="005A3099" w:rsidRPr="005A3099">
        <w:rPr>
          <w:lang w:val="en-US"/>
        </w:rPr>
        <w:t>API</w:t>
      </w:r>
      <w:r w:rsidR="005A3099" w:rsidRPr="005A3099">
        <w:t xml:space="preserve"> и разработка панели администрирования</w:t>
      </w:r>
      <w:bookmarkEnd w:id="18"/>
    </w:p>
    <w:p w14:paraId="21AE8A63"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 xml:space="preserve">Интеграция насыщенного клиентского модуля Single Page Application (SPA), отвечающего за рендеринг сложной 3D-графики через WebGL и управление игровым состоянием, диктует необходимость создания надежного, предсказуемого и высокопроизводительного протокола обмена данными с сервером. В рамках реализации данного проекта архитектурным стандартом построения программного интерфейса был выбран REST (Representational State Transfer) в связке с асинхронными AJAX-запросами для </w:t>
      </w:r>
      <w:r w:rsidRPr="003B472B">
        <w:rPr>
          <w:rFonts w:ascii="Times New Roman" w:hAnsi="Times New Roman"/>
          <w:sz w:val="28"/>
        </w:rPr>
        <w:lastRenderedPageBreak/>
        <w:t>передачи данных в формате JSON. Проектирование REST API строго опирается на актуальные спецификации и передовые отраслевые практики (Best Practices) 2025-2026 годов.</w:t>
      </w:r>
    </w:p>
    <w:p w14:paraId="3FFFB734"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В основе проектирования эндпоинтов (точек входа) лежит ресурсный подход: URI-адреса базируются на множественном числе существительных, идентифицирующих сущность (например, /api/v1/planets, /api/v1/clusters), а не на глаголах действия. Выполнение операций CRUD жестко детерминировано спецификацией HTTP-методов: GET применяется для безопасного извлечения каталогов и лора без изменения состояния сервера, POST — для создания новых ресурсов (включая регистрацию сессий и отправку пакетов телеметрии), PUT и PATCH — для идемпотентного обновления профилей профессий администраторами, DELETE — для мягкого удаления (soft delete) неактуальных учебных программ. Особое внимание уделено корректной маршрутизации статус-кодов (HTTP Status Codes): 200 OK для успешных запросов, 201 Created при сохранении нового лога, 400 Bad Request при провале серверной валидации бизнес-правил, 401 Unauthorized и 403 Forbidden для обеспечения механизмов безопасности, и 500 Internal Server Error при непредвиденных системных исключениях. В URL-маршрутах применяется нотация kebab-case (разделение слов дефисом), тогда как ключи свойств внутри JSON-сообщений строго следуют стандарту lowerCamelCase, что обеспечивает нативную совместимость с языком TypeScript на стороне клиента.</w:t>
      </w:r>
    </w:p>
    <w:p w14:paraId="50242B6B"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Фундаментальным паттерном, предотвращающим утечку внутренней структуры реляционной базы данных и уязвимости типа Overposting (избыточного назначения свойств), является обязательное использование классов DTO (Data Transfer Object) на границе API. Принцип API-дизайна «никогда не возвращать доменные модели верхнего уровня» гарантирует информационную безопасность и оптимизацию пропускной способности сети. В директории Business/DTOs/ разработана комплексная номенклатура контрактов обмена.</w:t>
      </w:r>
    </w:p>
    <w:p w14:paraId="2FB5E3F1" w14:textId="77777777" w:rsidR="00B21325" w:rsidRDefault="00B21325" w:rsidP="00B21325">
      <w:pPr>
        <w:jc w:val="both"/>
        <w:rPr>
          <w:rFonts w:ascii="Times New Roman" w:hAnsi="Times New Roman" w:cs="Times New Roman"/>
          <w:b/>
          <w:bCs/>
          <w:sz w:val="28"/>
          <w:szCs w:val="28"/>
        </w:rPr>
        <w:sectPr w:rsidR="00B21325" w:rsidSect="00AA04BE">
          <w:pgSz w:w="11906" w:h="16838"/>
          <w:pgMar w:top="1134" w:right="850" w:bottom="1134" w:left="1701" w:header="708" w:footer="708" w:gutter="0"/>
          <w:cols w:space="708"/>
          <w:titlePg/>
          <w:docGrid w:linePitch="360"/>
        </w:sectPr>
      </w:pPr>
    </w:p>
    <w:tbl>
      <w:tblPr>
        <w:tblStyle w:val="ac"/>
        <w:tblW w:w="5000" w:type="pct"/>
        <w:tblLook w:val="04A0" w:firstRow="1" w:lastRow="0" w:firstColumn="1" w:lastColumn="0" w:noHBand="0" w:noVBand="1"/>
      </w:tblPr>
      <w:tblGrid>
        <w:gridCol w:w="2522"/>
        <w:gridCol w:w="2705"/>
        <w:gridCol w:w="7422"/>
        <w:gridCol w:w="1911"/>
      </w:tblGrid>
      <w:tr w:rsidR="003B472B" w14:paraId="64B0BF4B" w14:textId="77777777" w:rsidTr="00B21325">
        <w:tc>
          <w:tcPr>
            <w:tcW w:w="866" w:type="pct"/>
            <w:vAlign w:val="center"/>
          </w:tcPr>
          <w:p w14:paraId="17B39D4E" w14:textId="4B4009CE" w:rsidR="003B472B" w:rsidRPr="00B21325" w:rsidRDefault="003B472B" w:rsidP="00B21325">
            <w:pPr>
              <w:jc w:val="both"/>
              <w:rPr>
                <w:rFonts w:ascii="Times New Roman" w:hAnsi="Times New Roman" w:cs="Times New Roman"/>
                <w:b/>
                <w:bCs/>
                <w:sz w:val="28"/>
                <w:szCs w:val="28"/>
              </w:rPr>
            </w:pPr>
            <w:r w:rsidRPr="00B21325">
              <w:rPr>
                <w:rFonts w:ascii="Times New Roman" w:hAnsi="Times New Roman" w:cs="Times New Roman"/>
                <w:b/>
                <w:bCs/>
                <w:sz w:val="28"/>
                <w:szCs w:val="28"/>
              </w:rPr>
              <w:lastRenderedPageBreak/>
              <w:t>Категория контракта</w:t>
            </w:r>
          </w:p>
        </w:tc>
        <w:tc>
          <w:tcPr>
            <w:tcW w:w="933" w:type="pct"/>
            <w:vAlign w:val="center"/>
          </w:tcPr>
          <w:p w14:paraId="60A6683D" w14:textId="72C4FE1F" w:rsidR="003B472B" w:rsidRPr="00B21325" w:rsidRDefault="003B472B" w:rsidP="00B21325">
            <w:pPr>
              <w:jc w:val="both"/>
              <w:rPr>
                <w:rFonts w:ascii="Times New Roman" w:hAnsi="Times New Roman" w:cs="Times New Roman"/>
                <w:b/>
                <w:bCs/>
                <w:sz w:val="28"/>
                <w:szCs w:val="28"/>
              </w:rPr>
            </w:pPr>
            <w:r w:rsidRPr="00B21325">
              <w:rPr>
                <w:rFonts w:ascii="Times New Roman" w:hAnsi="Times New Roman" w:cs="Times New Roman"/>
                <w:b/>
                <w:bCs/>
                <w:sz w:val="28"/>
                <w:szCs w:val="28"/>
              </w:rPr>
              <w:t>Наименование DTO (C# Class)</w:t>
            </w:r>
          </w:p>
        </w:tc>
        <w:tc>
          <w:tcPr>
            <w:tcW w:w="2580" w:type="pct"/>
            <w:vAlign w:val="center"/>
          </w:tcPr>
          <w:p w14:paraId="6AF9E11F" w14:textId="0A55E6BF" w:rsidR="003B472B" w:rsidRPr="00B21325" w:rsidRDefault="003B472B" w:rsidP="00B21325">
            <w:pPr>
              <w:jc w:val="both"/>
              <w:rPr>
                <w:rFonts w:ascii="Times New Roman" w:hAnsi="Times New Roman" w:cs="Times New Roman"/>
                <w:b/>
                <w:bCs/>
                <w:sz w:val="28"/>
                <w:szCs w:val="28"/>
              </w:rPr>
            </w:pPr>
            <w:r w:rsidRPr="00B21325">
              <w:rPr>
                <w:rFonts w:ascii="Times New Roman" w:hAnsi="Times New Roman" w:cs="Times New Roman"/>
                <w:b/>
                <w:bCs/>
                <w:sz w:val="28"/>
                <w:szCs w:val="28"/>
              </w:rPr>
              <w:t>Информационная структура и назначение</w:t>
            </w:r>
          </w:p>
        </w:tc>
        <w:tc>
          <w:tcPr>
            <w:tcW w:w="621" w:type="pct"/>
            <w:vAlign w:val="center"/>
          </w:tcPr>
          <w:p w14:paraId="0F3E50DC" w14:textId="1C81EE0D" w:rsidR="003B472B" w:rsidRPr="00B21325" w:rsidRDefault="003B472B" w:rsidP="00B21325">
            <w:pPr>
              <w:jc w:val="both"/>
              <w:rPr>
                <w:rFonts w:ascii="Times New Roman" w:hAnsi="Times New Roman" w:cs="Times New Roman"/>
                <w:b/>
                <w:bCs/>
                <w:sz w:val="28"/>
                <w:szCs w:val="28"/>
              </w:rPr>
            </w:pPr>
            <w:r w:rsidRPr="00B21325">
              <w:rPr>
                <w:rFonts w:ascii="Times New Roman" w:hAnsi="Times New Roman" w:cs="Times New Roman"/>
                <w:b/>
                <w:bCs/>
                <w:sz w:val="28"/>
                <w:szCs w:val="28"/>
              </w:rPr>
              <w:t>Направление потока данных</w:t>
            </w:r>
          </w:p>
        </w:tc>
      </w:tr>
      <w:tr w:rsidR="003B472B" w14:paraId="46F85B76" w14:textId="77777777" w:rsidTr="00B21325">
        <w:tc>
          <w:tcPr>
            <w:tcW w:w="866" w:type="pct"/>
            <w:vAlign w:val="center"/>
          </w:tcPr>
          <w:p w14:paraId="6BA78300" w14:textId="3F963932" w:rsidR="003B472B" w:rsidRPr="00B21325" w:rsidRDefault="003B472B" w:rsidP="00B21325">
            <w:pPr>
              <w:jc w:val="both"/>
              <w:rPr>
                <w:rFonts w:ascii="Times New Roman" w:hAnsi="Times New Roman" w:cs="Times New Roman"/>
                <w:b/>
                <w:bCs/>
                <w:sz w:val="28"/>
                <w:szCs w:val="28"/>
              </w:rPr>
            </w:pPr>
            <w:r w:rsidRPr="00B21325">
              <w:rPr>
                <w:rFonts w:ascii="Times New Roman" w:hAnsi="Times New Roman" w:cs="Times New Roman"/>
                <w:b/>
                <w:bCs/>
                <w:sz w:val="28"/>
                <w:szCs w:val="28"/>
              </w:rPr>
              <w:t>Управление контентом</w:t>
            </w:r>
          </w:p>
        </w:tc>
        <w:tc>
          <w:tcPr>
            <w:tcW w:w="933" w:type="pct"/>
            <w:vAlign w:val="center"/>
          </w:tcPr>
          <w:p w14:paraId="14598047" w14:textId="011D1027"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AdminPlanetInputDto</w:t>
            </w:r>
          </w:p>
        </w:tc>
        <w:tc>
          <w:tcPr>
            <w:tcW w:w="2580" w:type="pct"/>
            <w:vAlign w:val="center"/>
          </w:tcPr>
          <w:p w14:paraId="489ADF36" w14:textId="53016B9A"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Содержит сериализованные текстовые данные новой профессии будущего, идентификатор кластера и массивы связей с ID специальностей университета.</w:t>
            </w:r>
          </w:p>
        </w:tc>
        <w:tc>
          <w:tcPr>
            <w:tcW w:w="621" w:type="pct"/>
            <w:vAlign w:val="center"/>
          </w:tcPr>
          <w:p w14:paraId="7871F607" w14:textId="7889DF11"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POST/PUT (От клиента к серверу API)</w:t>
            </w:r>
          </w:p>
        </w:tc>
      </w:tr>
      <w:tr w:rsidR="003B472B" w14:paraId="61B37227" w14:textId="77777777" w:rsidTr="00B21325">
        <w:tc>
          <w:tcPr>
            <w:tcW w:w="866" w:type="pct"/>
            <w:vAlign w:val="center"/>
          </w:tcPr>
          <w:p w14:paraId="40D98D84" w14:textId="5C3F7899" w:rsidR="003B472B" w:rsidRPr="00B21325" w:rsidRDefault="003B472B" w:rsidP="00B21325">
            <w:pPr>
              <w:jc w:val="both"/>
              <w:rPr>
                <w:rFonts w:ascii="Times New Roman" w:hAnsi="Times New Roman" w:cs="Times New Roman"/>
                <w:b/>
                <w:bCs/>
                <w:sz w:val="28"/>
                <w:szCs w:val="28"/>
              </w:rPr>
            </w:pPr>
            <w:r w:rsidRPr="00B21325">
              <w:rPr>
                <w:rFonts w:ascii="Times New Roman" w:hAnsi="Times New Roman" w:cs="Times New Roman"/>
                <w:b/>
                <w:bCs/>
                <w:sz w:val="28"/>
                <w:szCs w:val="28"/>
              </w:rPr>
              <w:t>Игровая логика</w:t>
            </w:r>
          </w:p>
        </w:tc>
        <w:tc>
          <w:tcPr>
            <w:tcW w:w="933" w:type="pct"/>
            <w:vAlign w:val="center"/>
          </w:tcPr>
          <w:p w14:paraId="7516DE03" w14:textId="0A02754E"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MiniGameResultDto</w:t>
            </w:r>
          </w:p>
        </w:tc>
        <w:tc>
          <w:tcPr>
            <w:tcW w:w="2580" w:type="pct"/>
            <w:vAlign w:val="center"/>
          </w:tcPr>
          <w:p w14:paraId="095009DC" w14:textId="1B5ADE25"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Инкапсулирует координаты коллизий корабля, собранные артефакты и временные метки для серверной античит-проверки.</w:t>
            </w:r>
          </w:p>
        </w:tc>
        <w:tc>
          <w:tcPr>
            <w:tcW w:w="621" w:type="pct"/>
            <w:vAlign w:val="center"/>
          </w:tcPr>
          <w:p w14:paraId="5E96FEA2" w14:textId="0808FCC0"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POST (От клиента к серверу API)</w:t>
            </w:r>
          </w:p>
        </w:tc>
      </w:tr>
      <w:tr w:rsidR="003B472B" w14:paraId="124ADF6D" w14:textId="77777777" w:rsidTr="00B21325">
        <w:tc>
          <w:tcPr>
            <w:tcW w:w="866" w:type="pct"/>
            <w:vAlign w:val="center"/>
          </w:tcPr>
          <w:p w14:paraId="3C2F3230" w14:textId="5BD4F3EA" w:rsidR="003B472B" w:rsidRPr="00B21325" w:rsidRDefault="003B472B" w:rsidP="00B21325">
            <w:pPr>
              <w:jc w:val="both"/>
              <w:rPr>
                <w:rFonts w:ascii="Times New Roman" w:hAnsi="Times New Roman" w:cs="Times New Roman"/>
                <w:b/>
                <w:bCs/>
                <w:sz w:val="28"/>
                <w:szCs w:val="28"/>
              </w:rPr>
            </w:pPr>
            <w:r w:rsidRPr="00B21325">
              <w:rPr>
                <w:rFonts w:ascii="Times New Roman" w:hAnsi="Times New Roman" w:cs="Times New Roman"/>
                <w:b/>
                <w:bCs/>
                <w:sz w:val="28"/>
                <w:szCs w:val="28"/>
              </w:rPr>
              <w:t>Телеметрический поток</w:t>
            </w:r>
          </w:p>
        </w:tc>
        <w:tc>
          <w:tcPr>
            <w:tcW w:w="933" w:type="pct"/>
            <w:vAlign w:val="center"/>
          </w:tcPr>
          <w:p w14:paraId="79A5241D" w14:textId="139E519F"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TelemetryBatchDto</w:t>
            </w:r>
          </w:p>
        </w:tc>
        <w:tc>
          <w:tcPr>
            <w:tcW w:w="2580" w:type="pct"/>
            <w:vAlign w:val="center"/>
          </w:tcPr>
          <w:p w14:paraId="4F677414" w14:textId="3BADECAC"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Пакетный контейнер для массива неструктурированных микро-событий (ActionLogs), агрегированных локальным хранилищем браузера за период времени.</w:t>
            </w:r>
          </w:p>
        </w:tc>
        <w:tc>
          <w:tcPr>
            <w:tcW w:w="621" w:type="pct"/>
            <w:vAlign w:val="center"/>
          </w:tcPr>
          <w:p w14:paraId="4EDD13BB" w14:textId="1A5D46E6"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POST (От SPA к коллектору сервера)</w:t>
            </w:r>
          </w:p>
        </w:tc>
      </w:tr>
      <w:tr w:rsidR="003B472B" w14:paraId="228F5E88" w14:textId="77777777" w:rsidTr="00B21325">
        <w:tc>
          <w:tcPr>
            <w:tcW w:w="866" w:type="pct"/>
            <w:vAlign w:val="center"/>
          </w:tcPr>
          <w:p w14:paraId="5D6A210D" w14:textId="077592D1" w:rsidR="003B472B" w:rsidRPr="00B21325" w:rsidRDefault="003B472B" w:rsidP="00B21325">
            <w:pPr>
              <w:jc w:val="both"/>
              <w:rPr>
                <w:rFonts w:ascii="Times New Roman" w:hAnsi="Times New Roman" w:cs="Times New Roman"/>
                <w:b/>
                <w:bCs/>
                <w:sz w:val="28"/>
                <w:szCs w:val="28"/>
              </w:rPr>
            </w:pPr>
            <w:r w:rsidRPr="00B21325">
              <w:rPr>
                <w:rFonts w:ascii="Times New Roman" w:hAnsi="Times New Roman" w:cs="Times New Roman"/>
                <w:b/>
                <w:bCs/>
                <w:sz w:val="28"/>
                <w:szCs w:val="28"/>
              </w:rPr>
              <w:t>Инициализация сцены</w:t>
            </w:r>
          </w:p>
        </w:tc>
        <w:tc>
          <w:tcPr>
            <w:tcW w:w="933" w:type="pct"/>
            <w:vAlign w:val="center"/>
          </w:tcPr>
          <w:p w14:paraId="4B82E25D" w14:textId="448E0450"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GameInitDto, GameSettingsDto</w:t>
            </w:r>
          </w:p>
        </w:tc>
        <w:tc>
          <w:tcPr>
            <w:tcW w:w="2580" w:type="pct"/>
            <w:vAlign w:val="center"/>
          </w:tcPr>
          <w:p w14:paraId="7732E02D" w14:textId="1748473C"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Массив метаданных для 3D-движка: стартовые координаты галактических туманностей, балансировочные коэффициенты вероятности генерации астероидов.</w:t>
            </w:r>
          </w:p>
        </w:tc>
        <w:tc>
          <w:tcPr>
            <w:tcW w:w="621" w:type="pct"/>
            <w:vAlign w:val="center"/>
          </w:tcPr>
          <w:p w14:paraId="75CF08BE" w14:textId="4AE177ED"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GET (От сервера к SPA)</w:t>
            </w:r>
          </w:p>
        </w:tc>
      </w:tr>
      <w:tr w:rsidR="003B472B" w14:paraId="2BBAB217" w14:textId="77777777" w:rsidTr="00B21325">
        <w:tc>
          <w:tcPr>
            <w:tcW w:w="866" w:type="pct"/>
            <w:vAlign w:val="center"/>
          </w:tcPr>
          <w:p w14:paraId="712A4478" w14:textId="46C2A29A" w:rsidR="003B472B" w:rsidRPr="00B21325" w:rsidRDefault="003B472B" w:rsidP="00B21325">
            <w:pPr>
              <w:jc w:val="both"/>
              <w:rPr>
                <w:rFonts w:ascii="Times New Roman" w:hAnsi="Times New Roman" w:cs="Times New Roman"/>
                <w:b/>
                <w:bCs/>
                <w:sz w:val="28"/>
                <w:szCs w:val="28"/>
              </w:rPr>
            </w:pPr>
            <w:r w:rsidRPr="00B21325">
              <w:rPr>
                <w:rFonts w:ascii="Times New Roman" w:hAnsi="Times New Roman" w:cs="Times New Roman"/>
                <w:b/>
                <w:bCs/>
                <w:sz w:val="28"/>
                <w:szCs w:val="28"/>
              </w:rPr>
              <w:t>Образовательный лор</w:t>
            </w:r>
          </w:p>
        </w:tc>
        <w:tc>
          <w:tcPr>
            <w:tcW w:w="933" w:type="pct"/>
            <w:vAlign w:val="center"/>
          </w:tcPr>
          <w:p w14:paraId="7D91B137" w14:textId="33E4D02D"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PlanetDto, SpecDirectionDto</w:t>
            </w:r>
          </w:p>
        </w:tc>
        <w:tc>
          <w:tcPr>
            <w:tcW w:w="2580" w:type="pct"/>
            <w:vAlign w:val="center"/>
          </w:tcPr>
          <w:p w14:paraId="59489479" w14:textId="6C132D34"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Сводные агрегированные объекты, содержащие детальное описание профессии и вложенные массивы релевантных академических программ бакалавриата СГУ.</w:t>
            </w:r>
          </w:p>
        </w:tc>
        <w:tc>
          <w:tcPr>
            <w:tcW w:w="621" w:type="pct"/>
            <w:vAlign w:val="center"/>
          </w:tcPr>
          <w:p w14:paraId="5074CBC9" w14:textId="36BA2272" w:rsidR="003B472B" w:rsidRPr="00B21325" w:rsidRDefault="003B472B" w:rsidP="00B21325">
            <w:pPr>
              <w:jc w:val="both"/>
              <w:rPr>
                <w:rFonts w:ascii="Times New Roman" w:hAnsi="Times New Roman" w:cs="Times New Roman"/>
                <w:sz w:val="28"/>
                <w:szCs w:val="28"/>
              </w:rPr>
            </w:pPr>
            <w:r w:rsidRPr="00B21325">
              <w:rPr>
                <w:rFonts w:ascii="Times New Roman" w:hAnsi="Times New Roman" w:cs="Times New Roman"/>
                <w:sz w:val="28"/>
                <w:szCs w:val="28"/>
              </w:rPr>
              <w:t>GET (От сервера к SPA)</w:t>
            </w:r>
          </w:p>
        </w:tc>
      </w:tr>
    </w:tbl>
    <w:p w14:paraId="6FF65669" w14:textId="77777777" w:rsidR="00B21325" w:rsidRDefault="00B21325" w:rsidP="003B472B">
      <w:pPr>
        <w:spacing w:after="0" w:line="360" w:lineRule="auto"/>
        <w:ind w:firstLine="709"/>
        <w:jc w:val="both"/>
        <w:rPr>
          <w:rFonts w:ascii="Times New Roman" w:hAnsi="Times New Roman"/>
          <w:sz w:val="28"/>
        </w:rPr>
        <w:sectPr w:rsidR="00B21325" w:rsidSect="00B21325">
          <w:pgSz w:w="16838" w:h="11906" w:orient="landscape"/>
          <w:pgMar w:top="1701" w:right="1134" w:bottom="851" w:left="1134" w:header="709" w:footer="709" w:gutter="0"/>
          <w:cols w:space="708"/>
          <w:titlePg/>
          <w:docGrid w:linePitch="360"/>
        </w:sectPr>
      </w:pPr>
    </w:p>
    <w:p w14:paraId="42F3FEEB"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lastRenderedPageBreak/>
        <w:t>Параллельно с разработкой открытого (public) API для игрового клиента, критической задачей являлось проектирование защищенной панели администрирования. Административная подсистема предназначена исключительно для сотрудников приемной комиссии вуза и методистов. В отличие от игрового клиента, интерфейс администратора реализован с использованием технологии ASP.NET Core Razor Pages. Данный подход позволяет генерировать надежную HTML-разметку на стороне сервера, обеспечивая превосходную защиту от внедрения скриптов и быструю первоначальную загрузку. Взаимодействие внутри административной панели частично переведено на рельсы AJAX: использование частичных представлений (Partial Views) позволяет обновлять сложные многострочные таблицы со справочниками образовательных программ, применять фильтры по факультетам и генерировать всплывающие модальные окна редактирования без перезагрузки всей страницы.</w:t>
      </w:r>
    </w:p>
    <w:p w14:paraId="295E4A59" w14:textId="59DA117F"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Механизмы информационной безопасности API и административной панели базируются на модели контроля доступа на основе ролей (Role-Based Access Control — RBAC). Доступ к эндпоинтам управления контентом разрешен только субъектам с верифицированным билетом аутентификации и соответствующим атрибутом роли (``). Для защиты клиентской стороны от уязвимостей внедрения межсайтового скриптинга (XSS) и несанкционированного выполнения JavaScript-кода, в конвейер обработки HTTP-запросов (Middleware Pipeline) сервера принудительно внедрена политика безопасности контента (Content Security Policy — CSP). CSP-заголовки строго ограничивают источники, с которых браузеру разрешено загружать ресурсы (включая текстуры для 3D-моделей и аудиофайлы). Кроме того, активирован механизм HSTS (HTTP Strict Transport Security), исключающий возможность атак по снижению уровня безопасности (Downgrade Attacks) и принуждающий клиентские устройства к обмену данными исключительно по криптографически защищенному каналу HTTPS.</w:t>
      </w:r>
    </w:p>
    <w:p w14:paraId="3AA7753E" w14:textId="3F6FA724" w:rsidR="00F06AFD" w:rsidRPr="00ED1DDE" w:rsidRDefault="00F06AFD" w:rsidP="00E14BD4">
      <w:pPr>
        <w:pStyle w:val="2"/>
      </w:pPr>
      <w:bookmarkStart w:id="19" w:name="_Toc229221199"/>
      <w:r w:rsidRPr="00680002">
        <w:lastRenderedPageBreak/>
        <w:t xml:space="preserve">3.5 </w:t>
      </w:r>
      <w:r w:rsidRPr="0043743D">
        <w:t>Особенности реализации программного кода</w:t>
      </w:r>
      <w:bookmarkEnd w:id="19"/>
    </w:p>
    <w:p w14:paraId="1CD3FDB4"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Программная реализация ядра профориентационного портала «Галактика Призвания» представляет собой комплекс сложнейших алгоритмических решений, ориентированных на обеспечение высочайшего уровня безопасности, производительности и надежности. Разработка серверного контура детерминирована тремя ключевыми особенностями: интеграцией криптографически стойких стандартов хеширования учетных записей, внедрением парадигмы нулевого доверия (Zero Trust) для реализации серверного античита и созданием асинхронной, неблокирующей подсистемы сбора колоссальных массивов образовательной телеметрии.</w:t>
      </w:r>
    </w:p>
    <w:p w14:paraId="0BB8A59B"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 xml:space="preserve">Криптографическая защита учетных данных (PBKDF2 HMAC-SHA256). Безопасность конфигурационных параметров портала и личных данных персонала университета требует бескомпромиссных методов шифрования. В соответствии с актуальным руководством по криптографическому хранению данных OWASP (Open Worldwide Application Security Project) на 2025–2026 годы, хранение паролей в открытом виде или использование односторонних хеш-функций без соли (таких как MD5 или SHA-1) категорически недопустимо ввиду их уязвимости к атакам по словарям и методам перебора с использованием радужных таблиц (Rainbow Tables). В рамках сервиса IPasswordHasher / HmacPasswordHasher реализован мощный алгоритм деривации ключей на основе пароля PBKDF2 (Password-Based Key Derivation Function 2), использующий в качестве псевдослучайной функции (PRF) криптографический алгоритм HMAC-SHA256. Формальное математическое определение алгоритма выглядит следующим образом: </w:t>
      </w:r>
    </w:p>
    <w:p w14:paraId="45B5DC29" w14:textId="1D2A8C61" w:rsidR="003B472B" w:rsidRPr="00B21325" w:rsidRDefault="003B472B" w:rsidP="003B472B">
      <w:pPr>
        <w:spacing w:after="0" w:line="360" w:lineRule="auto"/>
        <w:ind w:firstLine="709"/>
        <w:jc w:val="both"/>
        <w:rPr>
          <w:rFonts w:ascii="Times New Roman" w:hAnsi="Times New Roman"/>
          <w:sz w:val="28"/>
        </w:rPr>
      </w:pPr>
      <w:r w:rsidRPr="00B21325">
        <w:rPr>
          <w:rFonts w:ascii="Times New Roman" w:hAnsi="Times New Roman"/>
          <w:sz w:val="28"/>
          <w:lang w:val="en-US"/>
        </w:rPr>
        <w:t>DK = PBKDF2(PRF, Password, Salt, c, dkLen)</w:t>
      </w:r>
    </w:p>
    <w:p w14:paraId="6CCBFB37" w14:textId="13DCC972"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 xml:space="preserve">Где PRF представляет собой функцию HMAC-SHA256, Salt — криптографически случайная соль размером не менее 128 бит (16 байт), гарантирующая уникальность генерируемого хеша для одинаковых паролей, dkLen — длина формируемого ключа (установлена в 256 бит или 32 байта), а параметр </w:t>
      </w:r>
      <w:r w:rsidR="00B21325" w:rsidRPr="00B21325">
        <w:rPr>
          <w:rFonts w:ascii="Times New Roman" w:hAnsi="Times New Roman"/>
          <w:sz w:val="28"/>
        </w:rPr>
        <w:t>‘</w:t>
      </w:r>
      <w:r w:rsidRPr="003B472B">
        <w:rPr>
          <w:rFonts w:ascii="Times New Roman" w:hAnsi="Times New Roman"/>
          <w:sz w:val="28"/>
        </w:rPr>
        <w:t>c</w:t>
      </w:r>
      <w:r w:rsidR="00B21325" w:rsidRPr="00B21325">
        <w:rPr>
          <w:rFonts w:ascii="Times New Roman" w:hAnsi="Times New Roman"/>
          <w:sz w:val="28"/>
        </w:rPr>
        <w:t>’</w:t>
      </w:r>
      <w:r w:rsidRPr="003B472B">
        <w:rPr>
          <w:rFonts w:ascii="Times New Roman" w:hAnsi="Times New Roman"/>
          <w:sz w:val="28"/>
        </w:rPr>
        <w:t xml:space="preserve"> означает количество итераций математического преобразования. </w:t>
      </w:r>
      <w:r w:rsidRPr="003B472B">
        <w:rPr>
          <w:rFonts w:ascii="Times New Roman" w:hAnsi="Times New Roman"/>
          <w:sz w:val="28"/>
        </w:rPr>
        <w:lastRenderedPageBreak/>
        <w:t xml:space="preserve">Основываясь на рекомендациях OWASP (начиная с 2023 года и подтвержденных тестами на графических процессорах RTX 4000-серии в 2025 году), для создания искусственной задержки и обеспечения устойчивости к аппаратному брутфорсу (GPU-cracking), параметр </w:t>
      </w:r>
      <w:r w:rsidR="00B21325" w:rsidRPr="00B21325">
        <w:rPr>
          <w:rFonts w:ascii="Times New Roman" w:hAnsi="Times New Roman"/>
          <w:sz w:val="28"/>
        </w:rPr>
        <w:t>‘</w:t>
      </w:r>
      <w:r w:rsidRPr="003B472B">
        <w:rPr>
          <w:rFonts w:ascii="Times New Roman" w:hAnsi="Times New Roman"/>
          <w:sz w:val="28"/>
        </w:rPr>
        <w:t>c</w:t>
      </w:r>
      <w:r w:rsidR="00B21325" w:rsidRPr="00B21325">
        <w:rPr>
          <w:rFonts w:ascii="Times New Roman" w:hAnsi="Times New Roman"/>
          <w:sz w:val="28"/>
        </w:rPr>
        <w:t>’</w:t>
      </w:r>
      <w:r w:rsidRPr="003B472B">
        <w:rPr>
          <w:rFonts w:ascii="Times New Roman" w:hAnsi="Times New Roman"/>
          <w:sz w:val="28"/>
        </w:rPr>
        <w:t xml:space="preserve"> установлен на уровне 600 000 итераций. В результате, на типичном серверном процессоре процесс верификации занимает около 200 миллисекунд, что абсолютно прозрачно для легитимного оператора при авторизации, но делает массовый перебор математически и экономически нецелесообразным для злоумышленника. Результирующий хеш и уникальная соль сохраняются в защищенном контуре таблицы БД Admins.</w:t>
      </w:r>
    </w:p>
    <w:p w14:paraId="68716384"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 xml:space="preserve">Серверная античит-валидация (Server-Side Trust Model). В архитектуре веб-ориентированных игровых приложений клиентская среда выполнения (браузер) рассматривается как абсолютно скомпрометированная зона, поскольку исходный код на JavaScript/TypeScript легко подвергается инъекциям, модификациям памяти через инструменты отладки (Memory Scanners) и фальсификации HTTP-трафика. Построение надежной механики вознаграждений за исследование профессий в космосе требует переноса центра принятия решений на сервер. Эта задача решается в классе IMiniGameService / MiniGameService. Применение клиент-ориентированного подхода, когда браузер просто сообщает серверу «Игрок успешно посадил корабль и получил 500 кристаллов», открыло бы уязвимости для манипуляции прогрессом (Tampering). В разработанной архитектуре реализован метод серверной переоценки состояний (Server-Side Authority). Интерактивный 3D-модуль посредством DTO MiniGameResultDto передает не итоговый счет, а дискретный пакет сырой телеметрии (Raw Data): массив пространственных векторов (координаты траектории корабля), временные метки срабатывания коллизий с объектами (TimeStamp) и векторы генерации виртуальных ресурсов. Сервер осуществляет математическое моделирование (Recomputation) этих данных, проверяя физическую возможность совершения заявленных действий. Если выявляется статистическая аномалия (например, </w:t>
      </w:r>
      <w:r w:rsidRPr="003B472B">
        <w:rPr>
          <w:rFonts w:ascii="Times New Roman" w:hAnsi="Times New Roman"/>
          <w:sz w:val="28"/>
        </w:rPr>
        <w:lastRenderedPageBreak/>
        <w:t>перемещение корабля между крайними точками экрана за время, меньшее физического ограничения скорости, или сбор ресурсов вне зоны их легитимной процедурной генерации), срабатывают эвристические алгоритмы выявления читерства. В этом случае результат игрока аннулируется, а его профиль скрытно переводится в карантин (техника "Damage Cloaking" или Shadowbanning), предотвращая инъекцию фальсифицированных данных в итоговую базу профориентационной аналитики университета.</w:t>
      </w:r>
    </w:p>
    <w:p w14:paraId="6103A694"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 xml:space="preserve">Асинхронная агрегация телеметрических данных. Сбор информации о поведении абитуриентов (геймифицированная аналитика, оценка когнитивных состояний на основе кликов, времени зависания над элементами интерфейса) генерирует высокочастотный и объемный поток транзакций. Классический синхронный подход, при котором каждый клик пользователя инициирует немедленный INSERT в базу данных с ожиданием ответа, неизбежно привел бы к исчерпанию пула вычислительных потоков веб-сервера (Thread Pool Starvation) и критической деградации (Latency) отклика API. В качестве решения внедрен комплексный паттерн асинхронной обработки и пакетирования данных (Asynchronous Telemetry Batching), базирующийся на концепциях OpenTelemetry. На клиентской стороне (SPA) стейт-менеджер аккумулирует микро-события (ActionLogs) во временном буфере. По достижении определенного лимита (Batch Size) или по таймеру (например, каждые 10 секунд), агрегированный пакет инкапсулируется в структуру TelemetryBatchDto и отправляется на эндпоинт сервера. Контроллер сервера, получив payload, немедленно возвращает клиенту код состояния HTTP 202 Accepted, освобождая поток. Данные передаются во внутрипроцессный буфер (In-Process Channel/Buffer), где задействуется фоновая служба (IHostedService / BackgroundService в ASP.NET Core). Вторичный поток асинхронно распаковывает пакеты, обогащает их надежными серверными временными метками (Timestamps) и осуществляет массовую вставку записей в таблицу БД с помощью высокоскоростной микро-ORM Dapper. Данная неблокирующая модель (Non-blocking I/O) с механизмом </w:t>
      </w:r>
      <w:r w:rsidRPr="003B472B">
        <w:rPr>
          <w:rFonts w:ascii="Times New Roman" w:hAnsi="Times New Roman"/>
          <w:sz w:val="28"/>
        </w:rPr>
        <w:lastRenderedPageBreak/>
        <w:t>обратного давления (Backpressure) гарантирует, что интенсивный сбор образовательной аналитики происходит параллельно, абсолютно не влияя на стабильность и плавность рендеринга пользовательских графических 3D-интерфейсов.</w:t>
      </w:r>
    </w:p>
    <w:p w14:paraId="641A5D9F" w14:textId="77777777" w:rsidR="003B472B" w:rsidRPr="003B472B" w:rsidRDefault="003B472B" w:rsidP="003B472B">
      <w:pPr>
        <w:spacing w:after="0" w:line="360" w:lineRule="auto"/>
        <w:ind w:firstLine="709"/>
        <w:jc w:val="both"/>
        <w:rPr>
          <w:rFonts w:ascii="Times New Roman" w:hAnsi="Times New Roman"/>
          <w:sz w:val="28"/>
        </w:rPr>
      </w:pPr>
      <w:r w:rsidRPr="003B472B">
        <w:rPr>
          <w:rFonts w:ascii="Times New Roman" w:hAnsi="Times New Roman"/>
          <w:sz w:val="28"/>
        </w:rPr>
        <w:t>Применение столь сложных и выверенных алгоритмических паттернов — от мощного криптографического хеширования до асинхронной пакетной агрегации и серверного античита — формирует технологический базис надежного, производительного и безопасного программного продукта, полностью готового к высоким нагрузкам в реальных условиях приемных кампаний университета. Спроектированная архитектурная база обеспечивает фундамент для успешного достижения всех целей, поставленных в рамках инициативы «Галактика Призвания».</w:t>
      </w:r>
    </w:p>
    <w:p w14:paraId="78A90571" w14:textId="0742AEB9" w:rsidR="00F06AFD" w:rsidRPr="0043743D" w:rsidRDefault="00F06AFD">
      <w:pPr>
        <w:rPr>
          <w:rFonts w:ascii="Times New Roman" w:hAnsi="Times New Roman"/>
          <w:sz w:val="28"/>
        </w:rPr>
      </w:pPr>
      <w:r w:rsidRPr="0043743D">
        <w:rPr>
          <w:rFonts w:ascii="Times New Roman" w:hAnsi="Times New Roman"/>
          <w:sz w:val="28"/>
        </w:rPr>
        <w:br w:type="page"/>
      </w:r>
    </w:p>
    <w:p w14:paraId="19886C37" w14:textId="04A9B1B3" w:rsidR="00F06AFD" w:rsidRPr="0043743D" w:rsidRDefault="00F06AFD" w:rsidP="00B42688">
      <w:pPr>
        <w:pStyle w:val="1"/>
      </w:pPr>
      <w:bookmarkStart w:id="20" w:name="_Toc229221203"/>
      <w:r w:rsidRPr="0043743D">
        <w:lastRenderedPageBreak/>
        <w:t>Заключение</w:t>
      </w:r>
      <w:bookmarkEnd w:id="20"/>
    </w:p>
    <w:p w14:paraId="2498CF4B" w14:textId="77777777" w:rsidR="00A72115" w:rsidRPr="00A72115" w:rsidRDefault="00A72115" w:rsidP="00A72115">
      <w:pPr>
        <w:spacing w:after="0" w:line="360" w:lineRule="auto"/>
        <w:ind w:firstLine="709"/>
        <w:jc w:val="both"/>
        <w:rPr>
          <w:rFonts w:ascii="Times New Roman" w:hAnsi="Times New Roman"/>
          <w:sz w:val="28"/>
        </w:rPr>
      </w:pPr>
      <w:r w:rsidRPr="00A72115">
        <w:rPr>
          <w:rFonts w:ascii="Times New Roman" w:hAnsi="Times New Roman"/>
          <w:sz w:val="28"/>
        </w:rPr>
        <w:t>Подводя итог проделанной работе, можно с полной уверенностью утверждать, что цель настоящего дипломного исследования, заключавшаяся в проектировании и полномасштабной разработке серверной инфраструктуры, нормализованных баз данных и программных интерфейсов профориентационного портала «Галактика Призвания» с элементами 3D-геймификации для СГУ им. Питирима Сорокина, достигнута в полном объеме. Процесс выполнения данной выпускной квалификационной работы потребовал комплексного решения фундаментальных инженерно-технических, архитектурных и математических задач.</w:t>
      </w:r>
    </w:p>
    <w:p w14:paraId="15552992" w14:textId="77777777" w:rsidR="00A72115" w:rsidRPr="00A72115" w:rsidRDefault="00A72115" w:rsidP="00A72115">
      <w:pPr>
        <w:spacing w:after="0" w:line="360" w:lineRule="auto"/>
        <w:ind w:firstLine="709"/>
        <w:jc w:val="both"/>
        <w:rPr>
          <w:rFonts w:ascii="Times New Roman" w:hAnsi="Times New Roman"/>
          <w:sz w:val="28"/>
        </w:rPr>
      </w:pPr>
      <w:r w:rsidRPr="00A72115">
        <w:rPr>
          <w:rFonts w:ascii="Times New Roman" w:hAnsi="Times New Roman"/>
          <w:sz w:val="28"/>
        </w:rPr>
        <w:t>Таким образом, результаты исследования демонстрируют глубокую несостоятельность и концептуальное устаревание традиционных методов профессиональной ориентации, опирающихся на статические справочники и линейные текстовые классификаторы. Унаследованная технологическая инфраструктура университета, базировавшаяся на морально устаревшей технологии ASP.NET WebForms, исчерпала свой модернизационный потенциал. Монолитная природа кодовой базы, избыточная нагрузка механизмов сохранения состояния (ViewState) и концептуальная невозможность интеграции графических интерфейсов WebGL обусловили неизбежность тотального архитектурного реинжиниринга платформы.</w:t>
      </w:r>
    </w:p>
    <w:p w14:paraId="7F2877CA" w14:textId="77777777" w:rsidR="00A72115" w:rsidRPr="00A72115" w:rsidRDefault="00A72115" w:rsidP="00A72115">
      <w:pPr>
        <w:spacing w:after="0" w:line="360" w:lineRule="auto"/>
        <w:ind w:firstLine="709"/>
        <w:jc w:val="both"/>
        <w:rPr>
          <w:rFonts w:ascii="Times New Roman" w:hAnsi="Times New Roman"/>
          <w:sz w:val="28"/>
        </w:rPr>
      </w:pPr>
      <w:r w:rsidRPr="00A72115">
        <w:rPr>
          <w:rFonts w:ascii="Times New Roman" w:hAnsi="Times New Roman"/>
          <w:sz w:val="28"/>
        </w:rPr>
        <w:t xml:space="preserve">На основании вышеизложенного можно сделать однозначный вывод, что разработанная и успешно внедренная целевая архитектурная модель в вариации «TO-BE» представляет собой концептуальный прорыв. Переход к современной многослойной (N-Tier) инфраструктуре на базе высокопроизводительного фреймворка ASP.NET Core и концепции Single Page Application (SPA) обеспечил беспрецедентный уровень гибкости, отказоустойчивости и масштабируемости программного комплекса. Интеграция мощных архитектурных шаблонов, таких как инверсия управления через внедрение зависимостей (Dependency Injection) и </w:t>
      </w:r>
      <w:r w:rsidRPr="00A72115">
        <w:rPr>
          <w:rFonts w:ascii="Times New Roman" w:hAnsi="Times New Roman"/>
          <w:sz w:val="28"/>
        </w:rPr>
        <w:lastRenderedPageBreak/>
        <w:t>использование объектов передачи данных (DTO), обеспечила надежную изоляцию бизнес-логики от механизмов представления и хранения данных.</w:t>
      </w:r>
    </w:p>
    <w:p w14:paraId="4E887199" w14:textId="77777777" w:rsidR="00A72115" w:rsidRPr="00A72115" w:rsidRDefault="00A72115" w:rsidP="00A72115">
      <w:pPr>
        <w:spacing w:after="0" w:line="360" w:lineRule="auto"/>
        <w:ind w:firstLine="709"/>
        <w:jc w:val="both"/>
        <w:rPr>
          <w:rFonts w:ascii="Times New Roman" w:hAnsi="Times New Roman"/>
          <w:sz w:val="28"/>
        </w:rPr>
      </w:pPr>
      <w:r w:rsidRPr="00A72115">
        <w:rPr>
          <w:rFonts w:ascii="Times New Roman" w:hAnsi="Times New Roman"/>
          <w:sz w:val="28"/>
        </w:rPr>
        <w:t>Проведенный анализ позволяет заключить, что реализация слоя доступа к данным заслуживает отдельного академического признания. В работе математически и логически обосновано применение строгой реляционной нормализации базы данных Microsoft SQL Server до Третьей нормальной формы (3NF), что навсегда нивелировало риски возникновения транзитивных зависимостей и каскадной потери исторической статистики приемных кампаний университета. Осознанный отказ от полнофункциональных систем объектно-реляционного отображения (таких как Entity Framework Core) в критических узлах приложения в пользу применения высокоскоростной микро-ORM Dapper, в синергии с серверными функциями агрегации (STRING_AGG) и механизмами буферизации в оперативной памяти (IMemoryCache), позволил достичь выдающихся показателей производительности и минимизировать задержки (latency) при обработке миллионов запросов.</w:t>
      </w:r>
    </w:p>
    <w:p w14:paraId="637AE61A" w14:textId="77777777" w:rsidR="00A72115" w:rsidRPr="00A72115" w:rsidRDefault="00A72115" w:rsidP="00A72115">
      <w:pPr>
        <w:spacing w:after="0" w:line="360" w:lineRule="auto"/>
        <w:ind w:firstLine="709"/>
        <w:jc w:val="both"/>
        <w:rPr>
          <w:rFonts w:ascii="Times New Roman" w:hAnsi="Times New Roman"/>
          <w:sz w:val="28"/>
        </w:rPr>
      </w:pPr>
      <w:r w:rsidRPr="00A72115">
        <w:rPr>
          <w:rFonts w:ascii="Times New Roman" w:hAnsi="Times New Roman"/>
          <w:sz w:val="28"/>
        </w:rPr>
        <w:t>В заключении стоит отметить, что полученные данные подтверждают гипотезу об исключительной важности обеспечения информационной безопасности в открытых образовательных средах, использующих механизмы геймификации. Защита инфраструктуры портала реализована на бескомпромиссном уровне: от криптографического хеширования паролей административного персонала с использованием стойкого алгоритма PBKDF2 HMAC-SHA256 (600 000 итераций) до внедрения парадигмы «Нулевого доверия» (Zero Trust) в процесс серверной математической валидации сырой телеметрии полетов для блокировки попыток фальсификации результатов игровых сессий. Использование асинхронного пакетного сбора поведенческих логов позволило превратить портал в мощнейший инструмент аналитики без ущерба для производительности 3D-графики на клиентских устройствах.</w:t>
      </w:r>
    </w:p>
    <w:p w14:paraId="7CDA6662" w14:textId="77777777" w:rsidR="00A72115" w:rsidRPr="00A72115" w:rsidRDefault="00A72115" w:rsidP="00A72115">
      <w:pPr>
        <w:spacing w:after="0" w:line="360" w:lineRule="auto"/>
        <w:ind w:firstLine="709"/>
        <w:jc w:val="both"/>
        <w:rPr>
          <w:rFonts w:ascii="Times New Roman" w:hAnsi="Times New Roman"/>
          <w:sz w:val="28"/>
        </w:rPr>
      </w:pPr>
      <w:r w:rsidRPr="00A72115">
        <w:rPr>
          <w:rFonts w:ascii="Times New Roman" w:hAnsi="Times New Roman"/>
          <w:sz w:val="28"/>
        </w:rPr>
        <w:t xml:space="preserve">Изучение данного вопроса является не только научным интересом, но и выходит за рамки теоретического исследования, имея важнейшее </w:t>
      </w:r>
      <w:r w:rsidRPr="00A72115">
        <w:rPr>
          <w:rFonts w:ascii="Times New Roman" w:hAnsi="Times New Roman"/>
          <w:sz w:val="28"/>
        </w:rPr>
        <w:lastRenderedPageBreak/>
        <w:t>практическое значение. Метафорическая концепция «Стеллар Вокейшен» (Stellar Vocation), в рамках которой сложные междисциплинарные образовательные направления визуализируются в форме интерактивных галактических кластеров и планет, блестяще решает фундаментальную педагогическую проблему недостаточной мотивации. Глубокая интеграция технологий 3D-моделирования (Three.js) и механик космического исследования органично конвертирует абстрактные компетенции опережающих профессий будущего в понятные, визуально привлекательные сущности, жестко привязанные к реальным программам бакалавриата и специалитета СГУ им. Питирима Сорокина.</w:t>
      </w:r>
    </w:p>
    <w:p w14:paraId="6196AFDE" w14:textId="77777777" w:rsidR="00A72115" w:rsidRPr="00A72115" w:rsidRDefault="00A72115" w:rsidP="00A72115">
      <w:pPr>
        <w:spacing w:after="0" w:line="360" w:lineRule="auto"/>
        <w:ind w:firstLine="709"/>
        <w:jc w:val="both"/>
        <w:rPr>
          <w:rFonts w:ascii="Times New Roman" w:hAnsi="Times New Roman"/>
          <w:sz w:val="28"/>
        </w:rPr>
      </w:pPr>
      <w:r w:rsidRPr="00A72115">
        <w:rPr>
          <w:rFonts w:ascii="Times New Roman" w:hAnsi="Times New Roman"/>
          <w:sz w:val="28"/>
        </w:rPr>
        <w:t>Практическое значение результатов исследования заключается в том, что итоговым результатом кропотливой инженерной работы является полностью функциональный, надежно защищенный и готовый к промышленной эксплуатации программный продукт серверной инфраструктуры и панели администрирования. Разработанный комплекс автоматизирует административную рутину сотрудников приемной комиссии, обеспечивает бесперебойный сбор статистически валидных аналитических данных о скрытых поведенческих паттернах целевой аудитории и формирует принципиально новый, высокотехнологичный пользовательский опыт в сфере образовательного маркетинга.</w:t>
      </w:r>
    </w:p>
    <w:p w14:paraId="7D12D899" w14:textId="522790F9" w:rsidR="00F06AFD" w:rsidRPr="0043743D" w:rsidRDefault="00A72115" w:rsidP="00A72115">
      <w:pPr>
        <w:spacing w:after="0" w:line="360" w:lineRule="auto"/>
        <w:ind w:firstLine="709"/>
        <w:jc w:val="both"/>
        <w:rPr>
          <w:rFonts w:ascii="Times New Roman" w:hAnsi="Times New Roman"/>
          <w:sz w:val="28"/>
        </w:rPr>
      </w:pPr>
      <w:r w:rsidRPr="00A72115">
        <w:rPr>
          <w:rFonts w:ascii="Times New Roman" w:hAnsi="Times New Roman"/>
          <w:sz w:val="28"/>
        </w:rPr>
        <w:t>Завершая данное исследование, следует подчеркнуть, что настоящий проект полностью удовлетворяет жестким требованиям, предъявляемым к выпускным квалификационным работам в области прикладной информатики и программной инженерии. Настоящее исследование вносит значительный вклад в развитие процессов цифровизации образовательной экосистемы Республики Коми, открывая широчайшие перспективы для последующего расширения и создания на базе реализованного ядра новых инновационных образовательных продуктов.</w:t>
      </w:r>
    </w:p>
    <w:p w14:paraId="10281716" w14:textId="6D0A6E06" w:rsidR="00F06AFD" w:rsidRPr="0043743D" w:rsidRDefault="00F06AFD">
      <w:pPr>
        <w:rPr>
          <w:rFonts w:ascii="Times New Roman" w:hAnsi="Times New Roman"/>
          <w:sz w:val="28"/>
        </w:rPr>
      </w:pPr>
      <w:r w:rsidRPr="0043743D">
        <w:rPr>
          <w:rFonts w:ascii="Times New Roman" w:hAnsi="Times New Roman"/>
          <w:sz w:val="28"/>
        </w:rPr>
        <w:br w:type="page"/>
      </w:r>
    </w:p>
    <w:p w14:paraId="442BBD83" w14:textId="514F75AD" w:rsidR="00F06AFD" w:rsidRPr="0043743D" w:rsidRDefault="00F06AFD" w:rsidP="00B42688">
      <w:pPr>
        <w:pStyle w:val="1"/>
      </w:pPr>
      <w:bookmarkStart w:id="21" w:name="_Toc229221204"/>
      <w:r w:rsidRPr="0043743D">
        <w:lastRenderedPageBreak/>
        <w:t>Список используемой литературы</w:t>
      </w:r>
      <w:bookmarkEnd w:id="21"/>
    </w:p>
    <w:p w14:paraId="385CAFBA" w14:textId="02FCEEA5" w:rsidR="00523EFB" w:rsidRDefault="008E502D">
      <w:pPr>
        <w:rPr>
          <w:rFonts w:ascii="Times New Roman" w:hAnsi="Times New Roman"/>
          <w:sz w:val="28"/>
        </w:rPr>
      </w:pPr>
      <w:r w:rsidRPr="008E502D">
        <w:rPr>
          <w:rFonts w:ascii="Times New Roman" w:hAnsi="Times New Roman"/>
          <w:sz w:val="28"/>
        </w:rPr>
        <w:t xml:space="preserve">[1] - </w:t>
      </w:r>
      <w:hyperlink r:id="rId9" w:history="1">
        <w:r w:rsidR="00523EFB" w:rsidRPr="00462744">
          <w:rPr>
            <w:rStyle w:val="a4"/>
            <w:rFonts w:ascii="Times New Roman" w:hAnsi="Times New Roman"/>
            <w:sz w:val="28"/>
            <w:lang w:val="en-US"/>
          </w:rPr>
          <w:t>https</w:t>
        </w:r>
        <w:r w:rsidR="00523EFB" w:rsidRPr="00462744">
          <w:rPr>
            <w:rStyle w:val="a4"/>
            <w:rFonts w:ascii="Times New Roman" w:hAnsi="Times New Roman"/>
            <w:sz w:val="28"/>
          </w:rPr>
          <w:t>://</w:t>
        </w:r>
        <w:r w:rsidR="00523EFB" w:rsidRPr="00462744">
          <w:rPr>
            <w:rStyle w:val="a4"/>
            <w:rFonts w:ascii="Times New Roman" w:hAnsi="Times New Roman"/>
            <w:sz w:val="28"/>
            <w:lang w:val="en-US"/>
          </w:rPr>
          <w:t>syktyvkar</w:t>
        </w:r>
        <w:r w:rsidR="00523EFB" w:rsidRPr="00462744">
          <w:rPr>
            <w:rStyle w:val="a4"/>
            <w:rFonts w:ascii="Times New Roman" w:hAnsi="Times New Roman"/>
            <w:sz w:val="28"/>
          </w:rPr>
          <w:t>.</w:t>
        </w:r>
        <w:r w:rsidR="00523EFB" w:rsidRPr="00462744">
          <w:rPr>
            <w:rStyle w:val="a4"/>
            <w:rFonts w:ascii="Times New Roman" w:hAnsi="Times New Roman"/>
            <w:sz w:val="28"/>
            <w:lang w:val="en-US"/>
          </w:rPr>
          <w:t>postupi</w:t>
        </w:r>
        <w:r w:rsidR="00523EFB" w:rsidRPr="00462744">
          <w:rPr>
            <w:rStyle w:val="a4"/>
            <w:rFonts w:ascii="Times New Roman" w:hAnsi="Times New Roman"/>
            <w:sz w:val="28"/>
          </w:rPr>
          <w:t>.</w:t>
        </w:r>
        <w:r w:rsidR="00523EFB" w:rsidRPr="00462744">
          <w:rPr>
            <w:rStyle w:val="a4"/>
            <w:rFonts w:ascii="Times New Roman" w:hAnsi="Times New Roman"/>
            <w:sz w:val="28"/>
            <w:lang w:val="en-US"/>
          </w:rPr>
          <w:t>online</w:t>
        </w:r>
        <w:r w:rsidR="00523EFB" w:rsidRPr="00462744">
          <w:rPr>
            <w:rStyle w:val="a4"/>
            <w:rFonts w:ascii="Times New Roman" w:hAnsi="Times New Roman"/>
            <w:sz w:val="28"/>
          </w:rPr>
          <w:t>/</w:t>
        </w:r>
        <w:r w:rsidR="00523EFB" w:rsidRPr="00462744">
          <w:rPr>
            <w:rStyle w:val="a4"/>
            <w:rFonts w:ascii="Times New Roman" w:hAnsi="Times New Roman"/>
            <w:sz w:val="28"/>
            <w:lang w:val="en-US"/>
          </w:rPr>
          <w:t>vuz</w:t>
        </w:r>
        <w:r w:rsidR="00523EFB" w:rsidRPr="00462744">
          <w:rPr>
            <w:rStyle w:val="a4"/>
            <w:rFonts w:ascii="Times New Roman" w:hAnsi="Times New Roman"/>
            <w:sz w:val="28"/>
          </w:rPr>
          <w:t>/</w:t>
        </w:r>
        <w:r w:rsidR="00523EFB" w:rsidRPr="00462744">
          <w:rPr>
            <w:rStyle w:val="a4"/>
            <w:rFonts w:ascii="Times New Roman" w:hAnsi="Times New Roman"/>
            <w:sz w:val="28"/>
            <w:lang w:val="en-US"/>
          </w:rPr>
          <w:t>sgu</w:t>
        </w:r>
        <w:r w:rsidR="00523EFB" w:rsidRPr="00462744">
          <w:rPr>
            <w:rStyle w:val="a4"/>
            <w:rFonts w:ascii="Times New Roman" w:hAnsi="Times New Roman"/>
            <w:sz w:val="28"/>
          </w:rPr>
          <w:t>-</w:t>
        </w:r>
        <w:r w:rsidR="00523EFB" w:rsidRPr="00462744">
          <w:rPr>
            <w:rStyle w:val="a4"/>
            <w:rFonts w:ascii="Times New Roman" w:hAnsi="Times New Roman"/>
            <w:sz w:val="28"/>
            <w:lang w:val="en-US"/>
          </w:rPr>
          <w:t>im</w:t>
        </w:r>
        <w:r w:rsidR="00523EFB" w:rsidRPr="00462744">
          <w:rPr>
            <w:rStyle w:val="a4"/>
            <w:rFonts w:ascii="Times New Roman" w:hAnsi="Times New Roman"/>
            <w:sz w:val="28"/>
          </w:rPr>
          <w:t>-</w:t>
        </w:r>
        <w:r w:rsidR="00523EFB" w:rsidRPr="00462744">
          <w:rPr>
            <w:rStyle w:val="a4"/>
            <w:rFonts w:ascii="Times New Roman" w:hAnsi="Times New Roman"/>
            <w:sz w:val="28"/>
            <w:lang w:val="en-US"/>
          </w:rPr>
          <w:t>pitirima</w:t>
        </w:r>
        <w:r w:rsidR="00523EFB" w:rsidRPr="00462744">
          <w:rPr>
            <w:rStyle w:val="a4"/>
            <w:rFonts w:ascii="Times New Roman" w:hAnsi="Times New Roman"/>
            <w:sz w:val="28"/>
          </w:rPr>
          <w:t>-</w:t>
        </w:r>
        <w:r w:rsidR="00523EFB" w:rsidRPr="00462744">
          <w:rPr>
            <w:rStyle w:val="a4"/>
            <w:rFonts w:ascii="Times New Roman" w:hAnsi="Times New Roman"/>
            <w:sz w:val="28"/>
            <w:lang w:val="en-US"/>
          </w:rPr>
          <w:t>sorokina</w:t>
        </w:r>
        <w:r w:rsidR="00523EFB" w:rsidRPr="00462744">
          <w:rPr>
            <w:rStyle w:val="a4"/>
            <w:rFonts w:ascii="Times New Roman" w:hAnsi="Times New Roman"/>
            <w:sz w:val="28"/>
          </w:rPr>
          <w:t>/</w:t>
        </w:r>
      </w:hyperlink>
    </w:p>
    <w:p w14:paraId="75742B06" w14:textId="77777777" w:rsidR="00523EFB" w:rsidRPr="00523EFB" w:rsidRDefault="00523EFB" w:rsidP="00523EF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523EFB">
        <w:rPr>
          <w:rFonts w:asciiTheme="majorBidi" w:eastAsia="Google Sans" w:hAnsiTheme="majorBidi" w:cstheme="majorBidi"/>
          <w:sz w:val="28"/>
          <w:szCs w:val="28"/>
        </w:rPr>
        <w:t>technical_specification.md (Техническое описание текущего состояния проекта)</w:t>
      </w:r>
    </w:p>
    <w:p w14:paraId="04A3817D" w14:textId="77777777" w:rsidR="00523EFB" w:rsidRPr="00523EFB" w:rsidRDefault="00523EFB" w:rsidP="00523EF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523EFB">
        <w:rPr>
          <w:rFonts w:asciiTheme="majorBidi" w:eastAsia="Google Sans" w:hAnsiTheme="majorBidi" w:cstheme="majorBidi"/>
          <w:sz w:val="28"/>
          <w:szCs w:val="28"/>
        </w:rPr>
        <w:t xml:space="preserve">Атлас профессий будущего - Цифровая библиотека МГИМО в сфере ЦУР/ESG, дата последнего обращения: мая 9, 2026, </w:t>
      </w:r>
      <w:hyperlink r:id="rId10">
        <w:r w:rsidRPr="00523EFB">
          <w:rPr>
            <w:rFonts w:asciiTheme="majorBidi" w:eastAsia="Google Sans" w:hAnsiTheme="majorBidi" w:cstheme="majorBidi"/>
            <w:color w:val="0000EE"/>
            <w:sz w:val="28"/>
            <w:szCs w:val="28"/>
            <w:u w:val="single"/>
          </w:rPr>
          <w:t>https://esg-library.mgimo.ru/publications/atlas-professiy-budushchego/</w:t>
        </w:r>
      </w:hyperlink>
    </w:p>
    <w:p w14:paraId="0FAB5914" w14:textId="77777777" w:rsidR="00523EFB" w:rsidRPr="00523EFB" w:rsidRDefault="00523EFB" w:rsidP="00523EF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523EFB">
        <w:rPr>
          <w:rFonts w:asciiTheme="majorBidi" w:eastAsia="Google Sans" w:hAnsiTheme="majorBidi" w:cstheme="majorBidi"/>
          <w:sz w:val="28"/>
          <w:szCs w:val="28"/>
        </w:rPr>
        <w:t xml:space="preserve">Атлас профессий будущего от МШУ «Сколково» и команды АСИ - Skolkovo Resident, дата последнего обращения: мая 9, 2026, </w:t>
      </w:r>
      <w:hyperlink r:id="rId11">
        <w:r w:rsidRPr="00523EFB">
          <w:rPr>
            <w:rFonts w:asciiTheme="majorBidi" w:eastAsia="Google Sans" w:hAnsiTheme="majorBidi" w:cstheme="majorBidi"/>
            <w:color w:val="0000EE"/>
            <w:sz w:val="28"/>
            <w:szCs w:val="28"/>
            <w:u w:val="single"/>
          </w:rPr>
          <w:t>https://skolkovo-resident.ru/atlas-professij-budushchego-skolkovo/</w:t>
        </w:r>
      </w:hyperlink>
    </w:p>
    <w:p w14:paraId="3B84FE60" w14:textId="77777777" w:rsidR="00523EFB" w:rsidRPr="00523EFB" w:rsidRDefault="00523EFB" w:rsidP="00523EF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523EFB">
        <w:rPr>
          <w:rFonts w:asciiTheme="majorBidi" w:eastAsia="Google Sans" w:hAnsiTheme="majorBidi" w:cstheme="majorBidi"/>
          <w:sz w:val="28"/>
          <w:szCs w:val="28"/>
        </w:rPr>
        <w:t xml:space="preserve">Геймификация в системе общего образования - Российское общество Знание, дата последнего обращения: мая 9, 2026, </w:t>
      </w:r>
      <w:hyperlink r:id="rId12">
        <w:r w:rsidRPr="00523EFB">
          <w:rPr>
            <w:rFonts w:asciiTheme="majorBidi" w:eastAsia="Google Sans" w:hAnsiTheme="majorBidi" w:cstheme="majorBidi"/>
            <w:color w:val="0000EE"/>
            <w:sz w:val="28"/>
            <w:szCs w:val="28"/>
            <w:u w:val="single"/>
          </w:rPr>
          <w:t>https://znanierussia.ru/articles/%D0%93%D0%B5%D0%B9%D0%BC%D0%B8%D1%84%D0%B8%D0%BA%D0%B0%D1%86%D0%B8%D1%8F_%D0%B2_%D1%81%D0%B8%D1%81%D1%82%D0%B5%D0%BC%D0%B5_%D0%BE%D0%B1%D1%89%D0%B5%D0%B3%D0%BE_%D0%BE%D0%B1%D1%80%D0%B0%D0%B7%D0%BE%D0%B2%D0%B0%D0%BD%D0%B8%D1%8F</w:t>
        </w:r>
      </w:hyperlink>
    </w:p>
    <w:p w14:paraId="781F85DC" w14:textId="77777777" w:rsidR="00523EFB" w:rsidRPr="00523EFB" w:rsidRDefault="00523EFB" w:rsidP="00523EF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523EFB">
        <w:rPr>
          <w:rFonts w:asciiTheme="majorBidi" w:eastAsia="Google Sans" w:hAnsiTheme="majorBidi" w:cstheme="majorBidi"/>
          <w:sz w:val="28"/>
          <w:szCs w:val="28"/>
        </w:rPr>
        <w:t xml:space="preserve">Геймификация в образовании – это применение игровых методик и элемен, дата последнего обращения: мая 9, 2026, </w:t>
      </w:r>
      <w:hyperlink r:id="rId13">
        <w:r w:rsidRPr="00523EFB">
          <w:rPr>
            <w:rFonts w:asciiTheme="majorBidi" w:eastAsia="Google Sans" w:hAnsiTheme="majorBidi" w:cstheme="majorBidi"/>
            <w:color w:val="0000EE"/>
            <w:sz w:val="28"/>
            <w:szCs w:val="28"/>
            <w:u w:val="single"/>
          </w:rPr>
          <w:t>https://nio.tpu.ru/upload/constructor/ba8/ir680qop9fb7v1ni5g1sae2iipx9x5tb.pdf</w:t>
        </w:r>
      </w:hyperlink>
    </w:p>
    <w:p w14:paraId="6C5F32B8" w14:textId="77777777" w:rsidR="00523EFB" w:rsidRPr="00523EFB" w:rsidRDefault="00523EFB" w:rsidP="00523EF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523EFB">
        <w:rPr>
          <w:rFonts w:asciiTheme="majorBidi" w:eastAsia="Google Sans" w:hAnsiTheme="majorBidi" w:cstheme="majorBidi"/>
          <w:sz w:val="28"/>
          <w:szCs w:val="28"/>
        </w:rPr>
        <w:t xml:space="preserve">Геймификация в обучении: виды и механики геймификации | Что такое геймификация: примеры - Блог, дата последнего обращения: мая 9, 2026, </w:t>
      </w:r>
      <w:hyperlink r:id="rId14">
        <w:r w:rsidRPr="00523EFB">
          <w:rPr>
            <w:rFonts w:asciiTheme="majorBidi" w:eastAsia="Google Sans" w:hAnsiTheme="majorBidi" w:cstheme="majorBidi"/>
            <w:color w:val="0000EE"/>
            <w:sz w:val="28"/>
            <w:szCs w:val="28"/>
            <w:u w:val="single"/>
          </w:rPr>
          <w:t>https://blog.whiteedtech.ru/blog/gejmifikatsiya-v-obuchenii/</w:t>
        </w:r>
      </w:hyperlink>
    </w:p>
    <w:p w14:paraId="1B29A8F8" w14:textId="77777777" w:rsidR="00523EFB" w:rsidRPr="00523EFB" w:rsidRDefault="00523EFB" w:rsidP="00523EF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523EFB">
        <w:rPr>
          <w:rFonts w:asciiTheme="majorBidi" w:eastAsia="Google Sans" w:hAnsiTheme="majorBidi" w:cstheme="majorBidi"/>
          <w:sz w:val="28"/>
          <w:szCs w:val="28"/>
        </w:rPr>
        <w:t xml:space="preserve">Профориентация - МБОУ "СОШ №9" города Ханты-Мансийска, дата последнего обращения: мая 9, 2026, </w:t>
      </w:r>
      <w:hyperlink r:id="rId15">
        <w:r w:rsidRPr="00523EFB">
          <w:rPr>
            <w:rFonts w:asciiTheme="majorBidi" w:eastAsia="Google Sans" w:hAnsiTheme="majorBidi" w:cstheme="majorBidi"/>
            <w:color w:val="0000EE"/>
            <w:sz w:val="28"/>
            <w:szCs w:val="28"/>
            <w:u w:val="single"/>
          </w:rPr>
          <w:t>https://school9hm.gosuslugi.ru/roditelyam-i-uchenikam/proforientatsiya/</w:t>
        </w:r>
      </w:hyperlink>
    </w:p>
    <w:p w14:paraId="2843E9C4" w14:textId="77777777" w:rsidR="00523EFB" w:rsidRPr="00523EFB" w:rsidRDefault="00523EFB" w:rsidP="00523EF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523EFB">
        <w:rPr>
          <w:rFonts w:asciiTheme="majorBidi" w:eastAsia="Google Sans" w:hAnsiTheme="majorBidi" w:cstheme="majorBidi"/>
          <w:sz w:val="28"/>
          <w:szCs w:val="28"/>
        </w:rPr>
        <w:t xml:space="preserve">Профориентационная работа - МБОУ СОШ №18 имени В.Я. Алексеева, дата последнего обращения: мая 9, 2026, </w:t>
      </w:r>
      <w:hyperlink r:id="rId16">
        <w:r w:rsidRPr="00523EFB">
          <w:rPr>
            <w:rFonts w:asciiTheme="majorBidi" w:eastAsia="Google Sans" w:hAnsiTheme="majorBidi" w:cstheme="majorBidi"/>
            <w:color w:val="0000EE"/>
            <w:sz w:val="28"/>
            <w:szCs w:val="28"/>
            <w:u w:val="single"/>
          </w:rPr>
          <w:t>https://shkola18surgut-</w:t>
        </w:r>
        <w:r w:rsidRPr="00523EFB">
          <w:rPr>
            <w:rFonts w:asciiTheme="majorBidi" w:eastAsia="Google Sans" w:hAnsiTheme="majorBidi" w:cstheme="majorBidi"/>
            <w:color w:val="0000EE"/>
            <w:sz w:val="28"/>
            <w:szCs w:val="28"/>
            <w:u w:val="single"/>
          </w:rPr>
          <w:lastRenderedPageBreak/>
          <w:t>r86.gosweb.gosuslugi.ru/ofitsialno/</w:t>
        </w:r>
      </w:hyperlink>
    </w:p>
    <w:p w14:paraId="506BDC78" w14:textId="77777777" w:rsidR="00523EFB" w:rsidRPr="00523EFB" w:rsidRDefault="00523EFB" w:rsidP="00523EF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523EFB">
        <w:rPr>
          <w:rFonts w:asciiTheme="majorBidi" w:eastAsia="Google Sans" w:hAnsiTheme="majorBidi" w:cstheme="majorBidi"/>
          <w:sz w:val="28"/>
          <w:szCs w:val="28"/>
        </w:rPr>
        <w:t xml:space="preserve">ПроеКТОриЯ - ПРОФОРИЕНТАЦИЯ, дата последнего обращения: мая 9, 2026, </w:t>
      </w:r>
      <w:hyperlink r:id="rId17">
        <w:r w:rsidRPr="00523EFB">
          <w:rPr>
            <w:rFonts w:asciiTheme="majorBidi" w:eastAsia="Google Sans" w:hAnsiTheme="majorBidi" w:cstheme="majorBidi"/>
            <w:color w:val="0000EE"/>
            <w:sz w:val="28"/>
            <w:szCs w:val="28"/>
            <w:u w:val="single"/>
          </w:rPr>
          <w:t>https://test.dum-magnit.ru/?page_id=553</w:t>
        </w:r>
      </w:hyperlink>
    </w:p>
    <w:p w14:paraId="54F5C062" w14:textId="77777777" w:rsidR="00523EFB" w:rsidRPr="00523EFB" w:rsidRDefault="00523EFB" w:rsidP="00523EF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523EFB">
        <w:rPr>
          <w:rFonts w:asciiTheme="majorBidi" w:eastAsia="Google Sans" w:hAnsiTheme="majorBidi" w:cstheme="majorBidi"/>
          <w:sz w:val="28"/>
          <w:szCs w:val="28"/>
        </w:rPr>
        <w:t xml:space="preserve">Тема дня: В России создали игровую платформу для помощи детям с выбором профессии — Президентская академия в Санкт-Петербурге, дата последнего обращения: мая 9, 2026, </w:t>
      </w:r>
      <w:hyperlink r:id="rId18">
        <w:r w:rsidRPr="00523EFB">
          <w:rPr>
            <w:rFonts w:asciiTheme="majorBidi" w:eastAsia="Google Sans" w:hAnsiTheme="majorBidi" w:cstheme="majorBidi"/>
            <w:color w:val="0000EE"/>
            <w:sz w:val="28"/>
            <w:szCs w:val="28"/>
            <w:u w:val="single"/>
          </w:rPr>
          <w:t>https://spb.ranepa.ru/news/tema-dnya-v-rossii-sozdali-igrovuyu-platformu-dlya-pomoshhi-detyam-s-vyborom-professii/</w:t>
        </w:r>
      </w:hyperlink>
    </w:p>
    <w:p w14:paraId="72E252CE" w14:textId="77777777" w:rsidR="00523EFB" w:rsidRDefault="00523EFB" w:rsidP="003B472B">
      <w:pPr>
        <w:widowControl w:val="0"/>
        <w:pBdr>
          <w:top w:val="nil"/>
          <w:left w:val="nil"/>
          <w:bottom w:val="nil"/>
          <w:right w:val="nil"/>
          <w:between w:val="nil"/>
        </w:pBdr>
        <w:spacing w:after="120" w:line="360" w:lineRule="auto"/>
        <w:ind w:firstLine="709"/>
      </w:pPr>
      <w:r w:rsidRPr="00523EFB">
        <w:rPr>
          <w:rFonts w:asciiTheme="majorBidi" w:eastAsia="Google Sans" w:hAnsiTheme="majorBidi" w:cstheme="majorBidi"/>
          <w:sz w:val="28"/>
          <w:szCs w:val="28"/>
        </w:rPr>
        <w:t xml:space="preserve">Платформа для геймификации — 10 Сервисов и систем - iSpring, дата последнего обращения: мая 9, 2026, </w:t>
      </w:r>
      <w:hyperlink r:id="rId19">
        <w:r w:rsidRPr="00523EFB">
          <w:rPr>
            <w:rFonts w:asciiTheme="majorBidi" w:eastAsia="Google Sans" w:hAnsiTheme="majorBidi" w:cstheme="majorBidi"/>
            <w:color w:val="0000EE"/>
            <w:sz w:val="28"/>
            <w:szCs w:val="28"/>
            <w:u w:val="single"/>
          </w:rPr>
          <w:t>https://www.ispring.ru/elearning-insights/platforma-dlya-gejmifikacii</w:t>
        </w:r>
      </w:hyperlink>
    </w:p>
    <w:p w14:paraId="54C078E3"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NET Conf 2025 Recap - Celebrating .NET 10, Visual Studio 2026, AI, Community, &amp; More,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20" w:history="1">
        <w:r w:rsidRPr="003B472B">
          <w:rPr>
            <w:rStyle w:val="a4"/>
            <w:rFonts w:asciiTheme="majorBidi" w:hAnsiTheme="majorBidi" w:cstheme="majorBidi"/>
            <w:sz w:val="28"/>
            <w:szCs w:val="28"/>
            <w:lang w:val="en-US"/>
          </w:rPr>
          <w:t>https://devblogs.microsoft.com/dotnet/dotnet-conf-2025-recap/</w:t>
        </w:r>
      </w:hyperlink>
    </w:p>
    <w:p w14:paraId="76EA8762"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The 2025 Year-End Performance Review for .NET | by Viktor Ponamarev - Medium,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21" w:history="1">
        <w:r w:rsidRPr="003B472B">
          <w:rPr>
            <w:rStyle w:val="a4"/>
            <w:rFonts w:asciiTheme="majorBidi" w:hAnsiTheme="majorBidi" w:cstheme="majorBidi"/>
            <w:sz w:val="28"/>
            <w:szCs w:val="28"/>
            <w:lang w:val="en-US"/>
          </w:rPr>
          <w:t>https://medium.com/@vikpoca/the-2025-year-end-performance-review-for-net-cb7d259368ba</w:t>
        </w:r>
      </w:hyperlink>
    </w:p>
    <w:p w14:paraId="1E58C286"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NET 10: The Performance Beast That's Redefining Modern Application Development,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22" w:history="1">
        <w:r w:rsidRPr="003B472B">
          <w:rPr>
            <w:rStyle w:val="a4"/>
            <w:rFonts w:asciiTheme="majorBidi" w:hAnsiTheme="majorBidi" w:cstheme="majorBidi"/>
            <w:sz w:val="28"/>
            <w:szCs w:val="28"/>
            <w:lang w:val="en-US"/>
          </w:rPr>
          <w:t>https://dev.to/georgekobaidze/net-10-the-performance-beast-thats-redefining-modern-application-development-35jn</w:t>
        </w:r>
      </w:hyperlink>
    </w:p>
    <w:p w14:paraId="4E2B5556"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Dapper vs Entity Framework: In-Depth Comparison - TatvaSoft,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23" w:history="1">
        <w:r w:rsidRPr="003B472B">
          <w:rPr>
            <w:rStyle w:val="a4"/>
            <w:rFonts w:asciiTheme="majorBidi" w:hAnsiTheme="majorBidi" w:cstheme="majorBidi"/>
            <w:sz w:val="28"/>
            <w:szCs w:val="28"/>
            <w:lang w:val="en-US"/>
          </w:rPr>
          <w:t>https://www.tatvasoft.com/outsourcing/2025/06/dapper-vs-entity-framework.html</w:t>
        </w:r>
      </w:hyperlink>
    </w:p>
    <w:p w14:paraId="6F75A918"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EF Core vs. Dapper: ORM vs. Micro ORM for .NET Apps - BoldSign,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24" w:history="1">
        <w:r w:rsidRPr="003B472B">
          <w:rPr>
            <w:rStyle w:val="a4"/>
            <w:rFonts w:asciiTheme="majorBidi" w:hAnsiTheme="majorBidi" w:cstheme="majorBidi"/>
            <w:sz w:val="28"/>
            <w:szCs w:val="28"/>
            <w:lang w:val="en-US"/>
          </w:rPr>
          <w:t>https://boldsign.com/blogs/ef-core-vs-dapper/</w:t>
        </w:r>
      </w:hyperlink>
    </w:p>
    <w:p w14:paraId="0FE4EA4B"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Dapper Micro-ORM Explained - DEV Community,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lastRenderedPageBreak/>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25" w:history="1">
        <w:r w:rsidRPr="003B472B">
          <w:rPr>
            <w:rStyle w:val="a4"/>
            <w:rFonts w:asciiTheme="majorBidi" w:hAnsiTheme="majorBidi" w:cstheme="majorBidi"/>
            <w:sz w:val="28"/>
            <w:szCs w:val="28"/>
            <w:lang w:val="en-US"/>
          </w:rPr>
          <w:t>https://dev.to/scorpio69/dapper-micro-orm-explained-1le3</w:t>
        </w:r>
      </w:hyperlink>
    </w:p>
    <w:p w14:paraId="5BFCFA5D"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3B472B">
        <w:rPr>
          <w:rFonts w:asciiTheme="majorBidi" w:hAnsiTheme="majorBidi" w:cstheme="majorBidi"/>
          <w:sz w:val="28"/>
          <w:szCs w:val="28"/>
        </w:rPr>
        <w:t xml:space="preserve">Optimizing ORM Performance - InfoQ, дата последнего обращения: мая 10, 2026, </w:t>
      </w:r>
      <w:hyperlink r:id="rId26" w:history="1">
        <w:r w:rsidRPr="003B472B">
          <w:rPr>
            <w:rStyle w:val="a4"/>
            <w:rFonts w:asciiTheme="majorBidi" w:hAnsiTheme="majorBidi" w:cstheme="majorBidi"/>
            <w:sz w:val="28"/>
            <w:szCs w:val="28"/>
          </w:rPr>
          <w:t>https://www.infoq.com/articles/optimizing-orm-performance/</w:t>
        </w:r>
      </w:hyperlink>
    </w:p>
    <w:p w14:paraId="131DA7B1"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How to Process Telemetry Data Asynchronously at Scale - OneUptime,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27" w:history="1">
        <w:r w:rsidRPr="003B472B">
          <w:rPr>
            <w:rStyle w:val="a4"/>
            <w:rFonts w:asciiTheme="majorBidi" w:hAnsiTheme="majorBidi" w:cstheme="majorBidi"/>
            <w:sz w:val="28"/>
            <w:szCs w:val="28"/>
            <w:lang w:val="en-US"/>
          </w:rPr>
          <w:t>https://oneuptime.com/blog/post/2026-02-13-asynchronous-telemetry-processing/view</w:t>
        </w:r>
      </w:hyperlink>
    </w:p>
    <w:p w14:paraId="73B6E5F9"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Timon: A Timestamped Event Database for Efficient Telemetry Data Processing and Analytics,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28" w:history="1">
        <w:r w:rsidRPr="003B472B">
          <w:rPr>
            <w:rStyle w:val="a4"/>
            <w:rFonts w:asciiTheme="majorBidi" w:hAnsiTheme="majorBidi" w:cstheme="majorBidi"/>
            <w:sz w:val="28"/>
            <w:szCs w:val="28"/>
            <w:lang w:val="en-US"/>
          </w:rPr>
          <w:t>https://users.cs.utah.edu/~lifeifei/papers/timon.pdf</w:t>
        </w:r>
      </w:hyperlink>
    </w:p>
    <w:p w14:paraId="4AA175E5"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Why Dapper? Building High-Performance .NET Applications with a Micro-ORM - Medium,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29" w:history="1">
        <w:r w:rsidRPr="003B472B">
          <w:rPr>
            <w:rStyle w:val="a4"/>
            <w:rFonts w:asciiTheme="majorBidi" w:hAnsiTheme="majorBidi" w:cstheme="majorBidi"/>
            <w:sz w:val="28"/>
            <w:szCs w:val="28"/>
            <w:lang w:val="en-US"/>
          </w:rPr>
          <w:t>https://medium.com/@a.halimovic9999/why-dapper-building-high-performance-net-applications-with-a-micro-orm-c08d42519bb3</w:t>
        </w:r>
      </w:hyperlink>
    </w:p>
    <w:p w14:paraId="2F34B686"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3B472B">
        <w:rPr>
          <w:rFonts w:asciiTheme="majorBidi" w:hAnsiTheme="majorBidi" w:cstheme="majorBidi"/>
          <w:sz w:val="28"/>
          <w:szCs w:val="28"/>
          <w:lang w:val="en-US"/>
        </w:rPr>
        <w:t xml:space="preserve">What is the purpose of an ORM, and what are its advantages? </w:t>
      </w:r>
      <w:r w:rsidRPr="003B472B">
        <w:rPr>
          <w:rFonts w:asciiTheme="majorBidi" w:hAnsiTheme="majorBidi" w:cstheme="majorBidi"/>
          <w:sz w:val="28"/>
          <w:szCs w:val="28"/>
        </w:rPr>
        <w:t xml:space="preserve">| by Matthew - Medium, дата последнего обращения: мая 10, 2026, </w:t>
      </w:r>
      <w:hyperlink r:id="rId30" w:history="1">
        <w:r w:rsidRPr="003B472B">
          <w:rPr>
            <w:rStyle w:val="a4"/>
            <w:rFonts w:asciiTheme="majorBidi" w:hAnsiTheme="majorBidi" w:cstheme="majorBidi"/>
            <w:sz w:val="28"/>
            <w:szCs w:val="28"/>
          </w:rPr>
          <w:t>https://medium.com/@mdburkee/what-is-the-purpose-of-an-orm-and-what-are-its-advantages-ae3882e9e91e</w:t>
        </w:r>
      </w:hyperlink>
    </w:p>
    <w:p w14:paraId="144AEE7A"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Benchmarking EF Core LINQ, Dapper Raw SQL, and Stored Procedures in .NET: A Real-World Performance Comparison (2026) - DEV Community,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31" w:history="1">
        <w:r w:rsidRPr="003B472B">
          <w:rPr>
            <w:rStyle w:val="a4"/>
            <w:rFonts w:asciiTheme="majorBidi" w:hAnsiTheme="majorBidi" w:cstheme="majorBidi"/>
            <w:sz w:val="28"/>
            <w:szCs w:val="28"/>
            <w:lang w:val="en-US"/>
          </w:rPr>
          <w:t>https://dev.to/mina_golzari_dalir/benchmarking-ef-core-linq-dapper-raw-sql-and-stored-procedures-in-net-a-real-world-performance-54e4</w:t>
        </w:r>
      </w:hyperlink>
    </w:p>
    <w:p w14:paraId="19AB6FDA"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Dapper vs. EF Core: Performance Showdown in 2025 - DEV Community,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32" w:history="1">
        <w:r w:rsidRPr="003B472B">
          <w:rPr>
            <w:rStyle w:val="a4"/>
            <w:rFonts w:asciiTheme="majorBidi" w:hAnsiTheme="majorBidi" w:cstheme="majorBidi"/>
            <w:sz w:val="28"/>
            <w:szCs w:val="28"/>
            <w:lang w:val="en-US"/>
          </w:rPr>
          <w:t>https://dev.to/dev_saeid_ghaderi/dapper-vs-ef-core-performance-showdown-in-2025-4j32</w:t>
        </w:r>
      </w:hyperlink>
    </w:p>
    <w:p w14:paraId="60EEB424"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Optimizing Database Performance for Web Applications - Keitaro,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lastRenderedPageBreak/>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33" w:history="1">
        <w:r w:rsidRPr="003B472B">
          <w:rPr>
            <w:rStyle w:val="a4"/>
            <w:rFonts w:asciiTheme="majorBidi" w:hAnsiTheme="majorBidi" w:cstheme="majorBidi"/>
            <w:sz w:val="28"/>
            <w:szCs w:val="28"/>
            <w:lang w:val="en-US"/>
          </w:rPr>
          <w:t>https://www.keitaro.com/insights/2024/08/19/optimizing-database-performance-for-web-applications/</w:t>
        </w:r>
      </w:hyperlink>
    </w:p>
    <w:p w14:paraId="4081C0E4"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Understanding N-Tier Architecture in ASP.NET | by Berkay - Medium,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34" w:history="1">
        <w:r w:rsidRPr="003B472B">
          <w:rPr>
            <w:rStyle w:val="a4"/>
            <w:rFonts w:asciiTheme="majorBidi" w:hAnsiTheme="majorBidi" w:cstheme="majorBidi"/>
            <w:sz w:val="28"/>
            <w:szCs w:val="28"/>
            <w:lang w:val="en-US"/>
          </w:rPr>
          <w:t>https://medium.com/@differentiate.function/undersatanding-n-tier-architecture-in-asp-net-39fae8d4390b</w:t>
        </w:r>
      </w:hyperlink>
    </w:p>
    <w:p w14:paraId="4CD1AF50"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Common web application architectures - .NET | Microsoft Learn,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35" w:history="1">
        <w:r w:rsidRPr="003B472B">
          <w:rPr>
            <w:rStyle w:val="a4"/>
            <w:rFonts w:asciiTheme="majorBidi" w:hAnsiTheme="majorBidi" w:cstheme="majorBidi"/>
            <w:sz w:val="28"/>
            <w:szCs w:val="28"/>
            <w:lang w:val="en-US"/>
          </w:rPr>
          <w:t>https://learn.microsoft.com/en-us/dotnet/architecture/modern-web-apps-azure/common-web-application-architectures</w:t>
        </w:r>
      </w:hyperlink>
    </w:p>
    <w:p w14:paraId="233F6AA7"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Layered Architecture, Dependency Injection, and Dependency Inversion - CODE Magazine,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36" w:history="1">
        <w:r w:rsidRPr="003B472B">
          <w:rPr>
            <w:rStyle w:val="a4"/>
            <w:rFonts w:asciiTheme="majorBidi" w:hAnsiTheme="majorBidi" w:cstheme="majorBidi"/>
            <w:sz w:val="28"/>
            <w:szCs w:val="28"/>
            <w:lang w:val="en-US"/>
          </w:rPr>
          <w:t>https://www.codemag.com/article/0705071/Layered-Architecture-Dependency-Injection-and-Dependency-Inversion</w:t>
        </w:r>
      </w:hyperlink>
    </w:p>
    <w:p w14:paraId="52EB534C"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Setting up an N-Tier ASP.NET Core App - DEV Community,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37" w:history="1">
        <w:r w:rsidRPr="003B472B">
          <w:rPr>
            <w:rStyle w:val="a4"/>
            <w:rFonts w:asciiTheme="majorBidi" w:hAnsiTheme="majorBidi" w:cstheme="majorBidi"/>
            <w:sz w:val="28"/>
            <w:szCs w:val="28"/>
            <w:lang w:val="en-US"/>
          </w:rPr>
          <w:t>https://dev.to/jsheridanwells/setting-up-an-n-tier-asp-net-core-app-222d</w:t>
        </w:r>
      </w:hyperlink>
    </w:p>
    <w:p w14:paraId="28E76127"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3B472B">
        <w:rPr>
          <w:rFonts w:asciiTheme="majorBidi" w:hAnsiTheme="majorBidi" w:cstheme="majorBidi"/>
          <w:sz w:val="28"/>
          <w:szCs w:val="28"/>
          <w:lang w:val="en-US"/>
        </w:rPr>
        <w:t xml:space="preserve">Anti-Cheat in Gaming. A Cybersecurity Arms Race on the… </w:t>
      </w:r>
      <w:r w:rsidRPr="003B472B">
        <w:rPr>
          <w:rFonts w:asciiTheme="majorBidi" w:hAnsiTheme="majorBidi" w:cstheme="majorBidi"/>
          <w:sz w:val="28"/>
          <w:szCs w:val="28"/>
        </w:rPr>
        <w:t xml:space="preserve">| by Iram Jack | Medium, дата последнего обращения: мая 10, 2026, </w:t>
      </w:r>
      <w:hyperlink r:id="rId38" w:history="1">
        <w:r w:rsidRPr="003B472B">
          <w:rPr>
            <w:rStyle w:val="a4"/>
            <w:rFonts w:asciiTheme="majorBidi" w:hAnsiTheme="majorBidi" w:cstheme="majorBidi"/>
            <w:sz w:val="28"/>
            <w:szCs w:val="28"/>
          </w:rPr>
          <w:t>https://medium.com/@iramjack8/anti-cheat-in-gaming-24fc18b7676b</w:t>
        </w:r>
      </w:hyperlink>
    </w:p>
    <w:p w14:paraId="4F86E724"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3B472B">
        <w:rPr>
          <w:rFonts w:asciiTheme="majorBidi" w:hAnsiTheme="majorBidi" w:cstheme="majorBidi"/>
          <w:sz w:val="28"/>
          <w:szCs w:val="28"/>
          <w:lang w:val="en-US"/>
        </w:rPr>
        <w:t xml:space="preserve">What is Third Normal Form (3NF)? </w:t>
      </w:r>
      <w:r w:rsidRPr="003B472B">
        <w:rPr>
          <w:rFonts w:asciiTheme="majorBidi" w:hAnsiTheme="majorBidi" w:cstheme="majorBidi"/>
          <w:sz w:val="28"/>
          <w:szCs w:val="28"/>
        </w:rPr>
        <w:t xml:space="preserve">A Beginner-Friendly Guide - DataCamp, дата последнего обращения: мая 10, 2026, </w:t>
      </w:r>
      <w:hyperlink r:id="rId39" w:history="1">
        <w:r w:rsidRPr="003B472B">
          <w:rPr>
            <w:rStyle w:val="a4"/>
            <w:rFonts w:asciiTheme="majorBidi" w:hAnsiTheme="majorBidi" w:cstheme="majorBidi"/>
            <w:sz w:val="28"/>
            <w:szCs w:val="28"/>
          </w:rPr>
          <w:t>https://www.datacamp.com/tutorial/third-normal-form</w:t>
        </w:r>
      </w:hyperlink>
    </w:p>
    <w:p w14:paraId="055E1EFB"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Relational Database Design – Full Course - YouTube,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40" w:history="1">
        <w:r w:rsidRPr="003B472B">
          <w:rPr>
            <w:rStyle w:val="a4"/>
            <w:rFonts w:asciiTheme="majorBidi" w:hAnsiTheme="majorBidi" w:cstheme="majorBidi"/>
            <w:sz w:val="28"/>
            <w:szCs w:val="28"/>
            <w:lang w:val="en-US"/>
          </w:rPr>
          <w:t>https://www.youtube.com/watch?v=26ls5lNiijk</w:t>
        </w:r>
      </w:hyperlink>
    </w:p>
    <w:p w14:paraId="06D740EE"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Database Normalization: 1NF, 2NF, 3NF &amp; BCNF Examples - DigitalOcean,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41" w:history="1">
        <w:r w:rsidRPr="003B472B">
          <w:rPr>
            <w:rStyle w:val="a4"/>
            <w:rFonts w:asciiTheme="majorBidi" w:hAnsiTheme="majorBidi" w:cstheme="majorBidi"/>
            <w:sz w:val="28"/>
            <w:szCs w:val="28"/>
            <w:lang w:val="en-US"/>
          </w:rPr>
          <w:t>https://www.digitalocean.com/community/tutorials/database-normalization</w:t>
        </w:r>
      </w:hyperlink>
    </w:p>
    <w:p w14:paraId="0AE2915A"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Accounting For The Benefits Of Database Normalization - ERIC,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42" w:history="1">
        <w:r w:rsidRPr="003B472B">
          <w:rPr>
            <w:rStyle w:val="a4"/>
            <w:rFonts w:asciiTheme="majorBidi" w:hAnsiTheme="majorBidi" w:cstheme="majorBidi"/>
            <w:sz w:val="28"/>
            <w:szCs w:val="28"/>
            <w:lang w:val="en-US"/>
          </w:rPr>
          <w:t>https://files.eric.ed.gov/fulltext/EJ1060329.pdf</w:t>
        </w:r>
      </w:hyperlink>
    </w:p>
    <w:p w14:paraId="30EEE796"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How to Normalize Data to Third Normal Form 3NF - YouTube,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43" w:history="1">
        <w:r w:rsidRPr="003B472B">
          <w:rPr>
            <w:rStyle w:val="a4"/>
            <w:rFonts w:asciiTheme="majorBidi" w:hAnsiTheme="majorBidi" w:cstheme="majorBidi"/>
            <w:sz w:val="28"/>
            <w:szCs w:val="28"/>
            <w:lang w:val="en-US"/>
          </w:rPr>
          <w:t>https://www.youtube.com/watch?v=Yp82NgeQZ9o</w:t>
        </w:r>
      </w:hyperlink>
    </w:p>
    <w:p w14:paraId="583740AE"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Third Normal Form in DBMS with Examples - Lesson - Study.com,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44" w:history="1">
        <w:r w:rsidRPr="003B472B">
          <w:rPr>
            <w:rStyle w:val="a4"/>
            <w:rFonts w:asciiTheme="majorBidi" w:hAnsiTheme="majorBidi" w:cstheme="majorBidi"/>
            <w:sz w:val="28"/>
            <w:szCs w:val="28"/>
            <w:lang w:val="en-US"/>
          </w:rPr>
          <w:t>https://study.com/academy/lesson/third-normal-form-in-dbms-with-examples.html</w:t>
        </w:r>
      </w:hyperlink>
    </w:p>
    <w:p w14:paraId="5AB92F39"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Database Normalization – Normal Forms 1nf 2nf 3nf Table Examples - freeCodeCamp,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45" w:history="1">
        <w:r w:rsidRPr="003B472B">
          <w:rPr>
            <w:rStyle w:val="a4"/>
            <w:rFonts w:asciiTheme="majorBidi" w:hAnsiTheme="majorBidi" w:cstheme="majorBidi"/>
            <w:sz w:val="28"/>
            <w:szCs w:val="28"/>
            <w:lang w:val="en-US"/>
          </w:rPr>
          <w:t>https://www.freecodecamp.org/news/database-normalization-1nf-2nf-3nf-table-examples/</w:t>
        </w:r>
      </w:hyperlink>
    </w:p>
    <w:p w14:paraId="0D5579A6"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How to Normalize a Database Into 2NF and 3NF (With Examples) - Redgate Software,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46" w:history="1">
        <w:r w:rsidRPr="003B472B">
          <w:rPr>
            <w:rStyle w:val="a4"/>
            <w:rFonts w:asciiTheme="majorBidi" w:hAnsiTheme="majorBidi" w:cstheme="majorBidi"/>
            <w:sz w:val="28"/>
            <w:szCs w:val="28"/>
            <w:lang w:val="en-US"/>
          </w:rPr>
          <w:t>https://www.red-gate.com/blog/normalize-2nf-3nf/</w:t>
        </w:r>
      </w:hyperlink>
    </w:p>
    <w:p w14:paraId="232883EA"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Third Normal Form (3NF) &amp; Boyce-Codd Normal Form (BCNF) | by Dinesh Kolli - Medium,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47" w:history="1">
        <w:r w:rsidRPr="003B472B">
          <w:rPr>
            <w:rStyle w:val="a4"/>
            <w:rFonts w:asciiTheme="majorBidi" w:hAnsiTheme="majorBidi" w:cstheme="majorBidi"/>
            <w:sz w:val="28"/>
            <w:szCs w:val="28"/>
            <w:lang w:val="en-US"/>
          </w:rPr>
          <w:t>https://medium.com/@dinesh.kolli2000/third-normal-form-3nf-aab3e5b4e1e1</w:t>
        </w:r>
      </w:hyperlink>
    </w:p>
    <w:p w14:paraId="64595ABB"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Teaching database normalization: do prerequisites matter?,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48" w:history="1">
        <w:r w:rsidRPr="003B472B">
          <w:rPr>
            <w:rStyle w:val="a4"/>
            <w:rFonts w:asciiTheme="majorBidi" w:hAnsiTheme="majorBidi" w:cstheme="majorBidi"/>
            <w:sz w:val="28"/>
            <w:szCs w:val="28"/>
            <w:lang w:val="en-US"/>
          </w:rPr>
          <w:t>https://iacis.org/iis/2024/1_iis_2024_128-135.pdf</w:t>
        </w:r>
      </w:hyperlink>
    </w:p>
    <w:p w14:paraId="52FAB703"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The Three Normal Forms in Database and Why You Might Ignore Them - Leapcell - Medium,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49" w:history="1">
        <w:r w:rsidRPr="003B472B">
          <w:rPr>
            <w:rStyle w:val="a4"/>
            <w:rFonts w:asciiTheme="majorBidi" w:hAnsiTheme="majorBidi" w:cstheme="majorBidi"/>
            <w:sz w:val="28"/>
            <w:szCs w:val="28"/>
            <w:lang w:val="en-US"/>
          </w:rPr>
          <w:t>https://leapcell.medium.com/the-three-normal-forms-in-database-and-why-you-might-ignore-them-30a4bdfaf45c</w:t>
        </w:r>
      </w:hyperlink>
    </w:p>
    <w:p w14:paraId="774BCA53"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Database normalization 1NF, 2NF, 3NF : r/dataengineering - Reddit,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50" w:history="1">
        <w:r w:rsidRPr="003B472B">
          <w:rPr>
            <w:rStyle w:val="a4"/>
            <w:rFonts w:asciiTheme="majorBidi" w:hAnsiTheme="majorBidi" w:cstheme="majorBidi"/>
            <w:sz w:val="28"/>
            <w:szCs w:val="28"/>
            <w:lang w:val="en-US"/>
          </w:rPr>
          <w:t>https://www.reddit.com/r/dataengineering/comments/11mhov6/database_normalization_1nf_2nf_3nf/</w:t>
        </w:r>
      </w:hyperlink>
    </w:p>
    <w:p w14:paraId="319DC2FF"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RESTful API Design: Complete Guide to Best Practices, Architecture, and Real-World Examples (2026). - DEV Community,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51" w:history="1">
        <w:r w:rsidRPr="003B472B">
          <w:rPr>
            <w:rStyle w:val="a4"/>
            <w:rFonts w:asciiTheme="majorBidi" w:hAnsiTheme="majorBidi" w:cstheme="majorBidi"/>
            <w:sz w:val="28"/>
            <w:szCs w:val="28"/>
            <w:lang w:val="en-US"/>
          </w:rPr>
          <w:t>https://dev.to/pulkit5ingh/restful-api-design-complete-guide-to-best-practices-architecture-and-real-world-examples-2026-126g</w:t>
        </w:r>
      </w:hyperlink>
    </w:p>
    <w:p w14:paraId="0C4E7965"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API Management Best Practices for 2025 - Kong Inc.,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52" w:history="1">
        <w:r w:rsidRPr="003B472B">
          <w:rPr>
            <w:rStyle w:val="a4"/>
            <w:rFonts w:asciiTheme="majorBidi" w:hAnsiTheme="majorBidi" w:cstheme="majorBidi"/>
            <w:sz w:val="28"/>
            <w:szCs w:val="28"/>
            <w:lang w:val="en-US"/>
          </w:rPr>
          <w:t>https://konghq.com/blog/enterprise/best-practices-for-api-management</w:t>
        </w:r>
      </w:hyperlink>
    </w:p>
    <w:p w14:paraId="3993D97B"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Best practices for RESTful web API design - Azure - Microsoft Learn,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53" w:history="1">
        <w:r w:rsidRPr="003B472B">
          <w:rPr>
            <w:rStyle w:val="a4"/>
            <w:rFonts w:asciiTheme="majorBidi" w:hAnsiTheme="majorBidi" w:cstheme="majorBidi"/>
            <w:sz w:val="28"/>
            <w:szCs w:val="28"/>
            <w:lang w:val="en-US"/>
          </w:rPr>
          <w:t>https://learn.microsoft.com/en-us/azure/architecture/best-practices/api-design</w:t>
        </w:r>
      </w:hyperlink>
    </w:p>
    <w:p w14:paraId="780B0997"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REST API Design: 18 Proven Best Practices for Clean and Efficient Endpoints - Medium,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54" w:history="1">
        <w:r w:rsidRPr="003B472B">
          <w:rPr>
            <w:rStyle w:val="a4"/>
            <w:rFonts w:asciiTheme="majorBidi" w:hAnsiTheme="majorBidi" w:cstheme="majorBidi"/>
            <w:sz w:val="28"/>
            <w:szCs w:val="28"/>
            <w:lang w:val="en-US"/>
          </w:rPr>
          <w:t>https://medium.com/@js_9757/rest-api-design-18-proven-best-practices-for-clean-and-efficient-endpoints-a295ba46c514</w:t>
        </w:r>
      </w:hyperlink>
    </w:p>
    <w:p w14:paraId="5A7BD1C0"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10 Essential REST API Security Best Practices for 2025 - Group 107,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55" w:history="1">
        <w:r w:rsidRPr="003B472B">
          <w:rPr>
            <w:rStyle w:val="a4"/>
            <w:rFonts w:asciiTheme="majorBidi" w:hAnsiTheme="majorBidi" w:cstheme="majorBidi"/>
            <w:sz w:val="28"/>
            <w:szCs w:val="28"/>
            <w:lang w:val="en-US"/>
          </w:rPr>
          <w:t>https://group107.com/blog/rest-api-security-best-practices/</w:t>
        </w:r>
      </w:hyperlink>
    </w:p>
    <w:p w14:paraId="5B2AA22B"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3B472B">
        <w:rPr>
          <w:rFonts w:asciiTheme="majorBidi" w:hAnsiTheme="majorBidi" w:cstheme="majorBidi"/>
          <w:sz w:val="28"/>
          <w:szCs w:val="28"/>
        </w:rPr>
        <w:t xml:space="preserve">A04 Cryptographic Failures - OWASP Top 10:2025, дата последнего обращения: мая 10, 2026, </w:t>
      </w:r>
      <w:hyperlink r:id="rId56" w:history="1">
        <w:r w:rsidRPr="003B472B">
          <w:rPr>
            <w:rStyle w:val="a4"/>
            <w:rFonts w:asciiTheme="majorBidi" w:hAnsiTheme="majorBidi" w:cstheme="majorBidi"/>
            <w:sz w:val="28"/>
            <w:szCs w:val="28"/>
          </w:rPr>
          <w:t>https://owasp.org/Top10/2025/A04_2025-Cryptographic_Failures/</w:t>
        </w:r>
      </w:hyperlink>
    </w:p>
    <w:p w14:paraId="0D9C2949"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3B472B">
        <w:rPr>
          <w:rFonts w:asciiTheme="majorBidi" w:hAnsiTheme="majorBidi" w:cstheme="majorBidi"/>
          <w:sz w:val="28"/>
          <w:szCs w:val="28"/>
        </w:rPr>
        <w:t xml:space="preserve">Cryptographic Storage - OWASP Cheat Sheet Series, дата последнего обращения: мая 10, 2026, </w:t>
      </w:r>
      <w:hyperlink r:id="rId57" w:history="1">
        <w:r w:rsidRPr="003B472B">
          <w:rPr>
            <w:rStyle w:val="a4"/>
            <w:rFonts w:asciiTheme="majorBidi" w:hAnsiTheme="majorBidi" w:cstheme="majorBidi"/>
            <w:sz w:val="28"/>
            <w:szCs w:val="28"/>
          </w:rPr>
          <w:t>https://cheatsheetseries.owasp.org/cheatsheets/Cryptographic_Storage_Cheat_Sheet.html</w:t>
        </w:r>
      </w:hyperlink>
    </w:p>
    <w:p w14:paraId="3AE88AF2"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rPr>
      </w:pPr>
      <w:r w:rsidRPr="003B472B">
        <w:rPr>
          <w:rFonts w:asciiTheme="majorBidi" w:hAnsiTheme="majorBidi" w:cstheme="majorBidi"/>
          <w:sz w:val="28"/>
          <w:szCs w:val="28"/>
        </w:rPr>
        <w:t xml:space="preserve">Password Storage - OWASP Cheat Sheet Series, дата последнего обращения: мая 10, 2026, </w:t>
      </w:r>
      <w:hyperlink r:id="rId58" w:history="1">
        <w:r w:rsidRPr="003B472B">
          <w:rPr>
            <w:rStyle w:val="a4"/>
            <w:rFonts w:asciiTheme="majorBidi" w:hAnsiTheme="majorBidi" w:cstheme="majorBidi"/>
            <w:sz w:val="28"/>
            <w:szCs w:val="28"/>
          </w:rPr>
          <w:t>https://cheatsheetseries.owasp.org/cheatsheets/Password_Storage_Cheat_Sheet.html</w:t>
        </w:r>
      </w:hyperlink>
    </w:p>
    <w:p w14:paraId="06272CF3"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The Complete Guide to Password Hashing: Argon2 vs Bcrypt vs Scrypt vs PBKDF2 (2026),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59" w:history="1">
        <w:r w:rsidRPr="003B472B">
          <w:rPr>
            <w:rStyle w:val="a4"/>
            <w:rFonts w:asciiTheme="majorBidi" w:hAnsiTheme="majorBidi" w:cstheme="majorBidi"/>
            <w:sz w:val="28"/>
            <w:szCs w:val="28"/>
            <w:lang w:val="en-US"/>
          </w:rPr>
          <w:t>https://guptadeepak.com/the-complete-guide-to-password-hashing-argon2-vs-bcrypt-vs-scrypt-vs-pbkdf2-2026/</w:t>
        </w:r>
      </w:hyperlink>
    </w:p>
    <w:p w14:paraId="27F4213F"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How HMAC works, step-by-step explanation with examples - Medium,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60" w:history="1">
        <w:r w:rsidRPr="003B472B">
          <w:rPr>
            <w:rStyle w:val="a4"/>
            <w:rFonts w:asciiTheme="majorBidi" w:hAnsiTheme="majorBidi" w:cstheme="majorBidi"/>
            <w:sz w:val="28"/>
            <w:szCs w:val="28"/>
            <w:lang w:val="en-US"/>
          </w:rPr>
          <w:t>https://medium.com/@short_sparrow/how-hmac-works-step-by-step-explanation-with-examples-f4aff5efb40e</w:t>
        </w:r>
      </w:hyperlink>
    </w:p>
    <w:p w14:paraId="5BAC45DA"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Thanks for suggestions now only storing the hash. : r/dotnet - Reddit,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61" w:history="1">
        <w:r w:rsidRPr="003B472B">
          <w:rPr>
            <w:rStyle w:val="a4"/>
            <w:rFonts w:asciiTheme="majorBidi" w:hAnsiTheme="majorBidi" w:cstheme="majorBidi"/>
            <w:sz w:val="28"/>
            <w:szCs w:val="28"/>
            <w:lang w:val="en-US"/>
          </w:rPr>
          <w:t>https://www.reddit.com/r/dotnet/comments/1ltsvh3/thanks_for_suggestions_now_only_storing_the_hash/</w:t>
        </w:r>
      </w:hyperlink>
    </w:p>
    <w:p w14:paraId="7B009F79"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A Systematic Review of Technical Defenses Against Software-Based Cheating in Online Multiplayer Games - arXiv,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62" w:history="1">
        <w:r w:rsidRPr="003B472B">
          <w:rPr>
            <w:rStyle w:val="a4"/>
            <w:rFonts w:asciiTheme="majorBidi" w:hAnsiTheme="majorBidi" w:cstheme="majorBidi"/>
            <w:sz w:val="28"/>
            <w:szCs w:val="28"/>
            <w:lang w:val="en-US"/>
          </w:rPr>
          <w:t>https://arxiv.org/html/2512.21377v1</w:t>
        </w:r>
      </w:hyperlink>
    </w:p>
    <w:p w14:paraId="61F2D8A5"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CLIENT-SIDE ANTI-CHEAT IN ONLINE GAMES: LEGAL IMPLICATIONS FROM A PRIVACY AND DATA PROTECTION PERSPECTIVE - http,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63" w:history="1">
        <w:r w:rsidRPr="003B472B">
          <w:rPr>
            <w:rStyle w:val="a4"/>
            <w:rFonts w:asciiTheme="majorBidi" w:hAnsiTheme="majorBidi" w:cstheme="majorBidi"/>
            <w:sz w:val="28"/>
            <w:szCs w:val="28"/>
            <w:lang w:val="en-US"/>
          </w:rPr>
          <w:t>http://arno.uvt.nl/show.cgi?fid=142935</w:t>
        </w:r>
      </w:hyperlink>
    </w:p>
    <w:p w14:paraId="3C6E1D2A"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To ban or not to ban: Comparing server- and client-side anti-cheat solutions - i3D.net,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64" w:history="1">
        <w:r w:rsidRPr="003B472B">
          <w:rPr>
            <w:rStyle w:val="a4"/>
            <w:rFonts w:asciiTheme="majorBidi" w:hAnsiTheme="majorBidi" w:cstheme="majorBidi"/>
            <w:sz w:val="28"/>
            <w:szCs w:val="28"/>
            <w:lang w:val="en-US"/>
          </w:rPr>
          <w:t>https://www.i3d.net/ban-or-not-comparing-server-client-side-anti-cheat-solutions/</w:t>
        </w:r>
      </w:hyperlink>
    </w:p>
    <w:p w14:paraId="6761AB53"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Gamification of e-learning in higher education: a systematic literature review - PMC,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65" w:history="1">
        <w:r w:rsidRPr="003B472B">
          <w:rPr>
            <w:rStyle w:val="a4"/>
            <w:rFonts w:asciiTheme="majorBidi" w:hAnsiTheme="majorBidi" w:cstheme="majorBidi"/>
            <w:sz w:val="28"/>
            <w:szCs w:val="28"/>
            <w:lang w:val="en-US"/>
          </w:rPr>
          <w:t>https://pmc.ncbi.nlm.nih.gov/articles/PMC9887250/</w:t>
        </w:r>
      </w:hyperlink>
    </w:p>
    <w:p w14:paraId="28F66B8A"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Guidelines for the Design and Implementation of Game Telemetry for Serious Games Analytics - ResearchGate,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w:t>
      </w:r>
      <w:r w:rsidRPr="003B472B">
        <w:rPr>
          <w:rFonts w:asciiTheme="majorBidi" w:hAnsiTheme="majorBidi" w:cstheme="majorBidi"/>
          <w:sz w:val="28"/>
          <w:szCs w:val="28"/>
          <w:lang w:val="en-US"/>
        </w:rPr>
        <w:lastRenderedPageBreak/>
        <w:t xml:space="preserve">2026, </w:t>
      </w:r>
      <w:hyperlink r:id="rId66" w:history="1">
        <w:r w:rsidRPr="003B472B">
          <w:rPr>
            <w:rStyle w:val="a4"/>
            <w:rFonts w:asciiTheme="majorBidi" w:hAnsiTheme="majorBidi" w:cstheme="majorBidi"/>
            <w:sz w:val="28"/>
            <w:szCs w:val="28"/>
            <w:lang w:val="en-US"/>
          </w:rPr>
          <w:t>https://www.researchgate.net/publication/283807192_Guidelines_for_the_Design_and_Implementation_of_Game_Telemetry_for_Serious_Games_Analytics</w:t>
        </w:r>
      </w:hyperlink>
    </w:p>
    <w:p w14:paraId="1088658D"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Serious Game Analytics by Design: Feature Generation and Selection Using Game Telemetry and Game Metrics,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67" w:history="1">
        <w:r w:rsidRPr="003B472B">
          <w:rPr>
            <w:rStyle w:val="a4"/>
            <w:rFonts w:asciiTheme="majorBidi" w:hAnsiTheme="majorBidi" w:cstheme="majorBidi"/>
            <w:sz w:val="28"/>
            <w:szCs w:val="28"/>
            <w:lang w:val="en-US"/>
          </w:rPr>
          <w:t>https://learning-analytics.info/index.php/JLA/article/view/7681</w:t>
        </w:r>
      </w:hyperlink>
    </w:p>
    <w:p w14:paraId="5BAC9296" w14:textId="77777777"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[OpenTelemetry] Observability of Async Processes with Custom Propagator,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68" w:history="1">
        <w:r w:rsidRPr="003B472B">
          <w:rPr>
            <w:rStyle w:val="a4"/>
            <w:rFonts w:asciiTheme="majorBidi" w:hAnsiTheme="majorBidi" w:cstheme="majorBidi"/>
            <w:sz w:val="28"/>
            <w:szCs w:val="28"/>
            <w:lang w:val="en-US"/>
          </w:rPr>
          <w:t>https://dev.to/ymtdzzz/opentelemetry-observability-of-async-processes-with-custom-propagator-2043</w:t>
        </w:r>
      </w:hyperlink>
    </w:p>
    <w:p w14:paraId="15615B1C" w14:textId="69E47750" w:rsidR="003B472B" w:rsidRPr="003B472B" w:rsidRDefault="003B472B" w:rsidP="003B472B">
      <w:pPr>
        <w:widowControl w:val="0"/>
        <w:pBdr>
          <w:top w:val="nil"/>
          <w:left w:val="nil"/>
          <w:bottom w:val="nil"/>
          <w:right w:val="nil"/>
          <w:between w:val="nil"/>
        </w:pBdr>
        <w:spacing w:after="120" w:line="360" w:lineRule="auto"/>
        <w:ind w:firstLine="709"/>
        <w:rPr>
          <w:rFonts w:asciiTheme="majorBidi" w:hAnsiTheme="majorBidi" w:cstheme="majorBidi"/>
          <w:sz w:val="28"/>
          <w:szCs w:val="28"/>
          <w:lang w:val="en-US"/>
        </w:rPr>
      </w:pPr>
      <w:r w:rsidRPr="003B472B">
        <w:rPr>
          <w:rFonts w:asciiTheme="majorBidi" w:hAnsiTheme="majorBidi" w:cstheme="majorBidi"/>
          <w:sz w:val="28"/>
          <w:szCs w:val="28"/>
          <w:lang w:val="en-US"/>
        </w:rPr>
        <w:t xml:space="preserve">Reliable Data Processing with Minimal Toil - Google SRE, </w:t>
      </w:r>
      <w:r w:rsidRPr="003B472B">
        <w:rPr>
          <w:rFonts w:asciiTheme="majorBidi" w:hAnsiTheme="majorBidi" w:cstheme="majorBidi"/>
          <w:sz w:val="28"/>
          <w:szCs w:val="28"/>
        </w:rPr>
        <w:t>дата</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последнего</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обращения</w:t>
      </w:r>
      <w:r w:rsidRPr="003B472B">
        <w:rPr>
          <w:rFonts w:asciiTheme="majorBidi" w:hAnsiTheme="majorBidi" w:cstheme="majorBidi"/>
          <w:sz w:val="28"/>
          <w:szCs w:val="28"/>
          <w:lang w:val="en-US"/>
        </w:rPr>
        <w:t xml:space="preserve">: </w:t>
      </w:r>
      <w:r w:rsidRPr="003B472B">
        <w:rPr>
          <w:rFonts w:asciiTheme="majorBidi" w:hAnsiTheme="majorBidi" w:cstheme="majorBidi"/>
          <w:sz w:val="28"/>
          <w:szCs w:val="28"/>
        </w:rPr>
        <w:t>мая</w:t>
      </w:r>
      <w:r w:rsidRPr="003B472B">
        <w:rPr>
          <w:rFonts w:asciiTheme="majorBidi" w:hAnsiTheme="majorBidi" w:cstheme="majorBidi"/>
          <w:sz w:val="28"/>
          <w:szCs w:val="28"/>
          <w:lang w:val="en-US"/>
        </w:rPr>
        <w:t xml:space="preserve"> 10, 2026, </w:t>
      </w:r>
      <w:hyperlink r:id="rId69" w:history="1">
        <w:r w:rsidRPr="003B472B">
          <w:rPr>
            <w:rStyle w:val="a4"/>
            <w:rFonts w:asciiTheme="majorBidi" w:hAnsiTheme="majorBidi" w:cstheme="majorBidi"/>
            <w:sz w:val="28"/>
            <w:szCs w:val="28"/>
            <w:lang w:val="en-US"/>
          </w:rPr>
          <w:t>https://sre.google/static/pdf/reliable_data_processing_with_minimal_toil.pdf</w:t>
        </w:r>
      </w:hyperlink>
    </w:p>
    <w:p w14:paraId="70624716" w14:textId="37544EB8" w:rsidR="00F06AFD" w:rsidRPr="003B472B" w:rsidRDefault="00F06AFD">
      <w:pPr>
        <w:rPr>
          <w:rFonts w:ascii="Times New Roman" w:hAnsi="Times New Roman"/>
          <w:sz w:val="28"/>
          <w:lang w:val="en-US"/>
        </w:rPr>
      </w:pPr>
      <w:r w:rsidRPr="003B472B">
        <w:rPr>
          <w:rFonts w:ascii="Times New Roman" w:hAnsi="Times New Roman"/>
          <w:sz w:val="28"/>
          <w:lang w:val="en-US"/>
        </w:rPr>
        <w:br w:type="page"/>
      </w:r>
    </w:p>
    <w:p w14:paraId="1C087717" w14:textId="5611E466" w:rsidR="00F06AFD" w:rsidRPr="0043743D" w:rsidRDefault="00F06AFD" w:rsidP="00B42688">
      <w:pPr>
        <w:pStyle w:val="1"/>
      </w:pPr>
      <w:bookmarkStart w:id="22" w:name="_Toc229221205"/>
      <w:r w:rsidRPr="0043743D">
        <w:lastRenderedPageBreak/>
        <w:t>Приложения</w:t>
      </w:r>
      <w:bookmarkEnd w:id="22"/>
    </w:p>
    <w:sectPr w:rsidR="00F06AFD" w:rsidRPr="0043743D" w:rsidSect="00AA04BE">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145B3" w14:textId="77777777" w:rsidR="0000515E" w:rsidRDefault="0000515E" w:rsidP="00AA04BE">
      <w:pPr>
        <w:spacing w:after="0" w:line="240" w:lineRule="auto"/>
      </w:pPr>
      <w:r>
        <w:separator/>
      </w:r>
    </w:p>
  </w:endnote>
  <w:endnote w:type="continuationSeparator" w:id="0">
    <w:p w14:paraId="7E872C4E" w14:textId="77777777" w:rsidR="0000515E" w:rsidRDefault="0000515E" w:rsidP="00AA0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Google Sans">
    <w:altName w:val="Calibri"/>
    <w:charset w:val="00"/>
    <w:family w:val="auto"/>
    <w:pitch w:val="default"/>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692512"/>
      <w:docPartObj>
        <w:docPartGallery w:val="Page Numbers (Bottom of Page)"/>
        <w:docPartUnique/>
      </w:docPartObj>
    </w:sdtPr>
    <w:sdtContent>
      <w:p w14:paraId="265A77F5" w14:textId="03B3BA36" w:rsidR="00AA04BE" w:rsidRDefault="00AA04BE">
        <w:pPr>
          <w:pStyle w:val="a7"/>
          <w:jc w:val="right"/>
        </w:pPr>
        <w:r>
          <w:fldChar w:fldCharType="begin"/>
        </w:r>
        <w:r>
          <w:instrText>PAGE   \* MERGEFORMAT</w:instrText>
        </w:r>
        <w:r>
          <w:fldChar w:fldCharType="separate"/>
        </w:r>
        <w:r>
          <w:t>2</w:t>
        </w:r>
        <w:r>
          <w:fldChar w:fldCharType="end"/>
        </w:r>
      </w:p>
    </w:sdtContent>
  </w:sdt>
  <w:p w14:paraId="76D5AF3D" w14:textId="77777777" w:rsidR="00AA04BE" w:rsidRDefault="00AA04B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9DFE1" w14:textId="77777777" w:rsidR="0000515E" w:rsidRDefault="0000515E" w:rsidP="00AA04BE">
      <w:pPr>
        <w:spacing w:after="0" w:line="240" w:lineRule="auto"/>
      </w:pPr>
      <w:r>
        <w:separator/>
      </w:r>
    </w:p>
  </w:footnote>
  <w:footnote w:type="continuationSeparator" w:id="0">
    <w:p w14:paraId="307E95CE" w14:textId="77777777" w:rsidR="0000515E" w:rsidRDefault="0000515E" w:rsidP="00AA04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280F"/>
    <w:multiLevelType w:val="hybridMultilevel"/>
    <w:tmpl w:val="167037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E30354"/>
    <w:multiLevelType w:val="hybridMultilevel"/>
    <w:tmpl w:val="A95465F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64D6FFC"/>
    <w:multiLevelType w:val="hybridMultilevel"/>
    <w:tmpl w:val="E80E07F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98441F1"/>
    <w:multiLevelType w:val="hybridMultilevel"/>
    <w:tmpl w:val="FF1A1434"/>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4" w15:restartNumberingAfterBreak="0">
    <w:nsid w:val="1D2B3057"/>
    <w:multiLevelType w:val="hybridMultilevel"/>
    <w:tmpl w:val="4E8A92DE"/>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5" w15:restartNumberingAfterBreak="0">
    <w:nsid w:val="1FD2013E"/>
    <w:multiLevelType w:val="multilevel"/>
    <w:tmpl w:val="AB2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205E8"/>
    <w:multiLevelType w:val="multilevel"/>
    <w:tmpl w:val="97F066D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3ED7030"/>
    <w:multiLevelType w:val="hybridMultilevel"/>
    <w:tmpl w:val="0272125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2A7E5AA3"/>
    <w:multiLevelType w:val="multilevel"/>
    <w:tmpl w:val="BCEE7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DD53B3"/>
    <w:multiLevelType w:val="hybridMultilevel"/>
    <w:tmpl w:val="68DE77F0"/>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0" w15:restartNumberingAfterBreak="0">
    <w:nsid w:val="3F015AB8"/>
    <w:multiLevelType w:val="hybridMultilevel"/>
    <w:tmpl w:val="092A03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269024F"/>
    <w:multiLevelType w:val="hybridMultilevel"/>
    <w:tmpl w:val="7D2456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46F0EA4"/>
    <w:multiLevelType w:val="hybridMultilevel"/>
    <w:tmpl w:val="A2262D00"/>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3" w15:restartNumberingAfterBreak="0">
    <w:nsid w:val="498A79CC"/>
    <w:multiLevelType w:val="multilevel"/>
    <w:tmpl w:val="BAE0D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FC1B79"/>
    <w:multiLevelType w:val="hybridMultilevel"/>
    <w:tmpl w:val="8F064A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D8805A9"/>
    <w:multiLevelType w:val="hybridMultilevel"/>
    <w:tmpl w:val="C156B5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E1B0478"/>
    <w:multiLevelType w:val="hybridMultilevel"/>
    <w:tmpl w:val="3A2E842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AEF1AD1"/>
    <w:multiLevelType w:val="hybridMultilevel"/>
    <w:tmpl w:val="D37E35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06E7BBE"/>
    <w:multiLevelType w:val="hybridMultilevel"/>
    <w:tmpl w:val="D46A7DCE"/>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9" w15:restartNumberingAfterBreak="0">
    <w:nsid w:val="75FD3AE1"/>
    <w:multiLevelType w:val="hybridMultilevel"/>
    <w:tmpl w:val="BCA20BC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7923732D"/>
    <w:multiLevelType w:val="hybridMultilevel"/>
    <w:tmpl w:val="A3C679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B2518B0"/>
    <w:multiLevelType w:val="hybridMultilevel"/>
    <w:tmpl w:val="A91AE2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22760681">
    <w:abstractNumId w:val="3"/>
  </w:num>
  <w:num w:numId="2" w16cid:durableId="1246262441">
    <w:abstractNumId w:val="18"/>
  </w:num>
  <w:num w:numId="3" w16cid:durableId="886793796">
    <w:abstractNumId w:val="17"/>
  </w:num>
  <w:num w:numId="4" w16cid:durableId="90783889">
    <w:abstractNumId w:val="4"/>
  </w:num>
  <w:num w:numId="5" w16cid:durableId="1865750822">
    <w:abstractNumId w:val="21"/>
  </w:num>
  <w:num w:numId="6" w16cid:durableId="1086849233">
    <w:abstractNumId w:val="14"/>
  </w:num>
  <w:num w:numId="7" w16cid:durableId="815802509">
    <w:abstractNumId w:val="2"/>
  </w:num>
  <w:num w:numId="8" w16cid:durableId="1146316196">
    <w:abstractNumId w:val="15"/>
  </w:num>
  <w:num w:numId="9" w16cid:durableId="618755151">
    <w:abstractNumId w:val="10"/>
  </w:num>
  <w:num w:numId="10" w16cid:durableId="156121144">
    <w:abstractNumId w:val="1"/>
  </w:num>
  <w:num w:numId="11" w16cid:durableId="1292709209">
    <w:abstractNumId w:val="19"/>
  </w:num>
  <w:num w:numId="12" w16cid:durableId="1170215951">
    <w:abstractNumId w:val="0"/>
  </w:num>
  <w:num w:numId="13" w16cid:durableId="921136224">
    <w:abstractNumId w:val="7"/>
  </w:num>
  <w:num w:numId="14" w16cid:durableId="74714848">
    <w:abstractNumId w:val="20"/>
  </w:num>
  <w:num w:numId="15" w16cid:durableId="855075212">
    <w:abstractNumId w:val="16"/>
  </w:num>
  <w:num w:numId="16" w16cid:durableId="976229837">
    <w:abstractNumId w:val="9"/>
  </w:num>
  <w:num w:numId="17" w16cid:durableId="1450471376">
    <w:abstractNumId w:val="12"/>
  </w:num>
  <w:num w:numId="18" w16cid:durableId="1757894029">
    <w:abstractNumId w:val="11"/>
  </w:num>
  <w:num w:numId="19" w16cid:durableId="2025087384">
    <w:abstractNumId w:val="6"/>
  </w:num>
  <w:num w:numId="20" w16cid:durableId="999042156">
    <w:abstractNumId w:val="5"/>
  </w:num>
  <w:num w:numId="21" w16cid:durableId="338243035">
    <w:abstractNumId w:val="13"/>
  </w:num>
  <w:num w:numId="22" w16cid:durableId="8884915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CDB"/>
    <w:rsid w:val="0000515E"/>
    <w:rsid w:val="000122EC"/>
    <w:rsid w:val="00025555"/>
    <w:rsid w:val="00047F1B"/>
    <w:rsid w:val="000B398F"/>
    <w:rsid w:val="00112CDB"/>
    <w:rsid w:val="00116628"/>
    <w:rsid w:val="001274D4"/>
    <w:rsid w:val="00176888"/>
    <w:rsid w:val="001830AB"/>
    <w:rsid w:val="001A3D7E"/>
    <w:rsid w:val="001C0168"/>
    <w:rsid w:val="001D19EF"/>
    <w:rsid w:val="001D6268"/>
    <w:rsid w:val="00215054"/>
    <w:rsid w:val="002350F6"/>
    <w:rsid w:val="002C15A0"/>
    <w:rsid w:val="00321AB2"/>
    <w:rsid w:val="00346A23"/>
    <w:rsid w:val="003B472B"/>
    <w:rsid w:val="00433006"/>
    <w:rsid w:val="00433A36"/>
    <w:rsid w:val="0043743D"/>
    <w:rsid w:val="0048791F"/>
    <w:rsid w:val="00496819"/>
    <w:rsid w:val="0051637A"/>
    <w:rsid w:val="00523EFB"/>
    <w:rsid w:val="005A3099"/>
    <w:rsid w:val="005D224D"/>
    <w:rsid w:val="00607F9B"/>
    <w:rsid w:val="00680002"/>
    <w:rsid w:val="00685900"/>
    <w:rsid w:val="006B3C29"/>
    <w:rsid w:val="006D63EB"/>
    <w:rsid w:val="006E6D71"/>
    <w:rsid w:val="00702F40"/>
    <w:rsid w:val="007146FB"/>
    <w:rsid w:val="00715A0E"/>
    <w:rsid w:val="007B5E34"/>
    <w:rsid w:val="007E6A69"/>
    <w:rsid w:val="00804B52"/>
    <w:rsid w:val="008604FB"/>
    <w:rsid w:val="008E4064"/>
    <w:rsid w:val="008E502D"/>
    <w:rsid w:val="00941D52"/>
    <w:rsid w:val="009903FB"/>
    <w:rsid w:val="009E38F6"/>
    <w:rsid w:val="00A01C76"/>
    <w:rsid w:val="00A0300C"/>
    <w:rsid w:val="00A221CC"/>
    <w:rsid w:val="00A72115"/>
    <w:rsid w:val="00A96447"/>
    <w:rsid w:val="00A96EE3"/>
    <w:rsid w:val="00AA04BE"/>
    <w:rsid w:val="00AA6DD6"/>
    <w:rsid w:val="00B17B23"/>
    <w:rsid w:val="00B21325"/>
    <w:rsid w:val="00B42688"/>
    <w:rsid w:val="00B479F5"/>
    <w:rsid w:val="00B50D05"/>
    <w:rsid w:val="00B53280"/>
    <w:rsid w:val="00B54AD4"/>
    <w:rsid w:val="00B678AD"/>
    <w:rsid w:val="00BA6A27"/>
    <w:rsid w:val="00BB3B11"/>
    <w:rsid w:val="00BF02BA"/>
    <w:rsid w:val="00C34C9B"/>
    <w:rsid w:val="00C90F78"/>
    <w:rsid w:val="00C97B89"/>
    <w:rsid w:val="00CF45D0"/>
    <w:rsid w:val="00CF7D0E"/>
    <w:rsid w:val="00D25906"/>
    <w:rsid w:val="00D7348A"/>
    <w:rsid w:val="00E14BD4"/>
    <w:rsid w:val="00EC1103"/>
    <w:rsid w:val="00ED1DDE"/>
    <w:rsid w:val="00EE54B6"/>
    <w:rsid w:val="00EE6C0F"/>
    <w:rsid w:val="00F06AFD"/>
    <w:rsid w:val="00F1090D"/>
    <w:rsid w:val="00F9093F"/>
    <w:rsid w:val="00FD5ABE"/>
    <w:rsid w:val="00FE68F3"/>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9ED1E"/>
  <w15:chartTrackingRefBased/>
  <w15:docId w15:val="{EAD1F8D3-6892-46F3-862F-FEC1313C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6DD6"/>
  </w:style>
  <w:style w:type="paragraph" w:styleId="1">
    <w:name w:val="heading 1"/>
    <w:basedOn w:val="a"/>
    <w:next w:val="a"/>
    <w:link w:val="10"/>
    <w:autoRedefine/>
    <w:uiPriority w:val="9"/>
    <w:qFormat/>
    <w:rsid w:val="00B42688"/>
    <w:pPr>
      <w:keepNext/>
      <w:keepLines/>
      <w:spacing w:after="0" w:line="360" w:lineRule="auto"/>
      <w:jc w:val="center"/>
      <w:outlineLvl w:val="0"/>
    </w:pPr>
    <w:rPr>
      <w:rFonts w:ascii="Times New Roman" w:eastAsiaTheme="majorEastAsia" w:hAnsi="Times New Roman" w:cstheme="majorBidi"/>
      <w:b/>
      <w:sz w:val="28"/>
      <w:szCs w:val="32"/>
    </w:rPr>
  </w:style>
  <w:style w:type="paragraph" w:styleId="2">
    <w:name w:val="heading 2"/>
    <w:basedOn w:val="a"/>
    <w:next w:val="a"/>
    <w:link w:val="20"/>
    <w:autoRedefine/>
    <w:uiPriority w:val="9"/>
    <w:unhideWhenUsed/>
    <w:qFormat/>
    <w:rsid w:val="00E14BD4"/>
    <w:pPr>
      <w:keepNext/>
      <w:keepLines/>
      <w:spacing w:before="40" w:after="0" w:line="360" w:lineRule="auto"/>
      <w:outlineLvl w:val="1"/>
    </w:pPr>
    <w:rPr>
      <w:rFonts w:ascii="Times New Roman" w:eastAsiaTheme="majorEastAsia" w:hAnsi="Times New Roman" w:cstheme="majorBidi"/>
      <w:b/>
      <w:sz w:val="28"/>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688"/>
    <w:rPr>
      <w:rFonts w:ascii="Times New Roman" w:eastAsiaTheme="majorEastAsia" w:hAnsi="Times New Roman" w:cstheme="majorBidi"/>
      <w:b/>
      <w:sz w:val="28"/>
      <w:szCs w:val="32"/>
    </w:rPr>
  </w:style>
  <w:style w:type="paragraph" w:styleId="a3">
    <w:name w:val="TOC Heading"/>
    <w:basedOn w:val="1"/>
    <w:next w:val="a"/>
    <w:uiPriority w:val="39"/>
    <w:unhideWhenUsed/>
    <w:qFormat/>
    <w:rsid w:val="00F06AFD"/>
    <w:pPr>
      <w:outlineLvl w:val="9"/>
    </w:pPr>
    <w:rPr>
      <w:lang w:eastAsia="ru-RU"/>
    </w:rPr>
  </w:style>
  <w:style w:type="character" w:customStyle="1" w:styleId="20">
    <w:name w:val="Заголовок 2 Знак"/>
    <w:basedOn w:val="a0"/>
    <w:link w:val="2"/>
    <w:uiPriority w:val="9"/>
    <w:rsid w:val="00E14BD4"/>
    <w:rPr>
      <w:rFonts w:ascii="Times New Roman" w:eastAsiaTheme="majorEastAsia" w:hAnsi="Times New Roman" w:cstheme="majorBidi"/>
      <w:b/>
      <w:sz w:val="28"/>
      <w:szCs w:val="26"/>
    </w:rPr>
  </w:style>
  <w:style w:type="paragraph" w:styleId="11">
    <w:name w:val="toc 1"/>
    <w:basedOn w:val="a"/>
    <w:next w:val="a"/>
    <w:autoRedefine/>
    <w:uiPriority w:val="39"/>
    <w:unhideWhenUsed/>
    <w:rsid w:val="00B42688"/>
    <w:pPr>
      <w:spacing w:after="100"/>
    </w:pPr>
  </w:style>
  <w:style w:type="paragraph" w:styleId="21">
    <w:name w:val="toc 2"/>
    <w:basedOn w:val="a"/>
    <w:next w:val="a"/>
    <w:autoRedefine/>
    <w:uiPriority w:val="39"/>
    <w:unhideWhenUsed/>
    <w:rsid w:val="00B42688"/>
    <w:pPr>
      <w:spacing w:after="100"/>
      <w:ind w:left="220"/>
    </w:pPr>
  </w:style>
  <w:style w:type="character" w:styleId="a4">
    <w:name w:val="Hyperlink"/>
    <w:basedOn w:val="a0"/>
    <w:uiPriority w:val="99"/>
    <w:unhideWhenUsed/>
    <w:rsid w:val="00B42688"/>
    <w:rPr>
      <w:color w:val="0563C1" w:themeColor="hyperlink"/>
      <w:u w:val="single"/>
    </w:rPr>
  </w:style>
  <w:style w:type="paragraph" w:styleId="a5">
    <w:name w:val="header"/>
    <w:basedOn w:val="a"/>
    <w:link w:val="a6"/>
    <w:uiPriority w:val="99"/>
    <w:unhideWhenUsed/>
    <w:rsid w:val="00AA04BE"/>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AA04BE"/>
  </w:style>
  <w:style w:type="paragraph" w:styleId="a7">
    <w:name w:val="footer"/>
    <w:basedOn w:val="a"/>
    <w:link w:val="a8"/>
    <w:uiPriority w:val="99"/>
    <w:unhideWhenUsed/>
    <w:rsid w:val="00AA04BE"/>
    <w:pPr>
      <w:tabs>
        <w:tab w:val="center" w:pos="4677"/>
        <w:tab w:val="right" w:pos="9355"/>
      </w:tabs>
      <w:spacing w:after="0" w:line="240" w:lineRule="auto"/>
    </w:pPr>
  </w:style>
  <w:style w:type="character" w:customStyle="1" w:styleId="a8">
    <w:name w:val="Нижний колонтитул Знак"/>
    <w:basedOn w:val="a0"/>
    <w:link w:val="a7"/>
    <w:uiPriority w:val="99"/>
    <w:rsid w:val="00AA04BE"/>
  </w:style>
  <w:style w:type="paragraph" w:styleId="a9">
    <w:name w:val="List Paragraph"/>
    <w:basedOn w:val="a"/>
    <w:uiPriority w:val="34"/>
    <w:qFormat/>
    <w:rsid w:val="00EE6C0F"/>
    <w:pPr>
      <w:ind w:left="720"/>
      <w:contextualSpacing/>
    </w:pPr>
  </w:style>
  <w:style w:type="paragraph" w:styleId="aa">
    <w:name w:val="caption"/>
    <w:basedOn w:val="a"/>
    <w:next w:val="a"/>
    <w:uiPriority w:val="35"/>
    <w:unhideWhenUsed/>
    <w:qFormat/>
    <w:rsid w:val="00A96EE3"/>
    <w:pPr>
      <w:spacing w:after="200" w:line="240" w:lineRule="auto"/>
    </w:pPr>
    <w:rPr>
      <w:i/>
      <w:iCs/>
      <w:color w:val="44546A" w:themeColor="text2"/>
      <w:sz w:val="18"/>
      <w:szCs w:val="18"/>
    </w:rPr>
  </w:style>
  <w:style w:type="character" w:styleId="ab">
    <w:name w:val="Unresolved Mention"/>
    <w:basedOn w:val="a0"/>
    <w:uiPriority w:val="99"/>
    <w:semiHidden/>
    <w:unhideWhenUsed/>
    <w:rsid w:val="00496819"/>
    <w:rPr>
      <w:color w:val="605E5C"/>
      <w:shd w:val="clear" w:color="auto" w:fill="E1DFDD"/>
    </w:rPr>
  </w:style>
  <w:style w:type="table" w:styleId="ac">
    <w:name w:val="Table Grid"/>
    <w:basedOn w:val="a1"/>
    <w:uiPriority w:val="39"/>
    <w:rsid w:val="008E4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4879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foq.com/articles/optimizing-orm-performance/" TargetMode="External"/><Relationship Id="rId21" Type="http://schemas.openxmlformats.org/officeDocument/2006/relationships/hyperlink" Target="https://medium.com/@vikpoca/the-2025-year-end-performance-review-for-net-cb7d259368ba" TargetMode="External"/><Relationship Id="rId42" Type="http://schemas.openxmlformats.org/officeDocument/2006/relationships/hyperlink" Target="https://files.eric.ed.gov/fulltext/EJ1060329.pdf" TargetMode="External"/><Relationship Id="rId47" Type="http://schemas.openxmlformats.org/officeDocument/2006/relationships/hyperlink" Target="https://medium.com/@dinesh.kolli2000/third-normal-form-3nf-aab3e5b4e1e1" TargetMode="External"/><Relationship Id="rId63" Type="http://schemas.openxmlformats.org/officeDocument/2006/relationships/hyperlink" Target="http://arno.uvt.nl/show.cgi?fid=142935" TargetMode="External"/><Relationship Id="rId68" Type="http://schemas.openxmlformats.org/officeDocument/2006/relationships/hyperlink" Target="https://dev.to/ymtdzzz/opentelemetry-observability-of-async-processes-with-custom-propagator-2043"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hkola18surgut-r86.gosweb.gosuslugi.ru/ofitsialno/" TargetMode="External"/><Relationship Id="rId29" Type="http://schemas.openxmlformats.org/officeDocument/2006/relationships/hyperlink" Target="https://medium.com/@a.halimovic9999/why-dapper-building-high-performance-net-applications-with-a-micro-orm-c08d42519bb3" TargetMode="External"/><Relationship Id="rId11" Type="http://schemas.openxmlformats.org/officeDocument/2006/relationships/hyperlink" Target="https://skolkovo-resident.ru/atlas-professij-budushchego-skolkovo/" TargetMode="External"/><Relationship Id="rId24" Type="http://schemas.openxmlformats.org/officeDocument/2006/relationships/hyperlink" Target="https://boldsign.com/blogs/ef-core-vs-dapper/" TargetMode="External"/><Relationship Id="rId32" Type="http://schemas.openxmlformats.org/officeDocument/2006/relationships/hyperlink" Target="https://dev.to/dev_saeid_ghaderi/dapper-vs-ef-core-performance-showdown-in-2025-4j32" TargetMode="External"/><Relationship Id="rId37" Type="http://schemas.openxmlformats.org/officeDocument/2006/relationships/hyperlink" Target="https://dev.to/jsheridanwells/setting-up-an-n-tier-asp-net-core-app-222d" TargetMode="External"/><Relationship Id="rId40" Type="http://schemas.openxmlformats.org/officeDocument/2006/relationships/hyperlink" Target="https://www.youtube.com/watch?v=26ls5lNiijk" TargetMode="External"/><Relationship Id="rId45" Type="http://schemas.openxmlformats.org/officeDocument/2006/relationships/hyperlink" Target="https://www.freecodecamp.org/news/database-normalization-1nf-2nf-3nf-table-examples/" TargetMode="External"/><Relationship Id="rId53" Type="http://schemas.openxmlformats.org/officeDocument/2006/relationships/hyperlink" Target="https://learn.microsoft.com/en-us/azure/architecture/best-practices/api-design" TargetMode="External"/><Relationship Id="rId58" Type="http://schemas.openxmlformats.org/officeDocument/2006/relationships/hyperlink" Target="https://cheatsheetseries.owasp.org/cheatsheets/Password_Storage_Cheat_Sheet.html" TargetMode="External"/><Relationship Id="rId66" Type="http://schemas.openxmlformats.org/officeDocument/2006/relationships/hyperlink" Target="https://www.researchgate.net/publication/283807192_Guidelines_for_the_Design_and_Implementation_of_Game_Telemetry_for_Serious_Games_Analytics" TargetMode="External"/><Relationship Id="rId5" Type="http://schemas.openxmlformats.org/officeDocument/2006/relationships/webSettings" Target="webSettings.xml"/><Relationship Id="rId61" Type="http://schemas.openxmlformats.org/officeDocument/2006/relationships/hyperlink" Target="https://www.reddit.com/r/dotnet/comments/1ltsvh3/thanks_for_suggestions_now_only_storing_the_hash/" TargetMode="External"/><Relationship Id="rId19" Type="http://schemas.openxmlformats.org/officeDocument/2006/relationships/hyperlink" Target="https://www.ispring.ru/elearning-insights/platforma-dlya-gejmifikacii" TargetMode="External"/><Relationship Id="rId14" Type="http://schemas.openxmlformats.org/officeDocument/2006/relationships/hyperlink" Target="https://blog.whiteedtech.ru/blog/gejmifikatsiya-v-obuchenii/" TargetMode="External"/><Relationship Id="rId22" Type="http://schemas.openxmlformats.org/officeDocument/2006/relationships/hyperlink" Target="https://dev.to/georgekobaidze/net-10-the-performance-beast-thats-redefining-modern-application-development-35jn" TargetMode="External"/><Relationship Id="rId27" Type="http://schemas.openxmlformats.org/officeDocument/2006/relationships/hyperlink" Target="https://oneuptime.com/blog/post/2026-02-13-asynchronous-telemetry-processing/view" TargetMode="External"/><Relationship Id="rId30" Type="http://schemas.openxmlformats.org/officeDocument/2006/relationships/hyperlink" Target="https://medium.com/@mdburkee/what-is-the-purpose-of-an-orm-and-what-are-its-advantages-ae3882e9e91e" TargetMode="External"/><Relationship Id="rId35" Type="http://schemas.openxmlformats.org/officeDocument/2006/relationships/hyperlink" Target="https://learn.microsoft.com/en-us/dotnet/architecture/modern-web-apps-azure/common-web-application-architectures" TargetMode="External"/><Relationship Id="rId43" Type="http://schemas.openxmlformats.org/officeDocument/2006/relationships/hyperlink" Target="https://www.youtube.com/watch?v=Yp82NgeQZ9o" TargetMode="External"/><Relationship Id="rId48" Type="http://schemas.openxmlformats.org/officeDocument/2006/relationships/hyperlink" Target="https://iacis.org/iis/2024/1_iis_2024_128-135.pdf" TargetMode="External"/><Relationship Id="rId56" Type="http://schemas.openxmlformats.org/officeDocument/2006/relationships/hyperlink" Target="https://owasp.org/Top10/2025/A04_2025-Cryptographic_Failures/" TargetMode="External"/><Relationship Id="rId64" Type="http://schemas.openxmlformats.org/officeDocument/2006/relationships/hyperlink" Target="https://www.i3d.net/ban-or-not-comparing-server-client-side-anti-cheat-solutions/" TargetMode="External"/><Relationship Id="rId69" Type="http://schemas.openxmlformats.org/officeDocument/2006/relationships/hyperlink" Target="https://sre.google/static/pdf/reliable_data_processing_with_minimal_toil.pdf" TargetMode="External"/><Relationship Id="rId8" Type="http://schemas.openxmlformats.org/officeDocument/2006/relationships/footer" Target="footer1.xml"/><Relationship Id="rId51" Type="http://schemas.openxmlformats.org/officeDocument/2006/relationships/hyperlink" Target="https://dev.to/pulkit5ingh/restful-api-design-complete-guide-to-best-practices-architecture-and-real-world-examples-2026-126g" TargetMode="External"/><Relationship Id="rId3" Type="http://schemas.openxmlformats.org/officeDocument/2006/relationships/styles" Target="styles.xml"/><Relationship Id="rId12" Type="http://schemas.openxmlformats.org/officeDocument/2006/relationships/hyperlink" Target="https://znanierussia.ru/articles/%D0%93%D0%B5%D0%B9%D0%BC%D0%B8%D1%84%D0%B8%D0%BA%D0%B0%D1%86%D0%B8%D1%8F_%D0%B2_%D1%81%D0%B8%D1%81%D1%82%D0%B5%D0%BC%D0%B5_%D0%BE%D0%B1%D1%89%D0%B5%D0%B3%D0%BE_%D0%BE%D0%B1%D1%80%D0%B0%D0%B7%D0%BE%D0%B2%D0%B0%D0%BD%D0%B8%D1%8F" TargetMode="External"/><Relationship Id="rId17" Type="http://schemas.openxmlformats.org/officeDocument/2006/relationships/hyperlink" Target="https://test.dum-magnit.ru/?page_id=553" TargetMode="External"/><Relationship Id="rId25" Type="http://schemas.openxmlformats.org/officeDocument/2006/relationships/hyperlink" Target="https://dev.to/scorpio69/dapper-micro-orm-explained-1le3" TargetMode="External"/><Relationship Id="rId33" Type="http://schemas.openxmlformats.org/officeDocument/2006/relationships/hyperlink" Target="https://www.keitaro.com/insights/2024/08/19/optimizing-database-performance-for-web-applications/" TargetMode="External"/><Relationship Id="rId38" Type="http://schemas.openxmlformats.org/officeDocument/2006/relationships/hyperlink" Target="https://medium.com/@iramjack8/anti-cheat-in-gaming-24fc18b7676b" TargetMode="External"/><Relationship Id="rId46" Type="http://schemas.openxmlformats.org/officeDocument/2006/relationships/hyperlink" Target="https://www.red-gate.com/blog/normalize-2nf-3nf/" TargetMode="External"/><Relationship Id="rId59" Type="http://schemas.openxmlformats.org/officeDocument/2006/relationships/hyperlink" Target="https://guptadeepak.com/the-complete-guide-to-password-hashing-argon2-vs-bcrypt-vs-scrypt-vs-pbkdf2-2026/" TargetMode="External"/><Relationship Id="rId67" Type="http://schemas.openxmlformats.org/officeDocument/2006/relationships/hyperlink" Target="https://learning-analytics.info/index.php/JLA/article/view/7681" TargetMode="External"/><Relationship Id="rId20" Type="http://schemas.openxmlformats.org/officeDocument/2006/relationships/hyperlink" Target="https://devblogs.microsoft.com/dotnet/dotnet-conf-2025-recap/" TargetMode="External"/><Relationship Id="rId41" Type="http://schemas.openxmlformats.org/officeDocument/2006/relationships/hyperlink" Target="https://www.digitalocean.com/community/tutorials/database-normalization" TargetMode="External"/><Relationship Id="rId54" Type="http://schemas.openxmlformats.org/officeDocument/2006/relationships/hyperlink" Target="https://medium.com/@js_9757/rest-api-design-18-proven-best-practices-for-clean-and-efficient-endpoints-a295ba46c514" TargetMode="External"/><Relationship Id="rId62" Type="http://schemas.openxmlformats.org/officeDocument/2006/relationships/hyperlink" Target="https://arxiv.org/html/2512.21377v1"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hool9hm.gosuslugi.ru/roditelyam-i-uchenikam/proforientatsiya/" TargetMode="External"/><Relationship Id="rId23" Type="http://schemas.openxmlformats.org/officeDocument/2006/relationships/hyperlink" Target="https://www.tatvasoft.com/outsourcing/2025/06/dapper-vs-entity-framework.html" TargetMode="External"/><Relationship Id="rId28" Type="http://schemas.openxmlformats.org/officeDocument/2006/relationships/hyperlink" Target="https://users.cs.utah.edu/~lifeifei/papers/timon.pdf" TargetMode="External"/><Relationship Id="rId36" Type="http://schemas.openxmlformats.org/officeDocument/2006/relationships/hyperlink" Target="https://www.codemag.com/article/0705071/Layered-Architecture-Dependency-Injection-and-Dependency-Inversion" TargetMode="External"/><Relationship Id="rId49" Type="http://schemas.openxmlformats.org/officeDocument/2006/relationships/hyperlink" Target="https://leapcell.medium.com/the-three-normal-forms-in-database-and-why-you-might-ignore-them-30a4bdfaf45c" TargetMode="External"/><Relationship Id="rId57" Type="http://schemas.openxmlformats.org/officeDocument/2006/relationships/hyperlink" Target="https://cheatsheetseries.owasp.org/cheatsheets/Cryptographic_Storage_Cheat_Sheet.html" TargetMode="External"/><Relationship Id="rId10" Type="http://schemas.openxmlformats.org/officeDocument/2006/relationships/hyperlink" Target="https://esg-library.mgimo.ru/publications/atlas-professiy-budushchego/" TargetMode="External"/><Relationship Id="rId31" Type="http://schemas.openxmlformats.org/officeDocument/2006/relationships/hyperlink" Target="https://dev.to/mina_golzari_dalir/benchmarking-ef-core-linq-dapper-raw-sql-and-stored-procedures-in-net-a-real-world-performance-54e4" TargetMode="External"/><Relationship Id="rId44" Type="http://schemas.openxmlformats.org/officeDocument/2006/relationships/hyperlink" Target="https://study.com/academy/lesson/third-normal-form-in-dbms-with-examples.html" TargetMode="External"/><Relationship Id="rId52" Type="http://schemas.openxmlformats.org/officeDocument/2006/relationships/hyperlink" Target="https://konghq.com/blog/enterprise/best-practices-for-api-management" TargetMode="External"/><Relationship Id="rId60" Type="http://schemas.openxmlformats.org/officeDocument/2006/relationships/hyperlink" Target="https://medium.com/@short_sparrow/how-hmac-works-step-by-step-explanation-with-examples-f4aff5efb40e" TargetMode="External"/><Relationship Id="rId65" Type="http://schemas.openxmlformats.org/officeDocument/2006/relationships/hyperlink" Target="https://pmc.ncbi.nlm.nih.gov/articles/PMC9887250/" TargetMode="External"/><Relationship Id="rId4" Type="http://schemas.openxmlformats.org/officeDocument/2006/relationships/settings" Target="settings.xml"/><Relationship Id="rId9" Type="http://schemas.openxmlformats.org/officeDocument/2006/relationships/hyperlink" Target="https://syktyvkar.postupi.online/vuz/sgu-im-pitirima-sorokina/" TargetMode="External"/><Relationship Id="rId13" Type="http://schemas.openxmlformats.org/officeDocument/2006/relationships/hyperlink" Target="https://nio.tpu.ru/upload/constructor/ba8/ir680qop9fb7v1ni5g1sae2iipx9x5tb.pdf" TargetMode="External"/><Relationship Id="rId18" Type="http://schemas.openxmlformats.org/officeDocument/2006/relationships/hyperlink" Target="https://spb.ranepa.ru/news/tema-dnya-v-rossii-sozdali-igrovuyu-platformu-dlya-pomoshhi-detyam-s-vyborom-professii/" TargetMode="External"/><Relationship Id="rId39" Type="http://schemas.openxmlformats.org/officeDocument/2006/relationships/hyperlink" Target="https://www.datacamp.com/tutorial/third-normal-form" TargetMode="External"/><Relationship Id="rId34" Type="http://schemas.openxmlformats.org/officeDocument/2006/relationships/hyperlink" Target="https://medium.com/@differentiate.function/undersatanding-n-tier-architecture-in-asp-net-39fae8d4390b" TargetMode="External"/><Relationship Id="rId50" Type="http://schemas.openxmlformats.org/officeDocument/2006/relationships/hyperlink" Target="https://www.reddit.com/r/dataengineering/comments/11mhov6/database_normalization_1nf_2nf_3nf/" TargetMode="External"/><Relationship Id="rId55" Type="http://schemas.openxmlformats.org/officeDocument/2006/relationships/hyperlink" Target="https://group107.com/blog/rest-api-security-best-practice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CBBDF-F46E-4D91-9AEA-8F2446556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86</Pages>
  <Words>21780</Words>
  <Characters>124150</Characters>
  <Application>Microsoft Office Word</Application>
  <DocSecurity>0</DocSecurity>
  <Lines>1034</Lines>
  <Paragraphs>291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Afynjv2963</dc:creator>
  <cp:keywords/>
  <dc:description/>
  <cp:lastModifiedBy>Popov Arsenii</cp:lastModifiedBy>
  <cp:revision>13</cp:revision>
  <dcterms:created xsi:type="dcterms:W3CDTF">2026-05-09T09:47:00Z</dcterms:created>
  <dcterms:modified xsi:type="dcterms:W3CDTF">2026-05-10T11:11:00Z</dcterms:modified>
</cp:coreProperties>
</file>