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Especificación del Diseño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b w:val="1"/>
          <w:i w:val="1"/>
          <w:color w:val="000099"/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de la Base de Datos (EDBD)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Calibri" w:cs="Calibri" w:eastAsia="Calibri" w:hAnsi="Calibri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sz w:val="48"/>
          <w:szCs w:val="48"/>
        </w:rPr>
      </w:pPr>
      <w:r w:rsidDel="00000000" w:rsidR="00000000" w:rsidRPr="00000000">
        <w:rPr>
          <w:i w:val="1"/>
          <w:sz w:val="48"/>
          <w:szCs w:val="48"/>
          <w:rtl w:val="0"/>
        </w:rPr>
        <w:t xml:space="preserve">Sistema de Control de Entregas y Descuentos para la empresa Lupita’s Bakery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20/06/2022</w:t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lef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  <w:rtl w:val="0"/>
        </w:rPr>
        <w:t xml:space="preserve">Modelo de Datos Conceptual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9050" distT="19050" distL="19050" distR="19050">
            <wp:extent cx="5352680" cy="386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2680" cy="386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  <w:rtl w:val="0"/>
        </w:rPr>
        <w:t xml:space="preserve">Modelo de Datos Lógico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9050" distT="19050" distL="19050" distR="19050">
            <wp:extent cx="5731200" cy="3810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  <w:rtl w:val="0"/>
        </w:rPr>
        <w:t xml:space="preserve">Modelo de Datos Fisico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</w:rPr>
        <w:drawing>
          <wp:inline distB="19050" distT="19050" distL="19050" distR="19050">
            <wp:extent cx="3655943" cy="408712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5943" cy="4087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  <w:rtl w:val="0"/>
        </w:rPr>
        <w:t xml:space="preserve">Relación de Objetos de Base de Datos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</w:rPr>
        <w:drawing>
          <wp:inline distB="19050" distT="19050" distL="19050" distR="19050">
            <wp:extent cx="2506650" cy="40871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6650" cy="4087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  <w:rtl w:val="0"/>
        </w:rPr>
        <w:t xml:space="preserve">Esquema de Base de Datos: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</w:rPr>
        <w:drawing>
          <wp:inline distB="19050" distT="19050" distL="19050" distR="19050">
            <wp:extent cx="5731200" cy="184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be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e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