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REPORTE DEL SEGUNDO SPRINT RETROSPECTIVE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Versión 1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i w:val="1"/>
          <w:color w:val="000000"/>
          <w:sz w:val="48"/>
          <w:szCs w:val="48"/>
          <w:vertAlign w:val="baseline"/>
          <w:rtl w:val="0"/>
        </w:rPr>
        <w:t xml:space="preserve">Sistema de Control de Entregas y Descuentos para la empresa Lupita’s Bakery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20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/05/2022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360" w:firstLine="0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SPRINT RETROSPECTIVE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Información de la empresa y proyecto</w:t>
      </w:r>
    </w:p>
    <w:tbl>
      <w:tblPr>
        <w:tblStyle w:val="Table1"/>
        <w:tblW w:w="8970.0" w:type="dxa"/>
        <w:jc w:val="left"/>
        <w:tblInd w:w="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6270"/>
        <w:tblGridChange w:id="0">
          <w:tblGrid>
            <w:gridCol w:w="2700"/>
            <w:gridCol w:w="6270"/>
          </w:tblGrid>
        </w:tblGridChange>
      </w:tblGrid>
      <w:tr>
        <w:trPr>
          <w:cantSplit w:val="0"/>
          <w:trHeight w:val="443.837890624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Empresa / Organización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GRUPO 03</w:t>
            </w:r>
          </w:p>
        </w:tc>
      </w:tr>
      <w:tr>
        <w:trPr>
          <w:cantSplit w:val="0"/>
          <w:trHeight w:val="698.93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Sistema de Control de Entregas y Descuentos para la empresa Lupita 's Bakery.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="276" w:lineRule="auto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Sprint Retrospective del  Sprint 1: </w:t>
      </w:r>
      <w:r w:rsidDel="00000000" w:rsidR="00000000" w:rsidRPr="00000000">
        <w:rPr>
          <w:sz w:val="25"/>
          <w:szCs w:val="25"/>
          <w:rtl w:val="0"/>
        </w:rPr>
        <w:t xml:space="preserve">Información de la reunión</w:t>
      </w:r>
    </w:p>
    <w:tbl>
      <w:tblPr>
        <w:tblStyle w:val="Table2"/>
        <w:tblW w:w="90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5910"/>
        <w:tblGridChange w:id="0">
          <w:tblGrid>
            <w:gridCol w:w="3120"/>
            <w:gridCol w:w="59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Videollamada mediante la herramienta Google Meet.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20/06/2022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Número de iteración /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1° Sprint</w:t>
            </w:r>
          </w:p>
        </w:tc>
      </w:tr>
      <w:tr>
        <w:trPr>
          <w:cantSplit w:val="0"/>
          <w:trHeight w:val="1337.871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Personas convocadas a la reunión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Flores Hilario, Joseph Rodolfo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Gutierrez Espinoza, Alberto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Huarcaya Troncos Fabiola Elizabeth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Barreto Guzmán Oscar Josue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Condori Pacheco Berny Ronald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Mejia Salinas, Diego Roberto</w:t>
            </w:r>
          </w:p>
        </w:tc>
      </w:tr>
    </w:tbl>
    <w:p w:rsidR="00000000" w:rsidDel="00000000" w:rsidP="00000000" w:rsidRDefault="00000000" w:rsidRPr="00000000" w14:paraId="00000033">
      <w:pPr>
        <w:spacing w:after="0" w:line="256.8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62442207657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8.3460493460047"/>
        <w:gridCol w:w="1320"/>
        <w:gridCol w:w="1575"/>
        <w:gridCol w:w="3002.2783727305687"/>
        <w:tblGridChange w:id="0">
          <w:tblGrid>
            <w:gridCol w:w="3128.3460493460047"/>
            <w:gridCol w:w="1320"/>
            <w:gridCol w:w="1575"/>
            <w:gridCol w:w="3002.278372730568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¿Qué cosas han funcionado bien?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¿Cuáles hay que mejorar?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¿Qué cosas quiere probar a realizar en la siguiente ITERACIÓN?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 cumplieron las actividades respetando  el cronograma.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Mejorar la comunicación entre los miembros del Scrum Team  y hacer uso de herramientas colaborativas online para equipos scrum durante el desarrollo del sprint.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Implementar el módulo de configuración de descuentos.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¿Qué se ha aprendido?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¿Cuáles son los problemas que podrían impedirle progresar adecuadamente?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Una buena elicitación de requisitos y planificación es determinante para un buen desarrollo del proyecto y reduce el riesgo de fracaso.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Mala conexión a internet durante el avance del proyecto.</w:t>
            </w:r>
          </w:p>
        </w:tc>
      </w:tr>
      <w:tr>
        <w:trPr>
          <w:cantSplit w:val="0"/>
          <w:trHeight w:val="4497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ind w:left="0" w:right="64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3Z6VoUTI+f7g6WfjcBstr05GvA==">AMUW2mU7eGoMWhEfuGsDSiBp/qRImA1WuRsRayVfGW0UfmAEspknMl4YcNv786v8Un7y1+3gwkqSaHCwgYqH3Whg64eCMEX5et/c2uLPNKbwHUMwFqB1oMU=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2022-07-18T14:11:00Z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