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0"/>
          <w:szCs w:val="50"/>
        </w:rPr>
      </w:pPr>
      <w:r>
        <w:rPr>
          <w:b/>
          <w:sz w:val="50"/>
          <w:szCs w:val="50"/>
        </w:rPr>
        <w:t>ACTIVITY 2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TEAM OF </w:t>
      </w:r>
      <w:r>
        <w:rPr>
          <w:b/>
          <w:color w:val="FF0000"/>
        </w:rPr>
        <w:t>2 STUDENTS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 index.html on </w:t>
      </w:r>
      <w:r>
        <w:rPr>
          <w:b/>
        </w:rPr>
        <w:t>Chrome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Open the “</w:t>
      </w:r>
      <w:r>
        <w:rPr>
          <w:b/>
        </w:rPr>
        <w:t>Console</w:t>
      </w:r>
      <w:r>
        <w:rPr/>
        <w:t>” tab of the developer’s tools (Ctrl + shift + I)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25675" cy="7334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/>
        <w:t>Here is the list of node properties allowing you to navigate between nodes 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Verdana" w:hAnsi="Verdana" w:eastAsia="Times New Roman" w:cs="Times New Roman"/>
          <w:color w:val="000000" w:themeColor="text1"/>
          <w:sz w:val="23"/>
          <w:szCs w:val="23"/>
          <w:lang w:val="fr-FR" w:eastAsia="fr-FR"/>
        </w:rPr>
      </w:pPr>
      <w:r>
        <w:rPr>
          <w:rFonts w:eastAsia="Times New Roman" w:cs="Courier New" w:ascii="Consolas" w:hAnsi="Consolas"/>
          <w:color w:val="000000" w:themeColor="text1"/>
          <w:sz w:val="20"/>
          <w:szCs w:val="20"/>
          <w:lang w:val="fr-FR" w:eastAsia="fr-FR"/>
        </w:rPr>
        <w:t>parentNode</w:t>
      </w:r>
      <w:bookmarkStart w:id="0" w:name="_Hlk66794383"/>
      <w:bookmarkEnd w:id="0"/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0000" w:themeColor="text1"/>
          <w:sz w:val="23"/>
          <w:szCs w:val="23"/>
          <w:lang w:val="fr-FR" w:eastAsia="fr-FR"/>
        </w:rPr>
      </w:pPr>
      <w:r>
        <w:rPr>
          <w:rFonts w:eastAsia="Times New Roman" w:cs="Courier New" w:ascii="Consolas" w:hAnsi="Consolas"/>
          <w:color w:val="000000" w:themeColor="text1"/>
          <w:sz w:val="20"/>
          <w:szCs w:val="20"/>
          <w:lang w:val="fr-FR" w:eastAsia="fr-FR"/>
        </w:rPr>
        <w:t>childNodes[</w:t>
      </w:r>
      <w:r>
        <w:rPr>
          <w:rFonts w:eastAsia="Times New Roman" w:cs="Courier New" w:ascii="Consolas" w:hAnsi="Consolas"/>
          <w:i/>
          <w:iCs/>
          <w:color w:val="000000" w:themeColor="text1"/>
          <w:sz w:val="24"/>
          <w:szCs w:val="24"/>
          <w:lang w:val="fr-FR" w:eastAsia="fr-FR"/>
        </w:rPr>
        <w:t>nodenumber</w:t>
      </w:r>
      <w:r>
        <w:rPr>
          <w:rFonts w:eastAsia="Times New Roman" w:cs="Courier New" w:ascii="Consolas" w:hAnsi="Consolas"/>
          <w:color w:val="000000" w:themeColor="text1"/>
          <w:sz w:val="20"/>
          <w:szCs w:val="20"/>
          <w:lang w:val="fr-FR" w:eastAsia="fr-FR"/>
        </w:rPr>
        <w:t>]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0000" w:themeColor="text1"/>
          <w:sz w:val="23"/>
          <w:szCs w:val="23"/>
          <w:lang w:val="fr-FR" w:eastAsia="fr-FR"/>
        </w:rPr>
      </w:pPr>
      <w:r>
        <w:rPr>
          <w:rFonts w:eastAsia="Times New Roman" w:cs="Courier New" w:ascii="Consolas" w:hAnsi="Consolas"/>
          <w:color w:val="000000" w:themeColor="text1"/>
          <w:sz w:val="20"/>
          <w:szCs w:val="20"/>
          <w:lang w:val="fr-FR" w:eastAsia="fr-FR"/>
        </w:rPr>
        <w:t>firstChild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0000" w:themeColor="text1"/>
          <w:sz w:val="23"/>
          <w:szCs w:val="23"/>
          <w:lang w:val="fr-FR" w:eastAsia="fr-FR"/>
        </w:rPr>
      </w:pPr>
      <w:r>
        <w:rPr>
          <w:rFonts w:eastAsia="Times New Roman" w:cs="Courier New" w:ascii="Consolas" w:hAnsi="Consolas"/>
          <w:color w:val="000000" w:themeColor="text1"/>
          <w:sz w:val="20"/>
          <w:szCs w:val="20"/>
          <w:lang w:val="fr-FR" w:eastAsia="fr-FR"/>
        </w:rPr>
        <w:t>lastChild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0000" w:themeColor="text1"/>
          <w:sz w:val="23"/>
          <w:szCs w:val="23"/>
          <w:lang w:val="fr-FR" w:eastAsia="fr-FR"/>
        </w:rPr>
      </w:pPr>
      <w:r>
        <w:rPr>
          <w:rFonts w:eastAsia="Times New Roman" w:cs="Courier New" w:ascii="Consolas" w:hAnsi="Consolas"/>
          <w:color w:val="000000" w:themeColor="text1"/>
          <w:sz w:val="20"/>
          <w:szCs w:val="20"/>
          <w:lang w:val="fr-FR" w:eastAsia="fr-FR"/>
        </w:rPr>
        <w:t>nextSibling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Verdana" w:hAnsi="Verdana" w:eastAsia="Times New Roman" w:cs="Times New Roman"/>
          <w:color w:val="000000" w:themeColor="text1"/>
          <w:sz w:val="23"/>
          <w:szCs w:val="23"/>
          <w:lang w:val="fr-FR" w:eastAsia="fr-FR"/>
        </w:rPr>
      </w:pPr>
      <w:r>
        <w:rPr>
          <w:rFonts w:eastAsia="Times New Roman" w:cs="Courier New" w:ascii="Consolas" w:hAnsi="Consolas"/>
          <w:color w:val="000000" w:themeColor="text1"/>
          <w:sz w:val="20"/>
          <w:szCs w:val="20"/>
          <w:lang w:val="fr-FR" w:eastAsia="fr-FR"/>
        </w:rPr>
        <w:t>previousSibling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For each one, try them on some page nodes, enter the instruction you chose, and explain the meaning of the property in the table below.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Note : you need to get a node element first, before using its property !</w:t>
      </w:r>
    </w:p>
    <w:p>
      <w:pPr>
        <w:pStyle w:val="ListParagraph"/>
        <w:rPr>
          <w:rFonts w:ascii="Consolas" w:hAnsi="Consolas"/>
        </w:rPr>
      </w:pPr>
      <w:r>
        <w:rPr>
          <w:rFonts w:ascii="Consolas" w:hAnsi="Consolas"/>
        </w:rPr>
      </w:r>
    </w:p>
    <w:tbl>
      <w:tblPr>
        <w:tblStyle w:val="Grilledutableau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4971"/>
        <w:gridCol w:w="5088"/>
      </w:tblGrid>
      <w:tr>
        <w:trPr>
          <w:trHeight w:val="365" w:hRule="atLeast"/>
        </w:trPr>
        <w:tc>
          <w:tcPr>
            <w:tcW w:w="4971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Instruction</w:t>
            </w:r>
          </w:p>
        </w:tc>
        <w:tc>
          <w:tcPr>
            <w:tcW w:w="5088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 xml:space="preserve">Meaning </w:t>
            </w:r>
          </w:p>
        </w:tc>
      </w:tr>
      <w:tr>
        <w:trPr>
          <w:trHeight w:val="630" w:hRule="atLeast"/>
        </w:trPr>
        <w:tc>
          <w:tcPr>
            <w:tcW w:w="4971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Autospacing="1" w:afterAutospacing="1"/>
              <w:jc w:val="left"/>
              <w:rPr>
                <w:rFonts w:ascii="Consolas" w:hAnsi="Consolas" w:eastAsia="Times New Roman" w:cs="Courier New"/>
                <w:color w:val="FF0000"/>
                <w:sz w:val="20"/>
                <w:szCs w:val="20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FF0000"/>
                <w:kern w:val="0"/>
                <w:sz w:val="20"/>
                <w:szCs w:val="20"/>
                <w:lang w:val="fr-FR" w:eastAsia="fr-FR" w:bidi="ar-SA"/>
              </w:rPr>
              <w:t xml:space="preserve">EXAMPLE : 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onsolas" w:hAnsi="Consola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020695" cy="337185"/>
                  <wp:effectExtent l="0" t="0" r="0" b="0"/>
                  <wp:docPr id="2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695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The property </w:t>
            </w:r>
            <w:r>
              <w:rPr>
                <w:rFonts w:eastAsia="Calibri" w:cs="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parentNode 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returns the parent of the node it is applied on.</w:t>
            </w:r>
          </w:p>
        </w:tc>
      </w:tr>
      <w:tr>
        <w:trPr>
          <w:trHeight w:val="525" w:hRule="atLeast"/>
        </w:trPr>
        <w:tc>
          <w:tcPr>
            <w:tcW w:w="4971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 w:themeColor="text1"/>
                <w:kern w:val="0"/>
                <w:sz w:val="20"/>
                <w:szCs w:val="20"/>
                <w:lang w:val="fr-FR" w:eastAsia="fr-FR" w:bidi="ar-SA"/>
              </w:rPr>
              <w:t>childNodes[</w:t>
            </w:r>
            <w:r>
              <w:rPr>
                <w:rFonts w:eastAsia="Times New Roman" w:cs="Courier New" w:ascii="Consolas" w:hAnsi="Consolas"/>
                <w:i/>
                <w:iCs/>
                <w:color w:val="000000" w:themeColor="text1"/>
                <w:kern w:val="0"/>
                <w:sz w:val="24"/>
                <w:szCs w:val="24"/>
                <w:lang w:val="fr-FR" w:eastAsia="fr-FR" w:bidi="ar-SA"/>
              </w:rPr>
              <w:t>nodenumber</w:t>
            </w:r>
            <w:r>
              <w:rPr>
                <w:rFonts w:eastAsia="Times New Roman" w:cs="Courier New" w:ascii="Consolas" w:hAnsi="Consolas"/>
                <w:color w:val="000000" w:themeColor="text1"/>
                <w:kern w:val="0"/>
                <w:sz w:val="20"/>
                <w:szCs w:val="20"/>
                <w:lang w:val="fr-FR" w:eastAsia="fr-FR" w:bidi="ar-SA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lang w:val="fr-FR" w:eastAsia="fr-FR" w:bidi="ar-SA"/>
              </w:rPr>
            </w:r>
          </w:p>
        </w:tc>
        <w:tc>
          <w:tcPr>
            <w:tcW w:w="508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-3198495</wp:posOffset>
                  </wp:positionH>
                  <wp:positionV relativeFrom="paragraph">
                    <wp:posOffset>350520</wp:posOffset>
                  </wp:positionV>
                  <wp:extent cx="3094355" cy="35814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eturn the child of the node by index of the child.</w:t>
            </w:r>
          </w:p>
        </w:tc>
      </w:tr>
      <w:tr>
        <w:trPr>
          <w:trHeight w:val="419" w:hRule="atLeast"/>
        </w:trPr>
        <w:tc>
          <w:tcPr>
            <w:tcW w:w="4971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Autospacing="1" w:afterAutospacing="1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 w:themeColor="text1"/>
                <w:kern w:val="0"/>
                <w:sz w:val="20"/>
                <w:szCs w:val="20"/>
                <w:lang w:val="fr-FR" w:eastAsia="fr-FR" w:bidi="ar-SA"/>
              </w:rPr>
              <w:t>firstChild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Times New Roman" w:ascii="Verdana" w:hAnsi="Verdana"/>
                <w:color w:val="000000" w:themeColor="text1"/>
                <w:kern w:val="0"/>
                <w:sz w:val="23"/>
                <w:szCs w:val="23"/>
                <w:lang w:val="fr-FR" w:eastAsia="fr-FR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19425" cy="31051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31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8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Return the first child of the node.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45" w:hRule="atLeast"/>
        </w:trPr>
        <w:tc>
          <w:tcPr>
            <w:tcW w:w="4971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 w:themeColor="text1"/>
                <w:kern w:val="0"/>
                <w:sz w:val="20"/>
                <w:szCs w:val="20"/>
                <w:lang w:val="fr-FR" w:eastAsia="fr-FR" w:bidi="ar-SA"/>
              </w:rPr>
              <w:t>LastChild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fr-FR" w:eastAsia="fr-FR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140970</wp:posOffset>
                  </wp:positionV>
                  <wp:extent cx="3019425" cy="36195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Return the last child of the node.</w:t>
            </w:r>
          </w:p>
        </w:tc>
      </w:tr>
      <w:tr>
        <w:trPr>
          <w:trHeight w:val="493" w:hRule="atLeast"/>
        </w:trPr>
        <w:tc>
          <w:tcPr>
            <w:tcW w:w="4971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 w:themeColor="text1"/>
                <w:kern w:val="0"/>
                <w:sz w:val="20"/>
                <w:szCs w:val="20"/>
                <w:lang w:val="fr-FR" w:eastAsia="fr-FR" w:bidi="ar-SA"/>
              </w:rPr>
              <w:t>NextSibling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fr-FR" w:eastAsia="fr-FR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3810</wp:posOffset>
                  </wp:positionV>
                  <wp:extent cx="3011805" cy="358775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805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Return the next sibling of the node.</w:t>
            </w:r>
          </w:p>
        </w:tc>
      </w:tr>
      <w:tr>
        <w:trPr>
          <w:trHeight w:val="639" w:hRule="atLeast"/>
        </w:trPr>
        <w:tc>
          <w:tcPr>
            <w:tcW w:w="4971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 w:themeColor="text1"/>
                <w:kern w:val="0"/>
                <w:sz w:val="20"/>
                <w:szCs w:val="20"/>
                <w:lang w:val="fr-FR" w:eastAsia="fr-FR" w:bidi="ar-SA"/>
              </w:rPr>
              <w:t>PreviousSibling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fr-FR" w:eastAsia="fr-FR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3810</wp:posOffset>
                  </wp:positionV>
                  <wp:extent cx="2889250" cy="27559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hd w:val="clear" w:color="auto" w:fill="FFFFFF"/>
              <w:spacing w:lineRule="auto" w:line="240" w:beforeAutospacing="1" w:after="0"/>
              <w:jc w:val="left"/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Return the previous sibling of the node.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56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b7127c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127c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b71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127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617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b02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LibreOffice/7.0.5.2$Linux_X86_64 LibreOffice_project/00$Build-2</Application>
  <AppVersion>15.0000</AppVersion>
  <Pages>2</Pages>
  <Words>153</Words>
  <Characters>736</Characters>
  <CharactersWithSpaces>855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2021-03-15T13:47:00Z</dcterms:created>
  <dc:creator>RONAN</dc:creator>
  <dc:description/>
  <dc:language>en-US</dc:language>
  <cp:lastModifiedBy/>
  <dcterms:modified xsi:type="dcterms:W3CDTF">2022-01-11T09:38:27Z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