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F964" w14:textId="2525820F" w:rsidR="00DD08B9" w:rsidRDefault="009A6465">
      <w:r>
        <w:t>mdds</w:t>
      </w:r>
    </w:p>
    <w:sectPr w:rsidR="00DD0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49"/>
    <w:rsid w:val="007F2C49"/>
    <w:rsid w:val="009A6465"/>
    <w:rsid w:val="00BA2C4E"/>
    <w:rsid w:val="00DD08B9"/>
    <w:rsid w:val="00F2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9FF5"/>
  <w15:chartTrackingRefBased/>
  <w15:docId w15:val="{519AD6F0-740A-43D8-8A74-0F3AA6DD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Alemdar Berber</dc:creator>
  <cp:keywords/>
  <dc:description/>
  <cp:lastModifiedBy>Şeyma Alemdar Berber</cp:lastModifiedBy>
  <cp:revision>4</cp:revision>
  <dcterms:created xsi:type="dcterms:W3CDTF">2021-08-25T09:43:00Z</dcterms:created>
  <dcterms:modified xsi:type="dcterms:W3CDTF">2021-08-25T09:55:00Z</dcterms:modified>
</cp:coreProperties>
</file>