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center"/>
        <w:rPr>
          <w:b/>
          <w:bCs/>
          <w14:ligatures w14:val="none"/>
        </w:rPr>
      </w:pPr>
      <w:r>
        <w:rPr>
          <w:b/>
          <w:bCs/>
        </w:rPr>
        <w:t xml:space="preserve">САЛАС</w:t>
      </w:r>
      <w:r>
        <w:rPr>
          <w:b/>
          <w:bCs/>
          <w14:ligatures w14:val="none"/>
        </w:rPr>
      </w:r>
      <w:r>
        <w:rPr>
          <w:b/>
          <w:bCs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Салас</w:t>
      </w:r>
      <w:r>
        <w:rPr>
          <w:sz w:val="28"/>
          <w:szCs w:val="28"/>
        </w:rPr>
        <w:t xml:space="preserve"> – это небольшая, во всех смыслах этого слова, игра в жанре платформер.</w:t>
      </w:r>
      <w:r>
        <w:rPr>
          <w:sz w:val="28"/>
          <w:szCs w:val="28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Для создания игры нам, </w:t>
      </w:r>
      <w:r>
        <w:rPr>
          <w:b/>
          <w:bCs/>
          <w:sz w:val="28"/>
          <w:szCs w:val="28"/>
          <w:highlight w:val="none"/>
        </w:rPr>
        <w:t xml:space="preserve">Климовой Анне</w:t>
      </w:r>
      <w:r>
        <w:rPr>
          <w:sz w:val="28"/>
          <w:szCs w:val="28"/>
          <w:highlight w:val="none"/>
        </w:rPr>
        <w:t xml:space="preserve"> и </w:t>
      </w:r>
      <w:r>
        <w:rPr>
          <w:b/>
          <w:bCs/>
          <w:sz w:val="28"/>
          <w:szCs w:val="28"/>
          <w:highlight w:val="none"/>
        </w:rPr>
        <w:t xml:space="preserve">Петрову Семену</w:t>
      </w:r>
      <w:r>
        <w:rPr>
          <w:sz w:val="28"/>
          <w:szCs w:val="28"/>
          <w:highlight w:val="none"/>
        </w:rPr>
        <w:t xml:space="preserve">, понадобился только функционал python-библиотеки pygame, но для разнообразия была задействована библиотека pygame-gui, с помощью которой было реализовано одно из окон взаимодействия с пользователем.</w:t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Как уже было сказано раньше, игра достаточно проста, поэтому разобраться в ней будет легко.</w:t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При запуске программы пользователя встречает </w:t>
      </w:r>
      <w:r>
        <w:rPr>
          <w:b/>
          <w:bCs/>
          <w:sz w:val="28"/>
          <w:szCs w:val="28"/>
          <w:highlight w:val="none"/>
        </w:rPr>
        <w:t xml:space="preserve">главное меню</w:t>
      </w:r>
      <w:r>
        <w:rPr>
          <w:sz w:val="28"/>
          <w:szCs w:val="28"/>
          <w:highlight w:val="none"/>
        </w:rPr>
        <w:t xml:space="preserve">, в котором расположены 3 кнопки и анимированная модель луны, служащая подтверждением нормальной работы игры. 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  <w:t xml:space="preserve">Первая кнопка</w:t>
      </w:r>
      <w:r>
        <w:rPr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«</w:t>
      </w:r>
      <w:r>
        <w:rPr>
          <w:b/>
          <w:bCs/>
          <w:sz w:val="28"/>
          <w:szCs w:val="28"/>
          <w:highlight w:val="none"/>
        </w:rPr>
        <w:t xml:space="preserve">ИГРАТЬ</w:t>
      </w:r>
      <w:r>
        <w:rPr>
          <w:sz w:val="28"/>
          <w:szCs w:val="28"/>
          <w:highlight w:val="none"/>
        </w:rPr>
        <w:t xml:space="preserve">» – нажимая на нее, вы переходите в окно регистрации пользователя для учета ваших результатов.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  <w:t xml:space="preserve">Вторая кнопка</w:t>
      </w:r>
      <w:r>
        <w:rPr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«</w:t>
      </w:r>
      <w:r>
        <w:rPr>
          <w:b/>
          <w:bCs/>
          <w:sz w:val="28"/>
          <w:szCs w:val="28"/>
          <w:highlight w:val="none"/>
        </w:rPr>
        <w:t xml:space="preserve">УСПЕХИ</w:t>
      </w:r>
      <w:r>
        <w:rPr>
          <w:sz w:val="28"/>
          <w:szCs w:val="28"/>
          <w:highlight w:val="none"/>
        </w:rPr>
        <w:t xml:space="preserve">» – она открывает окно с лучшими на данный момент результатами игры. Это окно может лишь показать список чемпионов и вернуть нас обратно в главное меню, если вы нажмете на «пробел».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  <w:t xml:space="preserve">Третья кнопка</w:t>
      </w:r>
      <w:r>
        <w:rPr>
          <w:sz w:val="28"/>
          <w:szCs w:val="28"/>
          <w:highlight w:val="none"/>
        </w:rPr>
        <w:t xml:space="preserve">: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              «</w:t>
      </w:r>
      <w:r>
        <w:rPr>
          <w:b/>
          <w:bCs/>
          <w:sz w:val="28"/>
          <w:szCs w:val="28"/>
          <w:highlight w:val="none"/>
        </w:rPr>
        <w:t xml:space="preserve">ВЫХОД</w:t>
      </w:r>
      <w:r>
        <w:rPr>
          <w:sz w:val="28"/>
          <w:szCs w:val="28"/>
          <w:highlight w:val="none"/>
        </w:rPr>
        <w:t xml:space="preserve">» – эта кнопка завершает работу программы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окно авторизации вам необходимо ввести свое имя в специальное </w:t>
      </w:r>
      <w:r>
        <w:rPr>
          <w:b/>
          <w:bCs/>
          <w:sz w:val="28"/>
          <w:szCs w:val="28"/>
          <w:highlight w:val="none"/>
        </w:rPr>
        <w:t xml:space="preserve">текстовое поле</w:t>
      </w:r>
      <w:r>
        <w:rPr>
          <w:sz w:val="28"/>
          <w:szCs w:val="28"/>
          <w:highlight w:val="none"/>
        </w:rPr>
        <w:t xml:space="preserve">, которое трудно не заметить. После вы можете воспользоваться одной из трех кнопок: 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</w:t>
      </w:r>
      <w:r>
        <w:rPr>
          <w:b/>
          <w:bCs/>
          <w:sz w:val="28"/>
          <w:szCs w:val="28"/>
          <w:highlight w:val="none"/>
        </w:rPr>
        <w:t xml:space="preserve">ВЫБЕРИТЕ УРОВЕНЬ СЛОЖНОСТИ</w:t>
      </w:r>
      <w:r>
        <w:rPr>
          <w:sz w:val="28"/>
          <w:szCs w:val="28"/>
          <w:highlight w:val="none"/>
        </w:rPr>
        <w:t xml:space="preserve">» – данная кнопка активирует окно для выбора сложности, с которой вы хотите начать игру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«</w:t>
      </w:r>
      <w:r>
        <w:rPr>
          <w:b/>
          <w:bCs/>
          <w:sz w:val="28"/>
          <w:szCs w:val="28"/>
          <w:highlight w:val="none"/>
        </w:rPr>
        <w:t xml:space="preserve">В ГЛАВНОЕ МЕНЮ</w:t>
      </w:r>
      <w:r>
        <w:rPr>
          <w:sz w:val="28"/>
          <w:szCs w:val="28"/>
          <w:highlight w:val="none"/>
        </w:rPr>
        <w:t xml:space="preserve">» – возвращает вас в главное меню, если вы еще немного хотите посмотреть на модель луны или взглянуть на успехи других игроков.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Окно выбора сложности</w:t>
      </w:r>
      <w:r>
        <w:rPr>
          <w:sz w:val="28"/>
          <w:szCs w:val="28"/>
          <w:highlight w:val="none"/>
        </w:rPr>
        <w:t xml:space="preserve"> содержит четыре кнопки, представленных в виде космических тел(спутник, планета, газовый гигант, звезда). Справа-налево кнопки соответствуют таким уровням сложности, как «</w:t>
      </w:r>
      <w:r>
        <w:rPr>
          <w:b/>
          <w:bCs/>
          <w:sz w:val="28"/>
          <w:szCs w:val="28"/>
          <w:highlight w:val="none"/>
        </w:rPr>
        <w:t xml:space="preserve">легко</w:t>
      </w:r>
      <w:r>
        <w:rPr>
          <w:sz w:val="28"/>
          <w:szCs w:val="28"/>
          <w:highlight w:val="none"/>
        </w:rPr>
        <w:t xml:space="preserve">» «</w:t>
      </w:r>
      <w:r>
        <w:rPr>
          <w:b/>
          <w:bCs/>
          <w:sz w:val="28"/>
          <w:szCs w:val="28"/>
          <w:highlight w:val="none"/>
        </w:rPr>
        <w:t xml:space="preserve">нормально</w:t>
      </w:r>
      <w:r>
        <w:rPr>
          <w:sz w:val="28"/>
          <w:szCs w:val="28"/>
          <w:highlight w:val="none"/>
        </w:rPr>
        <w:t xml:space="preserve">» «</w:t>
      </w:r>
      <w:r>
        <w:rPr>
          <w:b/>
          <w:bCs/>
          <w:sz w:val="28"/>
          <w:szCs w:val="28"/>
          <w:highlight w:val="none"/>
        </w:rPr>
        <w:t xml:space="preserve">трудно</w:t>
      </w:r>
      <w:r>
        <w:rPr>
          <w:sz w:val="28"/>
          <w:szCs w:val="28"/>
          <w:highlight w:val="none"/>
        </w:rPr>
        <w:t xml:space="preserve">» «</w:t>
      </w:r>
      <w:r>
        <w:rPr>
          <w:b/>
          <w:bCs/>
          <w:sz w:val="28"/>
          <w:szCs w:val="28"/>
          <w:highlight w:val="none"/>
        </w:rPr>
        <w:t xml:space="preserve">невозможно</w:t>
      </w:r>
      <w:r>
        <w:rPr>
          <w:sz w:val="28"/>
          <w:szCs w:val="28"/>
          <w:highlight w:val="none"/>
        </w:rPr>
        <w:t xml:space="preserve">».</w:t>
      </w:r>
      <w:r>
        <w:rPr>
          <w:sz w:val="28"/>
          <w:szCs w:val="28"/>
          <w:highlight w:val="none"/>
        </w:rPr>
        <w:t xml:space="preserve"> На каждом из уровней создана своя локация, но кроме этого уровни отличаются характеристиками монстров, с которыми придется сражаться.(урон, количество здоровья)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Выбрав уровень сложности, </w:t>
      </w:r>
      <w:r>
        <w:rPr>
          <w:b/>
          <w:bCs/>
          <w:sz w:val="28"/>
          <w:szCs w:val="28"/>
          <w:highlight w:val="none"/>
        </w:rPr>
        <w:t xml:space="preserve">вы начинаете игру!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Ваш персонаж может бегать на кнопки «</w:t>
      </w:r>
      <w:r>
        <w:rPr>
          <w:b/>
          <w:bCs/>
          <w:sz w:val="28"/>
          <w:szCs w:val="28"/>
          <w:highlight w:val="none"/>
        </w:rPr>
        <w:t xml:space="preserve">a</w:t>
      </w:r>
      <w:r>
        <w:rPr>
          <w:sz w:val="28"/>
          <w:szCs w:val="28"/>
          <w:highlight w:val="none"/>
        </w:rPr>
        <w:t xml:space="preserve">» и «</w:t>
      </w:r>
      <w:r>
        <w:rPr>
          <w:b/>
          <w:bCs/>
          <w:sz w:val="28"/>
          <w:szCs w:val="28"/>
          <w:highlight w:val="none"/>
        </w:rPr>
        <w:t xml:space="preserve">d</w:t>
      </w:r>
      <w:r>
        <w:rPr>
          <w:sz w:val="28"/>
          <w:szCs w:val="28"/>
          <w:highlight w:val="none"/>
        </w:rPr>
        <w:t xml:space="preserve">», прыгать  на «</w:t>
      </w:r>
      <w:r>
        <w:rPr>
          <w:b/>
          <w:bCs/>
          <w:sz w:val="28"/>
          <w:szCs w:val="28"/>
          <w:highlight w:val="none"/>
        </w:rPr>
        <w:t xml:space="preserve">s</w:t>
      </w:r>
      <w:r>
        <w:rPr>
          <w:sz w:val="28"/>
          <w:szCs w:val="28"/>
          <w:highlight w:val="none"/>
        </w:rPr>
        <w:t xml:space="preserve">» и атаковать на </w:t>
      </w:r>
      <w:r>
        <w:rPr>
          <w:b/>
          <w:bCs/>
          <w:sz w:val="28"/>
          <w:szCs w:val="28"/>
          <w:highlight w:val="none"/>
        </w:rPr>
        <w:t xml:space="preserve">правую</w:t>
      </w:r>
      <w:r>
        <w:rPr>
          <w:sz w:val="28"/>
          <w:szCs w:val="28"/>
          <w:highlight w:val="none"/>
        </w:rPr>
        <w:t xml:space="preserve"> и </w:t>
      </w:r>
      <w:r>
        <w:rPr>
          <w:b/>
          <w:bCs/>
          <w:sz w:val="28"/>
          <w:szCs w:val="28"/>
          <w:highlight w:val="none"/>
        </w:rPr>
        <w:t xml:space="preserve">левую</w:t>
      </w:r>
      <w:r>
        <w:rPr>
          <w:sz w:val="28"/>
          <w:szCs w:val="28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  <w:t xml:space="preserve">кнопки мыши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Мобы двигаются непредсказуемо и так же атакуют.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верхних правом и левом углу можно увидеть уровень здоровья персонажа и монстра, с которым вы сейчас сражаетесь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случае поражения вашего персонажа появиться окошко с результатом. После поражения вы можете либо закрыть игру на «</w:t>
      </w:r>
      <w:r>
        <w:rPr>
          <w:b/>
          <w:bCs/>
          <w:sz w:val="28"/>
          <w:szCs w:val="28"/>
          <w:highlight w:val="none"/>
        </w:rPr>
        <w:t xml:space="preserve">ESCAPE</w:t>
      </w:r>
      <w:r>
        <w:rPr>
          <w:sz w:val="28"/>
          <w:szCs w:val="28"/>
          <w:highlight w:val="none"/>
        </w:rPr>
        <w:t xml:space="preserve">», либо выйти в главное меню на «</w:t>
      </w:r>
      <w:r>
        <w:rPr>
          <w:b/>
          <w:bCs/>
          <w:sz w:val="28"/>
          <w:szCs w:val="28"/>
          <w:highlight w:val="none"/>
        </w:rPr>
        <w:t xml:space="preserve">SPACE</w:t>
      </w:r>
      <w:r>
        <w:rPr>
          <w:sz w:val="28"/>
          <w:szCs w:val="28"/>
          <w:highlight w:val="none"/>
        </w:rPr>
        <w:t xml:space="preserve">»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Каждое окно игры создано в отдельном файле и импортируется в главный файл «</w:t>
      </w:r>
      <w:r>
        <w:rPr>
          <w:b/>
          <w:bCs/>
          <w:sz w:val="28"/>
          <w:szCs w:val="28"/>
          <w:highlight w:val="none"/>
        </w:rPr>
        <w:t xml:space="preserve">hero.py</w:t>
      </w:r>
      <w:r>
        <w:rPr>
          <w:sz w:val="28"/>
          <w:szCs w:val="28"/>
          <w:highlight w:val="none"/>
        </w:rPr>
        <w:t xml:space="preserve">». Так же в репозитории есть файл «</w:t>
      </w:r>
      <w:r>
        <w:rPr>
          <w:b/>
          <w:bCs/>
          <w:sz w:val="28"/>
          <w:szCs w:val="28"/>
          <w:highlight w:val="none"/>
        </w:rPr>
        <w:t xml:space="preserve">requirement.txt</w:t>
      </w:r>
      <w:r>
        <w:rPr>
          <w:sz w:val="28"/>
          <w:szCs w:val="28"/>
          <w:highlight w:val="none"/>
        </w:rPr>
        <w:t xml:space="preserve">», в котором содеражатся использованные нами, разработчиками, версии библиотек python.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Семён Петров</cp:lastModifiedBy>
  <cp:revision>2</cp:revision>
  <dcterms:modified xsi:type="dcterms:W3CDTF">2023-01-26T11:01:33Z</dcterms:modified>
</cp:coreProperties>
</file>