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 hemos cumplido en general con los tiempos, aunque tuvimos que ajustar la carta Gantt de 18 a 16 semanas para calzar con el plazo real. Lo que más ha facilitado el trabajo es tener el stack y los objetivos claros desde la Fase 1.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0" w:before="2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que mi trabajo ha sido acorde a lo que se me ha solicitado y que he cumplido con las tareas asignadas. Sin embargo, considero que podría haber aportado más y avanzado más de lo que he hecho. Destaco mi compromiso con el proyecto y la disposición para cumplir con mi parte. Para mejorar, debo de ser más proactivo e ir mejorando la comunicación dentro del equipo.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0" w:before="2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saber si es suficiente presentar los mockups como evidencia principal de avance en esta fase. También si, con el plazo ajustado, conviene priorizar ciertas funcionalidades por sobre otras. 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conviene redistribuir las actividades para equilibrar la carga y aprovechar mejor el tiempo de cada integrante, especialmente ahora que el backend y el frontend van a avanzar en paralelo.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bskbkbgtux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0" w:before="20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el trabajo en equipo como positivo y acorde a lo esperado. Destacamos la responsabilidad y la disposición para ajustar el plan cuando fue necesario. Como aspecto a mejorar, podríamos mantener una comunicación más frecuente.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AFE5i++SDqeVu1lhLFkyP8JQ==">CgMxLjAyDmguNGJza2JrYmd0dXhiOAByITF4Vjh1cV9Qa2p5Wlo0RVpUbUtEZU80eTR2V3gteHZPbw==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