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gliatabella"/>
        <w:tblW w:w="107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0"/>
        <w:gridCol w:w="2253"/>
        <w:gridCol w:w="2118"/>
        <w:gridCol w:w="2246"/>
        <w:gridCol w:w="2250"/>
      </w:tblGrid>
      <w:tr>
        <w:trPr>
          <w:trHeight w:val="495" w:hRule="atLeast"/>
        </w:trPr>
        <w:tc>
          <w:tcPr>
            <w:tcW w:w="1860" w:type="dxa"/>
            <w:tcBorders/>
            <w:shd w:color="auto" w:fill="0070C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Family lex</w:t>
            </w:r>
          </w:p>
        </w:tc>
        <w:tc>
          <w:tcPr>
            <w:tcW w:w="2253" w:type="dxa"/>
            <w:tcBorders/>
            <w:shd w:color="auto" w:fill="0070C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Lexemes</w:t>
            </w:r>
          </w:p>
        </w:tc>
        <w:tc>
          <w:tcPr>
            <w:tcW w:w="2118" w:type="dxa"/>
            <w:tcBorders/>
            <w:shd w:color="auto" w:fill="0070C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Token name</w:t>
            </w:r>
          </w:p>
        </w:tc>
        <w:tc>
          <w:tcPr>
            <w:tcW w:w="2246" w:type="dxa"/>
            <w:tcBorders/>
            <w:shd w:color="auto" w:fill="0070C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Attribute name</w:t>
            </w:r>
          </w:p>
        </w:tc>
        <w:tc>
          <w:tcPr>
            <w:tcW w:w="2250" w:type="dxa"/>
            <w:tcBorders/>
            <w:shd w:color="auto" w:fill="0070C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Pattern</w:t>
            </w:r>
          </w:p>
        </w:tc>
      </w:tr>
      <w:tr>
        <w:trPr>
          <w:trHeight w:val="471" w:hRule="atLeast"/>
        </w:trPr>
        <w:tc>
          <w:tcPr>
            <w:tcW w:w="1860" w:type="dxa"/>
            <w:vMerge w:val="restart"/>
            <w:tcBorders/>
            <w:shd w:color="auto" w:fill="FFFF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ws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53" w:type="dxa"/>
            <w:tcBorders/>
            <w:shd w:color="auto" w:fill="FFFF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/>
            </w:r>
          </w:p>
        </w:tc>
        <w:tc>
          <w:tcPr>
            <w:tcW w:w="2118" w:type="dxa"/>
            <w:tcBorders/>
            <w:shd w:color="auto" w:fill="FFFF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-</w:t>
            </w:r>
          </w:p>
        </w:tc>
        <w:tc>
          <w:tcPr>
            <w:tcW w:w="2246" w:type="dxa"/>
            <w:tcBorders/>
            <w:shd w:color="auto" w:fill="FFFF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-</w:t>
            </w:r>
          </w:p>
        </w:tc>
        <w:tc>
          <w:tcPr>
            <w:tcW w:w="2250" w:type="dxa"/>
            <w:tcBorders/>
            <w:shd w:color="auto" w:fill="FFFF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/>
            </w:r>
          </w:p>
        </w:tc>
      </w:tr>
      <w:tr>
        <w:trPr>
          <w:trHeight w:val="183" w:hRule="atLeast"/>
        </w:trPr>
        <w:tc>
          <w:tcPr>
            <w:tcW w:w="1860" w:type="dxa"/>
            <w:vMerge w:val="continue"/>
            <w:tcBorders/>
            <w:shd w:color="auto" w:fill="FFFF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53" w:type="dxa"/>
            <w:tcBorders/>
            <w:shd w:color="auto" w:fill="FFFF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\t</w:t>
            </w:r>
          </w:p>
        </w:tc>
        <w:tc>
          <w:tcPr>
            <w:tcW w:w="2118" w:type="dxa"/>
            <w:tcBorders/>
            <w:shd w:color="auto" w:fill="FFFF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-</w:t>
            </w:r>
          </w:p>
        </w:tc>
        <w:tc>
          <w:tcPr>
            <w:tcW w:w="2246" w:type="dxa"/>
            <w:tcBorders/>
            <w:shd w:color="auto" w:fill="FFFF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-</w:t>
            </w:r>
          </w:p>
        </w:tc>
        <w:tc>
          <w:tcPr>
            <w:tcW w:w="2250" w:type="dxa"/>
            <w:tcBorders/>
            <w:shd w:color="auto" w:fill="FFFF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\t</w:t>
            </w:r>
          </w:p>
        </w:tc>
      </w:tr>
      <w:tr>
        <w:trPr>
          <w:trHeight w:val="183" w:hRule="atLeast"/>
        </w:trPr>
        <w:tc>
          <w:tcPr>
            <w:tcW w:w="1860" w:type="dxa"/>
            <w:vMerge w:val="continue"/>
            <w:tcBorders/>
            <w:shd w:color="auto" w:fill="FFFF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53" w:type="dxa"/>
            <w:tcBorders/>
            <w:shd w:color="auto" w:fill="FFFF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\n</w:t>
            </w:r>
          </w:p>
        </w:tc>
        <w:tc>
          <w:tcPr>
            <w:tcW w:w="2118" w:type="dxa"/>
            <w:tcBorders/>
            <w:shd w:color="auto" w:fill="FFFF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-</w:t>
            </w:r>
          </w:p>
        </w:tc>
        <w:tc>
          <w:tcPr>
            <w:tcW w:w="2246" w:type="dxa"/>
            <w:tcBorders/>
            <w:shd w:color="auto" w:fill="FFFF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-</w:t>
            </w:r>
          </w:p>
        </w:tc>
        <w:tc>
          <w:tcPr>
            <w:tcW w:w="2250" w:type="dxa"/>
            <w:tcBorders/>
            <w:shd w:color="auto" w:fill="FFFF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\n</w:t>
            </w:r>
          </w:p>
        </w:tc>
      </w:tr>
      <w:tr>
        <w:trPr>
          <w:trHeight w:val="183" w:hRule="atLeast"/>
        </w:trPr>
        <w:tc>
          <w:tcPr>
            <w:tcW w:w="1860" w:type="dxa"/>
            <w:vMerge w:val="continue"/>
            <w:tcBorders/>
            <w:shd w:color="auto" w:fill="FFFF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53" w:type="dxa"/>
            <w:tcBorders>
              <w:top w:val="nil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\r</w:t>
            </w:r>
          </w:p>
        </w:tc>
        <w:tc>
          <w:tcPr>
            <w:tcW w:w="2118" w:type="dxa"/>
            <w:tcBorders>
              <w:top w:val="nil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-</w:t>
            </w:r>
          </w:p>
        </w:tc>
        <w:tc>
          <w:tcPr>
            <w:tcW w:w="2246" w:type="dxa"/>
            <w:tcBorders>
              <w:top w:val="nil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-</w:t>
            </w:r>
          </w:p>
        </w:tc>
        <w:tc>
          <w:tcPr>
            <w:tcW w:w="2250" w:type="dxa"/>
            <w:tcBorders>
              <w:top w:val="nil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\r</w:t>
            </w:r>
          </w:p>
        </w:tc>
      </w:tr>
      <w:tr>
        <w:trPr>
          <w:trHeight w:val="495" w:hRule="atLeast"/>
        </w:trPr>
        <w:tc>
          <w:tcPr>
            <w:tcW w:w="1860" w:type="dxa"/>
            <w:vMerge w:val="restart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KeyWords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53" w:type="dxa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incase</w:t>
            </w:r>
          </w:p>
        </w:tc>
        <w:tc>
          <w:tcPr>
            <w:tcW w:w="2118" w:type="dxa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INCASE</w:t>
            </w:r>
          </w:p>
        </w:tc>
        <w:tc>
          <w:tcPr>
            <w:tcW w:w="2246" w:type="dxa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-</w:t>
            </w:r>
          </w:p>
        </w:tc>
        <w:tc>
          <w:tcPr>
            <w:tcW w:w="2250" w:type="dxa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incase</w:t>
            </w:r>
          </w:p>
        </w:tc>
      </w:tr>
      <w:tr>
        <w:trPr>
          <w:trHeight w:val="183" w:hRule="atLeast"/>
        </w:trPr>
        <w:tc>
          <w:tcPr>
            <w:tcW w:w="1860" w:type="dxa"/>
            <w:vMerge w:val="continue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53" w:type="dxa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otherwise</w:t>
            </w:r>
          </w:p>
        </w:tc>
        <w:tc>
          <w:tcPr>
            <w:tcW w:w="2118" w:type="dxa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OTHERWISE</w:t>
            </w:r>
          </w:p>
        </w:tc>
        <w:tc>
          <w:tcPr>
            <w:tcW w:w="2246" w:type="dxa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-</w:t>
            </w:r>
          </w:p>
        </w:tc>
        <w:tc>
          <w:tcPr>
            <w:tcW w:w="2250" w:type="dxa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otherwise</w:t>
            </w:r>
          </w:p>
        </w:tc>
      </w:tr>
      <w:tr>
        <w:trPr>
          <w:trHeight w:val="183" w:hRule="atLeast"/>
        </w:trPr>
        <w:tc>
          <w:tcPr>
            <w:tcW w:w="1860" w:type="dxa"/>
            <w:vMerge w:val="continue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53" w:type="dxa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during</w:t>
            </w:r>
          </w:p>
        </w:tc>
        <w:tc>
          <w:tcPr>
            <w:tcW w:w="2118" w:type="dxa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DURING</w:t>
            </w:r>
          </w:p>
        </w:tc>
        <w:tc>
          <w:tcPr>
            <w:tcW w:w="2246" w:type="dxa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-</w:t>
            </w:r>
          </w:p>
        </w:tc>
        <w:tc>
          <w:tcPr>
            <w:tcW w:w="2250" w:type="dxa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during</w:t>
            </w:r>
          </w:p>
        </w:tc>
      </w:tr>
      <w:tr>
        <w:trPr>
          <w:trHeight w:val="183" w:hRule="atLeast"/>
        </w:trPr>
        <w:tc>
          <w:tcPr>
            <w:tcW w:w="1860" w:type="dxa"/>
            <w:vMerge w:val="continue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53" w:type="dxa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int</w:t>
            </w:r>
          </w:p>
        </w:tc>
        <w:tc>
          <w:tcPr>
            <w:tcW w:w="2118" w:type="dxa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INT</w:t>
            </w:r>
          </w:p>
        </w:tc>
        <w:tc>
          <w:tcPr>
            <w:tcW w:w="2246" w:type="dxa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-</w:t>
            </w:r>
          </w:p>
        </w:tc>
        <w:tc>
          <w:tcPr>
            <w:tcW w:w="2250" w:type="dxa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int</w:t>
            </w:r>
          </w:p>
        </w:tc>
      </w:tr>
      <w:tr>
        <w:trPr>
          <w:trHeight w:val="183" w:hRule="atLeast"/>
        </w:trPr>
        <w:tc>
          <w:tcPr>
            <w:tcW w:w="1860" w:type="dxa"/>
            <w:vMerge w:val="continue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53" w:type="dxa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float</w:t>
            </w:r>
          </w:p>
        </w:tc>
        <w:tc>
          <w:tcPr>
            <w:tcW w:w="2118" w:type="dxa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FLOAT</w:t>
            </w:r>
          </w:p>
        </w:tc>
        <w:tc>
          <w:tcPr>
            <w:tcW w:w="2246" w:type="dxa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-</w:t>
            </w:r>
          </w:p>
        </w:tc>
        <w:tc>
          <w:tcPr>
            <w:tcW w:w="2250" w:type="dxa"/>
            <w:tcBorders/>
            <w:shd w:color="auto" w:fill="92D05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float</w:t>
            </w:r>
          </w:p>
        </w:tc>
      </w:tr>
      <w:tr>
        <w:trPr>
          <w:trHeight w:val="183" w:hRule="atLeast"/>
        </w:trPr>
        <w:tc>
          <w:tcPr>
            <w:tcW w:w="1860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Id’s</w:t>
            </w:r>
          </w:p>
        </w:tc>
        <w:tc>
          <w:tcPr>
            <w:tcW w:w="2253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Any id</w:t>
            </w:r>
          </w:p>
        </w:tc>
        <w:tc>
          <w:tcPr>
            <w:tcW w:w="2118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ID</w:t>
            </w:r>
          </w:p>
        </w:tc>
        <w:tc>
          <w:tcPr>
            <w:tcW w:w="2246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en-US" w:eastAsia="en-US" w:bidi="ar-SA"/>
              </w:rPr>
              <w:t>Pointer to table of symbols</w:t>
            </w:r>
          </w:p>
        </w:tc>
        <w:tc>
          <w:tcPr>
            <w:tcW w:w="2250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letter_ ( letter_ I digit ) *</w:t>
            </w:r>
          </w:p>
        </w:tc>
      </w:tr>
      <w:tr>
        <w:trPr>
          <w:trHeight w:val="183" w:hRule="atLeast"/>
        </w:trPr>
        <w:tc>
          <w:tcPr>
            <w:tcW w:w="1860" w:type="dxa"/>
            <w:tcBorders/>
            <w:shd w:color="auto" w:fill="FFC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Constant</w:t>
            </w:r>
          </w:p>
        </w:tc>
        <w:tc>
          <w:tcPr>
            <w:tcW w:w="2253" w:type="dxa"/>
            <w:tcBorders/>
            <w:shd w:color="auto" w:fill="FFC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NUM</w:t>
            </w:r>
          </w:p>
        </w:tc>
        <w:tc>
          <w:tcPr>
            <w:tcW w:w="2118" w:type="dxa"/>
            <w:tcBorders/>
            <w:shd w:color="auto" w:fill="FFC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NUM</w:t>
            </w:r>
          </w:p>
        </w:tc>
        <w:tc>
          <w:tcPr>
            <w:tcW w:w="2246" w:type="dxa"/>
            <w:tcBorders/>
            <w:shd w:color="auto" w:fill="FFC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en-US" w:eastAsia="en-US" w:bidi="ar-SA"/>
              </w:rPr>
              <w:t>Pointer to table of numbers</w:t>
            </w:r>
          </w:p>
        </w:tc>
        <w:tc>
          <w:tcPr>
            <w:tcW w:w="2250" w:type="dxa"/>
            <w:tcBorders/>
            <w:shd w:color="auto" w:fill="FFC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igit digits optionalFraction optionalExp</w:t>
            </w:r>
          </w:p>
        </w:tc>
      </w:tr>
      <w:tr>
        <w:trPr>
          <w:trHeight w:val="183" w:hRule="atLeast"/>
        </w:trPr>
        <w:tc>
          <w:tcPr>
            <w:tcW w:w="1860" w:type="dxa"/>
            <w:vMerge w:val="restart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Separators</w:t>
            </w:r>
          </w:p>
        </w:tc>
        <w:tc>
          <w:tcPr>
            <w:tcW w:w="2253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(</w:t>
            </w:r>
          </w:p>
        </w:tc>
        <w:tc>
          <w:tcPr>
            <w:tcW w:w="2118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LPAR</w:t>
            </w:r>
          </w:p>
        </w:tc>
        <w:tc>
          <w:tcPr>
            <w:tcW w:w="2246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-</w:t>
            </w:r>
          </w:p>
        </w:tc>
        <w:tc>
          <w:tcPr>
            <w:tcW w:w="2250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(</w:t>
            </w:r>
          </w:p>
        </w:tc>
      </w:tr>
      <w:tr>
        <w:trPr>
          <w:trHeight w:val="183" w:hRule="atLeast"/>
        </w:trPr>
        <w:tc>
          <w:tcPr>
            <w:tcW w:w="1860" w:type="dxa"/>
            <w:vMerge w:val="continue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53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)</w:t>
            </w:r>
          </w:p>
        </w:tc>
        <w:tc>
          <w:tcPr>
            <w:tcW w:w="2118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RPAR</w:t>
            </w:r>
          </w:p>
        </w:tc>
        <w:tc>
          <w:tcPr>
            <w:tcW w:w="2246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-</w:t>
            </w:r>
          </w:p>
        </w:tc>
        <w:tc>
          <w:tcPr>
            <w:tcW w:w="2250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)</w:t>
            </w:r>
          </w:p>
        </w:tc>
      </w:tr>
      <w:tr>
        <w:trPr>
          <w:trHeight w:val="183" w:hRule="atLeast"/>
        </w:trPr>
        <w:tc>
          <w:tcPr>
            <w:tcW w:w="1860" w:type="dxa"/>
            <w:vMerge w:val="continue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53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{</w:t>
            </w:r>
          </w:p>
        </w:tc>
        <w:tc>
          <w:tcPr>
            <w:tcW w:w="2118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LBRA</w:t>
            </w:r>
          </w:p>
        </w:tc>
        <w:tc>
          <w:tcPr>
            <w:tcW w:w="2246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-</w:t>
            </w:r>
          </w:p>
        </w:tc>
        <w:tc>
          <w:tcPr>
            <w:tcW w:w="2250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{</w:t>
            </w:r>
          </w:p>
        </w:tc>
      </w:tr>
      <w:tr>
        <w:trPr>
          <w:trHeight w:val="183" w:hRule="atLeast"/>
        </w:trPr>
        <w:tc>
          <w:tcPr>
            <w:tcW w:w="1860" w:type="dxa"/>
            <w:vMerge w:val="continue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53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}</w:t>
            </w:r>
          </w:p>
        </w:tc>
        <w:tc>
          <w:tcPr>
            <w:tcW w:w="2118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RBRA</w:t>
            </w:r>
          </w:p>
        </w:tc>
        <w:tc>
          <w:tcPr>
            <w:tcW w:w="2246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-</w:t>
            </w:r>
          </w:p>
        </w:tc>
        <w:tc>
          <w:tcPr>
            <w:tcW w:w="2250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}</w:t>
            </w:r>
          </w:p>
        </w:tc>
      </w:tr>
      <w:tr>
        <w:trPr>
          <w:trHeight w:val="183" w:hRule="atLeast"/>
        </w:trPr>
        <w:tc>
          <w:tcPr>
            <w:tcW w:w="1860" w:type="dxa"/>
            <w:vMerge w:val="continue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53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,</w:t>
            </w:r>
          </w:p>
        </w:tc>
        <w:tc>
          <w:tcPr>
            <w:tcW w:w="2118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COMA</w:t>
            </w:r>
          </w:p>
        </w:tc>
        <w:tc>
          <w:tcPr>
            <w:tcW w:w="2246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-</w:t>
            </w:r>
          </w:p>
        </w:tc>
        <w:tc>
          <w:tcPr>
            <w:tcW w:w="2250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,</w:t>
            </w:r>
          </w:p>
        </w:tc>
      </w:tr>
      <w:tr>
        <w:trPr>
          <w:trHeight w:val="183" w:hRule="atLeast"/>
        </w:trPr>
        <w:tc>
          <w:tcPr>
            <w:tcW w:w="1860" w:type="dxa"/>
            <w:vMerge w:val="continue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53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;</w:t>
            </w:r>
          </w:p>
        </w:tc>
        <w:tc>
          <w:tcPr>
            <w:tcW w:w="2118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SEMI</w:t>
            </w:r>
          </w:p>
        </w:tc>
        <w:tc>
          <w:tcPr>
            <w:tcW w:w="2246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-</w:t>
            </w:r>
          </w:p>
        </w:tc>
        <w:tc>
          <w:tcPr>
            <w:tcW w:w="2250" w:type="dxa"/>
            <w:tcBorders/>
            <w:shd w:color="auto" w:fill="7030A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;</w:t>
            </w:r>
          </w:p>
        </w:tc>
      </w:tr>
      <w:tr>
        <w:trPr>
          <w:trHeight w:val="183" w:hRule="atLeast"/>
        </w:trPr>
        <w:tc>
          <w:tcPr>
            <w:tcW w:w="1860" w:type="dxa"/>
            <w:vMerge w:val="restart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Operators</w:t>
            </w:r>
          </w:p>
        </w:tc>
        <w:tc>
          <w:tcPr>
            <w:tcW w:w="2253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=</w:t>
            </w:r>
          </w:p>
        </w:tc>
        <w:tc>
          <w:tcPr>
            <w:tcW w:w="2118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ASSIGN</w:t>
            </w:r>
          </w:p>
        </w:tc>
        <w:tc>
          <w:tcPr>
            <w:tcW w:w="2246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-</w:t>
            </w:r>
          </w:p>
        </w:tc>
        <w:tc>
          <w:tcPr>
            <w:tcW w:w="2250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=</w:t>
            </w:r>
          </w:p>
        </w:tc>
      </w:tr>
      <w:tr>
        <w:trPr>
          <w:trHeight w:val="183" w:hRule="atLeast"/>
        </w:trPr>
        <w:tc>
          <w:tcPr>
            <w:tcW w:w="1860" w:type="dxa"/>
            <w:vMerge w:val="continue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53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&lt;</w:t>
            </w:r>
          </w:p>
        </w:tc>
        <w:tc>
          <w:tcPr>
            <w:tcW w:w="2118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RELOP</w:t>
            </w:r>
          </w:p>
        </w:tc>
        <w:tc>
          <w:tcPr>
            <w:tcW w:w="2246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LT</w:t>
            </w:r>
          </w:p>
        </w:tc>
        <w:tc>
          <w:tcPr>
            <w:tcW w:w="2250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&lt;</w:t>
            </w:r>
          </w:p>
        </w:tc>
      </w:tr>
      <w:tr>
        <w:trPr>
          <w:trHeight w:val="183" w:hRule="atLeast"/>
        </w:trPr>
        <w:tc>
          <w:tcPr>
            <w:tcW w:w="1860" w:type="dxa"/>
            <w:vMerge w:val="continue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53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&gt;</w:t>
            </w:r>
          </w:p>
        </w:tc>
        <w:tc>
          <w:tcPr>
            <w:tcW w:w="2118" w:type="dxa"/>
            <w:tcBorders/>
            <w:shd w:color="auto" w:fill="9C0BFF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RELOP</w:t>
            </w:r>
          </w:p>
        </w:tc>
        <w:tc>
          <w:tcPr>
            <w:tcW w:w="2246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GT</w:t>
            </w:r>
          </w:p>
        </w:tc>
        <w:tc>
          <w:tcPr>
            <w:tcW w:w="2250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&gt;</w:t>
            </w:r>
          </w:p>
        </w:tc>
      </w:tr>
      <w:tr>
        <w:trPr>
          <w:trHeight w:val="183" w:hRule="atLeast"/>
        </w:trPr>
        <w:tc>
          <w:tcPr>
            <w:tcW w:w="1860" w:type="dxa"/>
            <w:vMerge w:val="continue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53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==</w:t>
            </w:r>
          </w:p>
        </w:tc>
        <w:tc>
          <w:tcPr>
            <w:tcW w:w="2118" w:type="dxa"/>
            <w:tcBorders/>
            <w:shd w:color="auto" w:fill="9C0BFF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RELOP</w:t>
            </w:r>
          </w:p>
        </w:tc>
        <w:tc>
          <w:tcPr>
            <w:tcW w:w="2246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EQ</w:t>
            </w:r>
          </w:p>
        </w:tc>
        <w:tc>
          <w:tcPr>
            <w:tcW w:w="2250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=</w:t>
            </w:r>
          </w:p>
        </w:tc>
      </w:tr>
      <w:tr>
        <w:trPr>
          <w:trHeight w:val="183" w:hRule="atLeast"/>
        </w:trPr>
        <w:tc>
          <w:tcPr>
            <w:tcW w:w="1860" w:type="dxa"/>
            <w:vMerge w:val="continue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53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&gt;=</w:t>
            </w:r>
          </w:p>
        </w:tc>
        <w:tc>
          <w:tcPr>
            <w:tcW w:w="2118" w:type="dxa"/>
            <w:tcBorders/>
            <w:shd w:color="auto" w:fill="9C0BFF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RELOP</w:t>
            </w:r>
          </w:p>
        </w:tc>
        <w:tc>
          <w:tcPr>
            <w:tcW w:w="2246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GE</w:t>
            </w:r>
          </w:p>
        </w:tc>
        <w:tc>
          <w:tcPr>
            <w:tcW w:w="2250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&gt;=</w:t>
            </w:r>
          </w:p>
        </w:tc>
      </w:tr>
      <w:tr>
        <w:trPr>
          <w:trHeight w:val="183" w:hRule="atLeast"/>
        </w:trPr>
        <w:tc>
          <w:tcPr>
            <w:tcW w:w="1860" w:type="dxa"/>
            <w:vMerge w:val="continue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53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&lt;=</w:t>
            </w:r>
          </w:p>
        </w:tc>
        <w:tc>
          <w:tcPr>
            <w:tcW w:w="2118" w:type="dxa"/>
            <w:tcBorders/>
            <w:shd w:color="auto" w:fill="9C0BFF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RELOP</w:t>
            </w:r>
          </w:p>
        </w:tc>
        <w:tc>
          <w:tcPr>
            <w:tcW w:w="2246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LE</w:t>
            </w:r>
          </w:p>
        </w:tc>
        <w:tc>
          <w:tcPr>
            <w:tcW w:w="2250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&lt;=</w:t>
            </w:r>
          </w:p>
        </w:tc>
      </w:tr>
      <w:tr>
        <w:trPr>
          <w:trHeight w:val="183" w:hRule="atLeast"/>
        </w:trPr>
        <w:tc>
          <w:tcPr>
            <w:tcW w:w="1860" w:type="dxa"/>
            <w:vMerge w:val="continue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53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&lt;&gt;</w:t>
            </w:r>
          </w:p>
        </w:tc>
        <w:tc>
          <w:tcPr>
            <w:tcW w:w="2118" w:type="dxa"/>
            <w:tcBorders/>
            <w:shd w:color="auto" w:fill="9C0BFF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RELOP</w:t>
            </w:r>
          </w:p>
        </w:tc>
        <w:tc>
          <w:tcPr>
            <w:tcW w:w="2246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Aptos" w:cs=""/>
                <w:kern w:val="2"/>
                <w:sz w:val="32"/>
                <w:szCs w:val="32"/>
                <w:lang w:val="it-IT" w:eastAsia="en-US" w:bidi="ar-SA"/>
              </w:rPr>
              <w:t>NE</w:t>
            </w:r>
          </w:p>
        </w:tc>
        <w:tc>
          <w:tcPr>
            <w:tcW w:w="2250" w:type="dxa"/>
            <w:tcBorders/>
            <w:shd w:color="auto" w:fill="9C0BF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&lt;&gt;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delim: [ \n\t</w:t>
      </w:r>
      <w:r>
        <w:rPr>
          <w:sz w:val="36"/>
          <w:szCs w:val="36"/>
        </w:rPr>
        <w:t>\r</w:t>
      </w:r>
      <w:r>
        <w:rPr>
          <w:sz w:val="36"/>
          <w:szCs w:val="36"/>
        </w:rPr>
        <w:t>]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digit</w:t>
      </w:r>
      <w:r>
        <w:rPr>
          <w:sz w:val="36"/>
          <w:szCs w:val="36"/>
        </w:rPr>
        <w:t>: [0-9]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digits</w:t>
      </w:r>
      <w:r>
        <w:rPr>
          <w:sz w:val="36"/>
          <w:szCs w:val="36"/>
        </w:rPr>
        <w:t>: digit</w:t>
      </w:r>
      <w:r>
        <w:rPr>
          <w:sz w:val="36"/>
          <w:szCs w:val="36"/>
          <w:vertAlign w:val="superscript"/>
        </w:rPr>
        <w:t>*</w:t>
      </w:r>
    </w:p>
    <w:p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letter_: [A-Za-z_]</w:t>
      </w:r>
    </w:p>
    <w:p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number: digits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separator: [(){},;]</w:t>
      </w:r>
    </w:p>
    <w:p>
      <w:pPr>
        <w:pStyle w:val="Normal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optionalFraction</w:t>
      </w:r>
      <w:r>
        <w:rPr>
          <w:sz w:val="36"/>
          <w:szCs w:val="36"/>
        </w:rPr>
        <w:t>: (.digits | ε)</w:t>
      </w:r>
    </w:p>
    <w:p>
      <w:pPr>
        <w:pStyle w:val="Normal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optionalExp</w:t>
      </w:r>
      <w:r>
        <w:rPr>
          <w:sz w:val="36"/>
          <w:szCs w:val="36"/>
          <w:lang w:val="en-US"/>
        </w:rPr>
        <w:t>: (E(-|+|</w:t>
      </w:r>
      <w:r>
        <w:rPr>
          <w:sz w:val="36"/>
          <w:szCs w:val="36"/>
        </w:rPr>
        <w:t>ε</w:t>
      </w:r>
      <w:r>
        <w:rPr>
          <w:sz w:val="36"/>
          <w:szCs w:val="36"/>
          <w:lang w:val="en-US"/>
        </w:rPr>
        <w:t xml:space="preserve">) digits | </w:t>
      </w:r>
      <w:r>
        <w:rPr>
          <w:sz w:val="36"/>
          <w:szCs w:val="36"/>
        </w:rPr>
        <w:t>ε</w:t>
      </w:r>
      <w:r>
        <w:rPr>
          <w:sz w:val="36"/>
          <w:szCs w:val="36"/>
          <w:lang w:val="en-US"/>
        </w:rPr>
        <w:t>)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3c12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143c1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143c1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olo3Carattere"/>
    <w:uiPriority w:val="9"/>
    <w:semiHidden/>
    <w:unhideWhenUsed/>
    <w:qFormat/>
    <w:rsid w:val="00143c1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143c1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143c1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143c1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olo7Carattere"/>
    <w:uiPriority w:val="9"/>
    <w:semiHidden/>
    <w:unhideWhenUsed/>
    <w:qFormat/>
    <w:rsid w:val="00143c1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olo8Carattere"/>
    <w:uiPriority w:val="9"/>
    <w:semiHidden/>
    <w:unhideWhenUsed/>
    <w:qFormat/>
    <w:rsid w:val="00143c1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143c1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Heading1"/>
    <w:uiPriority w:val="9"/>
    <w:qFormat/>
    <w:rsid w:val="00143c1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olo2Carattere" w:customStyle="1">
    <w:name w:val="Titolo 2 Carattere"/>
    <w:basedOn w:val="DefaultParagraphFont"/>
    <w:link w:val="Heading2"/>
    <w:uiPriority w:val="9"/>
    <w:semiHidden/>
    <w:qFormat/>
    <w:rsid w:val="00143c1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olo3Carattere" w:customStyle="1">
    <w:name w:val="Titolo 3 Carattere"/>
    <w:basedOn w:val="DefaultParagraphFont"/>
    <w:link w:val="Heading3"/>
    <w:uiPriority w:val="9"/>
    <w:semiHidden/>
    <w:qFormat/>
    <w:rsid w:val="00143c1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olo4Carattere" w:customStyle="1">
    <w:name w:val="Titolo 4 Carattere"/>
    <w:basedOn w:val="DefaultParagraphFont"/>
    <w:link w:val="Heading4"/>
    <w:uiPriority w:val="9"/>
    <w:semiHidden/>
    <w:qFormat/>
    <w:rsid w:val="00143c12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olo5Carattere" w:customStyle="1">
    <w:name w:val="Titolo 5 Carattere"/>
    <w:basedOn w:val="DefaultParagraphFont"/>
    <w:link w:val="Heading5"/>
    <w:uiPriority w:val="9"/>
    <w:semiHidden/>
    <w:qFormat/>
    <w:rsid w:val="00143c12"/>
    <w:rPr>
      <w:rFonts w:eastAsia="" w:cs="" w:cstheme="majorBidi" w:eastAsiaTheme="majorEastAsia"/>
      <w:color w:themeColor="accent1" w:themeShade="bf" w:val="0F4761"/>
    </w:rPr>
  </w:style>
  <w:style w:type="character" w:styleId="Titolo6Carattere" w:customStyle="1">
    <w:name w:val="Titolo 6 Carattere"/>
    <w:basedOn w:val="DefaultParagraphFont"/>
    <w:link w:val="Heading6"/>
    <w:uiPriority w:val="9"/>
    <w:semiHidden/>
    <w:qFormat/>
    <w:rsid w:val="00143c12"/>
    <w:rPr>
      <w:rFonts w:eastAsia="" w:cs="" w:cstheme="majorBidi" w:eastAsiaTheme="majorEastAsia"/>
      <w:i/>
      <w:iCs/>
      <w:color w:themeColor="text1" w:themeTint="a6" w:val="595959"/>
    </w:rPr>
  </w:style>
  <w:style w:type="character" w:styleId="Titolo7Carattere" w:customStyle="1">
    <w:name w:val="Titolo 7 Carattere"/>
    <w:basedOn w:val="DefaultParagraphFont"/>
    <w:link w:val="Heading7"/>
    <w:uiPriority w:val="9"/>
    <w:semiHidden/>
    <w:qFormat/>
    <w:rsid w:val="00143c12"/>
    <w:rPr>
      <w:rFonts w:eastAsia="" w:cs="" w:cstheme="majorBidi" w:eastAsiaTheme="majorEastAsia"/>
      <w:color w:themeColor="text1" w:themeTint="a6" w:val="595959"/>
    </w:rPr>
  </w:style>
  <w:style w:type="character" w:styleId="Titolo8Carattere" w:customStyle="1">
    <w:name w:val="Titolo 8 Carattere"/>
    <w:basedOn w:val="DefaultParagraphFont"/>
    <w:link w:val="Heading8"/>
    <w:uiPriority w:val="9"/>
    <w:semiHidden/>
    <w:qFormat/>
    <w:rsid w:val="00143c12"/>
    <w:rPr>
      <w:rFonts w:eastAsia="" w:cs="" w:cstheme="majorBidi" w:eastAsiaTheme="majorEastAsia"/>
      <w:i/>
      <w:iCs/>
      <w:color w:themeColor="text1" w:themeTint="d8" w:val="272727"/>
    </w:rPr>
  </w:style>
  <w:style w:type="character" w:styleId="Titolo9Carattere" w:customStyle="1">
    <w:name w:val="Titolo 9 Carattere"/>
    <w:basedOn w:val="DefaultParagraphFont"/>
    <w:link w:val="Heading9"/>
    <w:uiPriority w:val="9"/>
    <w:semiHidden/>
    <w:qFormat/>
    <w:rsid w:val="00143c12"/>
    <w:rPr>
      <w:rFonts w:eastAsia="" w:cs="" w:cstheme="majorBidi" w:eastAsiaTheme="majorEastAsia"/>
      <w:color w:themeColor="text1" w:themeTint="d8" w:val="272727"/>
    </w:rPr>
  </w:style>
  <w:style w:type="character" w:styleId="TitoloCarattere" w:customStyle="1">
    <w:name w:val="Titolo Carattere"/>
    <w:basedOn w:val="DefaultParagraphFont"/>
    <w:link w:val="Title"/>
    <w:uiPriority w:val="10"/>
    <w:qFormat/>
    <w:rsid w:val="00143c1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DefaultParagraphFont"/>
    <w:link w:val="Subtitle"/>
    <w:uiPriority w:val="11"/>
    <w:qFormat/>
    <w:rsid w:val="00143c1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sid w:val="00143c1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43c12"/>
    <w:rPr>
      <w:i/>
      <w:iCs/>
      <w:color w:themeColor="accent1" w:themeShade="bf" w:val="0F4761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143c1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43c12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oloCarattere"/>
    <w:uiPriority w:val="10"/>
    <w:qFormat/>
    <w:rsid w:val="00143c1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ttotitoloCarattere"/>
    <w:uiPriority w:val="11"/>
    <w:qFormat/>
    <w:rsid w:val="00143c1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zioneCarattere"/>
    <w:uiPriority w:val="29"/>
    <w:qFormat/>
    <w:rsid w:val="00143c1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43c1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143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143c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LibreOffice/24.2.1.2$Windows_X86_64 LibreOffice_project/db4def46b0453cc22e2d0305797cf981b68ef5ac</Application>
  <AppVersion>15.0000</AppVersion>
  <Pages>2</Pages>
  <Words>156</Words>
  <Characters>590</Characters>
  <CharactersWithSpaces>625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2024-10-09T15:07:00Z</dcterms:created>
  <dc:creator>FRANCESCO MARIA TORINO</dc:creator>
  <dc:description/>
  <dc:language>en-GB</dc:language>
  <cp:lastModifiedBy/>
  <dcterms:modified xsi:type="dcterms:W3CDTF">2024-10-21T17:19:51Z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