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9D" w:rsidRPr="00990B32" w:rsidRDefault="00990B32">
      <w:pPr>
        <w:pStyle w:val="Heading1"/>
        <w:spacing w:before="480" w:after="0"/>
        <w:rPr>
          <w:rFonts w:ascii="Roboto" w:eastAsia="Cambria" w:hAnsi="Roboto" w:cs="Cambria"/>
          <w:b/>
          <w:sz w:val="28"/>
          <w:szCs w:val="28"/>
        </w:rPr>
      </w:pPr>
      <w:bookmarkStart w:id="0" w:name="_tvitwvlt765o" w:colFirst="0" w:colLast="0"/>
      <w:bookmarkEnd w:id="0"/>
      <w:r w:rsidRPr="00990B32">
        <w:rPr>
          <w:rFonts w:ascii="Roboto" w:eastAsia="Cambria" w:hAnsi="Roboto" w:cs="Cambria"/>
          <w:b/>
          <w:sz w:val="28"/>
          <w:szCs w:val="28"/>
        </w:rPr>
        <w:t>ΚΟΣΤΟΛΟΓΗΣΗ ΕΡΓΟΥ:</w:t>
      </w:r>
    </w:p>
    <w:p w:rsidR="00C9599D" w:rsidRPr="00990B32" w:rsidRDefault="00C9599D">
      <w:pPr>
        <w:rPr>
          <w:rFonts w:ascii="Roboto" w:hAnsi="Roboto"/>
        </w:rPr>
      </w:pPr>
    </w:p>
    <w:p w:rsidR="00990B32" w:rsidRPr="00990B32" w:rsidRDefault="00990B32">
      <w:pPr>
        <w:rPr>
          <w:rFonts w:ascii="Roboto" w:hAnsi="Roboto"/>
          <w:b/>
          <w:sz w:val="24"/>
          <w:szCs w:val="24"/>
          <w:highlight w:val="white"/>
          <w:lang w:val="el-GR"/>
        </w:rPr>
      </w:pPr>
      <w:r w:rsidRPr="00990B32">
        <w:rPr>
          <w:rFonts w:ascii="Roboto" w:hAnsi="Roboto"/>
          <w:sz w:val="24"/>
          <w:szCs w:val="24"/>
        </w:rPr>
        <w:t xml:space="preserve">Η κοστολόγηση του έργου έγινε θεωρώντας τις εξής συνθήκες εργασίας, 7 μέρες την εβδομάδα, 8 ώρες την ημέρα. Για την ολοκλήρωση του έργου εκτιμήθηκε ότι θα χρειαστούν 589 </w:t>
      </w:r>
      <w:proofErr w:type="spellStart"/>
      <w:r w:rsidRPr="00990B32">
        <w:rPr>
          <w:rFonts w:ascii="Roboto" w:hAnsi="Roboto"/>
          <w:sz w:val="24"/>
          <w:szCs w:val="24"/>
        </w:rPr>
        <w:t>ανθρωποημέρες</w:t>
      </w:r>
      <w:proofErr w:type="spellEnd"/>
      <w:r w:rsidRPr="00990B32">
        <w:rPr>
          <w:rFonts w:ascii="Roboto" w:hAnsi="Roboto"/>
          <w:sz w:val="24"/>
          <w:szCs w:val="24"/>
        </w:rPr>
        <w:t xml:space="preserve">, συνεπώς 4712 ανθρωποώρες. Με </w:t>
      </w:r>
      <w:proofErr w:type="spellStart"/>
      <w:r w:rsidRPr="00990B32">
        <w:rPr>
          <w:rFonts w:ascii="Roboto" w:hAnsi="Roboto"/>
          <w:sz w:val="24"/>
          <w:szCs w:val="24"/>
        </w:rPr>
        <w:t>ratio</w:t>
      </w:r>
      <w:proofErr w:type="spellEnd"/>
      <w:r w:rsidRPr="00990B32">
        <w:rPr>
          <w:rFonts w:ascii="Roboto" w:hAnsi="Roboto"/>
          <w:sz w:val="24"/>
          <w:szCs w:val="24"/>
        </w:rPr>
        <w:t xml:space="preserve"> αμοιβής 8</w:t>
      </w:r>
      <w:r w:rsidRPr="00990B32">
        <w:rPr>
          <w:rFonts w:ascii="Roboto" w:hAnsi="Roboto"/>
          <w:sz w:val="24"/>
          <w:szCs w:val="24"/>
          <w:highlight w:val="white"/>
        </w:rPr>
        <w:t xml:space="preserve">€ την ώρα (μέση αμοιβή για έναν προγραμματιστή εφαρμογών κατά την έναρξη άσκησης του επαγγέλματος [1],[2]) το κόστος αμοιβών υπολογίζεται στα 37696€. Επιπλέων έξοδα θεωρούνται η αγορά </w:t>
      </w:r>
      <w:proofErr w:type="spellStart"/>
      <w:r w:rsidRPr="00990B32">
        <w:rPr>
          <w:rFonts w:ascii="Roboto" w:hAnsi="Roboto"/>
          <w:sz w:val="24"/>
          <w:szCs w:val="24"/>
          <w:highlight w:val="white"/>
        </w:rPr>
        <w:t>domain</w:t>
      </w:r>
      <w:proofErr w:type="spellEnd"/>
      <w:r w:rsidRPr="00990B32">
        <w:rPr>
          <w:rFonts w:ascii="Roboto" w:hAnsi="Roboto"/>
          <w:sz w:val="24"/>
          <w:szCs w:val="24"/>
          <w:highlight w:val="white"/>
        </w:rPr>
        <w:t xml:space="preserve"> για ιστοσελίδα (10€ τον χρόνο) και το </w:t>
      </w:r>
      <w:proofErr w:type="spellStart"/>
      <w:r w:rsidRPr="00990B32">
        <w:rPr>
          <w:rFonts w:ascii="Roboto" w:hAnsi="Roboto"/>
          <w:sz w:val="24"/>
          <w:szCs w:val="24"/>
          <w:highlight w:val="white"/>
        </w:rPr>
        <w:t>server</w:t>
      </w:r>
      <w:proofErr w:type="spellEnd"/>
      <w:r w:rsidRPr="00990B32">
        <w:rPr>
          <w:rFonts w:ascii="Roboto" w:hAnsi="Roboto"/>
          <w:sz w:val="24"/>
          <w:szCs w:val="24"/>
          <w:highlight w:val="white"/>
        </w:rPr>
        <w:t xml:space="preserve"> </w:t>
      </w:r>
      <w:proofErr w:type="spellStart"/>
      <w:r w:rsidRPr="00990B32">
        <w:rPr>
          <w:rFonts w:ascii="Roboto" w:hAnsi="Roboto"/>
          <w:sz w:val="24"/>
          <w:szCs w:val="24"/>
          <w:highlight w:val="white"/>
        </w:rPr>
        <w:t>hosting</w:t>
      </w:r>
      <w:proofErr w:type="spellEnd"/>
      <w:r w:rsidRPr="00990B32">
        <w:rPr>
          <w:rFonts w:ascii="Roboto" w:hAnsi="Roboto"/>
          <w:sz w:val="24"/>
          <w:szCs w:val="24"/>
          <w:highlight w:val="white"/>
        </w:rPr>
        <w:t xml:space="preserve"> ( 30€ για 6 </w:t>
      </w:r>
      <w:r w:rsidRPr="00990B32">
        <w:rPr>
          <w:rFonts w:ascii="Roboto" w:hAnsi="Roboto"/>
          <w:sz w:val="24"/>
          <w:szCs w:val="24"/>
          <w:highlight w:val="white"/>
        </w:rPr>
        <w:t xml:space="preserve">μήνες), συνεπώς το συνολικό άμεσο κόστος εκτιμάται στα 37736€. Ως έμμεσα </w:t>
      </w:r>
      <w:proofErr w:type="spellStart"/>
      <w:r w:rsidRPr="00990B32">
        <w:rPr>
          <w:rFonts w:ascii="Roboto" w:hAnsi="Roboto"/>
          <w:sz w:val="24"/>
          <w:szCs w:val="24"/>
          <w:highlight w:val="white"/>
        </w:rPr>
        <w:t>κόστ</w:t>
      </w:r>
      <w:proofErr w:type="spellEnd"/>
      <w:r w:rsidRPr="00990B32">
        <w:rPr>
          <w:rFonts w:ascii="Roboto" w:hAnsi="Roboto"/>
          <w:sz w:val="24"/>
          <w:szCs w:val="24"/>
          <w:highlight w:val="white"/>
          <w:lang w:val="el-GR"/>
        </w:rPr>
        <w:t>η</w:t>
      </w:r>
      <w:r w:rsidRPr="00990B32">
        <w:rPr>
          <w:rFonts w:ascii="Roboto" w:hAnsi="Roboto"/>
          <w:sz w:val="24"/>
          <w:szCs w:val="24"/>
          <w:highlight w:val="white"/>
        </w:rPr>
        <w:t xml:space="preserve"> </w:t>
      </w:r>
      <w:proofErr w:type="spellStart"/>
      <w:r w:rsidRPr="00990B32">
        <w:rPr>
          <w:rFonts w:ascii="Roboto" w:hAnsi="Roboto"/>
          <w:sz w:val="24"/>
          <w:szCs w:val="24"/>
          <w:highlight w:val="white"/>
        </w:rPr>
        <w:t>συγκαταλογίζονται</w:t>
      </w:r>
      <w:proofErr w:type="spellEnd"/>
      <w:r w:rsidRPr="00990B32">
        <w:rPr>
          <w:rFonts w:ascii="Roboto" w:hAnsi="Roboto"/>
          <w:sz w:val="24"/>
          <w:szCs w:val="24"/>
          <w:highlight w:val="white"/>
        </w:rPr>
        <w:t xml:space="preserve"> η αναβάθμιση ή επισκευή τεχνικού υλικού (</w:t>
      </w:r>
      <w:proofErr w:type="spellStart"/>
      <w:r w:rsidRPr="00990B32">
        <w:rPr>
          <w:rFonts w:ascii="Roboto" w:hAnsi="Roboto"/>
          <w:sz w:val="24"/>
          <w:szCs w:val="24"/>
          <w:highlight w:val="white"/>
          <w:lang w:val="el-GR"/>
        </w:rPr>
        <w:t>έω</w:t>
      </w:r>
      <w:proofErr w:type="spellEnd"/>
      <w:r w:rsidRPr="00990B32">
        <w:rPr>
          <w:rFonts w:ascii="Roboto" w:hAnsi="Roboto"/>
          <w:sz w:val="24"/>
          <w:szCs w:val="24"/>
          <w:highlight w:val="white"/>
        </w:rPr>
        <w:t>ς 1000€), ενοικίαση χώρου εργασίας (2400€ για 6 μήνες), λογαριασμοί και τα λειτουργικά έξοδα χώρου (περίπου 960€ γι</w:t>
      </w:r>
      <w:r w:rsidRPr="00990B32">
        <w:rPr>
          <w:rFonts w:ascii="Roboto" w:hAnsi="Roboto"/>
          <w:sz w:val="24"/>
          <w:szCs w:val="24"/>
          <w:highlight w:val="white"/>
        </w:rPr>
        <w:t xml:space="preserve">α 6 μήνες), δίνοντας το συνολικό ποσό των 4160€. </w:t>
      </w:r>
      <w:r w:rsidRPr="00990B32">
        <w:rPr>
          <w:rFonts w:ascii="Roboto" w:hAnsi="Roboto"/>
          <w:b/>
          <w:sz w:val="24"/>
          <w:szCs w:val="24"/>
          <w:highlight w:val="white"/>
        </w:rPr>
        <w:t>Το τελικό κόστος του έργο ανέρχεται στα περίπου 42096€.</w:t>
      </w:r>
    </w:p>
    <w:p w:rsidR="00C9599D" w:rsidRPr="00990B32" w:rsidRDefault="00990B32">
      <w:pPr>
        <w:rPr>
          <w:rFonts w:ascii="Roboto" w:hAnsi="Roboto"/>
          <w:b/>
          <w:sz w:val="24"/>
          <w:szCs w:val="24"/>
          <w:highlight w:val="white"/>
        </w:rPr>
      </w:pPr>
      <w:r w:rsidRPr="00990B32">
        <w:rPr>
          <w:rFonts w:ascii="Roboto" w:hAnsi="Roboto"/>
          <w:sz w:val="24"/>
          <w:szCs w:val="24"/>
          <w:highlight w:val="white"/>
          <w:lang w:val="el-GR"/>
        </w:rPr>
        <w:t>Παρακάτω ακολουθούν αναλυτικοί πίνακες.</w:t>
      </w:r>
      <w:r w:rsidRPr="00990B32">
        <w:rPr>
          <w:rFonts w:ascii="Roboto" w:hAnsi="Roboto"/>
          <w:b/>
          <w:sz w:val="24"/>
          <w:szCs w:val="24"/>
          <w:highlight w:val="white"/>
        </w:rPr>
        <w:t xml:space="preserve"> </w:t>
      </w:r>
    </w:p>
    <w:p w:rsidR="00C9599D" w:rsidRPr="00990B32" w:rsidRDefault="00C9599D">
      <w:pPr>
        <w:rPr>
          <w:rFonts w:ascii="Roboto" w:hAnsi="Roboto"/>
          <w:b/>
          <w:sz w:val="24"/>
          <w:szCs w:val="24"/>
          <w:highlight w:val="white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45"/>
        <w:gridCol w:w="1155"/>
        <w:gridCol w:w="1410"/>
        <w:gridCol w:w="1320"/>
      </w:tblGrid>
      <w:tr w:rsidR="00C9599D" w:rsidRPr="00990B32">
        <w:trPr>
          <w:trHeight w:val="440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C95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sz w:val="24"/>
                <w:szCs w:val="24"/>
                <w:highlight w:val="white"/>
              </w:rPr>
            </w:pPr>
          </w:p>
        </w:tc>
        <w:tc>
          <w:tcPr>
            <w:tcW w:w="6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>Ώρες/Ανθρώπινο δυναμικό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sz w:val="24"/>
                <w:szCs w:val="24"/>
                <w:highlight w:val="white"/>
              </w:rPr>
              <w:t>Τ</w:t>
            </w:r>
            <w:r w:rsidRPr="00990B32">
              <w:rPr>
                <w:rFonts w:ascii="Roboto" w:hAnsi="Roboto"/>
                <w:b/>
                <w:highlight w:val="white"/>
              </w:rPr>
              <w:t>υπικό υποέργο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>Παπαδοπούλου Μ.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>Σίμου Τ.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>Σούρλας Ζ.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>Σφήκας Θ.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Συζήτηση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80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80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80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80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ΒΔ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120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120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GUI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320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320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proofErr w:type="spellStart"/>
            <w:r w:rsidRPr="00990B32">
              <w:rPr>
                <w:rFonts w:ascii="Roboto" w:hAnsi="Roboto"/>
                <w:highlight w:val="white"/>
              </w:rPr>
              <w:t>Tours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80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proofErr w:type="spellStart"/>
            <w:r w:rsidRPr="00990B32">
              <w:rPr>
                <w:rFonts w:ascii="Roboto" w:hAnsi="Roboto"/>
                <w:highlight w:val="white"/>
              </w:rPr>
              <w:t>Reviews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56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proofErr w:type="spellStart"/>
            <w:r w:rsidRPr="00990B32">
              <w:rPr>
                <w:rFonts w:ascii="Roboto" w:hAnsi="Roboto"/>
                <w:highlight w:val="white"/>
              </w:rPr>
              <w:t>Events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120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V.Tours_1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32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32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280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480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V.Tours_2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56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Quiz_1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160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Quiz_2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80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40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proofErr w:type="spellStart"/>
            <w:r w:rsidRPr="00990B32">
              <w:rPr>
                <w:rFonts w:ascii="Roboto" w:hAnsi="Roboto"/>
                <w:highlight w:val="white"/>
              </w:rPr>
              <w:t>Profiles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96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proofErr w:type="spellStart"/>
            <w:r w:rsidRPr="00990B32">
              <w:rPr>
                <w:rFonts w:ascii="Roboto" w:hAnsi="Roboto"/>
                <w:highlight w:val="white"/>
              </w:rPr>
              <w:t>Jobs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80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-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proofErr w:type="spellStart"/>
            <w:r w:rsidRPr="00990B32">
              <w:rPr>
                <w:rFonts w:ascii="Roboto" w:hAnsi="Roboto"/>
                <w:highlight w:val="white"/>
              </w:rPr>
              <w:t>Finalize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240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240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240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240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proofErr w:type="spellStart"/>
            <w:r w:rsidRPr="00990B32">
              <w:rPr>
                <w:rFonts w:ascii="Roboto" w:hAnsi="Roboto"/>
                <w:highlight w:val="white"/>
              </w:rPr>
              <w:t>Checks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240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240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240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240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>Ανθρωποώρες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1224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1112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1160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1216</w:t>
            </w:r>
          </w:p>
        </w:tc>
      </w:tr>
      <w:tr w:rsidR="00C9599D" w:rsidRPr="00990B3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lastRenderedPageBreak/>
              <w:t>Συνολική αμοιβή (8€/ώρα)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9792€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8896€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9280€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9728€</w:t>
            </w:r>
          </w:p>
        </w:tc>
      </w:tr>
      <w:tr w:rsidR="00C9599D" w:rsidRPr="00990B32">
        <w:trPr>
          <w:trHeight w:val="420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 xml:space="preserve">Συνολικό κόστος αμοιβών </w:t>
            </w:r>
          </w:p>
        </w:tc>
        <w:tc>
          <w:tcPr>
            <w:tcW w:w="6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37696€</w:t>
            </w:r>
          </w:p>
        </w:tc>
      </w:tr>
    </w:tbl>
    <w:p w:rsidR="00C9599D" w:rsidRPr="00990B32" w:rsidRDefault="00990B32">
      <w:pPr>
        <w:rPr>
          <w:rFonts w:ascii="Roboto" w:hAnsi="Roboto"/>
          <w:b/>
          <w:sz w:val="24"/>
          <w:szCs w:val="24"/>
          <w:highlight w:val="white"/>
        </w:rPr>
      </w:pPr>
      <w:r w:rsidRPr="00990B32">
        <w:rPr>
          <w:rFonts w:ascii="Roboto" w:hAnsi="Roboto"/>
          <w:b/>
          <w:noProof/>
          <w:sz w:val="24"/>
          <w:szCs w:val="24"/>
          <w:highlight w:val="whit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-62703</wp:posOffset>
                </wp:positionH>
                <wp:positionV relativeFrom="paragraph">
                  <wp:posOffset>-635</wp:posOffset>
                </wp:positionV>
                <wp:extent cx="5688418" cy="1403985"/>
                <wp:effectExtent l="0" t="0" r="762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41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B32" w:rsidRPr="00990B32" w:rsidRDefault="00990B32">
                            <w:pPr>
                              <w:rPr>
                                <w:lang w:val="el-GR"/>
                              </w:rPr>
                            </w:pPr>
                            <w:bookmarkStart w:id="1" w:name="_GoBack"/>
                            <w:r>
                              <w:rPr>
                                <w:lang w:val="el-GR"/>
                              </w:rPr>
                              <w:t>Πίνακας 1: Αναλυτική κοστολόγηση του έργου ανά άτομο ανά τυπικό υποέργο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95pt;margin-top:-.05pt;width:44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" stroked="f">
                <v:textbox style="mso-fit-shape-to-text:t">
                  <w:txbxContent>
                    <w:p w:rsidR="00990B32" w:rsidRPr="00990B32" w:rsidRDefault="00990B32">
                      <w:pPr>
                        <w:rPr>
                          <w:lang w:val="el-GR"/>
                        </w:rPr>
                      </w:pPr>
                      <w:bookmarkStart w:id="2" w:name="_GoBack"/>
                      <w:r>
                        <w:rPr>
                          <w:lang w:val="el-GR"/>
                        </w:rPr>
                        <w:t>Πίνακας 1: Αναλυτική κοστολόγηση του έργου ανά άτομο ανά τυπικό υποέργο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C9599D" w:rsidRPr="00990B32" w:rsidRDefault="00C9599D">
      <w:pPr>
        <w:rPr>
          <w:rFonts w:ascii="Roboto" w:hAnsi="Roboto"/>
          <w:b/>
          <w:sz w:val="24"/>
          <w:szCs w:val="24"/>
          <w:highlight w:val="white"/>
        </w:rPr>
      </w:pPr>
    </w:p>
    <w:tbl>
      <w:tblPr>
        <w:tblStyle w:val="a0"/>
        <w:tblW w:w="6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4155"/>
      </w:tblGrid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>Άμεσο κόστος: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C95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b/>
                <w:sz w:val="24"/>
                <w:szCs w:val="24"/>
                <w:highlight w:val="white"/>
              </w:rPr>
            </w:pP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Αμοιβές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4"/>
                <w:szCs w:val="24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37696€</w:t>
            </w: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 xml:space="preserve">Αγορά </w:t>
            </w:r>
            <w:proofErr w:type="spellStart"/>
            <w:r w:rsidRPr="00990B32">
              <w:rPr>
                <w:rFonts w:ascii="Roboto" w:hAnsi="Roboto"/>
                <w:highlight w:val="white"/>
              </w:rPr>
              <w:t>Domain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10€/χρόνο</w:t>
            </w: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 xml:space="preserve">Server </w:t>
            </w:r>
            <w:proofErr w:type="spellStart"/>
            <w:r w:rsidRPr="00990B32">
              <w:rPr>
                <w:rFonts w:ascii="Roboto" w:hAnsi="Roboto"/>
                <w:highlight w:val="white"/>
              </w:rPr>
              <w:t>hosting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30€/6 μήνες</w:t>
            </w: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Συνολικό άμεσο κόστος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jc w:val="center"/>
              <w:rPr>
                <w:rFonts w:ascii="Roboto" w:hAnsi="Roboto"/>
                <w:sz w:val="20"/>
                <w:szCs w:val="20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37736€</w:t>
            </w: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>Έμμεσο κόστος: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C9599D">
            <w:pPr>
              <w:jc w:val="center"/>
              <w:rPr>
                <w:rFonts w:ascii="Roboto" w:hAnsi="Roboto"/>
                <w:highlight w:val="white"/>
              </w:rPr>
            </w:pP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Αναβάθμιση/επισκευή τεχνικού υλικού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spacing w:line="240" w:lineRule="auto"/>
              <w:jc w:val="center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sz w:val="24"/>
                <w:szCs w:val="24"/>
                <w:highlight w:val="white"/>
              </w:rPr>
              <w:t xml:space="preserve"> </w:t>
            </w:r>
            <w:r w:rsidRPr="00990B32">
              <w:rPr>
                <w:rFonts w:ascii="Roboto" w:hAnsi="Roboto"/>
                <w:highlight w:val="white"/>
              </w:rPr>
              <w:t>1000€</w:t>
            </w: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Χώρος εργασίας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2400€/6 μήνες</w:t>
            </w: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Λογαριασμοί και λειτουργικά έξοδα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spacing w:line="240" w:lineRule="auto"/>
              <w:jc w:val="center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960€/6 μήνες</w:t>
            </w: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spacing w:line="240" w:lineRule="auto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Συνολικό έμμεσο κόστος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4360€</w:t>
            </w:r>
          </w:p>
        </w:tc>
      </w:tr>
      <w:tr w:rsidR="00C9599D" w:rsidRPr="00990B3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widowControl w:val="0"/>
              <w:spacing w:line="240" w:lineRule="auto"/>
              <w:rPr>
                <w:rFonts w:ascii="Roboto" w:hAnsi="Roboto"/>
                <w:b/>
                <w:highlight w:val="white"/>
              </w:rPr>
            </w:pPr>
            <w:r w:rsidRPr="00990B32">
              <w:rPr>
                <w:rFonts w:ascii="Roboto" w:hAnsi="Roboto"/>
                <w:b/>
                <w:highlight w:val="white"/>
              </w:rPr>
              <w:t>Συνολικό κόστος: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99D" w:rsidRPr="00990B32" w:rsidRDefault="00990B32">
            <w:pPr>
              <w:spacing w:line="240" w:lineRule="auto"/>
              <w:jc w:val="center"/>
              <w:rPr>
                <w:rFonts w:ascii="Roboto" w:hAnsi="Roboto"/>
                <w:highlight w:val="white"/>
              </w:rPr>
            </w:pPr>
            <w:r w:rsidRPr="00990B32">
              <w:rPr>
                <w:rFonts w:ascii="Roboto" w:hAnsi="Roboto"/>
                <w:highlight w:val="white"/>
              </w:rPr>
              <w:t>42096€</w:t>
            </w:r>
          </w:p>
        </w:tc>
      </w:tr>
    </w:tbl>
    <w:p w:rsidR="00C9599D" w:rsidRPr="00990B32" w:rsidRDefault="00990B32">
      <w:pPr>
        <w:rPr>
          <w:rFonts w:ascii="Roboto" w:hAnsi="Roboto"/>
          <w:b/>
          <w:sz w:val="24"/>
          <w:szCs w:val="24"/>
          <w:highlight w:val="white"/>
        </w:rPr>
      </w:pPr>
      <w:r w:rsidRPr="00990B32">
        <w:rPr>
          <w:rFonts w:ascii="Roboto" w:hAnsi="Roboto"/>
          <w:b/>
          <w:noProof/>
          <w:sz w:val="24"/>
          <w:szCs w:val="24"/>
          <w:highlight w:val="whit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78E43" wp14:editId="5DD9754F">
                <wp:simplePos x="0" y="0"/>
                <wp:positionH relativeFrom="column">
                  <wp:posOffset>-72863</wp:posOffset>
                </wp:positionH>
                <wp:positionV relativeFrom="paragraph">
                  <wp:posOffset>15240</wp:posOffset>
                </wp:positionV>
                <wp:extent cx="6092456" cy="1403985"/>
                <wp:effectExtent l="0" t="0" r="381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4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B32" w:rsidRPr="00990B32" w:rsidRDefault="00990B32" w:rsidP="00990B32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Πίνακας 2</w:t>
                            </w:r>
                            <w:r>
                              <w:rPr>
                                <w:lang w:val="el-GR"/>
                              </w:rPr>
                              <w:t xml:space="preserve">: Αναλυτική </w:t>
                            </w:r>
                            <w:r>
                              <w:rPr>
                                <w:lang w:val="el-GR"/>
                              </w:rPr>
                              <w:t>περιγραφή και κοστολόγηση των εξόδων άμεσου και έμμεσου κόστους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.75pt;margin-top:1.2pt;width:479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" stroked="f">
                <v:textbox style="mso-fit-shape-to-text:t">
                  <w:txbxContent>
                    <w:p w:rsidR="00990B32" w:rsidRPr="00990B32" w:rsidRDefault="00990B32" w:rsidP="00990B32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Πίνακας 2</w:t>
                      </w:r>
                      <w:r>
                        <w:rPr>
                          <w:lang w:val="el-GR"/>
                        </w:rPr>
                        <w:t xml:space="preserve">: Αναλυτική </w:t>
                      </w:r>
                      <w:r>
                        <w:rPr>
                          <w:lang w:val="el-GR"/>
                        </w:rPr>
                        <w:t>περιγραφή και κοστολόγηση των εξόδων άμεσου και έμμεσου κόστους</w:t>
                      </w:r>
                    </w:p>
                  </w:txbxContent>
                </v:textbox>
              </v:shape>
            </w:pict>
          </mc:Fallback>
        </mc:AlternateContent>
      </w:r>
    </w:p>
    <w:p w:rsidR="00C9599D" w:rsidRPr="00990B32" w:rsidRDefault="00C9599D">
      <w:pPr>
        <w:rPr>
          <w:rFonts w:ascii="Roboto" w:hAnsi="Roboto"/>
          <w:b/>
          <w:sz w:val="24"/>
          <w:szCs w:val="24"/>
          <w:highlight w:val="white"/>
        </w:rPr>
      </w:pPr>
    </w:p>
    <w:p w:rsidR="00C9599D" w:rsidRPr="00990B32" w:rsidRDefault="00990B32">
      <w:pPr>
        <w:rPr>
          <w:rFonts w:ascii="Roboto" w:hAnsi="Roboto"/>
          <w:b/>
          <w:sz w:val="24"/>
          <w:szCs w:val="24"/>
          <w:highlight w:val="white"/>
        </w:rPr>
      </w:pPr>
      <w:r w:rsidRPr="00990B32">
        <w:rPr>
          <w:rFonts w:ascii="Roboto" w:hAnsi="Roboto"/>
          <w:b/>
          <w:sz w:val="24"/>
          <w:szCs w:val="24"/>
          <w:highlight w:val="white"/>
        </w:rPr>
        <w:t xml:space="preserve">Αναφορές </w:t>
      </w:r>
    </w:p>
    <w:p w:rsidR="00C9599D" w:rsidRPr="00990B32" w:rsidRDefault="00C9599D">
      <w:pPr>
        <w:rPr>
          <w:rFonts w:ascii="Roboto" w:hAnsi="Roboto"/>
          <w:b/>
          <w:sz w:val="24"/>
          <w:szCs w:val="24"/>
          <w:highlight w:val="white"/>
        </w:rPr>
      </w:pPr>
    </w:p>
    <w:p w:rsidR="00C9599D" w:rsidRPr="00990B32" w:rsidRDefault="00990B32">
      <w:pPr>
        <w:rPr>
          <w:rFonts w:ascii="Roboto" w:hAnsi="Roboto"/>
          <w:highlight w:val="white"/>
        </w:rPr>
      </w:pPr>
      <w:r w:rsidRPr="00990B32">
        <w:rPr>
          <w:rFonts w:ascii="Roboto" w:hAnsi="Roboto"/>
          <w:highlight w:val="white"/>
        </w:rPr>
        <w:t xml:space="preserve">[1] “Επαγγέλματα και </w:t>
      </w:r>
      <w:proofErr w:type="spellStart"/>
      <w:r w:rsidRPr="00990B32">
        <w:rPr>
          <w:rFonts w:ascii="Roboto" w:hAnsi="Roboto"/>
          <w:highlight w:val="white"/>
        </w:rPr>
        <w:t>μισθοί”,“Προγραμματιστές</w:t>
      </w:r>
      <w:proofErr w:type="spellEnd"/>
      <w:r w:rsidRPr="00990B32">
        <w:rPr>
          <w:rFonts w:ascii="Roboto" w:hAnsi="Roboto"/>
          <w:highlight w:val="white"/>
        </w:rPr>
        <w:t xml:space="preserve"> Εφαρμογών”. </w:t>
      </w:r>
      <w:proofErr w:type="spellStart"/>
      <w:r w:rsidRPr="00990B32">
        <w:rPr>
          <w:rFonts w:ascii="Roboto" w:hAnsi="Roboto"/>
          <w:highlight w:val="white"/>
        </w:rPr>
        <w:t>Mywage.gr</w:t>
      </w:r>
      <w:proofErr w:type="spellEnd"/>
    </w:p>
    <w:p w:rsidR="00C9599D" w:rsidRPr="00990B32" w:rsidRDefault="00990B32">
      <w:pPr>
        <w:rPr>
          <w:rFonts w:ascii="Roboto" w:hAnsi="Roboto"/>
          <w:highlight w:val="white"/>
        </w:rPr>
      </w:pPr>
      <w:hyperlink r:id="rId5">
        <w:r w:rsidRPr="00990B32">
          <w:rPr>
            <w:rFonts w:ascii="Roboto" w:hAnsi="Roboto"/>
            <w:color w:val="1155CC"/>
            <w:highlight w:val="white"/>
            <w:u w:val="single"/>
          </w:rPr>
          <w:t>https://mywage.gr/career/epaggelmata-kai-misthoi/programmatistes-epharmogon</w:t>
        </w:r>
      </w:hyperlink>
    </w:p>
    <w:p w:rsidR="00C9599D" w:rsidRPr="00990B32" w:rsidRDefault="00C9599D">
      <w:pPr>
        <w:rPr>
          <w:rFonts w:ascii="Roboto" w:hAnsi="Roboto"/>
          <w:highlight w:val="white"/>
        </w:rPr>
      </w:pPr>
    </w:p>
    <w:p w:rsidR="00C9599D" w:rsidRPr="00990B32" w:rsidRDefault="00990B32">
      <w:pPr>
        <w:rPr>
          <w:rFonts w:ascii="Roboto" w:hAnsi="Roboto"/>
          <w:highlight w:val="white"/>
          <w:lang w:val="en-US"/>
        </w:rPr>
      </w:pPr>
      <w:r w:rsidRPr="00990B32">
        <w:rPr>
          <w:rFonts w:ascii="Roboto" w:hAnsi="Roboto"/>
          <w:highlight w:val="white"/>
          <w:lang w:val="en-US"/>
        </w:rPr>
        <w:t>[2] “Software Developer Salary in Greece”. payscale.com</w:t>
      </w:r>
    </w:p>
    <w:p w:rsidR="00C9599D" w:rsidRPr="00990B32" w:rsidRDefault="00990B32">
      <w:pPr>
        <w:rPr>
          <w:rFonts w:ascii="Roboto" w:hAnsi="Roboto"/>
          <w:highlight w:val="white"/>
          <w:lang w:val="en-US"/>
        </w:rPr>
      </w:pPr>
      <w:hyperlink r:id="rId6">
        <w:r w:rsidRPr="00990B32">
          <w:rPr>
            <w:rFonts w:ascii="Roboto" w:hAnsi="Roboto"/>
            <w:color w:val="1155CC"/>
            <w:highlight w:val="white"/>
            <w:u w:val="single"/>
            <w:lang w:val="en-US"/>
          </w:rPr>
          <w:t>https://www.payscale.com/research/GR/Job=Software_Developer/Salary</w:t>
        </w:r>
      </w:hyperlink>
    </w:p>
    <w:p w:rsidR="00C9599D" w:rsidRPr="00990B32" w:rsidRDefault="00C9599D">
      <w:pPr>
        <w:rPr>
          <w:rFonts w:ascii="Roboto" w:hAnsi="Roboto"/>
          <w:sz w:val="24"/>
          <w:szCs w:val="24"/>
          <w:highlight w:val="white"/>
          <w:lang w:val="en-US"/>
        </w:rPr>
      </w:pPr>
    </w:p>
    <w:sectPr w:rsidR="00C9599D" w:rsidRPr="00990B32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599D"/>
    <w:rsid w:val="00990B32"/>
    <w:rsid w:val="00C9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ayscale.com/research/GR/Job=Software_Developer/Salary" TargetMode="External"/><Relationship Id="rId5" Type="http://schemas.openxmlformats.org/officeDocument/2006/relationships/hyperlink" Target="https://mywage.gr/career/epaggelmata-kai-misthoi/programmatistes-epharmog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LatE6640</cp:lastModifiedBy>
  <cp:revision>2</cp:revision>
  <dcterms:created xsi:type="dcterms:W3CDTF">2023-04-25T17:41:00Z</dcterms:created>
  <dcterms:modified xsi:type="dcterms:W3CDTF">2023-04-25T17:48:00Z</dcterms:modified>
</cp:coreProperties>
</file>