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“Συμμετοχή σε ξενάγηση”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Απλός χρήστης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 σελίδα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ind w:left="1080"/>
        <w:rPr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Robot" w:hAnsi="Robot" w:cs="Robot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προβολής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επιλέγει μία ξενάγηση από τη διαθέσιμη λίστα.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highlight w:val="none"/>
          <w:lang w:val="en-GB"/>
        </w:rPr>
        <w:t xml:space="preserve">invite likn</w:t>
      </w:r>
      <w:r>
        <w:rPr>
          <w:color w:val="000000" w:themeColor="text1"/>
          <w:sz w:val="24"/>
          <w:szCs w:val="24"/>
          <w:highlight w:val="none"/>
          <w:lang w:val="el-GR"/>
        </w:rPr>
        <w:t xml:space="preserve"> (εάν έχει).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highlight w:val="none"/>
          <w:lang w:val="en-GB"/>
        </w:rPr>
        <w:t xml:space="preserve">invite link</w:t>
      </w:r>
      <w:r>
        <w:rPr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προβάλει αναλυτικές πληροφορίες και κριτικές για την συγκεκριμένη ξενάγηση.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επιβεβαιώνει την πρόθεση συμμετοχής του.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προβάλει τις διαθέσιμες ημερομηνίες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και ώρες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μία από τις διαθέσιμες ημερομηνίες και ώρες και εισάγει τον αριθμό ατόμων που θα συμμετέχουν.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 διαθεσιμότητα.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το σκορ του χειριστή για την απόδοση έκπτωσης.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ο χειριστής δεν δικαιούται έκπτωση.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πληρωμής και μήνυμα στο χειριστή για συμπλήρωση των στοιχείων πληρωμής.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στοιχεία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ορθότητα των στοιχείων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εκτελεί την πληρωμή και αποστέλλει στο χειριστή αποδεικτικό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στο χειριστή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ένα certificate συμμετοχής.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καταγράφει την συμμετοχή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στην αντίστοιχη ξενάγηση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ενημερώνει τα στατιστικά δημοτικότητας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b. Εναλλακτική ροή 1 ( Συμμετοχή σε εικονική ξενάγηση ):</w:t>
      </w:r>
      <w:r>
        <w:rPr>
          <w:color w:val="000000" w:themeColor="text1"/>
        </w:rPr>
      </w:r>
      <w:r/>
    </w:p>
    <w:p>
      <w:pPr>
        <w:ind w:left="1800"/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14.α.1 Σε εικονικές ξεναγήσεις ο χειριστής αποκτά άμεση πρόσβαση στην εικονική ξενάγηση και συνέχεια στο βήμα 8. </w:t>
      </w:r>
      <w:r>
        <w:rPr>
          <w:color w:val="000000" w:themeColor="text1"/>
        </w:rPr>
      </w:r>
      <w:r/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c. Εναλλακτική ροή 2 ( Εσφαλμένα στοιχεία πληρωμής ):</w:t>
      </w:r>
      <w:r>
        <w:rPr>
          <w:color w:val="000000" w:themeColor="text1"/>
        </w:rPr>
      </w:r>
      <w:r/>
    </w:p>
    <w:p>
      <w:pPr>
        <w:ind w:left="1417" w:firstLine="283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 xml:space="preserve">Το σύστημα βρίσκει λάθη στα στοιχεία πληρωμής και επιστρέφει </w:t>
        <w:tab/>
        <w:tab/>
        <w:t xml:space="preserve">   τον χειριστή στο βήμα 4.</w:t>
      </w:r>
      <w:r>
        <w:rPr>
          <w:color w:val="000000" w:themeColor="text1"/>
        </w:rPr>
      </w:r>
      <w:r/>
    </w:p>
    <w:p>
      <w:pPr>
        <w:ind w:left="1260"/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d. Εναλλακτική ροή 3 ( Έκπτωση 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11.α.1.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 o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δικαιούται έκπτωση και την </w:t>
        <w:tab/>
        <w:tab/>
        <w:tab/>
        <w:tab/>
        <w:t xml:space="preserve">    εφαρμόζει στο τελικό πληρωτέο και συνεχίζει στο βήμα 9.</w:t>
      </w:r>
      <w:r>
        <w:rPr>
          <w:rFonts w:ascii="Roboto" w:hAnsi="Roboto" w:cs="Roboto"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ab/>
        <w:t xml:space="preserve">      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n-GB"/>
        </w:rPr>
        <w:t xml:space="preserve">e.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4 (Κωδικός πρόσκλησης):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  4.α.1 Ο χειριστής συμπληρώνει το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 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του.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ab/>
        <w:t xml:space="preserve">    4.α.2 Το σύστημα επαληθεύει το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, αποδίδει πόντους στο σκορ </w:t>
        <w:tab/>
        <w:tab/>
        <w:tab/>
        <w:tab/>
        <w:tab/>
        <w:t xml:space="preserve">του χρήστη  και συνεχίζει στο βήμα 5.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color w:val="000000" w:themeColor="text1"/>
          <w:sz w:val="24"/>
          <w:szCs w:val="24"/>
          <w:lang w:val="en-GB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f.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5 (μηδενική διαθεσιμότητα):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  <w:t xml:space="preserve">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7.α.1 Το σύστημα δεν εντοπίζει καμία διαθέσιμη ημερομηνία και ώρα και </w:t>
        <w:tab/>
        <w:tab/>
        <w:tab/>
        <w:t xml:space="preserve">ενημερώνει το χειριστή.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g.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6 (μεγάλος αριθμός ατόμων):</w:t>
      </w:r>
      <w:r>
        <w:rPr>
          <w:color w:val="000000" w:themeColor="text1"/>
          <w:sz w:val="24"/>
          <w:szCs w:val="24"/>
        </w:rPr>
      </w:r>
      <w:r/>
    </w:p>
    <w:p>
      <w:pPr>
        <w:ind w:left="1416" w:firstLine="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b w:val="0"/>
          <w:bCs w:val="0"/>
          <w:color w:val="000000" w:themeColor="text1"/>
          <w:sz w:val="24"/>
          <w:szCs w:val="24"/>
          <w:lang w:val="el-GR"/>
        </w:rPr>
        <w:t xml:space="preserve"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“Ανάρτηση ξενάγησης”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Ανάρτηση ξενάγησης, συνοδευόμενης από περιγραφή και φωτογραφίες. Δίνεται επίσης η δυνατότητα πληρωμών για τη συμμετοχή στις ξεναγήσεις.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Ξεναγός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 σελίδα ανάρτησης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στον χειριστή την οθόνη ανάρτησης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έχουν συμπληρωθεί όλα 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αναρτά φωτογραφίες.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η φωτογραφίες δεν υπερβαίνουν το επιτρεπόμενο μέγεθος.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τα τραπεζικά του στοιχεία για τις πληρωμές.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πραγματοποιεί έλεγχο ορθότητας τραπεζικών στοιχείων.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 ανάρτηση και εμφανίζει μήνυμα επιτυχίας.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6.α.1 Το σύστημα εντοπίζει ότι δεν έχουν συμπληρωθεί όλα τα πεδία.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6.α.2 Το σύστημα ενημερώνει τον χειριστή να συμπληρώσει όλα τα πεδία </w:t>
        <w:tab/>
        <w:t xml:space="preserve">και επιστρέφει στο βήμα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2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3: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8.α.1 Το σύστημα εντοπίζει ότι οι φωτογραφίες είναι μεγαλύτερες του </w:t>
        <w:tab/>
        <w:t xml:space="preserve">επιτρεπόμενου μεγέθους.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8.α.2 Το σύστημα ενημερώνει το χρήστη ότι δε μπορεί να ανεβάσει τις </w:t>
        <w:tab/>
        <w:t xml:space="preserve">συγκεκριμένες φωτογραφίες και επιστρέφει στο βήμα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6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 xml:space="preserve">:</w:t>
      </w:r>
      <w:r>
        <w:rPr>
          <w:color w:val="000000" w:themeColor="text1"/>
        </w:rPr>
      </w:r>
      <w:r/>
    </w:p>
    <w:p>
      <w:pPr>
        <w:ind w:left="708" w:firstLine="708"/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Αποτυχία ελέγχου τραπεζικών στοιχείων και επιστροφή στο βήμα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ab/>
        <w:tab/>
        <w:tab/>
        <w:t xml:space="preserve">  8.</w:t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«Έλεγχος κριτικών»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Οι ξενα</w:t>
      </w:r>
      <w:bookmarkStart w:id="0" w:name="undefined"/>
      <w:r>
        <w:rPr>
          <w:color w:val="000000" w:themeColor="text1"/>
        </w:rPr>
      </w:r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Ξεναγοί, πολιτιστικοί οργανισμοί.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στην σελίδα εμφάνισης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7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 xml:space="preserve">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highlight w:val="none"/>
          <w:lang w:val="el-GR"/>
        </w:rPr>
        <w:t xml:space="preserve"> </w:t>
      </w:r>
      <w:r>
        <w:rPr>
          <w:rFonts w:ascii=" Roboto" w:hAnsi=" Roboto" w:cs=" Roboto"/>
          <w:color w:val="000000" w:themeColor="text1"/>
          <w:sz w:val="24"/>
          <w:szCs w:val="24"/>
          <w:lang w:val="el-GR"/>
        </w:rPr>
        <w:t xml:space="preserve">e</w:t>
      </w:r>
      <w:r>
        <w:rPr>
          <w:rFonts w:ascii=" Roboto" w:hAnsi=" Roboto" w:cs=" Roboto"/>
          <w:color w:val="000000" w:themeColor="text1"/>
          <w:sz w:val="24"/>
          <w:szCs w:val="24"/>
          <w:lang w:val="en-GB"/>
        </w:rPr>
        <w:t xml:space="preserve">vents, tours, virtual tours </w:t>
      </w:r>
      <w:r>
        <w:rPr>
          <w:rFonts w:ascii=" Roboto" w:hAnsi=" Roboto" w:cs=" Roboto"/>
          <w:color w:val="000000" w:themeColor="text1"/>
          <w:sz w:val="24"/>
          <w:szCs w:val="24"/>
          <w:lang w:val="el-GR"/>
        </w:rPr>
        <w:t xml:space="preserve">και άρθρων της πλατφόρμας.</w:t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Event).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αναζητεί κριτικές με βάση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τα κριτήρια του χειριστή 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εμφανίζει λίστα με τις αναρτήσεις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ένα αντικείμενο από τη λίστα.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απεικονίζει αναλυτικά την κριτική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εμφανίζοντας το κείμενο της κριτικής και τη βαθμολογία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αναλυτική προβολή στοιχείων.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την οντότητα που επέλεξε ο χειριστής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 (δεν βρέθηκε αποτέλεσμα αναζήτησης):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3.α.1 Το σύστημα δεν εντοπίζει κάποια κριτική που να πληροί τα κριτήρια </w:t>
        <w:tab/>
        <w:tab/>
        <w:tab/>
        <w:t xml:space="preserve">του χειριστή.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3.α.2 Το σύστημα εμφανίζει μήνυμα στο χειριστή ότι η αναζήτηση δεν </w:t>
        <w:tab/>
        <w:tab/>
        <w:tab/>
        <w:tab/>
        <w:t xml:space="preserve">επέστρεψε αποτελέσματα και επιστρέφει στο βήμα 1.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  <w:r/>
    </w:p>
    <w:p>
      <w:pPr>
        <w:ind w:left="1800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/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/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«Ανάρτηση κριτικών»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Χρήστης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του χρήστη στη σελίδα ενός αντικειμένου που δέχεται κριτική.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ανάρτησης κριτικής και ζητά από το χειριστή να συμπληρώσει το κείμενο και τη βαθμολογία.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το κείμενο της κριτικής και της βαθμολογίας.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το κείμενο της κριτικής έχει κατάλληλο μέγεθος (10-100 λέξεις) και ότι η βαθμολογία είναι από 1-5 αστέρια.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κριτική και την εμφανίζει στους υπόλοιπους χρήστες.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ότι η κριτική του αναρτήθηκε.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ενημερώνει τη βαθμολογία του ξεναγού ή του πολιτιστικού οργανισμού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που έχει αναρτήσει το εκάστοτε αντικείμενο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βάσει διαφόρων κριτηρίων.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1:</w:t>
      </w:r>
      <w:r>
        <w:rPr>
          <w:color w:val="000000" w:themeColor="text1"/>
        </w:rPr>
      </w:r>
      <w:r/>
    </w:p>
    <w:p>
      <w:pPr>
        <w:ind w:left="720" w:firstLine="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4.α.1. Το σύστημα εντοπίζει πολύ μικρό ή πολύ μεγάλο κείμενο κατά τον </w:t>
        <w:tab/>
        <w:tab/>
        <w:tab/>
        <w:tab/>
        <w:t xml:space="preserve">έλεγχο.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color w:val="000000" w:themeColor="text1"/>
          <w:highlight w:val="none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4.α.2. Το σύστημα ενημερώνει το χειριστή ότι το κείμενο του είναι πολύ </w:t>
        <w:tab/>
        <w:tab/>
        <w:tab/>
        <w:tab/>
        <w:t xml:space="preserve">μεγάλο(ή μικρό) και επιστρέφει στο βήμα 3.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4.β.1. Το σύστημα εντοπίζει λάθος στην καταχώρηση της βαθμολογίας </w:t>
        <w:tab/>
        <w:tab/>
        <w:tab/>
        <w:tab/>
        <w:t xml:space="preserve">κατά τον έλεγχο.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4.β.2 Το σύστημα ενημερώνει τον χειριστή ότι δεν έχει συμπληρώσει </w:t>
        <w:tab/>
        <w:tab/>
        <w:tab/>
        <w:tab/>
        <w:t xml:space="preserve">σωστά τη βαθμολογία και επιστρέφει στο βήμα 3.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color w:val="000000" w:themeColor="text1"/>
        </w:rPr>
      </w:r>
      <w:r/>
    </w:p>
    <w:p>
      <w:pPr>
        <w:ind w:left="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 Roboto">
    <w:panose1 w:val="02000603000000000000"/>
  </w:font>
  <w:font w:name="Robot">
    <w:panose1 w:val="02000603000000000000"/>
  </w:font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0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9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14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>
    <w:name w:val="No Spacing"/>
    <w:basedOn w:val="864"/>
    <w:uiPriority w:val="1"/>
    <w:qFormat/>
    <w:pPr>
      <w:spacing w:after="0" w:line="240" w:lineRule="auto"/>
    </w:pPr>
  </w:style>
  <w:style w:type="paragraph" w:styleId="868">
    <w:name w:val="List Paragraph"/>
    <w:basedOn w:val="864"/>
    <w:uiPriority w:val="34"/>
    <w:qFormat/>
    <w:pPr>
      <w:contextualSpacing/>
      <w:ind w:left="720"/>
    </w:pPr>
  </w:style>
  <w:style w:type="character" w:styleId="8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2023-04-15T14:18:48Z</dcterms:modified>
</cp:coreProperties>
</file>