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8"/>
        <w:numPr>
          <w:ilvl w:val="0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Τίτλος περίπτωσης χρήσης: “Συμμετοχή σε ξενάγηση”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μέσα από μία ξεχωριστή καρτέλα μπορεί να επιλέξει από μια λίστα ξεναγήσεων την επιθυμητή ξενάγηση ( είτε φυσική είτε εικονική ), να δει σχετικές πληροφορίες και να συμμετέχει σε αυτή πληρώνοντας το ποσό συμμετοχής.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Απλός χρήστης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Είσοδος στη σελίδα ξεναγήσεων.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color w:val="000000" w:themeColor="text1"/>
        </w:rPr>
      </w:r>
      <w:r/>
    </w:p>
    <w:p>
      <w:pPr>
        <w:pStyle w:val="868"/>
        <w:ind w:left="1080"/>
        <w:rPr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α.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Βασική Ροή: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ascii="Robot" w:hAnsi="Robot" w:cs="Robot"/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την οθόνη προβολής ξεναγήσεων.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επιλέγει μία ξενάγηση από τη διαθέσιμη λίστα.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color w:val="000000" w:themeColor="text1"/>
          <w:sz w:val="24"/>
          <w:szCs w:val="24"/>
          <w:highlight w:val="none"/>
          <w:lang w:val="el-GR"/>
        </w:rPr>
        <w:t xml:space="preserve">Το σύστημα ζητά από τον χρήστη να συμπληρώσει κωδικό πρόσκλησης (εάν έχει).</w:t>
      </w:r>
      <w:r>
        <w:rPr>
          <w:color w:val="000000" w:themeColor="text1"/>
          <w:sz w:val="24"/>
          <w:szCs w:val="24"/>
          <w:highlight w:val="none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color w:val="000000" w:themeColor="text1"/>
          <w:sz w:val="24"/>
          <w:szCs w:val="24"/>
          <w:highlight w:val="none"/>
          <w:lang w:val="el-GR"/>
        </w:rPr>
        <w:t xml:space="preserve">Ο χειριστής δηλώνει πως δεν έχει κωδικό πρόσκλησης.</w:t>
      </w:r>
      <w:r>
        <w:rPr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προβάλει αναλυτικές πληροφορίες και κριτικές για την συγκεκριμένη ξενάγηση.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επιβεβαιώνει την πρόθεση συμμετοχής του.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προβάλει τις διαθέσιμες ημερομηνίες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και ώρες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μία από τις διαθέσιμες ημερομηνίες και ώρες και εισάγει τον αριθμό ατόμων που θα συμμετέχουν.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τη διαθεσιμότητα.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το σκορ του χειριστή για την απόδοση έκπτωσης.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εντοπίζει ότι ο χειριστής δεν δικαιούται έκπτωση.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την οθόνη πληρωμής και μήνυμα στο χειριστή για συμπλήρωση των στοιχείων πληρωμής.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εισάγει τα στοιχεία πληρωμής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την ορθότητα των στοιχείων πληρωμής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after="200"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εκτελεί την πληρωμή και αποστέλλει στο χειριστή αποδεικτικό πληρωμής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after="200"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αποστέλλει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στο χειριστή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ένα certificate συμμετοχής.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3"/>
        </w:numPr>
        <w:spacing w:after="200" w:line="240" w:lineRule="auto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καταγράφει την συμμετοχή του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στην αντίστοιχη ξενάγηση.</w:t>
      </w:r>
      <w:r>
        <w:rPr>
          <w:color w:val="000000" w:themeColor="text1"/>
        </w:rPr>
      </w:r>
      <w:r/>
    </w:p>
    <w:p>
      <w:pPr>
        <w:ind w:left="1260"/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b. Εναλλακτική ροή 1 ( Συμμετοχή σε εικονική ξενάγηση ):</w:t>
      </w:r>
      <w:r>
        <w:rPr>
          <w:color w:val="000000" w:themeColor="text1"/>
        </w:rPr>
      </w:r>
      <w:r/>
    </w:p>
    <w:p>
      <w:pPr>
        <w:ind w:left="1800"/>
        <w:spacing w:after="200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14.α.1 Σε εικονικές ξεναγήσεις ο χειριστής αποκτά άμεση πρόσβαση στην εικονική ξενάγηση και συνέχεια στο βήμα 8. </w:t>
      </w:r>
      <w:r>
        <w:rPr>
          <w:color w:val="000000" w:themeColor="text1"/>
        </w:rPr>
      </w:r>
      <w:r/>
    </w:p>
    <w:p>
      <w:pPr>
        <w:ind w:left="1260"/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c. Εναλλακτική ροή 2 ( Εσφαλμένα στοιχεία πληρωμής ):</w:t>
      </w:r>
      <w:r>
        <w:rPr>
          <w:color w:val="000000" w:themeColor="text1"/>
        </w:rPr>
      </w:r>
      <w:r/>
    </w:p>
    <w:p>
      <w:pPr>
        <w:ind w:left="1417" w:firstLine="283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15.α.1 </w:t>
      </w:r>
      <w:r>
        <w:rPr>
          <w:color w:val="000000" w:themeColor="text1"/>
          <w:sz w:val="24"/>
          <w:szCs w:val="24"/>
          <w:lang w:val="el-GR"/>
        </w:rPr>
        <w:t xml:space="preserve">Το σύστημα βρίσκει λάθη στα στοιχεία πληρωμής και επιστρέφει </w:t>
        <w:tab/>
        <w:tab/>
        <w:t xml:space="preserve">   τον χειριστή στο βήμα 4.</w:t>
      </w:r>
      <w:r>
        <w:rPr>
          <w:color w:val="000000" w:themeColor="text1"/>
        </w:rPr>
      </w:r>
      <w:r/>
    </w:p>
    <w:p>
      <w:pPr>
        <w:ind w:left="1260"/>
        <w:spacing w:after="200"/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d. Εναλλακτική ροή 3 ( Έκπτωση ):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rPr>
          <w:rFonts w:ascii="Roboto" w:hAnsi="Roboto" w:cs="Roboto"/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</w:rPr>
        <w:tab/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   11.α.1. Το σύστημα εντοπίζει ότι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 o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χειριστής δικαιούται έκπτωση και την </w:t>
        <w:tab/>
        <w:tab/>
        <w:tab/>
        <w:tab/>
        <w:t xml:space="preserve">    εφαρμόζει στο τελικό πληρωτέο και συνεχίζει στο βήμα 9.</w:t>
      </w:r>
      <w:r>
        <w:rPr>
          <w:rFonts w:ascii="Roboto" w:hAnsi="Roboto" w:cs="Roboto"/>
          <w:color w:val="000000" w:themeColor="text1"/>
          <w:sz w:val="24"/>
          <w:szCs w:val="24"/>
        </w:rPr>
      </w:r>
      <w:r/>
    </w:p>
    <w:p>
      <w:pP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ab/>
        <w:t xml:space="preserve">       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n-GB"/>
        </w:rPr>
        <w:t xml:space="preserve">e.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4 (Κωδικός πρόσκλησης):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   4.α.1 Ο χειριστής συμπληρώνει τον κωδικό πρόσκλησής του.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r>
      <w:r/>
    </w:p>
    <w:p>
      <w:pPr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ab/>
        <w:t xml:space="preserve">    4.α.2 Το σύστημα επαληθεύει τον κωδικό, αποδίδει πόντους στο σκορ </w:t>
        <w:tab/>
        <w:tab/>
        <w:tab/>
        <w:tab/>
        <w:tab/>
        <w:t xml:space="preserve">του χρήστη  και συνεχίζει στο βήμα 5.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</w:rPr>
        <w:tab/>
      </w:r>
      <w:r>
        <w:rPr>
          <w:color w:val="000000" w:themeColor="text1"/>
          <w:lang w:val="el-GR"/>
        </w:rPr>
        <w:t xml:space="preserve">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color w:val="000000" w:themeColor="text1"/>
          <w:sz w:val="24"/>
          <w:szCs w:val="24"/>
          <w:lang w:val="en-GB"/>
        </w:rPr>
        <w:t xml:space="preserve"> 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 xml:space="preserve">f.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5 (μηδενική διαθεσιμότητα):</w:t>
      </w:r>
      <w:r>
        <w:rPr>
          <w:rFonts w:ascii="Roboto" w:hAnsi="Roboto" w:cs="Roboto"/>
          <w:b/>
          <w:bCs/>
          <w:color w:val="000000" w:themeColor="text1"/>
          <w:sz w:val="24"/>
          <w:szCs w:val="24"/>
        </w:rPr>
      </w:r>
      <w:r/>
    </w:p>
    <w:p>
      <w:pP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  <w:tab/>
        <w:t xml:space="preserve">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 7.α.1 Το σύστημα δεν εντοπίζει καμία διαθέσιμη ημερομηνία και ώρα και </w:t>
        <w:tab/>
        <w:tab/>
        <w:tab/>
        <w:t xml:space="preserve">ενημερώνει το χειριστή.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</w:rPr>
        <w:tab/>
      </w:r>
      <w:r>
        <w:rPr>
          <w:color w:val="000000" w:themeColor="text1"/>
          <w:lang w:val="el-GR"/>
        </w:rPr>
        <w:t xml:space="preserve">  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b/>
          <w:bCs/>
          <w:color w:val="000000" w:themeColor="text1"/>
          <w:sz w:val="24"/>
          <w:szCs w:val="24"/>
          <w:lang w:val="en-GB"/>
        </w:rPr>
        <w:t xml:space="preserve">g. </w:t>
      </w:r>
      <w:r>
        <w:rPr>
          <w:b/>
          <w:bCs/>
          <w:color w:val="000000" w:themeColor="text1"/>
          <w:sz w:val="24"/>
          <w:szCs w:val="24"/>
          <w:lang w:val="el-GR"/>
        </w:rPr>
        <w:t xml:space="preserve">Εναλλακτική ροή 6 (μεγάλος αριθμός ατόμων):</w:t>
      </w:r>
      <w:r>
        <w:rPr>
          <w:color w:val="000000" w:themeColor="text1"/>
          <w:sz w:val="24"/>
          <w:szCs w:val="24"/>
        </w:rPr>
      </w:r>
      <w:r/>
    </w:p>
    <w:p>
      <w:pPr>
        <w:ind w:left="1416" w:firstLine="0"/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  <w:lang w:val="el-GR"/>
        </w:rPr>
        <w:t xml:space="preserve">    </w:t>
      </w:r>
      <w:r>
        <w:rPr>
          <w:b w:val="0"/>
          <w:bCs w:val="0"/>
          <w:color w:val="000000" w:themeColor="text1"/>
          <w:sz w:val="24"/>
          <w:szCs w:val="24"/>
          <w:lang w:val="el-GR"/>
        </w:rPr>
        <w:t xml:space="preserve">10.α.1 Το σύστημα εντοπίζει πως δεν επαρκούν οι θέσεις για τον αριθμό ατόμων που δηλώθηκαν και ενημερώνει τον χειριστή.</w:t>
      </w:r>
      <w:r>
        <w:rPr>
          <w:color w:val="000000" w:themeColor="text1"/>
          <w:sz w:val="24"/>
          <w:szCs w:val="24"/>
          <w:lang w:val="el-GR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</w:rPr>
      </w:r>
      <w:r/>
    </w:p>
    <w:p>
      <w:pPr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Τίτλος περίπτωσης χρήσης: “Ανάρτηση ξενάγησης”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Ανάρτηση ξενάγησης, συνοδευόμενης από περιγραφή και φωτογραφίες. Δίνεται επίσης η δυνατότητα πληρωμών για τη συμμετοχή στις ξεναγήσεις.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Ξεναγός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Είσοδος στη σελίδα ανάρτησης ξεναγήσεων.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Βασική ροή: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rFonts w:ascii="Roboto" w:hAnsi="Roboto" w:cs="Roboto"/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στον χειριστή την οθόνη ανάρτησης ξεναγήσεων.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(τίτλος, περιγραφή, τοποθεσία, κόστος συμμετοχής, ημερομηνίες και ώρες, άτομα ανά ομάδα).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επιθυμεί.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</w:r>
      <w:r/>
    </w:p>
    <w:p>
      <w:pPr>
        <w:pStyle w:val="868"/>
        <w:numPr>
          <w:ilvl w:val="0"/>
          <w:numId w:val="17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έχουν συμπληρωθεί όλα τα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στοιχεία.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αναρτά φωτογραφίες.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η φωτογραφίες δεν υπερβαίνουν το επιτρεπόμενο μέγεθος.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τα τραπεζικά του στοιχεία για τις πληρωμές.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πραγματοποιεί έλεγχο ορθότητας τραπεζικών στοιχείων.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την  ανάρτηση και εμφανίζει μήνυμα επιτυχίας.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20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2: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6.α.1 Το σύστημα εντοπίζει ότι δεν έχουν συμπληρωθεί όλα τα πεδία.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6.α.2 Το σύστημα ενημερώνει τον χειριστή να συμπληρώσει όλα τα πεδία </w:t>
        <w:tab/>
        <w:t xml:space="preserve">και επιστρέφει στο βήμα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n-GB"/>
        </w:rPr>
        <w:t xml:space="preserve">2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20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3: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8.α.1 Το σύστημα εντοπίζει ότι οι φωτογραφίες είναι μεγαλύτερες του </w:t>
        <w:tab/>
        <w:t xml:space="preserve">επιτρεπόμενου μεγέθους.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8.α.2 Το σύστημα ενημερώνει το χρήστη ότι δε μπορεί να ανεβάσει τις </w:t>
        <w:tab/>
        <w:t xml:space="preserve">συγκεκριμένες φωτογραφίες και επιστρέφει στο βήμα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n-GB"/>
        </w:rPr>
        <w:t xml:space="preserve">6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20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4</w:t>
      </w:r>
      <w:r>
        <w:rPr>
          <w:rFonts w:ascii="Roboto" w:hAnsi="Roboto" w:cs="Roboto"/>
          <w:b/>
          <w:bCs/>
          <w:color w:val="000000" w:themeColor="text1"/>
          <w:sz w:val="24"/>
          <w:szCs w:val="24"/>
        </w:rPr>
        <w:t xml:space="preserve">:</w:t>
      </w:r>
      <w:r>
        <w:rPr>
          <w:color w:val="000000" w:themeColor="text1"/>
        </w:rPr>
      </w:r>
      <w:r/>
    </w:p>
    <w:p>
      <w:pPr>
        <w:ind w:left="708" w:firstLine="708"/>
        <w:rPr>
          <w:rFonts w:ascii="Roboto" w:hAnsi="Roboto" w:cs="Roboto"/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10.α.1.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Αποτυχία ελέγχου τραπεζικών στοιχείων και επιστροφή στο βήμα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ab/>
        <w:tab/>
        <w:tab/>
        <w:t xml:space="preserve">  8.</w:t>
      </w:r>
      <w:r>
        <w:rPr>
          <w:color w:val="000000" w:themeColor="text1"/>
        </w:rPr>
      </w:r>
      <w:r/>
    </w:p>
    <w:p>
      <w:pPr>
        <w:rPr>
          <w:color w:val="000000" w:themeColor="text1"/>
        </w:rPr>
      </w:pPr>
      <w:r>
        <w:rPr>
          <w:color w:val="000000" w:themeColor="text1"/>
        </w:rPr>
        <w:br w:type="page" w:clear="all"/>
      </w:r>
      <w:r>
        <w:rPr>
          <w:color w:val="000000" w:themeColor="text1"/>
        </w:rPr>
      </w:r>
      <w:r/>
    </w:p>
    <w:p>
      <w:pPr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Τίτλος περίπτωσης χρήσης: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«Έλεγχος κριτικών»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Οι ξενα</w:t>
      </w:r>
      <w:bookmarkStart w:id="0" w:name="undefined"/>
      <w:r>
        <w:rPr>
          <w:color w:val="000000" w:themeColor="text1"/>
        </w:rPr>
      </w:r>
      <w:bookmarkEnd w:id="0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γοί και οι διάφοροι πολιτιστικοί οργανισμοί μπορούν να δουν τις κριτικές των χρηστών στα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events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tours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ξεναγήσεις που έχουν αναρτήσει.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Ξεναγοί, πολιτιστικοί οργανισμοί.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Είσοδος στην σελίδα εμφάνισης κριτικών.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7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Βασική ροή</w:t>
      </w:r>
      <w:r>
        <w:rPr>
          <w:rFonts w:ascii="Roboto" w:hAnsi="Roboto" w:cs="Roboto"/>
          <w:b/>
          <w:color w:val="000000" w:themeColor="text1"/>
          <w:sz w:val="24"/>
          <w:szCs w:val="24"/>
        </w:rPr>
        <w:t xml:space="preserve">: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την οθόνη κριτικών.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την εμφάνιση των κριτικών ανά ημερομηνία, είδος ή συγκεκριμένη οντότητα (π.χ. Event).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αναζητεί κριτικές με βάση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τα κριτήρια του χειριστή και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εμφανίζει λίστα με τις αναρτήσεις κριτικών.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ένα αντικείμενο από τη λίστα.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απεικονίζει αναλυτικά την κριτική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εμφανίζοντας το κείμενο της κριτικής και τη βαθμολογία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κάνει κλικ στο κουμπί «Αναλυτικά Στοιχεία».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8"/>
        </w:numPr>
        <w:rPr>
          <w:rFonts w:ascii="Roboto" w:hAnsi="Roboto" w:cs="Roboto"/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εμφανίζει στατιστικά στοιχεία σχετικά με τις αξιολογήσεις των χρηστών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για την οντότητα που επέλεξε ο χειριστής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7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1 (δεν βρέθηκε αποτέλεσμα αναζήτησης):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3.α.1 Το σύστημα δεν εντοπίζει κάποια κριτική που να πληροί τα κριτήρια </w:t>
        <w:tab/>
        <w:tab/>
        <w:tab/>
        <w:t xml:space="preserve">του χειριστή.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3.α.2 Το σύστημα εμφανίζει μήνυμα στο χειριστή ότι η αναζήτηση δεν </w:t>
        <w:tab/>
        <w:tab/>
        <w:tab/>
        <w:tab/>
        <w:t xml:space="preserve">επέστρεψε αποτελέσματα και επιστρέφει στο βήμα 1.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</w:r>
      <w:r>
        <w:rPr>
          <w:color w:val="000000" w:themeColor="text1"/>
        </w:rPr>
      </w:r>
      <w:r/>
    </w:p>
    <w:p>
      <w:pPr>
        <w:ind w:left="1800" w:firstLine="0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</w:r>
      <w:r/>
    </w:p>
    <w:p>
      <w:pPr>
        <w:ind w:left="0" w:firstLine="0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</w:r>
      <w:r/>
    </w:p>
    <w:p>
      <w:pPr>
        <w:ind w:left="0" w:firstLine="0"/>
        <w:rPr>
          <w:color w:val="000000" w:themeColor="text1"/>
          <w:highlight w:val="none"/>
        </w:rPr>
      </w:pPr>
      <w:r>
        <w:rPr>
          <w:color w:val="000000" w:themeColor="text1"/>
        </w:rPr>
        <w:br w:type="page" w:clear="all"/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Τίτλος περίπτωσης χρήσης: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«Ανάρτηση κριτικών»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 tours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events.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Χρήστης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Είσοδος του χρήστη στη σελίδα ενός αντικειμένου που δέχεται κριτική.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Βασική ροή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: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ανάρτηση κριτικής στην εκάστοτε σελίδα (ξενάγηση,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Tour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).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εμφανίζει την οθόνη ανάρτησης κριτικής και ζητά από το χειριστή να συμπληρώσει το κείμενο και τη βαθμολογία.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το κείμενο της κριτικής και της βαθμολογίας.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το κείμενο της κριτικής έχει κατάλληλο μέγεθος (10-100 λέξεις) και ότι η βαθμολογία είναι από 1-5 αστέρια.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την κριτική και την εμφανίζει στους υπόλοιπους χρήστες.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τον χειριστή ότι η κριτική του αναρτήθηκε.</w:t>
      </w:r>
      <w:r>
        <w:rPr>
          <w:color w:val="000000" w:themeColor="text1"/>
        </w:rPr>
      </w:r>
      <w:r/>
    </w:p>
    <w:p>
      <w:pPr>
        <w:pStyle w:val="868"/>
        <w:numPr>
          <w:ilvl w:val="0"/>
          <w:numId w:val="14"/>
        </w:numPr>
        <w:rPr>
          <w:rFonts w:ascii="Roboto" w:hAnsi="Roboto" w:cs="Roboto"/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ενημερώνει τη βαθμολογία του ξεναγού ή του πολιτιστικού οργανισμού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που έχει αναρτήσει το εκάστοτε αντικείμενο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βάσει διαφόρων κριτηρίων.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1:</w:t>
      </w:r>
      <w:r>
        <w:rPr>
          <w:color w:val="000000" w:themeColor="text1"/>
        </w:rPr>
      </w:r>
      <w:r/>
    </w:p>
    <w:p>
      <w:pPr>
        <w:ind w:left="720" w:firstLine="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4.α.1. Το σύστημα εντοπίζει πολύ μικρό ή πολύ μεγάλο κείμενο κατά τον </w:t>
        <w:tab/>
        <w:tab/>
        <w:tab/>
        <w:tab/>
        <w:t xml:space="preserve">έλεγχο.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color w:val="000000" w:themeColor="text1"/>
          <w:highlight w:val="none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4.α.2. Το σύστημα ενημερώνει το χειριστή ότι το κείμενο του είναι πολύ </w:t>
        <w:tab/>
        <w:tab/>
        <w:tab/>
        <w:tab/>
        <w:t xml:space="preserve">μεγάλο(ή μικρό) και επιστρέφει στο βήμα 3.</w:t>
      </w:r>
      <w:r>
        <w:rPr>
          <w:color w:val="000000" w:themeColor="text1"/>
        </w:rPr>
      </w:r>
      <w:r/>
    </w:p>
    <w:p>
      <w:pPr>
        <w:pStyle w:val="868"/>
        <w:numPr>
          <w:ilvl w:val="1"/>
          <w:numId w:val="1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 xml:space="preserve">Εναλλακτική ροή 2: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4.β.1. Το σύστημα εντοπίζει λάθος στην καταχώρηση της βαθμολογίας </w:t>
        <w:tab/>
        <w:tab/>
        <w:tab/>
        <w:tab/>
        <w:t xml:space="preserve">κατά τον έλεγχο.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ab/>
        <w:t xml:space="preserve">4.β.2 Το σύστημα ενημερώνει τον χειριστή ότι δεν έχει συμπληρώσει </w:t>
        <w:tab/>
        <w:tab/>
        <w:tab/>
        <w:tab/>
        <w:t xml:space="preserve">σωστά τη βαθμολογία και επιστρέφει στο βήμα 3.</w:t>
      </w:r>
      <w:r>
        <w:rPr>
          <w:color w:val="000000" w:themeColor="text1"/>
        </w:rPr>
      </w:r>
      <w:r/>
    </w:p>
    <w:p>
      <w:pPr>
        <w:ind w:left="720" w:firstLine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tab/>
      </w:r>
      <w:r>
        <w:rPr>
          <w:color w:val="000000" w:themeColor="text1"/>
        </w:rPr>
      </w:r>
      <w:r/>
    </w:p>
    <w:p>
      <w:pPr>
        <w:ind w:left="0" w:firstLine="0"/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color w:val="000000" w:themeColor="text1"/>
          <w:sz w:val="24"/>
          <w:szCs w:val="24"/>
        </w:rPr>
      </w:r>
      <w:r>
        <w:rPr>
          <w:color w:val="000000" w:themeColor="text1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">
    <w:panose1 w:val="02000603000000000000"/>
  </w:font>
  <w:font w:name="Roboto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0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7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4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9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6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3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0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14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2"/>
      <w:numFmt w:val="lowerLetter"/>
      <w:isLgl w:val="false"/>
      <w:suff w:val="tab"/>
      <w:lvlText w:val="%1."/>
      <w:lvlJc w:val="left"/>
      <w:pPr>
        <w:ind w:left="1417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3"/>
      <w:numFmt w:val="lowerLetter"/>
      <w:isLgl w:val="false"/>
      <w:suff w:val="tab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8">
    <w:name w:val="Heading 1"/>
    <w:basedOn w:val="864"/>
    <w:next w:val="864"/>
    <w:link w:val="68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9">
    <w:name w:val="Heading 1 Char"/>
    <w:link w:val="688"/>
    <w:uiPriority w:val="9"/>
    <w:rPr>
      <w:rFonts w:ascii="Arial" w:hAnsi="Arial" w:eastAsia="Arial" w:cs="Arial"/>
      <w:sz w:val="40"/>
      <w:szCs w:val="40"/>
    </w:rPr>
  </w:style>
  <w:style w:type="paragraph" w:styleId="690">
    <w:name w:val="Heading 2"/>
    <w:basedOn w:val="864"/>
    <w:next w:val="864"/>
    <w:link w:val="6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1">
    <w:name w:val="Heading 2 Char"/>
    <w:link w:val="690"/>
    <w:uiPriority w:val="9"/>
    <w:rPr>
      <w:rFonts w:ascii="Arial" w:hAnsi="Arial" w:eastAsia="Arial" w:cs="Arial"/>
      <w:sz w:val="34"/>
    </w:rPr>
  </w:style>
  <w:style w:type="paragraph" w:styleId="692">
    <w:name w:val="Heading 3"/>
    <w:basedOn w:val="864"/>
    <w:next w:val="864"/>
    <w:link w:val="69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3">
    <w:name w:val="Heading 3 Char"/>
    <w:link w:val="692"/>
    <w:uiPriority w:val="9"/>
    <w:rPr>
      <w:rFonts w:ascii="Arial" w:hAnsi="Arial" w:eastAsia="Arial" w:cs="Arial"/>
      <w:sz w:val="30"/>
      <w:szCs w:val="30"/>
    </w:rPr>
  </w:style>
  <w:style w:type="paragraph" w:styleId="694">
    <w:name w:val="Heading 4"/>
    <w:basedOn w:val="864"/>
    <w:next w:val="864"/>
    <w:link w:val="6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5">
    <w:name w:val="Heading 4 Char"/>
    <w:link w:val="694"/>
    <w:uiPriority w:val="9"/>
    <w:rPr>
      <w:rFonts w:ascii="Arial" w:hAnsi="Arial" w:eastAsia="Arial" w:cs="Arial"/>
      <w:b/>
      <w:bCs/>
      <w:sz w:val="26"/>
      <w:szCs w:val="26"/>
    </w:rPr>
  </w:style>
  <w:style w:type="paragraph" w:styleId="696">
    <w:name w:val="Heading 5"/>
    <w:basedOn w:val="864"/>
    <w:next w:val="864"/>
    <w:link w:val="6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7">
    <w:name w:val="Heading 5 Char"/>
    <w:link w:val="696"/>
    <w:uiPriority w:val="9"/>
    <w:rPr>
      <w:rFonts w:ascii="Arial" w:hAnsi="Arial" w:eastAsia="Arial" w:cs="Arial"/>
      <w:b/>
      <w:bCs/>
      <w:sz w:val="24"/>
      <w:szCs w:val="24"/>
    </w:rPr>
  </w:style>
  <w:style w:type="paragraph" w:styleId="698">
    <w:name w:val="Heading 6"/>
    <w:basedOn w:val="864"/>
    <w:next w:val="864"/>
    <w:link w:val="6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9">
    <w:name w:val="Heading 6 Char"/>
    <w:link w:val="698"/>
    <w:uiPriority w:val="9"/>
    <w:rPr>
      <w:rFonts w:ascii="Arial" w:hAnsi="Arial" w:eastAsia="Arial" w:cs="Arial"/>
      <w:b/>
      <w:bCs/>
      <w:sz w:val="22"/>
      <w:szCs w:val="22"/>
    </w:rPr>
  </w:style>
  <w:style w:type="paragraph" w:styleId="700">
    <w:name w:val="Heading 7"/>
    <w:basedOn w:val="864"/>
    <w:next w:val="864"/>
    <w:link w:val="7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1">
    <w:name w:val="Heading 7 Char"/>
    <w:link w:val="70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2">
    <w:name w:val="Heading 8"/>
    <w:basedOn w:val="864"/>
    <w:next w:val="864"/>
    <w:link w:val="7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3">
    <w:name w:val="Heading 8 Char"/>
    <w:link w:val="702"/>
    <w:uiPriority w:val="9"/>
    <w:rPr>
      <w:rFonts w:ascii="Arial" w:hAnsi="Arial" w:eastAsia="Arial" w:cs="Arial"/>
      <w:i/>
      <w:iCs/>
      <w:sz w:val="22"/>
      <w:szCs w:val="22"/>
    </w:rPr>
  </w:style>
  <w:style w:type="paragraph" w:styleId="704">
    <w:name w:val="Heading 9"/>
    <w:basedOn w:val="864"/>
    <w:next w:val="864"/>
    <w:link w:val="7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5">
    <w:name w:val="Heading 9 Char"/>
    <w:link w:val="704"/>
    <w:uiPriority w:val="9"/>
    <w:rPr>
      <w:rFonts w:ascii="Arial" w:hAnsi="Arial" w:eastAsia="Arial" w:cs="Arial"/>
      <w:i/>
      <w:iCs/>
      <w:sz w:val="21"/>
      <w:szCs w:val="21"/>
    </w:rPr>
  </w:style>
  <w:style w:type="paragraph" w:styleId="706">
    <w:name w:val="Title"/>
    <w:basedOn w:val="864"/>
    <w:next w:val="864"/>
    <w:link w:val="7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7">
    <w:name w:val="Title Char"/>
    <w:link w:val="706"/>
    <w:uiPriority w:val="10"/>
    <w:rPr>
      <w:sz w:val="48"/>
      <w:szCs w:val="48"/>
    </w:rPr>
  </w:style>
  <w:style w:type="paragraph" w:styleId="708">
    <w:name w:val="Subtitle"/>
    <w:basedOn w:val="864"/>
    <w:next w:val="864"/>
    <w:link w:val="709"/>
    <w:uiPriority w:val="11"/>
    <w:qFormat/>
    <w:pPr>
      <w:spacing w:before="200" w:after="200"/>
    </w:pPr>
    <w:rPr>
      <w:sz w:val="24"/>
      <w:szCs w:val="24"/>
    </w:rPr>
  </w:style>
  <w:style w:type="character" w:styleId="709">
    <w:name w:val="Subtitle Char"/>
    <w:link w:val="708"/>
    <w:uiPriority w:val="11"/>
    <w:rPr>
      <w:sz w:val="24"/>
      <w:szCs w:val="24"/>
    </w:rPr>
  </w:style>
  <w:style w:type="paragraph" w:styleId="710">
    <w:name w:val="Quote"/>
    <w:basedOn w:val="864"/>
    <w:next w:val="864"/>
    <w:link w:val="711"/>
    <w:uiPriority w:val="29"/>
    <w:qFormat/>
    <w:pPr>
      <w:ind w:left="720" w:right="720"/>
    </w:pPr>
    <w:rPr>
      <w:i/>
    </w:rPr>
  </w:style>
  <w:style w:type="character" w:styleId="711">
    <w:name w:val="Quote Char"/>
    <w:link w:val="710"/>
    <w:uiPriority w:val="29"/>
    <w:rPr>
      <w:i/>
    </w:rPr>
  </w:style>
  <w:style w:type="paragraph" w:styleId="712">
    <w:name w:val="Intense Quote"/>
    <w:basedOn w:val="864"/>
    <w:next w:val="864"/>
    <w:link w:val="7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3">
    <w:name w:val="Intense Quote Char"/>
    <w:link w:val="712"/>
    <w:uiPriority w:val="30"/>
    <w:rPr>
      <w:i/>
    </w:rPr>
  </w:style>
  <w:style w:type="paragraph" w:styleId="714">
    <w:name w:val="Header"/>
    <w:basedOn w:val="864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Header Char"/>
    <w:link w:val="714"/>
    <w:uiPriority w:val="99"/>
  </w:style>
  <w:style w:type="paragraph" w:styleId="716">
    <w:name w:val="Footer"/>
    <w:basedOn w:val="864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Footer Char"/>
    <w:link w:val="716"/>
    <w:uiPriority w:val="99"/>
  </w:style>
  <w:style w:type="paragraph" w:styleId="718">
    <w:name w:val="Caption"/>
    <w:basedOn w:val="864"/>
    <w:next w:val="86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716"/>
    <w:uiPriority w:val="99"/>
  </w:style>
  <w:style w:type="table" w:styleId="720">
    <w:name w:val="Table Grid"/>
    <w:basedOn w:val="86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1">
    <w:name w:val="Table Grid Light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Plain Table 1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2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5">
    <w:name w:val="Plain Table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Plain Table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7">
    <w:name w:val="Grid Table 1 Light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4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9">
    <w:name w:val="Grid Table 4 - Accent 1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0">
    <w:name w:val="Grid Table 4 - Accent 2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1">
    <w:name w:val="Grid Table 4 - Accent 3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2">
    <w:name w:val="Grid Table 4 - Accent 4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3">
    <w:name w:val="Grid Table 4 - Accent 5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4">
    <w:name w:val="Grid Table 4 - Accent 6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5">
    <w:name w:val="Grid Table 5 Dark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6">
    <w:name w:val="Grid Table 5 Dark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2">
    <w:name w:val="Grid Table 6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3">
    <w:name w:val="Grid Table 6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4">
    <w:name w:val="Grid Table 6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5">
    <w:name w:val="Grid Table 6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6">
    <w:name w:val="Grid Table 6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7">
    <w:name w:val="Grid Table 6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6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7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4">
    <w:name w:val="List Table 2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5">
    <w:name w:val="List Table 2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6">
    <w:name w:val="List Table 2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7">
    <w:name w:val="List Table 2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8">
    <w:name w:val="List Table 2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9">
    <w:name w:val="List Table 2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0">
    <w:name w:val="List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5 Dark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6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2">
    <w:name w:val="List Table 6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3">
    <w:name w:val="List Table 6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4">
    <w:name w:val="List Table 6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5">
    <w:name w:val="List Table 6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6">
    <w:name w:val="List Table 6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7">
    <w:name w:val="List Table 6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8">
    <w:name w:val="List Table 7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9">
    <w:name w:val="List Table 7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0">
    <w:name w:val="List Table 7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1">
    <w:name w:val="List Table 7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2">
    <w:name w:val="List Table 7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3">
    <w:name w:val="List Table 7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4">
    <w:name w:val="List Table 7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5">
    <w:name w:val="Lined - Accent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6">
    <w:name w:val="Lined - Accent 1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7">
    <w:name w:val="Lined - Accent 2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8">
    <w:name w:val="Lined - Accent 3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9">
    <w:name w:val="Lined - Accent 4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0">
    <w:name w:val="Lined - Accent 5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1">
    <w:name w:val="Lined - Accent 6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2">
    <w:name w:val="Bordered &amp; Lined - Accent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Bordered &amp; Lined - Accent 1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4">
    <w:name w:val="Bordered &amp; Lined - Accent 2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5">
    <w:name w:val="Bordered &amp; Lined - Accent 3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6">
    <w:name w:val="Bordered &amp; Lined - Accent 4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7">
    <w:name w:val="Bordered &amp; Lined - Accent 5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8">
    <w:name w:val="Bordered &amp; Lined - Accent 6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9">
    <w:name w:val="Bordered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0">
    <w:name w:val="Bordered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1">
    <w:name w:val="Bordered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2">
    <w:name w:val="Bordered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3">
    <w:name w:val="Bordered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4">
    <w:name w:val="Bordered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5">
    <w:name w:val="Bordered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6">
    <w:name w:val="Hyperlink"/>
    <w:uiPriority w:val="99"/>
    <w:unhideWhenUsed/>
    <w:rPr>
      <w:color w:val="0000ff" w:themeColor="hyperlink"/>
      <w:u w:val="single"/>
    </w:rPr>
  </w:style>
  <w:style w:type="paragraph" w:styleId="847">
    <w:name w:val="footnote text"/>
    <w:basedOn w:val="864"/>
    <w:link w:val="848"/>
    <w:uiPriority w:val="99"/>
    <w:semiHidden/>
    <w:unhideWhenUsed/>
    <w:pPr>
      <w:spacing w:after="40" w:line="240" w:lineRule="auto"/>
    </w:pPr>
    <w:rPr>
      <w:sz w:val="18"/>
    </w:rPr>
  </w:style>
  <w:style w:type="character" w:styleId="848">
    <w:name w:val="Footnote Text Char"/>
    <w:link w:val="847"/>
    <w:uiPriority w:val="99"/>
    <w:rPr>
      <w:sz w:val="18"/>
    </w:rPr>
  </w:style>
  <w:style w:type="character" w:styleId="849">
    <w:name w:val="footnote reference"/>
    <w:uiPriority w:val="99"/>
    <w:unhideWhenUsed/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spacing w:after="0" w:line="240" w:lineRule="auto"/>
    </w:pPr>
    <w:rPr>
      <w:sz w:val="20"/>
    </w:rPr>
  </w:style>
  <w:style w:type="character" w:styleId="851">
    <w:name w:val="Endnote Text Char"/>
    <w:link w:val="850"/>
    <w:uiPriority w:val="99"/>
    <w:rPr>
      <w:sz w:val="20"/>
    </w:rPr>
  </w:style>
  <w:style w:type="character" w:styleId="852">
    <w:name w:val="endnote reference"/>
    <w:uiPriority w:val="99"/>
    <w:semiHidden/>
    <w:unhideWhenUsed/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ind w:left="0" w:right="0" w:firstLine="0"/>
      <w:spacing w:after="57"/>
    </w:pPr>
  </w:style>
  <w:style w:type="paragraph" w:styleId="854">
    <w:name w:val="toc 2"/>
    <w:basedOn w:val="864"/>
    <w:next w:val="864"/>
    <w:uiPriority w:val="39"/>
    <w:unhideWhenUsed/>
    <w:pPr>
      <w:ind w:left="283" w:right="0" w:firstLine="0"/>
      <w:spacing w:after="57"/>
    </w:pPr>
  </w:style>
  <w:style w:type="paragraph" w:styleId="855">
    <w:name w:val="toc 3"/>
    <w:basedOn w:val="864"/>
    <w:next w:val="864"/>
    <w:uiPriority w:val="39"/>
    <w:unhideWhenUsed/>
    <w:pPr>
      <w:ind w:left="567" w:right="0" w:firstLine="0"/>
      <w:spacing w:after="57"/>
    </w:pPr>
  </w:style>
  <w:style w:type="paragraph" w:styleId="856">
    <w:name w:val="toc 4"/>
    <w:basedOn w:val="864"/>
    <w:next w:val="864"/>
    <w:uiPriority w:val="39"/>
    <w:unhideWhenUsed/>
    <w:pPr>
      <w:ind w:left="850" w:right="0" w:firstLine="0"/>
      <w:spacing w:after="57"/>
    </w:pPr>
  </w:style>
  <w:style w:type="paragraph" w:styleId="857">
    <w:name w:val="toc 5"/>
    <w:basedOn w:val="864"/>
    <w:next w:val="864"/>
    <w:uiPriority w:val="39"/>
    <w:unhideWhenUsed/>
    <w:pPr>
      <w:ind w:left="1134" w:right="0" w:firstLine="0"/>
      <w:spacing w:after="57"/>
    </w:pPr>
  </w:style>
  <w:style w:type="paragraph" w:styleId="858">
    <w:name w:val="toc 6"/>
    <w:basedOn w:val="864"/>
    <w:next w:val="864"/>
    <w:uiPriority w:val="39"/>
    <w:unhideWhenUsed/>
    <w:pPr>
      <w:ind w:left="1417" w:right="0" w:firstLine="0"/>
      <w:spacing w:after="57"/>
    </w:pPr>
  </w:style>
  <w:style w:type="paragraph" w:styleId="859">
    <w:name w:val="toc 7"/>
    <w:basedOn w:val="864"/>
    <w:next w:val="864"/>
    <w:uiPriority w:val="39"/>
    <w:unhideWhenUsed/>
    <w:pPr>
      <w:ind w:left="1701" w:right="0" w:firstLine="0"/>
      <w:spacing w:after="57"/>
    </w:pPr>
  </w:style>
  <w:style w:type="paragraph" w:styleId="860">
    <w:name w:val="toc 8"/>
    <w:basedOn w:val="864"/>
    <w:next w:val="864"/>
    <w:uiPriority w:val="39"/>
    <w:unhideWhenUsed/>
    <w:pPr>
      <w:ind w:left="1984" w:right="0" w:firstLine="0"/>
      <w:spacing w:after="57"/>
    </w:pPr>
  </w:style>
  <w:style w:type="paragraph" w:styleId="861">
    <w:name w:val="toc 9"/>
    <w:basedOn w:val="864"/>
    <w:next w:val="864"/>
    <w:uiPriority w:val="39"/>
    <w:unhideWhenUsed/>
    <w:pPr>
      <w:ind w:left="2268" w:right="0" w:firstLine="0"/>
      <w:spacing w:after="57"/>
    </w:pPr>
  </w:style>
  <w:style w:type="paragraph" w:styleId="862">
    <w:name w:val="TOC Heading"/>
    <w:uiPriority w:val="39"/>
    <w:unhideWhenUsed/>
  </w:style>
  <w:style w:type="paragraph" w:styleId="863">
    <w:name w:val="table of figures"/>
    <w:basedOn w:val="864"/>
    <w:next w:val="864"/>
    <w:uiPriority w:val="99"/>
    <w:unhideWhenUsed/>
    <w:pPr>
      <w:spacing w:after="0" w:afterAutospacing="0"/>
    </w:pPr>
  </w:style>
  <w:style w:type="paragraph" w:styleId="864" w:default="1">
    <w:name w:val="Normal"/>
    <w:qFormat/>
  </w:style>
  <w:style w:type="table" w:styleId="8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6" w:default="1">
    <w:name w:val="No List"/>
    <w:uiPriority w:val="99"/>
    <w:semiHidden/>
    <w:unhideWhenUsed/>
  </w:style>
  <w:style w:type="paragraph" w:styleId="867">
    <w:name w:val="No Spacing"/>
    <w:basedOn w:val="864"/>
    <w:uiPriority w:val="1"/>
    <w:qFormat/>
    <w:pPr>
      <w:spacing w:after="0" w:line="240" w:lineRule="auto"/>
    </w:pPr>
  </w:style>
  <w:style w:type="paragraph" w:styleId="868">
    <w:name w:val="List Paragraph"/>
    <w:basedOn w:val="864"/>
    <w:uiPriority w:val="34"/>
    <w:qFormat/>
    <w:pPr>
      <w:contextualSpacing/>
      <w:ind w:left="720"/>
    </w:pPr>
  </w:style>
  <w:style w:type="character" w:styleId="8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2023-04-15T13:30:41Z</dcterms:modified>
</cp:coreProperties>
</file>