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F3C62" w14:textId="28B9BE14" w:rsidR="00133EB4" w:rsidRPr="00A27701" w:rsidRDefault="00000000" w:rsidP="00A2770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27701">
        <w:rPr>
          <w:rFonts w:ascii="Times New Roman" w:hAnsi="Times New Roman" w:cs="Times New Roman"/>
          <w:sz w:val="24"/>
          <w:szCs w:val="24"/>
        </w:rPr>
        <w:t>Tenant Co-op Acquisition Program (TCAP): Restoring Equity through Subsidy Conversion</w:t>
      </w:r>
    </w:p>
    <w:p w14:paraId="4BAC50CB" w14:textId="476C11EF" w:rsidR="00133EB4" w:rsidRPr="00484F8F" w:rsidRDefault="00000000" w:rsidP="00A27701">
      <w:pPr>
        <w:rPr>
          <w:rFonts w:ascii="Times New Roman" w:hAnsi="Times New Roman" w:cs="Times New Roman"/>
          <w:sz w:val="22"/>
          <w:szCs w:val="22"/>
        </w:rPr>
      </w:pPr>
      <w:r w:rsidRPr="00484F8F">
        <w:rPr>
          <w:rFonts w:ascii="Times New Roman" w:hAnsi="Times New Roman" w:cs="Times New Roman"/>
          <w:sz w:val="22"/>
          <w:szCs w:val="22"/>
        </w:rPr>
        <w:t>Seth Foss | Public Policy Scholar, Roosevelt House | Housing Advocate &amp; Tenant Organizer</w:t>
      </w:r>
    </w:p>
    <w:p w14:paraId="2CA469BE" w14:textId="77777777" w:rsidR="00133EB4" w:rsidRPr="00A27701" w:rsidRDefault="00000000" w:rsidP="00A2770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27701">
        <w:rPr>
          <w:rFonts w:ascii="Times New Roman" w:hAnsi="Times New Roman" w:cs="Times New Roman"/>
          <w:sz w:val="24"/>
          <w:szCs w:val="24"/>
        </w:rPr>
        <w:t>What Is TCAP?</w:t>
      </w:r>
    </w:p>
    <w:p w14:paraId="3A796A60" w14:textId="69ABF430" w:rsidR="00133EB4" w:rsidRPr="00A27701" w:rsidRDefault="00000000" w:rsidP="00A27701">
      <w:pPr>
        <w:rPr>
          <w:rFonts w:ascii="Times New Roman" w:hAnsi="Times New Roman" w:cs="Times New Roman"/>
          <w:sz w:val="22"/>
          <w:szCs w:val="22"/>
        </w:rPr>
      </w:pPr>
      <w:r w:rsidRPr="00A27701">
        <w:rPr>
          <w:rFonts w:ascii="Times New Roman" w:hAnsi="Times New Roman" w:cs="Times New Roman"/>
          <w:sz w:val="22"/>
          <w:szCs w:val="22"/>
        </w:rPr>
        <w:t>The Tenant Co-op Acquisition Program (TCAP) is a policy framework designed to convert NYC’s existing rental subsidies (e.g.</w:t>
      </w:r>
      <w:r w:rsidR="00A27701" w:rsidRPr="00A27701">
        <w:rPr>
          <w:rFonts w:ascii="Times New Roman" w:hAnsi="Times New Roman" w:cs="Times New Roman"/>
          <w:sz w:val="22"/>
          <w:szCs w:val="22"/>
        </w:rPr>
        <w:t>,</w:t>
      </w:r>
      <w:r w:rsidRPr="00A27701">
        <w:rPr>
          <w:rFonts w:ascii="Times New Roman" w:hAnsi="Times New Roman" w:cs="Times New Roman"/>
          <w:sz w:val="22"/>
          <w:szCs w:val="22"/>
        </w:rPr>
        <w:t xml:space="preserve"> CityFHEPS, Section 8, HASA) into long-term equity contributions for tenants</w:t>
      </w:r>
      <w:r w:rsidR="00A27701" w:rsidRPr="00A27701">
        <w:rPr>
          <w:rFonts w:ascii="Times New Roman" w:hAnsi="Times New Roman" w:cs="Times New Roman"/>
          <w:sz w:val="22"/>
          <w:szCs w:val="22"/>
        </w:rPr>
        <w:t xml:space="preserve">, </w:t>
      </w:r>
      <w:r w:rsidRPr="00A27701">
        <w:rPr>
          <w:rFonts w:ascii="Times New Roman" w:hAnsi="Times New Roman" w:cs="Times New Roman"/>
          <w:sz w:val="22"/>
          <w:szCs w:val="22"/>
        </w:rPr>
        <w:t>allowing them to collectively purchase and govern their buildings as limited-equity housing cooperatives.</w:t>
      </w:r>
    </w:p>
    <w:p w14:paraId="5EF2C23C" w14:textId="77777777" w:rsidR="00133EB4" w:rsidRPr="00A27701" w:rsidRDefault="00000000" w:rsidP="00A2770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27701">
        <w:rPr>
          <w:rFonts w:ascii="Times New Roman" w:hAnsi="Times New Roman" w:cs="Times New Roman"/>
          <w:sz w:val="24"/>
          <w:szCs w:val="24"/>
        </w:rPr>
        <w:t>Why It Matters—Now</w:t>
      </w:r>
    </w:p>
    <w:p w14:paraId="22125E13" w14:textId="53E3BD46" w:rsidR="00133EB4" w:rsidRPr="00A27701" w:rsidRDefault="00000000" w:rsidP="00A27701">
      <w:pPr>
        <w:rPr>
          <w:rFonts w:ascii="Times New Roman" w:hAnsi="Times New Roman" w:cs="Times New Roman"/>
          <w:sz w:val="22"/>
          <w:szCs w:val="22"/>
        </w:rPr>
      </w:pPr>
      <w:r w:rsidRPr="00A27701">
        <w:rPr>
          <w:rFonts w:ascii="Times New Roman" w:hAnsi="Times New Roman" w:cs="Times New Roman"/>
          <w:sz w:val="22"/>
          <w:szCs w:val="22"/>
        </w:rPr>
        <w:t xml:space="preserve">New York City spends over $5B annually on rental assistance that </w:t>
      </w:r>
      <w:r w:rsidR="00A27701" w:rsidRPr="00A27701">
        <w:rPr>
          <w:rFonts w:ascii="Times New Roman" w:hAnsi="Times New Roman" w:cs="Times New Roman"/>
          <w:sz w:val="22"/>
          <w:szCs w:val="22"/>
        </w:rPr>
        <w:t>enriches</w:t>
      </w:r>
      <w:r w:rsidRPr="00A27701">
        <w:rPr>
          <w:rFonts w:ascii="Times New Roman" w:hAnsi="Times New Roman" w:cs="Times New Roman"/>
          <w:sz w:val="22"/>
          <w:szCs w:val="22"/>
        </w:rPr>
        <w:t xml:space="preserve"> landlords while leaving tenants </w:t>
      </w:r>
      <w:proofErr w:type="gramStart"/>
      <w:r w:rsidR="00A27701" w:rsidRPr="00A27701">
        <w:rPr>
          <w:rFonts w:ascii="Times New Roman" w:hAnsi="Times New Roman" w:cs="Times New Roman"/>
          <w:sz w:val="22"/>
          <w:szCs w:val="22"/>
        </w:rPr>
        <w:t>asset-poor</w:t>
      </w:r>
      <w:proofErr w:type="gramEnd"/>
      <w:r w:rsidRPr="00A27701">
        <w:rPr>
          <w:rFonts w:ascii="Times New Roman" w:hAnsi="Times New Roman" w:cs="Times New Roman"/>
          <w:sz w:val="22"/>
          <w:szCs w:val="22"/>
        </w:rPr>
        <w:t>. This landlord-centric model fails to generate wealth, stability, or accountability. TCAP reframes subsidies as public equity</w:t>
      </w:r>
      <w:r w:rsidR="00A27701" w:rsidRPr="00A27701">
        <w:rPr>
          <w:rFonts w:ascii="Times New Roman" w:hAnsi="Times New Roman" w:cs="Times New Roman"/>
          <w:sz w:val="22"/>
          <w:szCs w:val="22"/>
        </w:rPr>
        <w:t xml:space="preserve">, </w:t>
      </w:r>
      <w:r w:rsidRPr="00A27701">
        <w:rPr>
          <w:rFonts w:ascii="Times New Roman" w:hAnsi="Times New Roman" w:cs="Times New Roman"/>
          <w:sz w:val="22"/>
          <w:szCs w:val="22"/>
        </w:rPr>
        <w:t xml:space="preserve">targeting the same buildings </w:t>
      </w:r>
      <w:r w:rsidR="00392198">
        <w:rPr>
          <w:rFonts w:ascii="Times New Roman" w:hAnsi="Times New Roman" w:cs="Times New Roman"/>
          <w:sz w:val="22"/>
          <w:szCs w:val="22"/>
        </w:rPr>
        <w:t xml:space="preserve">that are </w:t>
      </w:r>
      <w:r w:rsidRPr="00A27701">
        <w:rPr>
          <w:rFonts w:ascii="Times New Roman" w:hAnsi="Times New Roman" w:cs="Times New Roman"/>
          <w:sz w:val="22"/>
          <w:szCs w:val="22"/>
        </w:rPr>
        <w:t>most affected by repeat violations, displacement, and code enforcement failure</w:t>
      </w:r>
      <w:r w:rsidR="00392198">
        <w:rPr>
          <w:rFonts w:ascii="Times New Roman" w:hAnsi="Times New Roman" w:cs="Times New Roman"/>
          <w:sz w:val="22"/>
          <w:szCs w:val="22"/>
        </w:rPr>
        <w:t>s</w:t>
      </w:r>
      <w:r w:rsidRPr="00A27701">
        <w:rPr>
          <w:rFonts w:ascii="Times New Roman" w:hAnsi="Times New Roman" w:cs="Times New Roman"/>
          <w:sz w:val="22"/>
          <w:szCs w:val="22"/>
        </w:rPr>
        <w:t>.</w:t>
      </w:r>
    </w:p>
    <w:p w14:paraId="35AFD66B" w14:textId="77777777" w:rsidR="00133EB4" w:rsidRPr="00A27701" w:rsidRDefault="00000000" w:rsidP="00A2770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27701">
        <w:rPr>
          <w:rFonts w:ascii="Times New Roman" w:hAnsi="Times New Roman" w:cs="Times New Roman"/>
          <w:sz w:val="24"/>
          <w:szCs w:val="24"/>
        </w:rPr>
        <w:t>Key Features</w:t>
      </w:r>
    </w:p>
    <w:p w14:paraId="5992221F" w14:textId="77777777" w:rsidR="00A27701" w:rsidRPr="00A27701" w:rsidRDefault="00A27701" w:rsidP="00A27701">
      <w:pPr>
        <w:spacing w:before="0" w:after="0"/>
        <w:ind w:left="720"/>
        <w:rPr>
          <w:rFonts w:ascii="Times New Roman" w:hAnsi="Times New Roman" w:cs="Times New Roman"/>
          <w:sz w:val="22"/>
          <w:szCs w:val="22"/>
        </w:rPr>
      </w:pPr>
      <w:r w:rsidRPr="00A27701">
        <w:rPr>
          <w:rFonts w:ascii="Times New Roman" w:hAnsi="Times New Roman" w:cs="Times New Roman"/>
          <w:sz w:val="22"/>
          <w:szCs w:val="22"/>
        </w:rPr>
        <w:t xml:space="preserve">- </w:t>
      </w:r>
      <w:r w:rsidR="00000000" w:rsidRPr="00A27701">
        <w:rPr>
          <w:rFonts w:ascii="Times New Roman" w:hAnsi="Times New Roman" w:cs="Times New Roman"/>
          <w:sz w:val="22"/>
          <w:szCs w:val="22"/>
        </w:rPr>
        <w:t>Phased Conversion: Gradual transition from rent payments to equity contribution</w:t>
      </w:r>
    </w:p>
    <w:p w14:paraId="35C1A6B5" w14:textId="239F65EF" w:rsidR="00133EB4" w:rsidRPr="00A27701" w:rsidRDefault="00000000" w:rsidP="00A27701">
      <w:pPr>
        <w:spacing w:before="0" w:after="0"/>
        <w:ind w:left="720"/>
        <w:rPr>
          <w:rFonts w:ascii="Times New Roman" w:hAnsi="Times New Roman" w:cs="Times New Roman"/>
          <w:sz w:val="22"/>
          <w:szCs w:val="22"/>
        </w:rPr>
      </w:pPr>
      <w:r w:rsidRPr="00A27701">
        <w:rPr>
          <w:rFonts w:ascii="Times New Roman" w:hAnsi="Times New Roman" w:cs="Times New Roman"/>
          <w:sz w:val="22"/>
          <w:szCs w:val="22"/>
        </w:rPr>
        <w:t xml:space="preserve">- Legal Infrastructure: Public Equity Transfer Framework, ROFR, </w:t>
      </w:r>
      <w:r w:rsidR="00484F8F">
        <w:rPr>
          <w:rFonts w:ascii="Times New Roman" w:hAnsi="Times New Roman" w:cs="Times New Roman"/>
          <w:sz w:val="22"/>
          <w:szCs w:val="22"/>
        </w:rPr>
        <w:t>&amp;</w:t>
      </w:r>
      <w:r w:rsidRPr="00A27701">
        <w:rPr>
          <w:rFonts w:ascii="Times New Roman" w:hAnsi="Times New Roman" w:cs="Times New Roman"/>
          <w:sz w:val="22"/>
          <w:szCs w:val="22"/>
        </w:rPr>
        <w:t xml:space="preserve"> COPA expansion</w:t>
      </w:r>
      <w:r w:rsidRPr="00A27701">
        <w:rPr>
          <w:rFonts w:ascii="Times New Roman" w:hAnsi="Times New Roman" w:cs="Times New Roman"/>
          <w:sz w:val="22"/>
          <w:szCs w:val="22"/>
        </w:rPr>
        <w:br/>
        <w:t xml:space="preserve">- Targeted Deployment: Buildings flagged by HPD, DOB, </w:t>
      </w:r>
      <w:r w:rsidR="00484F8F">
        <w:rPr>
          <w:rFonts w:ascii="Times New Roman" w:hAnsi="Times New Roman" w:cs="Times New Roman"/>
          <w:sz w:val="22"/>
          <w:szCs w:val="22"/>
        </w:rPr>
        <w:t>&amp;</w:t>
      </w:r>
      <w:r w:rsidRPr="00A27701">
        <w:rPr>
          <w:rFonts w:ascii="Times New Roman" w:hAnsi="Times New Roman" w:cs="Times New Roman"/>
          <w:sz w:val="22"/>
          <w:szCs w:val="22"/>
        </w:rPr>
        <w:t xml:space="preserve"> P</w:t>
      </w:r>
      <w:r w:rsidR="00484F8F">
        <w:rPr>
          <w:rFonts w:ascii="Times New Roman" w:hAnsi="Times New Roman" w:cs="Times New Roman"/>
          <w:sz w:val="22"/>
          <w:szCs w:val="22"/>
        </w:rPr>
        <w:t>.A.’s</w:t>
      </w:r>
      <w:r w:rsidRPr="00A27701">
        <w:rPr>
          <w:rFonts w:ascii="Times New Roman" w:hAnsi="Times New Roman" w:cs="Times New Roman"/>
          <w:sz w:val="22"/>
          <w:szCs w:val="22"/>
        </w:rPr>
        <w:t xml:space="preserve"> Worst Landlords List</w:t>
      </w:r>
      <w:r w:rsidRPr="00A27701">
        <w:rPr>
          <w:rFonts w:ascii="Times New Roman" w:hAnsi="Times New Roman" w:cs="Times New Roman"/>
          <w:sz w:val="22"/>
          <w:szCs w:val="22"/>
        </w:rPr>
        <w:br/>
        <w:t xml:space="preserve">- Implementation Partners: HPD, HCR, credit unions, legal </w:t>
      </w:r>
      <w:r w:rsidR="00484F8F">
        <w:rPr>
          <w:rFonts w:ascii="Times New Roman" w:hAnsi="Times New Roman" w:cs="Times New Roman"/>
          <w:sz w:val="22"/>
          <w:szCs w:val="22"/>
        </w:rPr>
        <w:t>aid</w:t>
      </w:r>
      <w:r w:rsidRPr="00A27701">
        <w:rPr>
          <w:rFonts w:ascii="Times New Roman" w:hAnsi="Times New Roman" w:cs="Times New Roman"/>
          <w:sz w:val="22"/>
          <w:szCs w:val="22"/>
        </w:rPr>
        <w:t xml:space="preserve">, </w:t>
      </w:r>
      <w:r w:rsidR="00484F8F">
        <w:rPr>
          <w:rFonts w:ascii="Times New Roman" w:hAnsi="Times New Roman" w:cs="Times New Roman"/>
          <w:sz w:val="22"/>
          <w:szCs w:val="22"/>
        </w:rPr>
        <w:t>&amp;</w:t>
      </w:r>
      <w:r w:rsidRPr="00A27701">
        <w:rPr>
          <w:rFonts w:ascii="Times New Roman" w:hAnsi="Times New Roman" w:cs="Times New Roman"/>
          <w:sz w:val="22"/>
          <w:szCs w:val="22"/>
        </w:rPr>
        <w:t xml:space="preserve"> tenant associations</w:t>
      </w:r>
      <w:r w:rsidRPr="00A27701">
        <w:rPr>
          <w:rFonts w:ascii="Times New Roman" w:hAnsi="Times New Roman" w:cs="Times New Roman"/>
          <w:sz w:val="22"/>
          <w:szCs w:val="22"/>
        </w:rPr>
        <w:br/>
        <w:t>- Five-Year Pilot: 5 buildings, 3 boroughs, with full monitoring and ROI benchmarking</w:t>
      </w:r>
    </w:p>
    <w:p w14:paraId="61252D71" w14:textId="77777777" w:rsidR="00133EB4" w:rsidRPr="00A27701" w:rsidRDefault="00000000" w:rsidP="00A2770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27701">
        <w:rPr>
          <w:rFonts w:ascii="Times New Roman" w:hAnsi="Times New Roman" w:cs="Times New Roman"/>
          <w:sz w:val="24"/>
          <w:szCs w:val="24"/>
        </w:rPr>
        <w:t>Outcomes</w:t>
      </w:r>
    </w:p>
    <w:p w14:paraId="6A4D3106" w14:textId="77777777" w:rsidR="00133EB4" w:rsidRPr="00A27701" w:rsidRDefault="00000000" w:rsidP="00A27701">
      <w:pPr>
        <w:rPr>
          <w:rFonts w:ascii="Times New Roman" w:hAnsi="Times New Roman" w:cs="Times New Roman"/>
          <w:sz w:val="22"/>
          <w:szCs w:val="22"/>
        </w:rPr>
      </w:pPr>
      <w:r w:rsidRPr="00A27701">
        <w:rPr>
          <w:rFonts w:ascii="Apple Color Emoji" w:hAnsi="Apple Color Emoji" w:cs="Apple Color Emoji"/>
          <w:sz w:val="22"/>
          <w:szCs w:val="22"/>
        </w:rPr>
        <w:t>✔</w:t>
      </w:r>
      <w:r w:rsidRPr="00A27701">
        <w:rPr>
          <w:rFonts w:ascii="Times New Roman" w:hAnsi="Times New Roman" w:cs="Times New Roman"/>
          <w:sz w:val="22"/>
          <w:szCs w:val="22"/>
        </w:rPr>
        <w:t xml:space="preserve"> Reduces long-term public spending on emergency housing</w:t>
      </w:r>
      <w:r w:rsidRPr="00A27701">
        <w:rPr>
          <w:rFonts w:ascii="Times New Roman" w:hAnsi="Times New Roman" w:cs="Times New Roman"/>
          <w:sz w:val="22"/>
          <w:szCs w:val="22"/>
        </w:rPr>
        <w:br/>
      </w:r>
      <w:r w:rsidRPr="00A27701">
        <w:rPr>
          <w:rFonts w:ascii="Apple Color Emoji" w:hAnsi="Apple Color Emoji" w:cs="Apple Color Emoji"/>
          <w:sz w:val="22"/>
          <w:szCs w:val="22"/>
        </w:rPr>
        <w:t>✔</w:t>
      </w:r>
      <w:r w:rsidRPr="00A27701">
        <w:rPr>
          <w:rFonts w:ascii="Times New Roman" w:hAnsi="Times New Roman" w:cs="Times New Roman"/>
          <w:sz w:val="22"/>
          <w:szCs w:val="22"/>
        </w:rPr>
        <w:t xml:space="preserve"> Strengthens tenant control and housing stability</w:t>
      </w:r>
      <w:r w:rsidRPr="00A27701">
        <w:rPr>
          <w:rFonts w:ascii="Times New Roman" w:hAnsi="Times New Roman" w:cs="Times New Roman"/>
          <w:sz w:val="22"/>
          <w:szCs w:val="22"/>
        </w:rPr>
        <w:br/>
      </w:r>
      <w:r w:rsidRPr="00A27701">
        <w:rPr>
          <w:rFonts w:ascii="Apple Color Emoji" w:hAnsi="Apple Color Emoji" w:cs="Apple Color Emoji"/>
          <w:sz w:val="22"/>
          <w:szCs w:val="22"/>
        </w:rPr>
        <w:t>✔</w:t>
      </w:r>
      <w:r w:rsidRPr="00A27701">
        <w:rPr>
          <w:rFonts w:ascii="Times New Roman" w:hAnsi="Times New Roman" w:cs="Times New Roman"/>
          <w:sz w:val="22"/>
          <w:szCs w:val="22"/>
        </w:rPr>
        <w:t xml:space="preserve"> Institutionalizes equity in subsidy delivery</w:t>
      </w:r>
      <w:r w:rsidRPr="00A27701">
        <w:rPr>
          <w:rFonts w:ascii="Times New Roman" w:hAnsi="Times New Roman" w:cs="Times New Roman"/>
          <w:sz w:val="22"/>
          <w:szCs w:val="22"/>
        </w:rPr>
        <w:br/>
      </w:r>
      <w:r w:rsidRPr="00A27701">
        <w:rPr>
          <w:rFonts w:ascii="Apple Color Emoji" w:hAnsi="Apple Color Emoji" w:cs="Apple Color Emoji"/>
          <w:sz w:val="22"/>
          <w:szCs w:val="22"/>
        </w:rPr>
        <w:t>✔</w:t>
      </w:r>
      <w:r w:rsidRPr="00A27701">
        <w:rPr>
          <w:rFonts w:ascii="Times New Roman" w:hAnsi="Times New Roman" w:cs="Times New Roman"/>
          <w:sz w:val="22"/>
          <w:szCs w:val="22"/>
        </w:rPr>
        <w:t xml:space="preserve"> Builds intergenerational wealth for historically excluded tenants</w:t>
      </w:r>
    </w:p>
    <w:p w14:paraId="2E5E9F61" w14:textId="77777777" w:rsidR="00133EB4" w:rsidRPr="00A27701" w:rsidRDefault="00000000" w:rsidP="00A2770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27701">
        <w:rPr>
          <w:rFonts w:ascii="Times New Roman" w:hAnsi="Times New Roman" w:cs="Times New Roman"/>
          <w:sz w:val="24"/>
          <w:szCs w:val="24"/>
        </w:rPr>
        <w:t>Why I’m Proposing It for the Hoylman-Sigal Campaign</w:t>
      </w:r>
    </w:p>
    <w:p w14:paraId="7F150ACD" w14:textId="0BF6DB79" w:rsidR="00133EB4" w:rsidRPr="00484F8F" w:rsidRDefault="00000000" w:rsidP="00A27701">
      <w:pPr>
        <w:rPr>
          <w:rFonts w:ascii="Times New Roman" w:hAnsi="Times New Roman" w:cs="Times New Roman"/>
          <w:sz w:val="22"/>
          <w:szCs w:val="22"/>
        </w:rPr>
      </w:pPr>
      <w:r w:rsidRPr="00484F8F">
        <w:rPr>
          <w:rFonts w:ascii="Times New Roman" w:hAnsi="Times New Roman" w:cs="Times New Roman"/>
          <w:sz w:val="22"/>
          <w:szCs w:val="22"/>
        </w:rPr>
        <w:t xml:space="preserve">TCAP </w:t>
      </w:r>
      <w:r w:rsidR="00A27701" w:rsidRPr="00484F8F">
        <w:rPr>
          <w:rFonts w:ascii="Times New Roman" w:hAnsi="Times New Roman" w:cs="Times New Roman"/>
          <w:sz w:val="22"/>
          <w:szCs w:val="22"/>
        </w:rPr>
        <w:t>provide</w:t>
      </w:r>
      <w:r w:rsidRPr="00484F8F">
        <w:rPr>
          <w:rFonts w:ascii="Times New Roman" w:hAnsi="Times New Roman" w:cs="Times New Roman"/>
          <w:sz w:val="22"/>
          <w:szCs w:val="22"/>
        </w:rPr>
        <w:t>s a credible and actionable response to recent concerns r</w:t>
      </w:r>
      <w:r w:rsidR="00A27701" w:rsidRPr="00484F8F">
        <w:rPr>
          <w:rFonts w:ascii="Times New Roman" w:hAnsi="Times New Roman" w:cs="Times New Roman"/>
          <w:sz w:val="22"/>
          <w:szCs w:val="22"/>
        </w:rPr>
        <w:t>egarding</w:t>
      </w:r>
      <w:r w:rsidRPr="00484F8F">
        <w:rPr>
          <w:rFonts w:ascii="Times New Roman" w:hAnsi="Times New Roman" w:cs="Times New Roman"/>
          <w:sz w:val="22"/>
          <w:szCs w:val="22"/>
        </w:rPr>
        <w:t xml:space="preserve"> housing standards and investor ethics. By championing equity ownership for tenants, this campaign can lead the conversation—not follow it. My </w:t>
      </w:r>
      <w:r w:rsidR="00484F8F" w:rsidRPr="00484F8F">
        <w:rPr>
          <w:rFonts w:ascii="Times New Roman" w:hAnsi="Times New Roman" w:cs="Times New Roman"/>
          <w:sz w:val="22"/>
          <w:szCs w:val="22"/>
        </w:rPr>
        <w:t xml:space="preserve">presented </w:t>
      </w:r>
      <w:r w:rsidRPr="00484F8F">
        <w:rPr>
          <w:rFonts w:ascii="Times New Roman" w:hAnsi="Times New Roman" w:cs="Times New Roman"/>
          <w:sz w:val="22"/>
          <w:szCs w:val="22"/>
        </w:rPr>
        <w:t>role would be to help adapt and communicate this proposal in line with the campaign</w:t>
      </w:r>
      <w:r w:rsidR="00484F8F" w:rsidRPr="00484F8F">
        <w:rPr>
          <w:rFonts w:ascii="Times New Roman" w:hAnsi="Times New Roman" w:cs="Times New Roman"/>
          <w:sz w:val="22"/>
          <w:szCs w:val="22"/>
        </w:rPr>
        <w:t>’</w:t>
      </w:r>
      <w:r w:rsidRPr="00484F8F">
        <w:rPr>
          <w:rFonts w:ascii="Times New Roman" w:hAnsi="Times New Roman" w:cs="Times New Roman"/>
          <w:sz w:val="22"/>
          <w:szCs w:val="22"/>
        </w:rPr>
        <w:t>s platform, legislative priorities, and community messaging goals.</w:t>
      </w:r>
    </w:p>
    <w:p w14:paraId="654C4E03" w14:textId="1AC149FE" w:rsidR="00133EB4" w:rsidRPr="00484F8F" w:rsidRDefault="00000000" w:rsidP="00A27701">
      <w:pPr>
        <w:rPr>
          <w:rFonts w:ascii="Times New Roman" w:hAnsi="Times New Roman" w:cs="Times New Roman"/>
          <w:sz w:val="22"/>
          <w:szCs w:val="22"/>
        </w:rPr>
      </w:pPr>
      <w:r w:rsidRPr="00484F8F">
        <w:rPr>
          <w:rFonts w:ascii="Times New Roman" w:hAnsi="Times New Roman" w:cs="Times New Roman"/>
          <w:sz w:val="22"/>
          <w:szCs w:val="22"/>
        </w:rPr>
        <w:t>Seth Foss |</w:t>
      </w:r>
      <w:r w:rsidR="00484F8F" w:rsidRPr="00484F8F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="00484F8F" w:rsidRPr="00484F8F">
          <w:rPr>
            <w:rStyle w:val="Hyperlink"/>
            <w:rFonts w:ascii="Times New Roman" w:hAnsi="Times New Roman" w:cs="Times New Roman"/>
            <w:sz w:val="22"/>
            <w:szCs w:val="22"/>
          </w:rPr>
          <w:t>sfosss@icloud.com</w:t>
        </w:r>
      </w:hyperlink>
      <w:r w:rsidR="00484F8F" w:rsidRPr="00484F8F">
        <w:rPr>
          <w:rFonts w:ascii="Times New Roman" w:hAnsi="Times New Roman" w:cs="Times New Roman"/>
          <w:sz w:val="22"/>
          <w:szCs w:val="22"/>
        </w:rPr>
        <w:t xml:space="preserve"> | </w:t>
      </w:r>
      <w:r w:rsidRPr="00484F8F">
        <w:rPr>
          <w:rFonts w:ascii="Times New Roman" w:hAnsi="Times New Roman" w:cs="Times New Roman"/>
          <w:sz w:val="22"/>
          <w:szCs w:val="22"/>
        </w:rPr>
        <w:t xml:space="preserve"> </w:t>
      </w:r>
      <w:hyperlink r:id="rId7" w:history="1">
        <w:r w:rsidR="00484F8F" w:rsidRPr="00484F8F">
          <w:rPr>
            <w:rStyle w:val="Hyperlink"/>
            <w:rFonts w:ascii="Times New Roman" w:hAnsi="Times New Roman" w:cs="Times New Roman"/>
            <w:sz w:val="22"/>
            <w:szCs w:val="22"/>
          </w:rPr>
          <w:t>seth.foss03@myhunter.cuny.edu</w:t>
        </w:r>
      </w:hyperlink>
      <w:r w:rsidR="00484F8F" w:rsidRPr="00484F8F">
        <w:rPr>
          <w:rFonts w:ascii="Times New Roman" w:hAnsi="Times New Roman" w:cs="Times New Roman"/>
          <w:sz w:val="22"/>
          <w:szCs w:val="22"/>
        </w:rPr>
        <w:t xml:space="preserve"> </w:t>
      </w:r>
      <w:r w:rsidRPr="00484F8F">
        <w:rPr>
          <w:rFonts w:ascii="Times New Roman" w:hAnsi="Times New Roman" w:cs="Times New Roman"/>
          <w:sz w:val="22"/>
          <w:szCs w:val="22"/>
        </w:rPr>
        <w:t>| [</w:t>
      </w:r>
      <w:r w:rsidR="00484F8F" w:rsidRPr="00484F8F">
        <w:rPr>
          <w:rFonts w:ascii="Times New Roman" w:hAnsi="Times New Roman" w:cs="Times New Roman"/>
          <w:sz w:val="22"/>
          <w:szCs w:val="22"/>
        </w:rPr>
        <w:t>917</w:t>
      </w:r>
      <w:r w:rsidRPr="00484F8F">
        <w:rPr>
          <w:rFonts w:ascii="Times New Roman" w:hAnsi="Times New Roman" w:cs="Times New Roman"/>
          <w:sz w:val="22"/>
          <w:szCs w:val="22"/>
        </w:rPr>
        <w:t>]</w:t>
      </w:r>
      <w:r w:rsidR="00484F8F" w:rsidRPr="00484F8F">
        <w:rPr>
          <w:rFonts w:ascii="Times New Roman" w:hAnsi="Times New Roman" w:cs="Times New Roman"/>
          <w:sz w:val="22"/>
          <w:szCs w:val="22"/>
        </w:rPr>
        <w:t xml:space="preserve"> 971-2922</w:t>
      </w:r>
    </w:p>
    <w:sectPr w:rsidR="00133EB4" w:rsidRPr="00484F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5A5352"/>
    <w:multiLevelType w:val="hybridMultilevel"/>
    <w:tmpl w:val="847E3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7A5D16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973633">
    <w:abstractNumId w:val="8"/>
  </w:num>
  <w:num w:numId="2" w16cid:durableId="1534151759">
    <w:abstractNumId w:val="6"/>
  </w:num>
  <w:num w:numId="3" w16cid:durableId="349576337">
    <w:abstractNumId w:val="5"/>
  </w:num>
  <w:num w:numId="4" w16cid:durableId="1720279389">
    <w:abstractNumId w:val="4"/>
  </w:num>
  <w:num w:numId="5" w16cid:durableId="326632976">
    <w:abstractNumId w:val="7"/>
  </w:num>
  <w:num w:numId="6" w16cid:durableId="1856381509">
    <w:abstractNumId w:val="3"/>
  </w:num>
  <w:num w:numId="7" w16cid:durableId="1605962857">
    <w:abstractNumId w:val="2"/>
  </w:num>
  <w:num w:numId="8" w16cid:durableId="1985574347">
    <w:abstractNumId w:val="1"/>
  </w:num>
  <w:num w:numId="9" w16cid:durableId="880819754">
    <w:abstractNumId w:val="0"/>
  </w:num>
  <w:num w:numId="10" w16cid:durableId="840775067">
    <w:abstractNumId w:val="9"/>
  </w:num>
  <w:num w:numId="11" w16cid:durableId="16491691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EB4"/>
    <w:rsid w:val="0015074B"/>
    <w:rsid w:val="0029639D"/>
    <w:rsid w:val="00326F90"/>
    <w:rsid w:val="00392198"/>
    <w:rsid w:val="00484F8F"/>
    <w:rsid w:val="00614FDC"/>
    <w:rsid w:val="00944E82"/>
    <w:rsid w:val="00A277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17C3A7"/>
  <w14:defaultImageDpi w14:val="300"/>
  <w15:docId w15:val="{C7A32526-8570-0A43-BE9A-86FF2325D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701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7701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701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7701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701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701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701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701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701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701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A27701"/>
    <w:pPr>
      <w:spacing w:before="0"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27701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27701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A27701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A27701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27701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701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27701"/>
    <w:rPr>
      <w:caps/>
      <w:color w:val="595959" w:themeColor="text1" w:themeTint="A6"/>
      <w:spacing w:val="10"/>
      <w:sz w:val="24"/>
      <w:szCs w:val="24"/>
    </w:rPr>
  </w:style>
  <w:style w:type="paragraph" w:styleId="ListParagraph">
    <w:name w:val="List Paragraph"/>
    <w:basedOn w:val="Normal"/>
    <w:uiPriority w:val="34"/>
    <w:qFormat/>
    <w:rsid w:val="00A27701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A2770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27701"/>
    <w:rPr>
      <w:i/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701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701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701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701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70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701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7701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A27701"/>
    <w:rPr>
      <w:b/>
      <w:bCs/>
    </w:rPr>
  </w:style>
  <w:style w:type="character" w:styleId="Emphasis">
    <w:name w:val="Emphasis"/>
    <w:uiPriority w:val="20"/>
    <w:qFormat/>
    <w:rsid w:val="00A27701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701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701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A27701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A27701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A27701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A27701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A27701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7701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A27701"/>
    <w:rPr>
      <w:sz w:val="20"/>
      <w:szCs w:val="20"/>
    </w:rPr>
  </w:style>
  <w:style w:type="paragraph" w:customStyle="1" w:styleId="PersonalName">
    <w:name w:val="Personal Name"/>
    <w:basedOn w:val="Title"/>
    <w:rsid w:val="00A27701"/>
    <w:rPr>
      <w:b/>
      <w:caps w:val="0"/>
      <w:color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484F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F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eth.foss03@myhunter.cuny.ed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fosss@icloud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343</Words>
  <Characters>1801</Characters>
  <Application>Microsoft Office Word</Application>
  <DocSecurity>0</DocSecurity>
  <Lines>25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Seth Foss</cp:lastModifiedBy>
  <cp:revision>3</cp:revision>
  <dcterms:created xsi:type="dcterms:W3CDTF">2013-12-23T23:15:00Z</dcterms:created>
  <dcterms:modified xsi:type="dcterms:W3CDTF">2025-06-04T15:50:00Z</dcterms:modified>
  <cp:category/>
</cp:coreProperties>
</file>