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for Legislative Submission</w:t>
      </w:r>
    </w:p>
    <w:p>
      <w:r>
        <w:br/>
        <w:t>April 18, 2025</w:t>
        <w:br/>
        <w:br/>
        <w:t>To: Committee on Housing and Buildings</w:t>
        <w:br/>
        <w:t>New York City Council</w:t>
        <w:br/>
        <w:br/>
        <w:t>Re: Submission of Local Law - Tenant Opportunity to Purchase and Equity Transfer Act (TOPETA)</w:t>
        <w:br/>
        <w:br/>
        <w:t>Dear Chairperson and Committee Members,</w:t>
        <w:br/>
        <w:br/>
        <w:t>Please accept this submission of the proposed local law titled “Tenant Opportunity to Purchase and Equity Transfer Act (TOPETA),” which seeks to establish a legal framework for tenants in subsidy-dependent and distressed multifamily buildings to purchase their homes through redirected housing subsidies.</w:t>
        <w:br/>
        <w:br/>
        <w:t>The proposed law restructures New York City’s current approach to rental assistance by enabling these subsidies to serve as down payment assistance and cooperative equity contributions, while preserving long-term affordability through resale restrictions.</w:t>
        <w:br/>
        <w:br/>
        <w:t>The Act was developed in consultation with tenants’ rights advocates, cooperative housing experts, legal service organizations, and members of the community. We believe TOPETA will transform how the city preserves affordability while generating intergenerational wealth for those historically excluded from homeownership opportunities.</w:t>
        <w:br/>
        <w:br/>
        <w:t>We respectfully request this bill be scheduled for a hearing and considered for co-sponsorship by your office. Please find the legislative text, fiscal impact summary, and policy brief enclosed.</w:t>
        <w:br/>
        <w:br/>
        <w:t>Thank you for your continued leadership and support.</w:t>
        <w:br/>
        <w:br/>
        <w:t>Sincerely,</w:t>
        <w:br/>
        <w:br/>
        <w:t>[Your Name]</w:t>
        <w:br/>
        <w:t>Policy Lead, Housing Equity Research Initiative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