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Housing Reform Policy Proposal: Draft</w:t>
      </w:r>
    </w:p>
    <w:p>
      <w:r>
        <w:t>## Current Events in Housing Policy (March 2025)</w:t>
        <w:br/>
        <w:br/>
        <w:t>### New York City</w:t>
        <w:br/>
        <w:br/>
        <w:t xml:space="preserve">**City of Yes Plan Under Legal Scrutiny**  </w:t>
        <w:br/>
        <w:t>Mayor Eric Adams' ambitious "City of Yes" plan aims to facilitate the creation of 80,000 new housing units over 15 years through rezoning and streamlined development rules. However, it is facing a lawsuit alleging that the plan's environmental impact was improperly assessed by dividing it into separate proposals. Critics warn it favors developers while overlooking infrastructure strain in lower-density neighborhoods.</w:t>
        <w:br/>
        <w:br/>
        <w:t xml:space="preserve">**Mandatory Composting and Housing Code Compliance**  </w:t>
        <w:br/>
        <w:t>As of April 1, all homeowners must comply with New York City's new composting law. Noncompliance could result in $300 fines. The policy has raised concerns among homeowners and renters over implementation logistics and added responsibilities for multifamily properties.</w:t>
        <w:br/>
        <w:br/>
        <w:t>### National (United States)</w:t>
        <w:br/>
        <w:br/>
        <w:t xml:space="preserve">**FHA Mortgage Restrictions Reinstated for Non-Citizens**  </w:t>
        <w:br/>
        <w:t>The Trump administration has reinstated a ban preventing undocumented immigrants and non-permanent residents from obtaining FHA-backed mortgages. This policy reverses prior guidance allowing DACA recipients and other non-citizens to qualify and could have major implications for housing access for immigrant families.</w:t>
        <w:br/>
        <w:br/>
        <w:t>### International</w:t>
        <w:br/>
        <w:br/>
        <w:t xml:space="preserve">**United Kingdom: £2 Billion Allocation to Affordable Housing**  </w:t>
        <w:br/>
        <w:t>The UK government recently committed £2 billion to its Affordable Homes Programme, with a goal of supporting the development of 1.3 million homes by 2030. While welcomed by housing advocates, concerns remain about the pace of delivery and whether the homes will be truly affordable.</w:t>
        <w:br/>
        <w:br/>
        <w:t xml:space="preserve">**UK Planning Reforms and Annual Building Targets**  </w:t>
        <w:br/>
        <w:t>New planning reforms are designed to increase home construction by more than 300,000 units annually. The reforms reintroduce mandatory housing targets and attempt to streamline approvals. Critics argue the reforms fall short of the 1.5 million new homes needed by 2029.</w:t>
        <w:br/>
        <w:br/>
        <w:t>---</w:t>
        <w:br/>
        <w:br/>
        <w:t>## International Model Integration: The Vienna Framework as Comparative Infrastructure</w:t>
        <w:br/>
        <w:br/>
        <w:t>**Overview:**...</w:t>
        <w:br/>
      </w:r>
    </w:p>
    <w:p>
      <w:r>
        <w:br w:type="page"/>
      </w:r>
    </w:p>
    <w:p>
      <w:pPr>
        <w:pStyle w:val="Heading1"/>
      </w:pPr>
      <w:r>
        <w:t>References (APA Format)</w:t>
      </w:r>
    </w:p>
    <w:p>
      <w:pPr/>
      <w:r>
        <w:t>Lorenz, M. (2023, May 25). *How Vienna found a unique model for low rent*. Datawrapper Blog. https://www.datawrapper.de/blog/how-vienna-found-a-unique-model-for-low-rent</w:t>
      </w:r>
    </w:p>
    <w:p>
      <w:pPr/>
      <w:r>
        <w:t>New York Post. (2025, March 26). *Lawmakers, community group sue to unravel sweeping Adams admin zoning changes*. https://nypost.com/2025/03/26/us-news/lawmakers-community-group-sue-to-unravel-sweeping-adams-admin-zoning-changes/</w:t>
      </w:r>
    </w:p>
    <w:p>
      <w:pPr/>
      <w:r>
        <w:t>The Sun. (2025). *New York composting rule violation fine begins in April*. https://www.the-sun.com/news/13876891/new-york-composting-rule-violation-fine-april/</w:t>
      </w:r>
    </w:p>
    <w:p>
      <w:pPr/>
      <w:r>
        <w:t>New York Post. (2025, March 26). *Trump admin bars undocumented and non-permanent residents from FHA mortgages*. https://nypost.com/2025/03/26/us-news/trump-admin-bars-illegal-migrants-and-non-permanent-residents-from-receiving-taxpayer-backed-mortgages/</w:t>
      </w:r>
    </w:p>
    <w:p>
      <w:pPr/>
      <w:r>
        <w:t>The Times UK. (2025). *Affordable housing announcement from spring statement*. https://www.thetimes.co.uk/article/affordable-housing-new-spring-statement-x08qllmkg</w:t>
      </w:r>
    </w:p>
    <w:p>
      <w:pPr/>
      <w:r>
        <w:t>Financial Times. (2025). *UK planning reforms aim for housing growth*. https://www.ft.com/content/4f88cd6e-a3ab-470c-bc89-b4f76f0dd604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Draft Version - 2025-03-27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