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Asanali Fazylzhan, Matvey Plevako, Ruslan Mihaylov, Anatoliy Baskakov, Sergey Makarov.</w:t>
      </w:r>
    </w:p>
    <w:p w:rsidR="00000000" w:rsidDel="00000000" w:rsidP="00000000" w:rsidRDefault="00000000" w:rsidRPr="00000000" w14:paraId="0000000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SP2</w:t>
      </w:r>
    </w:p>
    <w:p w:rsidR="00000000" w:rsidDel="00000000" w:rsidP="00000000" w:rsidRDefault="00000000" w:rsidRPr="00000000" w14:paraId="00000003">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Another team has provided us with critique on our work, and we admit the weaknesses of our artifacts. Therefore, we have made several changes to our work.</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First is Artifact №3</w:t>
      </w:r>
      <w:r w:rsidDel="00000000" w:rsidR="00000000" w:rsidRPr="00000000">
        <w:rPr>
          <w:rFonts w:ascii="Times New Roman" w:cs="Times New Roman" w:eastAsia="Times New Roman" w:hAnsi="Times New Roman"/>
          <w:sz w:val="28"/>
          <w:szCs w:val="28"/>
          <w:rtl w:val="0"/>
        </w:rPr>
        <w:t xml:space="preserve">. Feedback on our impact map was mainly positive: as the other team mentioned, we had managed to keep it clean and simple. Thus, we did not need to make any changes to the map</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only weakness was that we did not specify explicitly time constraints and goal measurement. The project is due to May of 2020, and the measurement for our goal is the number of students who leave feedback.</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Next is the product backlog</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The main issue was that we did not have user stories corresponding to several backlog items. To solve this problem, we have added the missing user stories.</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more weakness was that our user stories were not in the canonical form (As …, I want … so that …). Therefore we made changes to our user stories so that now they are all in the canonical form</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were a few more weak points in the backlog, but they follow from the weak parts of our INVEST criteria, hence, those will be not considered in this report document.</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tbl>
      <w:tblPr>
        <w:tblStyle w:val="Table1"/>
        <w:tblW w:w="89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520"/>
        <w:gridCol w:w="3960"/>
        <w:tblGridChange w:id="0">
          <w:tblGrid>
            <w:gridCol w:w="2460"/>
            <w:gridCol w:w="252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Epics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Functionals</w:t>
            </w:r>
          </w:p>
        </w:tc>
      </w:tr>
      <w:tr>
        <w:trPr>
          <w:trHeight w:val="48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Leave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Anonymity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Encrypt user data in system</w:t>
            </w:r>
          </w:p>
        </w:tc>
      </w:tr>
      <w:tr>
        <w:trPr>
          <w:trHeight w:val="165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Pattern of surveys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common list of questions for creating new survey</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Prevent multiple voting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Store anonymous tokens of users that voted in survey</w:t>
            </w:r>
          </w:p>
        </w:tc>
      </w:tr>
      <w:tr>
        <w:trPr>
          <w:trHeight w:val="48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 feedback</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Different access rights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Students can only view their left feedbacks</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 can view feedback only about themselves</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Professor can only view feedback about him/herself and his/her TA’s</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DoE can view detailed feedback about everyone</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 detailed report on one 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Charts (e.g. average rating over time)</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Statistics (average, median, distribution, number of votes, num of written feedback, etc.)</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 cross-report on several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Make a rating</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Make charts of one of statistics over time</w:t>
            </w:r>
          </w:p>
        </w:tc>
      </w:tr>
    </w:tbl>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INVEST criteria</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Although the other team did not mention it, in our opinion the main weakness is that we made overcomplicated criteria for a small project without justified reasons. All other issues with the INVEST table follow from different opinion between our teams on what to consider more important in our table.</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bl>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