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72E70" w14:textId="5FE9BE38" w:rsidR="000A416E" w:rsidRPr="00D032D3" w:rsidRDefault="000A416E" w:rsidP="00C42994">
      <w:pPr>
        <w:spacing w:after="0" w:line="360" w:lineRule="auto"/>
        <w:rPr>
          <w:rFonts w:ascii="Segoe UI" w:hAnsi="Segoe UI" w:cs="Segoe UI"/>
          <w:bCs/>
          <w:color w:val="156082" w:themeColor="accent1"/>
          <w:sz w:val="28"/>
          <w:szCs w:val="28"/>
        </w:rPr>
      </w:pPr>
      <w:r w:rsidRPr="00D032D3">
        <w:rPr>
          <w:rFonts w:ascii="Segoe UI" w:hAnsi="Segoe UI" w:cs="Segoe UI"/>
          <w:bCs/>
          <w:color w:val="156082" w:themeColor="accent1"/>
          <w:sz w:val="28"/>
          <w:szCs w:val="28"/>
        </w:rPr>
        <w:t>Microsoft FY2</w:t>
      </w:r>
      <w:r w:rsidR="00B809A0" w:rsidRPr="00D032D3">
        <w:rPr>
          <w:rFonts w:ascii="Segoe UI" w:hAnsi="Segoe UI" w:cs="Segoe UI"/>
          <w:bCs/>
          <w:color w:val="156082" w:themeColor="accent1"/>
          <w:sz w:val="28"/>
          <w:szCs w:val="28"/>
        </w:rPr>
        <w:t>4</w:t>
      </w:r>
      <w:r w:rsidRPr="00D032D3">
        <w:rPr>
          <w:rFonts w:ascii="Segoe UI" w:hAnsi="Segoe UI" w:cs="Segoe UI"/>
          <w:bCs/>
          <w:color w:val="156082" w:themeColor="accent1"/>
          <w:sz w:val="28"/>
          <w:szCs w:val="28"/>
        </w:rPr>
        <w:t xml:space="preserve"> </w:t>
      </w:r>
      <w:r w:rsidR="00B809A0" w:rsidRPr="00D032D3">
        <w:rPr>
          <w:rFonts w:ascii="Segoe UI" w:hAnsi="Segoe UI" w:cs="Segoe UI"/>
          <w:bCs/>
          <w:color w:val="156082" w:themeColor="accent1"/>
          <w:sz w:val="28"/>
          <w:szCs w:val="28"/>
        </w:rPr>
        <w:t>First</w:t>
      </w:r>
      <w:r w:rsidRPr="00D032D3">
        <w:rPr>
          <w:rFonts w:ascii="Segoe UI" w:hAnsi="Segoe UI" w:cs="Segoe UI"/>
          <w:bCs/>
          <w:color w:val="156082" w:themeColor="accent1"/>
          <w:sz w:val="28"/>
          <w:szCs w:val="28"/>
        </w:rPr>
        <w:t xml:space="preserve"> Quarter Earnings Conference Call</w:t>
      </w:r>
    </w:p>
    <w:p w14:paraId="1E7D5FA6" w14:textId="77777777" w:rsidR="000A416E" w:rsidRPr="00D032D3" w:rsidRDefault="000A416E" w:rsidP="00C42994">
      <w:pPr>
        <w:spacing w:after="0" w:line="360" w:lineRule="auto"/>
        <w:rPr>
          <w:rFonts w:ascii="Segoe UI" w:hAnsi="Segoe UI" w:cs="Segoe UI"/>
          <w:bCs/>
          <w:sz w:val="28"/>
          <w:szCs w:val="28"/>
        </w:rPr>
      </w:pPr>
      <w:r w:rsidRPr="00D032D3">
        <w:rPr>
          <w:rFonts w:ascii="Segoe UI" w:hAnsi="Segoe UI" w:cs="Segoe UI"/>
          <w:bCs/>
          <w:sz w:val="28"/>
          <w:szCs w:val="28"/>
        </w:rPr>
        <w:t>Brett Iversen, Satya Nadella, Amy Hood</w:t>
      </w:r>
    </w:p>
    <w:p w14:paraId="4ACB186E" w14:textId="3ED41960" w:rsidR="000A416E" w:rsidRPr="00D032D3" w:rsidRDefault="000A416E" w:rsidP="00C42994">
      <w:pPr>
        <w:spacing w:after="0" w:line="360" w:lineRule="auto"/>
        <w:rPr>
          <w:rFonts w:ascii="Segoe UI" w:hAnsi="Segoe UI" w:cs="Segoe UI"/>
          <w:bCs/>
          <w:sz w:val="28"/>
          <w:szCs w:val="28"/>
        </w:rPr>
      </w:pPr>
      <w:r w:rsidRPr="00D032D3">
        <w:rPr>
          <w:rFonts w:ascii="Segoe UI" w:hAnsi="Segoe UI" w:cs="Segoe UI"/>
          <w:bCs/>
          <w:sz w:val="28"/>
          <w:szCs w:val="28"/>
        </w:rPr>
        <w:t xml:space="preserve">Tuesday, </w:t>
      </w:r>
      <w:r w:rsidR="00B809A0" w:rsidRPr="00D032D3">
        <w:rPr>
          <w:rFonts w:ascii="Segoe UI" w:hAnsi="Segoe UI" w:cs="Segoe UI"/>
          <w:bCs/>
          <w:sz w:val="28"/>
          <w:szCs w:val="28"/>
        </w:rPr>
        <w:t>October 24</w:t>
      </w:r>
      <w:r w:rsidRPr="00D032D3">
        <w:rPr>
          <w:rFonts w:ascii="Segoe UI" w:hAnsi="Segoe UI" w:cs="Segoe UI"/>
          <w:bCs/>
          <w:sz w:val="28"/>
          <w:szCs w:val="28"/>
        </w:rPr>
        <w:t>, 2023</w:t>
      </w:r>
    </w:p>
    <w:p w14:paraId="56FB7EA0" w14:textId="77777777" w:rsidR="000A416E" w:rsidRPr="00D032D3" w:rsidRDefault="000A416E" w:rsidP="00C42994">
      <w:pPr>
        <w:spacing w:after="0" w:line="360" w:lineRule="auto"/>
        <w:rPr>
          <w:rFonts w:ascii="Segoe UI" w:hAnsi="Segoe UI" w:cs="Segoe UI"/>
          <w:b/>
          <w:sz w:val="28"/>
          <w:szCs w:val="28"/>
        </w:rPr>
      </w:pPr>
    </w:p>
    <w:p w14:paraId="1823E5EE" w14:textId="662C9275" w:rsidR="002964B5" w:rsidRPr="00D032D3" w:rsidRDefault="002964B5" w:rsidP="00C42994">
      <w:pPr>
        <w:spacing w:after="0" w:line="360" w:lineRule="auto"/>
        <w:rPr>
          <w:rFonts w:ascii="Segoe UI" w:hAnsi="Segoe UI" w:cs="Segoe UI"/>
          <w:b/>
          <w:sz w:val="28"/>
          <w:szCs w:val="28"/>
        </w:rPr>
      </w:pPr>
      <w:r w:rsidRPr="00D032D3">
        <w:rPr>
          <w:rFonts w:ascii="Segoe UI" w:hAnsi="Segoe UI" w:cs="Segoe UI"/>
          <w:b/>
          <w:sz w:val="28"/>
          <w:szCs w:val="28"/>
        </w:rPr>
        <w:t xml:space="preserve">BRETT IVERSEN: </w:t>
      </w:r>
    </w:p>
    <w:p w14:paraId="34388ECA" w14:textId="77777777" w:rsidR="002964B5" w:rsidRPr="00D032D3" w:rsidRDefault="002964B5" w:rsidP="00C42994">
      <w:pPr>
        <w:spacing w:after="0" w:line="360" w:lineRule="auto"/>
        <w:rPr>
          <w:rFonts w:ascii="Segoe UI" w:hAnsi="Segoe UI" w:cs="Segoe UI"/>
          <w:sz w:val="28"/>
          <w:szCs w:val="28"/>
        </w:rPr>
      </w:pPr>
    </w:p>
    <w:p w14:paraId="78CA9F1D" w14:textId="77777777" w:rsidR="002964B5" w:rsidRPr="00D032D3" w:rsidRDefault="002964B5" w:rsidP="00C42994">
      <w:pPr>
        <w:spacing w:after="0" w:line="360" w:lineRule="auto"/>
        <w:rPr>
          <w:rFonts w:ascii="Segoe UI" w:hAnsi="Segoe UI" w:cs="Segoe UI"/>
          <w:color w:val="000000" w:themeColor="text1"/>
          <w:sz w:val="28"/>
          <w:szCs w:val="28"/>
        </w:rPr>
      </w:pPr>
      <w:r w:rsidRPr="00D032D3">
        <w:rPr>
          <w:rFonts w:ascii="Segoe UI" w:hAnsi="Segoe UI" w:cs="Segoe UI"/>
          <w:color w:val="000000" w:themeColor="text1"/>
          <w:sz w:val="28"/>
          <w:szCs w:val="28"/>
        </w:rPr>
        <w:t xml:space="preserve">Good afternoon and thank you for joining us today. On the call with me are Satya Nadella, chairman and chief executive officer, Amy Hood, chief financial officer, Alice Jolla, chief accounting officer, and Keith Dolliver, corporate </w:t>
      </w:r>
      <w:proofErr w:type="gramStart"/>
      <w:r w:rsidRPr="00D032D3">
        <w:rPr>
          <w:rFonts w:ascii="Segoe UI" w:hAnsi="Segoe UI" w:cs="Segoe UI"/>
          <w:color w:val="000000" w:themeColor="text1"/>
          <w:sz w:val="28"/>
          <w:szCs w:val="28"/>
        </w:rPr>
        <w:t>secretary</w:t>
      </w:r>
      <w:proofErr w:type="gramEnd"/>
      <w:r w:rsidRPr="00D032D3">
        <w:rPr>
          <w:rFonts w:ascii="Segoe UI" w:hAnsi="Segoe UI" w:cs="Segoe UI"/>
          <w:color w:val="000000" w:themeColor="text1"/>
          <w:sz w:val="28"/>
          <w:szCs w:val="28"/>
        </w:rPr>
        <w:t xml:space="preserve"> and deputy general counsel.</w:t>
      </w:r>
    </w:p>
    <w:p w14:paraId="10472389" w14:textId="77777777" w:rsidR="002964B5" w:rsidRPr="00D032D3" w:rsidRDefault="002964B5" w:rsidP="00C42994">
      <w:pPr>
        <w:spacing w:after="0" w:line="360" w:lineRule="auto"/>
        <w:rPr>
          <w:rFonts w:ascii="Segoe UI" w:hAnsi="Segoe UI" w:cs="Segoe UI"/>
          <w:color w:val="000000" w:themeColor="text1"/>
          <w:sz w:val="28"/>
          <w:szCs w:val="28"/>
        </w:rPr>
      </w:pPr>
    </w:p>
    <w:p w14:paraId="142AE5F6" w14:textId="77777777" w:rsidR="002964B5" w:rsidRPr="00D032D3" w:rsidRDefault="002964B5" w:rsidP="00C42994">
      <w:pPr>
        <w:spacing w:after="0" w:line="360" w:lineRule="auto"/>
        <w:rPr>
          <w:rFonts w:ascii="Segoe UI" w:hAnsi="Segoe UI" w:cs="Segoe UI"/>
          <w:sz w:val="28"/>
          <w:szCs w:val="28"/>
        </w:rPr>
      </w:pPr>
      <w:r w:rsidRPr="00D032D3">
        <w:rPr>
          <w:rFonts w:ascii="Segoe UI" w:hAnsi="Segoe UI" w:cs="Segoe UI"/>
          <w:color w:val="000000" w:themeColor="text1"/>
          <w:sz w:val="28"/>
          <w:szCs w:val="28"/>
        </w:rPr>
        <w:t xml:space="preserve">On the Microsoft Investor Relations website, you can find our earnings press release and financial summary slide deck, which is intended to supplement our prepared remarks during today’s call and provides the reconciliation of differences between GAAP and non-GAAP financial measures. </w:t>
      </w:r>
      <w:r w:rsidRPr="00D032D3">
        <w:rPr>
          <w:rFonts w:ascii="Segoe UI" w:hAnsi="Segoe UI" w:cs="Segoe UI"/>
          <w:sz w:val="28"/>
          <w:szCs w:val="28"/>
        </w:rPr>
        <w:t>More detailed outlook slides will be available on the Microsoft Investor Relations website when we provide outlook commentary on today’s call.</w:t>
      </w:r>
    </w:p>
    <w:p w14:paraId="4CC4C1C4" w14:textId="77777777" w:rsidR="002964B5" w:rsidRPr="00D032D3" w:rsidRDefault="002964B5" w:rsidP="00C42994">
      <w:pPr>
        <w:pStyle w:val="pf0"/>
        <w:spacing w:line="360" w:lineRule="auto"/>
        <w:rPr>
          <w:rFonts w:ascii="Segoe UI" w:eastAsiaTheme="minorEastAsia" w:hAnsi="Segoe UI" w:cs="Segoe UI"/>
          <w:sz w:val="28"/>
          <w:szCs w:val="28"/>
        </w:rPr>
      </w:pPr>
      <w:r w:rsidRPr="00D032D3">
        <w:rPr>
          <w:rFonts w:ascii="Segoe UI" w:eastAsiaTheme="minorEastAsia" w:hAnsi="Segoe UI" w:cs="Segoe UI"/>
          <w:sz w:val="28"/>
          <w:szCs w:val="28"/>
        </w:rPr>
        <w:t>Microsoft completed the acquisition of Activision Blizzard on October 13th, 2023. We will share more on the expected impact of the Activision acquisition during the outlook commentary portion of today’s call.</w:t>
      </w:r>
    </w:p>
    <w:p w14:paraId="334A6D45" w14:textId="77777777" w:rsidR="002964B5" w:rsidRPr="00D032D3" w:rsidRDefault="002964B5" w:rsidP="00C42994">
      <w:pPr>
        <w:spacing w:after="0" w:line="360" w:lineRule="auto"/>
        <w:rPr>
          <w:rStyle w:val="eop"/>
          <w:rFonts w:ascii="Segoe UI" w:hAnsi="Segoe UI" w:cs="Segoe UI"/>
          <w:color w:val="000000"/>
          <w:sz w:val="28"/>
          <w:szCs w:val="28"/>
          <w:shd w:val="clear" w:color="auto" w:fill="FFFFFF"/>
        </w:rPr>
      </w:pPr>
      <w:r w:rsidRPr="00D032D3">
        <w:rPr>
          <w:rStyle w:val="normaltextrun"/>
          <w:rFonts w:ascii="Segoe UI" w:hAnsi="Segoe UI" w:cs="Segoe UI"/>
          <w:color w:val="000000"/>
          <w:sz w:val="28"/>
          <w:szCs w:val="28"/>
          <w:shd w:val="clear" w:color="auto" w:fill="FFFFFF"/>
        </w:rPr>
        <w:lastRenderedPageBreak/>
        <w:t>On this call we will discuss certain non-GAAP items. The non-GAAP financial measures provided should not be considered as a substitute for or superior to the measures of financial performance prepared in accordance with GAAP. They are included as additional clarifying items to aid investors in further understanding the company's first quarter performance in addition to the impact these items and events have on the financial results.</w:t>
      </w:r>
      <w:r w:rsidRPr="00D032D3">
        <w:rPr>
          <w:rStyle w:val="eop"/>
          <w:rFonts w:ascii="Segoe UI" w:hAnsi="Segoe UI" w:cs="Segoe UI"/>
          <w:color w:val="000000"/>
          <w:sz w:val="28"/>
          <w:szCs w:val="28"/>
          <w:shd w:val="clear" w:color="auto" w:fill="FFFFFF"/>
        </w:rPr>
        <w:t> </w:t>
      </w:r>
    </w:p>
    <w:p w14:paraId="494ECD94" w14:textId="77777777" w:rsidR="002964B5" w:rsidRPr="00D032D3" w:rsidRDefault="002964B5" w:rsidP="00C42994">
      <w:pPr>
        <w:spacing w:after="0" w:line="360" w:lineRule="auto"/>
        <w:rPr>
          <w:rFonts w:ascii="Segoe UI" w:hAnsi="Segoe UI" w:cs="Segoe UI"/>
          <w:color w:val="000000" w:themeColor="text1"/>
          <w:sz w:val="28"/>
          <w:szCs w:val="28"/>
        </w:rPr>
      </w:pPr>
    </w:p>
    <w:p w14:paraId="6F31749D" w14:textId="77777777" w:rsidR="002964B5" w:rsidRPr="00D032D3" w:rsidRDefault="002964B5" w:rsidP="00C42994">
      <w:pPr>
        <w:spacing w:after="0" w:line="360" w:lineRule="auto"/>
        <w:rPr>
          <w:rFonts w:ascii="Segoe UI" w:hAnsi="Segoe UI" w:cs="Segoe UI"/>
          <w:color w:val="000000" w:themeColor="text1"/>
          <w:sz w:val="28"/>
          <w:szCs w:val="28"/>
        </w:rPr>
      </w:pPr>
      <w:r w:rsidRPr="00D032D3">
        <w:rPr>
          <w:rFonts w:ascii="Segoe UI" w:hAnsi="Segoe UI" w:cs="Segoe UI"/>
          <w:color w:val="000000" w:themeColor="text1"/>
          <w:sz w:val="28"/>
          <w:szCs w:val="28"/>
        </w:rPr>
        <w:t xml:space="preserve">All growth comparisons we make on the </w:t>
      </w:r>
      <w:proofErr w:type="gramStart"/>
      <w:r w:rsidRPr="00D032D3">
        <w:rPr>
          <w:rFonts w:ascii="Segoe UI" w:hAnsi="Segoe UI" w:cs="Segoe UI"/>
          <w:color w:val="000000" w:themeColor="text1"/>
          <w:sz w:val="28"/>
          <w:szCs w:val="28"/>
        </w:rPr>
        <w:t>call today</w:t>
      </w:r>
      <w:proofErr w:type="gramEnd"/>
      <w:r w:rsidRPr="00D032D3">
        <w:rPr>
          <w:rFonts w:ascii="Segoe UI" w:hAnsi="Segoe UI" w:cs="Segoe UI"/>
          <w:color w:val="000000" w:themeColor="text1"/>
          <w:sz w:val="28"/>
          <w:szCs w:val="28"/>
        </w:rPr>
        <w:t xml:space="preserve">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 </w:t>
      </w:r>
    </w:p>
    <w:p w14:paraId="5753A0AC" w14:textId="77777777" w:rsidR="002964B5" w:rsidRPr="00D032D3" w:rsidRDefault="002964B5" w:rsidP="00C42994">
      <w:pPr>
        <w:spacing w:after="0" w:line="360" w:lineRule="auto"/>
        <w:rPr>
          <w:rFonts w:ascii="Segoe UI" w:hAnsi="Segoe UI" w:cs="Segoe UI"/>
          <w:color w:val="000000" w:themeColor="text1"/>
          <w:sz w:val="28"/>
          <w:szCs w:val="28"/>
        </w:rPr>
      </w:pPr>
    </w:p>
    <w:p w14:paraId="3E47C738" w14:textId="77777777" w:rsidR="002964B5" w:rsidRPr="00D032D3" w:rsidRDefault="002964B5" w:rsidP="00C42994">
      <w:pPr>
        <w:spacing w:after="0" w:line="360" w:lineRule="auto"/>
        <w:rPr>
          <w:rFonts w:ascii="Segoe UI" w:hAnsi="Segoe UI" w:cs="Segoe UI"/>
          <w:color w:val="000000" w:themeColor="text1"/>
          <w:sz w:val="28"/>
          <w:szCs w:val="28"/>
        </w:rPr>
      </w:pPr>
      <w:r w:rsidRPr="00D032D3">
        <w:rPr>
          <w:rFonts w:ascii="Segoe UI" w:hAnsi="Segoe UI" w:cs="Segoe UI"/>
          <w:color w:val="000000" w:themeColor="text1"/>
          <w:sz w:val="28"/>
          <w:szCs w:val="28"/>
        </w:rPr>
        <w:t xml:space="preserve">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w:t>
      </w:r>
      <w:proofErr w:type="gramStart"/>
      <w:r w:rsidRPr="00D032D3">
        <w:rPr>
          <w:rFonts w:ascii="Segoe UI" w:hAnsi="Segoe UI" w:cs="Segoe UI"/>
          <w:color w:val="000000" w:themeColor="text1"/>
          <w:sz w:val="28"/>
          <w:szCs w:val="28"/>
        </w:rPr>
        <w:t>replay</w:t>
      </w:r>
      <w:proofErr w:type="gramEnd"/>
      <w:r w:rsidRPr="00D032D3">
        <w:rPr>
          <w:rFonts w:ascii="Segoe UI" w:hAnsi="Segoe UI" w:cs="Segoe UI"/>
          <w:color w:val="000000" w:themeColor="text1"/>
          <w:sz w:val="28"/>
          <w:szCs w:val="28"/>
        </w:rPr>
        <w:t xml:space="preserve"> the call and view the transcript on the Microsoft Investor Relations website. </w:t>
      </w:r>
    </w:p>
    <w:p w14:paraId="62B275ED" w14:textId="77777777" w:rsidR="002964B5" w:rsidRPr="00D032D3" w:rsidRDefault="002964B5" w:rsidP="00C42994">
      <w:pPr>
        <w:spacing w:after="0" w:line="360" w:lineRule="auto"/>
        <w:rPr>
          <w:rFonts w:ascii="Segoe UI" w:hAnsi="Segoe UI" w:cs="Segoe UI"/>
          <w:color w:val="000000" w:themeColor="text1"/>
          <w:sz w:val="28"/>
          <w:szCs w:val="28"/>
        </w:rPr>
      </w:pPr>
    </w:p>
    <w:p w14:paraId="7362E2FB" w14:textId="77777777" w:rsidR="002964B5" w:rsidRPr="00D032D3" w:rsidRDefault="002964B5" w:rsidP="00C42994">
      <w:pPr>
        <w:spacing w:after="0" w:line="360" w:lineRule="auto"/>
        <w:rPr>
          <w:rFonts w:ascii="Segoe UI" w:hAnsi="Segoe UI" w:cs="Segoe UI"/>
          <w:color w:val="000000" w:themeColor="text1"/>
          <w:sz w:val="28"/>
          <w:szCs w:val="28"/>
        </w:rPr>
      </w:pPr>
      <w:r w:rsidRPr="00D032D3">
        <w:rPr>
          <w:rFonts w:ascii="Segoe UI" w:hAnsi="Segoe UI" w:cs="Segoe UI"/>
          <w:color w:val="000000" w:themeColor="text1"/>
          <w:sz w:val="28"/>
          <w:szCs w:val="28"/>
        </w:rPr>
        <w:t xml:space="preserve">During this call, we will be making forward-looking statements which are predictions, projections, or other statements about future events. These </w:t>
      </w:r>
      <w:r w:rsidRPr="00D032D3">
        <w:rPr>
          <w:rFonts w:ascii="Segoe UI" w:hAnsi="Segoe UI" w:cs="Segoe UI"/>
          <w:color w:val="000000" w:themeColor="text1"/>
          <w:sz w:val="28"/>
          <w:szCs w:val="28"/>
        </w:rPr>
        <w:lastRenderedPageBreak/>
        <w:t xml:space="preserve">statements are based on current expectations and assumptions that are subject to risks and uncertainties. Actual results could </w:t>
      </w:r>
      <w:proofErr w:type="gramStart"/>
      <w:r w:rsidRPr="00D032D3">
        <w:rPr>
          <w:rFonts w:ascii="Segoe UI" w:hAnsi="Segoe UI" w:cs="Segoe UI"/>
          <w:color w:val="000000" w:themeColor="text1"/>
          <w:sz w:val="28"/>
          <w:szCs w:val="28"/>
        </w:rPr>
        <w:t>materially differ</w:t>
      </w:r>
      <w:proofErr w:type="gramEnd"/>
      <w:r w:rsidRPr="00D032D3">
        <w:rPr>
          <w:rFonts w:ascii="Segoe UI" w:hAnsi="Segoe UI" w:cs="Segoe UI"/>
          <w:color w:val="000000" w:themeColor="text1"/>
          <w:sz w:val="28"/>
          <w:szCs w:val="28"/>
        </w:rPr>
        <w:t xml:space="preserve">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 </w:t>
      </w:r>
    </w:p>
    <w:p w14:paraId="33AAA7E0" w14:textId="77777777" w:rsidR="002964B5" w:rsidRPr="00D032D3" w:rsidRDefault="002964B5" w:rsidP="00C42994">
      <w:pPr>
        <w:pStyle w:val="NormalWeb"/>
        <w:spacing w:line="360" w:lineRule="auto"/>
        <w:rPr>
          <w:rFonts w:ascii="Segoe UI" w:hAnsi="Segoe UI" w:cs="Segoe UI"/>
          <w:color w:val="000000"/>
          <w:sz w:val="28"/>
          <w:szCs w:val="28"/>
        </w:rPr>
      </w:pPr>
      <w:r w:rsidRPr="00D032D3">
        <w:rPr>
          <w:rFonts w:ascii="Segoe UI" w:hAnsi="Segoe UI" w:cs="Segoe UI"/>
          <w:color w:val="000000"/>
          <w:sz w:val="28"/>
          <w:szCs w:val="28"/>
        </w:rPr>
        <w:t xml:space="preserve">And with that, I’ll turn the call over to Satya. </w:t>
      </w:r>
    </w:p>
    <w:p w14:paraId="4ABED83D" w14:textId="77777777" w:rsidR="00D032D3" w:rsidRPr="00D032D3" w:rsidRDefault="00D032D3" w:rsidP="00C42994">
      <w:pPr>
        <w:spacing w:before="100" w:beforeAutospacing="1" w:after="100" w:afterAutospacing="1" w:line="360" w:lineRule="auto"/>
        <w:rPr>
          <w:rFonts w:ascii="Segoe UI" w:hAnsi="Segoe UI" w:cs="Segoe UI"/>
          <w:b/>
          <w:bCs/>
          <w:sz w:val="28"/>
          <w:szCs w:val="28"/>
        </w:rPr>
      </w:pPr>
    </w:p>
    <w:p w14:paraId="224473FB" w14:textId="0883FE48" w:rsidR="00304166" w:rsidRPr="00D032D3" w:rsidRDefault="002964B5" w:rsidP="00C42994">
      <w:pPr>
        <w:spacing w:before="100" w:beforeAutospacing="1" w:after="100" w:afterAutospacing="1" w:line="360" w:lineRule="auto"/>
        <w:rPr>
          <w:rFonts w:ascii="Segoe UI" w:hAnsi="Segoe UI" w:cs="Segoe UI"/>
          <w:sz w:val="28"/>
          <w:szCs w:val="28"/>
        </w:rPr>
      </w:pPr>
      <w:r w:rsidRPr="00D032D3">
        <w:rPr>
          <w:rFonts w:ascii="Segoe UI" w:hAnsi="Segoe UI" w:cs="Segoe UI"/>
          <w:b/>
          <w:bCs/>
          <w:sz w:val="28"/>
          <w:szCs w:val="28"/>
        </w:rPr>
        <w:t>SATYA NADELLA:</w:t>
      </w:r>
      <w:r w:rsidR="00971580" w:rsidRPr="00D032D3">
        <w:rPr>
          <w:rFonts w:ascii="Segoe UI" w:hAnsi="Segoe UI" w:cs="Segoe UI"/>
          <w:sz w:val="28"/>
          <w:szCs w:val="28"/>
        </w:rPr>
        <w:t xml:space="preserve"> </w:t>
      </w:r>
      <w:r w:rsidR="00304166" w:rsidRPr="00D032D3">
        <w:rPr>
          <w:rFonts w:ascii="Segoe UI" w:hAnsi="Segoe UI" w:cs="Segoe UI"/>
          <w:sz w:val="28"/>
          <w:szCs w:val="28"/>
        </w:rPr>
        <w:t>Thank you, Brett.</w:t>
      </w:r>
    </w:p>
    <w:p w14:paraId="37222167" w14:textId="0BCB25D9" w:rsidR="00304166" w:rsidRPr="00D032D3" w:rsidRDefault="00304166" w:rsidP="00C42994">
      <w:pPr>
        <w:spacing w:before="100" w:beforeAutospacing="1" w:after="100" w:afterAutospacing="1" w:line="360" w:lineRule="auto"/>
        <w:rPr>
          <w:rFonts w:ascii="Segoe UI" w:hAnsi="Segoe UI" w:cs="Segoe UI"/>
          <w:sz w:val="28"/>
          <w:szCs w:val="28"/>
        </w:rPr>
      </w:pPr>
      <w:r w:rsidRPr="00D032D3">
        <w:rPr>
          <w:rFonts w:ascii="Segoe UI" w:hAnsi="Segoe UI" w:cs="Segoe UI"/>
          <w:sz w:val="28"/>
          <w:szCs w:val="28"/>
        </w:rPr>
        <w:t xml:space="preserve">We are off to a strong start to the fiscal year, driven by the continued strength of </w:t>
      </w:r>
      <w:proofErr w:type="gramStart"/>
      <w:r w:rsidRPr="00D032D3">
        <w:rPr>
          <w:rFonts w:ascii="Segoe UI" w:hAnsi="Segoe UI" w:cs="Segoe UI"/>
          <w:sz w:val="28"/>
          <w:szCs w:val="28"/>
        </w:rPr>
        <w:t>the Microsoft</w:t>
      </w:r>
      <w:proofErr w:type="gramEnd"/>
      <w:r w:rsidRPr="00D032D3">
        <w:rPr>
          <w:rFonts w:ascii="Segoe UI" w:hAnsi="Segoe UI" w:cs="Segoe UI"/>
          <w:sz w:val="28"/>
          <w:szCs w:val="28"/>
        </w:rPr>
        <w:t xml:space="preserve"> Cloud, which surpassed </w:t>
      </w:r>
      <w:r w:rsidR="007C6E0B">
        <w:rPr>
          <w:rFonts w:ascii="Segoe UI" w:hAnsi="Segoe UI" w:cs="Segoe UI"/>
          <w:sz w:val="28"/>
          <w:szCs w:val="28"/>
        </w:rPr>
        <w:t>$</w:t>
      </w:r>
      <w:r w:rsidRPr="00D032D3">
        <w:rPr>
          <w:rFonts w:ascii="Segoe UI" w:hAnsi="Segoe UI" w:cs="Segoe UI"/>
          <w:sz w:val="28"/>
          <w:szCs w:val="28"/>
        </w:rPr>
        <w:t>31.8 billion in quarterly revenue, up 24</w:t>
      </w:r>
      <w:r w:rsidR="007C6E0B">
        <w:rPr>
          <w:rFonts w:ascii="Segoe UI" w:hAnsi="Segoe UI" w:cs="Segoe UI"/>
          <w:sz w:val="28"/>
          <w:szCs w:val="28"/>
        </w:rPr>
        <w:t>%</w:t>
      </w:r>
      <w:r w:rsidRPr="00D032D3">
        <w:rPr>
          <w:rFonts w:ascii="Segoe UI" w:hAnsi="Segoe UI" w:cs="Segoe UI"/>
          <w:sz w:val="28"/>
          <w:szCs w:val="28"/>
        </w:rPr>
        <w:t>.</w:t>
      </w:r>
    </w:p>
    <w:p w14:paraId="33682F41" w14:textId="77777777" w:rsidR="00304166" w:rsidRPr="00D032D3" w:rsidRDefault="00304166" w:rsidP="00C42994">
      <w:pPr>
        <w:spacing w:before="100" w:beforeAutospacing="1" w:after="100" w:afterAutospacing="1" w:line="360" w:lineRule="auto"/>
        <w:rPr>
          <w:rFonts w:ascii="Segoe UI" w:hAnsi="Segoe UI" w:cs="Segoe UI"/>
          <w:sz w:val="28"/>
          <w:szCs w:val="28"/>
        </w:rPr>
      </w:pPr>
      <w:r w:rsidRPr="00D032D3">
        <w:rPr>
          <w:rFonts w:ascii="Segoe UI" w:hAnsi="Segoe UI" w:cs="Segoe UI"/>
          <w:sz w:val="28"/>
          <w:szCs w:val="28"/>
        </w:rPr>
        <w:t xml:space="preserve">With copilots, we are making the age of AI real for people and businesses everywhere. </w:t>
      </w:r>
    </w:p>
    <w:p w14:paraId="3EE9AB5A" w14:textId="77777777" w:rsidR="00304166" w:rsidRPr="00D032D3" w:rsidRDefault="00304166" w:rsidP="00C42994">
      <w:pPr>
        <w:spacing w:before="100" w:beforeAutospacing="1" w:after="100" w:afterAutospacing="1" w:line="360" w:lineRule="auto"/>
        <w:rPr>
          <w:rFonts w:ascii="Segoe UI" w:hAnsi="Segoe UI" w:cs="Segoe UI"/>
          <w:sz w:val="28"/>
          <w:szCs w:val="28"/>
        </w:rPr>
      </w:pPr>
      <w:r w:rsidRPr="00D032D3">
        <w:rPr>
          <w:rFonts w:ascii="Segoe UI" w:hAnsi="Segoe UI" w:cs="Segoe UI"/>
          <w:sz w:val="28"/>
          <w:szCs w:val="28"/>
        </w:rPr>
        <w:t>We are rapidly infusing AI across every layer of the tech stack and for every role and business process to drive productivity gains for our customers.</w:t>
      </w:r>
    </w:p>
    <w:p w14:paraId="255F7443" w14:textId="77777777" w:rsidR="00304166" w:rsidRPr="00D032D3" w:rsidRDefault="00304166" w:rsidP="00C42994">
      <w:pPr>
        <w:spacing w:before="100" w:beforeAutospacing="1" w:after="100" w:afterAutospacing="1" w:line="360" w:lineRule="auto"/>
        <w:rPr>
          <w:rFonts w:ascii="Segoe UI" w:hAnsi="Segoe UI" w:cs="Segoe UI"/>
          <w:sz w:val="28"/>
          <w:szCs w:val="28"/>
        </w:rPr>
      </w:pPr>
      <w:r w:rsidRPr="00D032D3">
        <w:rPr>
          <w:rFonts w:ascii="Segoe UI" w:hAnsi="Segoe UI" w:cs="Segoe UI"/>
          <w:sz w:val="28"/>
          <w:szCs w:val="28"/>
        </w:rPr>
        <w:t>Now, I’ll highlight examples of our progress, starting with infrastructure.</w:t>
      </w:r>
    </w:p>
    <w:p w14:paraId="3317F24D"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Azure again took share as organizations bring their workloads to our cloud.</w:t>
      </w:r>
    </w:p>
    <w:p w14:paraId="38B73BD4"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lastRenderedPageBreak/>
        <w:t>We have the most comprehensive cloud footprint, with more than 60 datacenter regions worldwide, as well as the best AI infrastructure for both training and inference.</w:t>
      </w:r>
    </w:p>
    <w:p w14:paraId="687F1545"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And we also have our AI services deployed in more regions than any other cloud provider.</w:t>
      </w:r>
    </w:p>
    <w:p w14:paraId="6E5FEF6D"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 xml:space="preserve">This quarter, we announced the general availability of our next generation H100 virtual machines. </w:t>
      </w:r>
    </w:p>
    <w:p w14:paraId="71710FFF"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 xml:space="preserve">Azure AI provides access to best-in-class frontier models from OpenAI and </w:t>
      </w:r>
      <w:proofErr w:type="gramStart"/>
      <w:r w:rsidRPr="00D032D3">
        <w:rPr>
          <w:rFonts w:ascii="Segoe UI" w:hAnsi="Segoe UI" w:cs="Segoe UI"/>
          <w:sz w:val="28"/>
          <w:szCs w:val="28"/>
        </w:rPr>
        <w:t>open source</w:t>
      </w:r>
      <w:proofErr w:type="gramEnd"/>
      <w:r w:rsidRPr="00D032D3">
        <w:rPr>
          <w:rFonts w:ascii="Segoe UI" w:hAnsi="Segoe UI" w:cs="Segoe UI"/>
          <w:sz w:val="28"/>
          <w:szCs w:val="28"/>
        </w:rPr>
        <w:t xml:space="preserve"> models, including our own as well as from Meta and Hugging Face, which customers can use to build their own AI apps while meeting specific cost, latency, and performance needs. </w:t>
      </w:r>
    </w:p>
    <w:p w14:paraId="197F9CF4"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 xml:space="preserve">Because of our overall differentiation, more than 18,000 organizations now use Azure OpenAI Service, including new-to-Azure customers. </w:t>
      </w:r>
    </w:p>
    <w:p w14:paraId="4FB50518" w14:textId="77777777" w:rsidR="00304166" w:rsidRPr="00D032D3" w:rsidRDefault="00304166" w:rsidP="00C42994">
      <w:pPr>
        <w:spacing w:beforeAutospacing="1" w:afterAutospacing="1" w:line="360" w:lineRule="auto"/>
        <w:rPr>
          <w:rFonts w:ascii="Segoe UI" w:hAnsi="Segoe UI" w:cs="Segoe UI"/>
          <w:sz w:val="28"/>
          <w:szCs w:val="28"/>
        </w:rPr>
      </w:pPr>
      <w:bookmarkStart w:id="0" w:name="_Hlk148612003"/>
      <w:r w:rsidRPr="00D032D3">
        <w:rPr>
          <w:rFonts w:ascii="Segoe UI" w:hAnsi="Segoe UI" w:cs="Segoe UI"/>
          <w:sz w:val="28"/>
          <w:szCs w:val="28"/>
        </w:rPr>
        <w:t xml:space="preserve">And we’re expanding our reach with digital-first companies with OpenAI APIs, as leading AI startups use OpenAI to power their AI solutions, therefore making them Azure customers as well. </w:t>
      </w:r>
    </w:p>
    <w:bookmarkEnd w:id="0"/>
    <w:p w14:paraId="59910BD0"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We continue to see more cloud migrations.</w:t>
      </w:r>
    </w:p>
    <w:p w14:paraId="2C7F150A" w14:textId="778B56A5"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With Azure Arc, we are meeting customers where they are, helping them run apps across on-prem, edge, and multi-cloud environments. We now have 21,000 Arc customers, up 140</w:t>
      </w:r>
      <w:r w:rsidR="002444CB">
        <w:rPr>
          <w:rFonts w:ascii="Segoe UI" w:hAnsi="Segoe UI" w:cs="Segoe UI"/>
          <w:sz w:val="28"/>
          <w:szCs w:val="28"/>
        </w:rPr>
        <w:t>%</w:t>
      </w:r>
      <w:r w:rsidRPr="00D032D3">
        <w:rPr>
          <w:rFonts w:ascii="Segoe UI" w:hAnsi="Segoe UI" w:cs="Segoe UI"/>
          <w:sz w:val="28"/>
          <w:szCs w:val="28"/>
        </w:rPr>
        <w:t xml:space="preserve"> year</w:t>
      </w:r>
      <w:r w:rsidR="002444CB">
        <w:rPr>
          <w:rFonts w:ascii="Segoe UI" w:hAnsi="Segoe UI" w:cs="Segoe UI"/>
          <w:sz w:val="28"/>
          <w:szCs w:val="28"/>
        </w:rPr>
        <w:t>-</w:t>
      </w:r>
      <w:r w:rsidRPr="00D032D3">
        <w:rPr>
          <w:rFonts w:ascii="Segoe UI" w:hAnsi="Segoe UI" w:cs="Segoe UI"/>
          <w:sz w:val="28"/>
          <w:szCs w:val="28"/>
        </w:rPr>
        <w:t>over</w:t>
      </w:r>
      <w:r w:rsidR="002444CB">
        <w:rPr>
          <w:rFonts w:ascii="Segoe UI" w:hAnsi="Segoe UI" w:cs="Segoe UI"/>
          <w:sz w:val="28"/>
          <w:szCs w:val="28"/>
        </w:rPr>
        <w:t>-</w:t>
      </w:r>
      <w:r w:rsidRPr="00D032D3">
        <w:rPr>
          <w:rFonts w:ascii="Segoe UI" w:hAnsi="Segoe UI" w:cs="Segoe UI"/>
          <w:sz w:val="28"/>
          <w:szCs w:val="28"/>
        </w:rPr>
        <w:t>year.</w:t>
      </w:r>
    </w:p>
    <w:p w14:paraId="2256D862"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lastRenderedPageBreak/>
        <w:t>We are the only other cloud provider to run Oracle’s database services, making it simpler for customers to migrate their on-prem Oracle databases to our cloud.</w:t>
      </w:r>
    </w:p>
    <w:p w14:paraId="78B7E078"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 xml:space="preserve">Customers like PepsiCo and Vodafone will have access to a seamless, fully integrated experience for deploying, managing, and using Oracle database instances on Azure. </w:t>
      </w:r>
    </w:p>
    <w:p w14:paraId="412B56A0"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And we are the cloud of choice for customers’ SAP workloads too. Companies like Brother Industries, Hanes, Zeiss, and ZF Group all run SAP on Azure.</w:t>
      </w:r>
    </w:p>
    <w:p w14:paraId="36A71BDB"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Now, on to data.</w:t>
      </w:r>
    </w:p>
    <w:p w14:paraId="2DDC9C60"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In this age of Copilots, organizations are looking to consolidate their data estates.</w:t>
      </w:r>
    </w:p>
    <w:p w14:paraId="0367E832"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 xml:space="preserve">That’s why with our Microsoft Intelligent Data Platform, we’re bringing together operational data stores, analytics, and governance. </w:t>
      </w:r>
    </w:p>
    <w:p w14:paraId="4443670F" w14:textId="421A367D" w:rsidR="00304166" w:rsidRPr="00D032D3" w:rsidRDefault="00304166" w:rsidP="00C42994">
      <w:pPr>
        <w:spacing w:before="100" w:beforeAutospacing="1" w:after="100" w:afterAutospacing="1" w:line="360" w:lineRule="auto"/>
        <w:rPr>
          <w:rFonts w:ascii="Segoe UI" w:hAnsi="Segoe UI" w:cs="Segoe UI"/>
          <w:sz w:val="28"/>
          <w:szCs w:val="28"/>
        </w:rPr>
      </w:pPr>
      <w:r w:rsidRPr="00D032D3">
        <w:rPr>
          <w:rFonts w:ascii="Segoe UI" w:hAnsi="Segoe UI" w:cs="Segoe UI"/>
          <w:sz w:val="28"/>
          <w:szCs w:val="28"/>
        </w:rPr>
        <w:t>More than 73</w:t>
      </w:r>
      <w:r w:rsidR="002444CB">
        <w:rPr>
          <w:rFonts w:ascii="Segoe UI" w:hAnsi="Segoe UI" w:cs="Segoe UI"/>
          <w:sz w:val="28"/>
          <w:szCs w:val="28"/>
        </w:rPr>
        <w:t xml:space="preserve">% </w:t>
      </w:r>
      <w:r w:rsidRPr="00D032D3">
        <w:rPr>
          <w:rFonts w:ascii="Segoe UI" w:hAnsi="Segoe UI" w:cs="Segoe UI"/>
          <w:sz w:val="28"/>
          <w:szCs w:val="28"/>
        </w:rPr>
        <w:t>of the Fortune 1000 use three or more of our data solutions today.</w:t>
      </w:r>
    </w:p>
    <w:p w14:paraId="68D57A52"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 xml:space="preserve">And with Microsoft Fabric, we are unifying </w:t>
      </w:r>
      <w:proofErr w:type="gramStart"/>
      <w:r w:rsidRPr="00D032D3">
        <w:rPr>
          <w:rFonts w:ascii="Segoe UI" w:hAnsi="Segoe UI" w:cs="Segoe UI"/>
          <w:sz w:val="28"/>
          <w:szCs w:val="28"/>
        </w:rPr>
        <w:t>compute</w:t>
      </w:r>
      <w:proofErr w:type="gramEnd"/>
      <w:r w:rsidRPr="00D032D3">
        <w:rPr>
          <w:rFonts w:ascii="Segoe UI" w:hAnsi="Segoe UI" w:cs="Segoe UI"/>
          <w:sz w:val="28"/>
          <w:szCs w:val="28"/>
        </w:rPr>
        <w:t>, storage, and governance into one end-to-end analytical solution, with an all-inclusive business model.</w:t>
      </w:r>
    </w:p>
    <w:p w14:paraId="60C28DC1" w14:textId="3E1BA98B"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lastRenderedPageBreak/>
        <w:t>More than 16,000 customers are actively using Fabric, including over 50</w:t>
      </w:r>
      <w:r w:rsidR="002444CB">
        <w:rPr>
          <w:rFonts w:ascii="Segoe UI" w:hAnsi="Segoe UI" w:cs="Segoe UI"/>
          <w:sz w:val="28"/>
          <w:szCs w:val="28"/>
        </w:rPr>
        <w:t xml:space="preserve">% </w:t>
      </w:r>
      <w:r w:rsidRPr="00D032D3">
        <w:rPr>
          <w:rFonts w:ascii="Segoe UI" w:hAnsi="Segoe UI" w:cs="Segoe UI"/>
          <w:sz w:val="28"/>
          <w:szCs w:val="28"/>
        </w:rPr>
        <w:t xml:space="preserve">of the Fortune 500. </w:t>
      </w:r>
    </w:p>
    <w:p w14:paraId="22C50985"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Now, on to developers.</w:t>
      </w:r>
    </w:p>
    <w:p w14:paraId="4B8F3109" w14:textId="3EC3039A"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With GitHub Copilot, we’re increasing developer productivity by up to 55</w:t>
      </w:r>
      <w:r w:rsidR="002444CB">
        <w:rPr>
          <w:rFonts w:ascii="Segoe UI" w:hAnsi="Segoe UI" w:cs="Segoe UI"/>
          <w:sz w:val="28"/>
          <w:szCs w:val="28"/>
        </w:rPr>
        <w:t>%</w:t>
      </w:r>
      <w:r w:rsidRPr="00D032D3">
        <w:rPr>
          <w:rFonts w:ascii="Segoe UI" w:hAnsi="Segoe UI" w:cs="Segoe UI"/>
          <w:sz w:val="28"/>
          <w:szCs w:val="28"/>
        </w:rPr>
        <w:t>, while helping them stay in the flow and bringing the joy back to coding.</w:t>
      </w:r>
    </w:p>
    <w:p w14:paraId="4F59031B" w14:textId="3972FF0C"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We have over 1 million paid Copilot users. And, more than 37,000 organizations have subscribed to Copilot for Business, up 40</w:t>
      </w:r>
      <w:r w:rsidR="002444CB">
        <w:rPr>
          <w:rFonts w:ascii="Segoe UI" w:hAnsi="Segoe UI" w:cs="Segoe UI"/>
          <w:sz w:val="28"/>
          <w:szCs w:val="28"/>
        </w:rPr>
        <w:t xml:space="preserve">% </w:t>
      </w:r>
      <w:r w:rsidRPr="00D032D3">
        <w:rPr>
          <w:rFonts w:ascii="Segoe UI" w:hAnsi="Segoe UI" w:cs="Segoe UI"/>
          <w:sz w:val="28"/>
          <w:szCs w:val="28"/>
        </w:rPr>
        <w:t>quarter</w:t>
      </w:r>
      <w:r w:rsidR="002444CB">
        <w:rPr>
          <w:rFonts w:ascii="Segoe UI" w:hAnsi="Segoe UI" w:cs="Segoe UI"/>
          <w:sz w:val="28"/>
          <w:szCs w:val="28"/>
        </w:rPr>
        <w:t>-</w:t>
      </w:r>
      <w:r w:rsidRPr="00D032D3">
        <w:rPr>
          <w:rFonts w:ascii="Segoe UI" w:hAnsi="Segoe UI" w:cs="Segoe UI"/>
          <w:sz w:val="28"/>
          <w:szCs w:val="28"/>
        </w:rPr>
        <w:t>over</w:t>
      </w:r>
      <w:r w:rsidR="002444CB">
        <w:rPr>
          <w:rFonts w:ascii="Segoe UI" w:hAnsi="Segoe UI" w:cs="Segoe UI"/>
          <w:sz w:val="28"/>
          <w:szCs w:val="28"/>
        </w:rPr>
        <w:t>-</w:t>
      </w:r>
      <w:r w:rsidRPr="00D032D3">
        <w:rPr>
          <w:rFonts w:ascii="Segoe UI" w:hAnsi="Segoe UI" w:cs="Segoe UI"/>
          <w:sz w:val="28"/>
          <w:szCs w:val="28"/>
        </w:rPr>
        <w:t>quarter, with significant traction outside the United States.</w:t>
      </w:r>
    </w:p>
    <w:p w14:paraId="24D8FEAC"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This quarter, we added new capabilities with GitHub Copilot Chat, which are already being used by both digital natives like Shopify, as well as leading enterprises like Maersk and PwC to supercharge the productivity of their software developers.</w:t>
      </w:r>
    </w:p>
    <w:p w14:paraId="33AEDA7C"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All-up, the number of developers using GitHub has increased 4X since our acquisition five years ago.</w:t>
      </w:r>
    </w:p>
    <w:p w14:paraId="71AA5050" w14:textId="77777777" w:rsidR="00304166" w:rsidRPr="00D032D3" w:rsidRDefault="00304166" w:rsidP="00C42994">
      <w:pPr>
        <w:tabs>
          <w:tab w:val="left" w:pos="8481"/>
        </w:tabs>
        <w:spacing w:beforeAutospacing="1" w:afterAutospacing="1" w:line="360" w:lineRule="auto"/>
        <w:rPr>
          <w:rFonts w:ascii="Segoe UI" w:hAnsi="Segoe UI" w:cs="Segoe UI"/>
          <w:sz w:val="28"/>
          <w:szCs w:val="28"/>
        </w:rPr>
      </w:pPr>
      <w:r w:rsidRPr="00D032D3">
        <w:rPr>
          <w:rFonts w:ascii="Segoe UI" w:hAnsi="Segoe UI" w:cs="Segoe UI"/>
          <w:sz w:val="28"/>
          <w:szCs w:val="28"/>
        </w:rPr>
        <w:t>We’ve also brought Copilot to Power Platform, enabling anyone to use natural language to create apps, build virtual agents, and analyze data.</w:t>
      </w:r>
    </w:p>
    <w:p w14:paraId="2DD81330"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More than 126,000 organizations, including 3M, Equinor, Lumen Technologies, Nationwide, PG&amp;E, Toyota, have all used Copilot in Power Platform to date. EY, for example, has enabled Copilot for all 170,000-plus Power Platform users at the company.</w:t>
      </w:r>
    </w:p>
    <w:p w14:paraId="5564D14F"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lastRenderedPageBreak/>
        <w:t>And this quarter, we added new Copilot capabilities to Power Pages, making it possible to build data-driven websites using just a few sentences or clicks.</w:t>
      </w:r>
    </w:p>
    <w:p w14:paraId="17BE985F" w14:textId="3F4B2B01"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Finally, Power Apps remains the market leader in low code/no code development, now with 20 million monthly active users, up 40</w:t>
      </w:r>
      <w:r w:rsidR="00032A68">
        <w:rPr>
          <w:rFonts w:ascii="Segoe UI" w:hAnsi="Segoe UI" w:cs="Segoe UI"/>
          <w:sz w:val="28"/>
          <w:szCs w:val="28"/>
        </w:rPr>
        <w:t xml:space="preserve">% </w:t>
      </w:r>
      <w:r w:rsidRPr="00D032D3">
        <w:rPr>
          <w:rFonts w:ascii="Segoe UI" w:hAnsi="Segoe UI" w:cs="Segoe UI"/>
          <w:sz w:val="28"/>
          <w:szCs w:val="28"/>
        </w:rPr>
        <w:t>year</w:t>
      </w:r>
      <w:r w:rsidR="00032A68">
        <w:rPr>
          <w:rFonts w:ascii="Segoe UI" w:hAnsi="Segoe UI" w:cs="Segoe UI"/>
          <w:sz w:val="28"/>
          <w:szCs w:val="28"/>
        </w:rPr>
        <w:t>-</w:t>
      </w:r>
      <w:r w:rsidRPr="00D032D3">
        <w:rPr>
          <w:rFonts w:ascii="Segoe UI" w:hAnsi="Segoe UI" w:cs="Segoe UI"/>
          <w:sz w:val="28"/>
          <w:szCs w:val="28"/>
        </w:rPr>
        <w:t>over</w:t>
      </w:r>
      <w:r w:rsidR="00032A68">
        <w:rPr>
          <w:rFonts w:ascii="Segoe UI" w:hAnsi="Segoe UI" w:cs="Segoe UI"/>
          <w:sz w:val="28"/>
          <w:szCs w:val="28"/>
        </w:rPr>
        <w:t>-</w:t>
      </w:r>
      <w:r w:rsidRPr="00D032D3">
        <w:rPr>
          <w:rFonts w:ascii="Segoe UI" w:hAnsi="Segoe UI" w:cs="Segoe UI"/>
          <w:sz w:val="28"/>
          <w:szCs w:val="28"/>
        </w:rPr>
        <w:t>year.</w:t>
      </w:r>
    </w:p>
    <w:p w14:paraId="05E831BB"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Now, on to business applications.</w:t>
      </w:r>
    </w:p>
    <w:p w14:paraId="2526814E"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 xml:space="preserve">All-up, Dynamics 365 took </w:t>
      </w:r>
      <w:proofErr w:type="gramStart"/>
      <w:r w:rsidRPr="00D032D3">
        <w:rPr>
          <w:rFonts w:ascii="Segoe UI" w:hAnsi="Segoe UI" w:cs="Segoe UI"/>
          <w:sz w:val="28"/>
          <w:szCs w:val="28"/>
        </w:rPr>
        <w:t>share</w:t>
      </w:r>
      <w:proofErr w:type="gramEnd"/>
      <w:r w:rsidRPr="00D032D3">
        <w:rPr>
          <w:rFonts w:ascii="Segoe UI" w:hAnsi="Segoe UI" w:cs="Segoe UI"/>
          <w:sz w:val="28"/>
          <w:szCs w:val="28"/>
        </w:rPr>
        <w:t xml:space="preserve"> for the tenth consecutive quarter.</w:t>
      </w:r>
    </w:p>
    <w:p w14:paraId="513B65E7"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We’re using this AI inflection point to redefine our role in business applications.</w:t>
      </w:r>
    </w:p>
    <w:p w14:paraId="6EC11D37"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 xml:space="preserve">We’re becoming the Copilot-led business process transformation layer on top of existing CRM systems like Salesforce. </w:t>
      </w:r>
    </w:p>
    <w:p w14:paraId="018AC012"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 xml:space="preserve">For example, our Sales Copilot helps sellers at more than 15,000 organizations – including Rockwell Automation, Sandvik Coromant, Securitas, Teleperformance – personalize customer interactions based on data from third party CRMs. </w:t>
      </w:r>
    </w:p>
    <w:p w14:paraId="42F71408"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 xml:space="preserve">We’re also bringing Copilot to Dynamics 365 to help with everything </w:t>
      </w:r>
      <w:proofErr w:type="gramStart"/>
      <w:r w:rsidRPr="00D032D3">
        <w:rPr>
          <w:rFonts w:ascii="Segoe UI" w:hAnsi="Segoe UI" w:cs="Segoe UI"/>
          <w:sz w:val="28"/>
          <w:szCs w:val="28"/>
        </w:rPr>
        <w:t>from suggested actions and content ideas,</w:t>
      </w:r>
      <w:proofErr w:type="gramEnd"/>
      <w:r w:rsidRPr="00D032D3">
        <w:rPr>
          <w:rFonts w:ascii="Segoe UI" w:hAnsi="Segoe UI" w:cs="Segoe UI"/>
          <w:sz w:val="28"/>
          <w:szCs w:val="28"/>
        </w:rPr>
        <w:t xml:space="preserve"> to faster access to valuable business data.</w:t>
      </w:r>
    </w:p>
    <w:p w14:paraId="1BC8582B"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lastRenderedPageBreak/>
        <w:t xml:space="preserve">And this quarter we introduced Copilot in Dynamics 365 Field Service to help streamline frontline tasks. </w:t>
      </w:r>
    </w:p>
    <w:p w14:paraId="6FEB1FB7"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Now, on to industry and cross-industry clouds.</w:t>
      </w:r>
    </w:p>
    <w:p w14:paraId="103154C1"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 xml:space="preserve">In healthcare, our Dragon Ambient Experience solution helps clinicians automatically document patient interactions at the point of care. It’s been used across more than 10 million interactions to date. </w:t>
      </w:r>
    </w:p>
    <w:p w14:paraId="4F8D2C0E"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And with DAX Copilot, we’re applying generative AI models to draft high-quality clinical notes in seconds, increasing physician productivity and reducing burnout.</w:t>
      </w:r>
    </w:p>
    <w:p w14:paraId="75DFFAE9"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 xml:space="preserve">For example, Atrium Health, a leading provider in the southeast United States, credits DAX Copilot with helping its physicians each save up to 40 minutes per day in documentation time. </w:t>
      </w:r>
    </w:p>
    <w:p w14:paraId="2CA9B714"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We are also introducing healthcare data solutions in Microsoft Fabric, enabling providers like Northwestern Medicine and SingHealth to unify health data in a secure, compliant way.</w:t>
      </w:r>
    </w:p>
    <w:p w14:paraId="05E14C9E"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 xml:space="preserve">And with our Microsoft Cloud for Sovereignty, which will become generally available by </w:t>
      </w:r>
      <w:proofErr w:type="gramStart"/>
      <w:r w:rsidRPr="00D032D3">
        <w:rPr>
          <w:rFonts w:ascii="Segoe UI" w:hAnsi="Segoe UI" w:cs="Segoe UI"/>
          <w:sz w:val="28"/>
          <w:szCs w:val="28"/>
        </w:rPr>
        <w:t>end</w:t>
      </w:r>
      <w:proofErr w:type="gramEnd"/>
      <w:r w:rsidRPr="00D032D3">
        <w:rPr>
          <w:rFonts w:ascii="Segoe UI" w:hAnsi="Segoe UI" w:cs="Segoe UI"/>
          <w:sz w:val="28"/>
          <w:szCs w:val="28"/>
        </w:rPr>
        <w:t xml:space="preserve"> of the calendar year, we offer industry-leading data sovereignty and encryption controls, meeting the specific needs of public sector customers around the world. </w:t>
      </w:r>
    </w:p>
    <w:p w14:paraId="2F44EE6A"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Now, on to the future of work.</w:t>
      </w:r>
    </w:p>
    <w:p w14:paraId="49BAA3DA"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lastRenderedPageBreak/>
        <w:t xml:space="preserve">Copilot is your everyday AI assistant, helping you be more creative in Word, more analytical in Excel, more expressive in PowerPoint, more productive in Outlook, and more collaborative in Teams. </w:t>
      </w:r>
    </w:p>
    <w:p w14:paraId="182CB4D9" w14:textId="5A752DF0"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Tens of thousands of employees at customers like Bayer, KPMG, Mayo Clinic, Suncorp, Visa – including 40</w:t>
      </w:r>
      <w:r w:rsidR="00032A68">
        <w:rPr>
          <w:rFonts w:ascii="Segoe UI" w:hAnsi="Segoe UI" w:cs="Segoe UI"/>
          <w:sz w:val="28"/>
          <w:szCs w:val="28"/>
        </w:rPr>
        <w:t xml:space="preserve">% </w:t>
      </w:r>
      <w:r w:rsidRPr="00D032D3">
        <w:rPr>
          <w:rFonts w:ascii="Segoe UI" w:hAnsi="Segoe UI" w:cs="Segoe UI"/>
          <w:sz w:val="28"/>
          <w:szCs w:val="28"/>
        </w:rPr>
        <w:t xml:space="preserve">of the Fortune 100 – are using Copilot as part of our early access program. </w:t>
      </w:r>
    </w:p>
    <w:p w14:paraId="06229A5D"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 xml:space="preserve">Customers tell us that once they use Copilot, they can’t imagine </w:t>
      </w:r>
      <w:proofErr w:type="gramStart"/>
      <w:r w:rsidRPr="00D032D3">
        <w:rPr>
          <w:rFonts w:ascii="Segoe UI" w:hAnsi="Segoe UI" w:cs="Segoe UI"/>
          <w:sz w:val="28"/>
          <w:szCs w:val="28"/>
        </w:rPr>
        <w:t>work</w:t>
      </w:r>
      <w:proofErr w:type="gramEnd"/>
      <w:r w:rsidRPr="00D032D3">
        <w:rPr>
          <w:rFonts w:ascii="Segoe UI" w:hAnsi="Segoe UI" w:cs="Segoe UI"/>
          <w:sz w:val="28"/>
          <w:szCs w:val="28"/>
        </w:rPr>
        <w:t xml:space="preserve"> without it, and we are excited to make it generally available for enterprise customers next week.</w:t>
      </w:r>
    </w:p>
    <w:p w14:paraId="788897BB"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 xml:space="preserve">This quarter, we also introduced a new hero experience in Copilot, helping employees tap into their entire universe of work data and knowledge using chat. </w:t>
      </w:r>
    </w:p>
    <w:p w14:paraId="2B31D8BF"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 xml:space="preserve">And the new Copilot Lab helps employees build new work habits for this era of AI by helping them turn good prompts into great ones. </w:t>
      </w:r>
    </w:p>
    <w:p w14:paraId="7C86B478"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When it comes to Teams, usage continues to grow, with more than 320 million monthly active users making Teams the place to work across chat, collaboration, meetings, and calling.</w:t>
      </w:r>
    </w:p>
    <w:p w14:paraId="56C64C77" w14:textId="1B31F324"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This quarter, we introduced a new version of Teams that is up to two times faster while using 50</w:t>
      </w:r>
      <w:r w:rsidR="00032A68">
        <w:rPr>
          <w:rFonts w:ascii="Segoe UI" w:hAnsi="Segoe UI" w:cs="Segoe UI"/>
          <w:sz w:val="28"/>
          <w:szCs w:val="28"/>
        </w:rPr>
        <w:t xml:space="preserve">% </w:t>
      </w:r>
      <w:r w:rsidRPr="00D032D3">
        <w:rPr>
          <w:rFonts w:ascii="Segoe UI" w:hAnsi="Segoe UI" w:cs="Segoe UI"/>
          <w:sz w:val="28"/>
          <w:szCs w:val="28"/>
        </w:rPr>
        <w:t>less memory and includes seamless cross-tenant communications and collaboration.</w:t>
      </w:r>
    </w:p>
    <w:p w14:paraId="1070483A"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lastRenderedPageBreak/>
        <w:t>We’ve seen nine consecutive quarters of triple-digit revenue growth for Teams Rooms. And more than 10,000 paid customers now use Teams Premium.</w:t>
      </w:r>
    </w:p>
    <w:p w14:paraId="3E8F8820" w14:textId="77777777" w:rsidR="00304166" w:rsidRPr="00D032D3" w:rsidRDefault="00304166" w:rsidP="00C42994">
      <w:pPr>
        <w:spacing w:beforeAutospacing="1" w:afterAutospacing="1" w:line="360" w:lineRule="auto"/>
        <w:rPr>
          <w:rFonts w:ascii="Segoe UI" w:hAnsi="Segoe UI" w:cs="Segoe UI"/>
          <w:sz w:val="28"/>
          <w:szCs w:val="28"/>
        </w:rPr>
      </w:pPr>
      <w:bookmarkStart w:id="1" w:name="_Hlk148095494"/>
      <w:r w:rsidRPr="00D032D3">
        <w:rPr>
          <w:rFonts w:ascii="Segoe UI" w:hAnsi="Segoe UI" w:cs="Segoe UI"/>
          <w:sz w:val="28"/>
          <w:szCs w:val="28"/>
        </w:rPr>
        <w:t xml:space="preserve">Teams </w:t>
      </w:r>
      <w:proofErr w:type="gramStart"/>
      <w:r w:rsidRPr="00D032D3">
        <w:rPr>
          <w:rFonts w:ascii="Segoe UI" w:hAnsi="Segoe UI" w:cs="Segoe UI"/>
          <w:sz w:val="28"/>
          <w:szCs w:val="28"/>
        </w:rPr>
        <w:t>has</w:t>
      </w:r>
      <w:proofErr w:type="gramEnd"/>
      <w:r w:rsidRPr="00D032D3">
        <w:rPr>
          <w:rFonts w:ascii="Segoe UI" w:hAnsi="Segoe UI" w:cs="Segoe UI"/>
          <w:sz w:val="28"/>
          <w:szCs w:val="28"/>
        </w:rPr>
        <w:t xml:space="preserve"> also become a multiplayer canvas for business process. There are more than 2,000 apps </w:t>
      </w:r>
      <w:proofErr w:type="gramStart"/>
      <w:r w:rsidRPr="00D032D3">
        <w:rPr>
          <w:rFonts w:ascii="Segoe UI" w:hAnsi="Segoe UI" w:cs="Segoe UI"/>
          <w:sz w:val="28"/>
          <w:szCs w:val="28"/>
        </w:rPr>
        <w:t>in  Teams</w:t>
      </w:r>
      <w:proofErr w:type="gramEnd"/>
      <w:r w:rsidRPr="00D032D3">
        <w:rPr>
          <w:rFonts w:ascii="Segoe UI" w:hAnsi="Segoe UI" w:cs="Segoe UI"/>
          <w:sz w:val="28"/>
          <w:szCs w:val="28"/>
        </w:rPr>
        <w:t xml:space="preserve"> store, and collaborative apps from Adobe, Atlassian, Workday each exceeded 1 million monthly active users on Teams.</w:t>
      </w:r>
    </w:p>
    <w:bookmarkEnd w:id="1"/>
    <w:p w14:paraId="1D86DB40"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 xml:space="preserve">And with Viva, we’ve created a new market category for employee experience, helping companies like DELL, Lloyds Banking Group, and PayPal build high performance organizations. </w:t>
      </w:r>
    </w:p>
    <w:p w14:paraId="5995DE5F"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With Skills in Viva, we’re bringing together information from Microsoft 365 and LinkedIn to help employers understand workforce gaps and suggest personalized learning content to address it – all in the flow of work.</w:t>
      </w:r>
    </w:p>
    <w:p w14:paraId="6580BE39"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 xml:space="preserve">All-up, we continue to see more organizations choose Microsoft 365. And companies across the private and public </w:t>
      </w:r>
      <w:proofErr w:type="gramStart"/>
      <w:r w:rsidRPr="00D032D3">
        <w:rPr>
          <w:rFonts w:ascii="Segoe UI" w:hAnsi="Segoe UI" w:cs="Segoe UI"/>
          <w:sz w:val="28"/>
          <w:szCs w:val="28"/>
        </w:rPr>
        <w:t>sector</w:t>
      </w:r>
      <w:proofErr w:type="gramEnd"/>
      <w:r w:rsidRPr="00D032D3">
        <w:rPr>
          <w:rFonts w:ascii="Segoe UI" w:hAnsi="Segoe UI" w:cs="Segoe UI"/>
          <w:sz w:val="28"/>
          <w:szCs w:val="28"/>
        </w:rPr>
        <w:t xml:space="preserve">, including Cerberus, Chanel, DXC Technology all rely on our premium E5 offerings for advanced security, compliance, voice, and analytics. </w:t>
      </w:r>
    </w:p>
    <w:p w14:paraId="170E7723"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Now, on to Windows.</w:t>
      </w:r>
    </w:p>
    <w:p w14:paraId="2D790E6E"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The PC market unit volumes were at roughly pre-pandemic levels.</w:t>
      </w:r>
    </w:p>
    <w:p w14:paraId="182B5267"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lastRenderedPageBreak/>
        <w:t>And we continue to innovate across Windows, adding differentiated AI-powered experiences to the operating system.</w:t>
      </w:r>
    </w:p>
    <w:p w14:paraId="5104F4FC"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We rolled out the biggest update to Windows 11 ever, adding 150 new features, including new AI-powered experiences in apps like Clipchamp, Paint, and Photos.</w:t>
      </w:r>
    </w:p>
    <w:p w14:paraId="463750E5"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And we introduced Copilot in Windows, the everyday AI companion, which incorporates the context of the web, your work data, and what you are doing on the PC to provide better assistance.</w:t>
      </w:r>
    </w:p>
    <w:p w14:paraId="532749DE"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 xml:space="preserve">We’re seeing accelerated Windows 11 deployments worldwide from companies like </w:t>
      </w:r>
      <w:proofErr w:type="gramStart"/>
      <w:r w:rsidRPr="00D032D3">
        <w:rPr>
          <w:rFonts w:ascii="Segoe UI" w:hAnsi="Segoe UI" w:cs="Segoe UI"/>
          <w:sz w:val="28"/>
          <w:szCs w:val="28"/>
        </w:rPr>
        <w:t>bp</w:t>
      </w:r>
      <w:proofErr w:type="gramEnd"/>
      <w:r w:rsidRPr="00D032D3">
        <w:rPr>
          <w:rFonts w:ascii="Segoe UI" w:hAnsi="Segoe UI" w:cs="Segoe UI"/>
          <w:sz w:val="28"/>
          <w:szCs w:val="28"/>
        </w:rPr>
        <w:t>, Eurowings, Kantar, and RBC.</w:t>
      </w:r>
    </w:p>
    <w:p w14:paraId="254999F9"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Finally, with Windows 365 Boot and Switch, we’re making it easier than ever for employees at companies like Crocs, Hamburg Commercial Bank, the ING Bank to get a personalized Windows 365 Cloud PC with Copilot – on any device.</w:t>
      </w:r>
    </w:p>
    <w:p w14:paraId="13A4B482"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Now, on to Security.</w:t>
      </w:r>
    </w:p>
    <w:p w14:paraId="11824B4B"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The speed, scale, and sophistication of cyberattacks today is unparalleled – and security is the number one priority for CIOs worldwide.</w:t>
      </w:r>
    </w:p>
    <w:p w14:paraId="4E8F3AE3"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We see high demand for Security Copilot, the industry’s first and most advanced generative AI product, which is now seamlessly integrated with Microsoft 365 Defender.</w:t>
      </w:r>
    </w:p>
    <w:p w14:paraId="67D2EA9B"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lastRenderedPageBreak/>
        <w:t xml:space="preserve">Dozens of organizations – including Bridgewater, Fidelity National Financial, and the Government of Alberta – have been using Copilot in preview, and early feedback has been positive. </w:t>
      </w:r>
    </w:p>
    <w:p w14:paraId="217F3BD7"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And we look forward to bringing Copilot to hundreds of organizations in the coming months as part of the new early access program so they can improve the productivity of their own security operations centers and stop threats at machine speed.</w:t>
      </w:r>
    </w:p>
    <w:p w14:paraId="2927606D" w14:textId="67EC3F2F"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 xml:space="preserve">More broadly, we continue to take share across all </w:t>
      </w:r>
      <w:proofErr w:type="gramStart"/>
      <w:r w:rsidRPr="00D032D3">
        <w:rPr>
          <w:rFonts w:ascii="Segoe UI" w:hAnsi="Segoe UI" w:cs="Segoe UI"/>
          <w:sz w:val="28"/>
          <w:szCs w:val="28"/>
        </w:rPr>
        <w:t>major</w:t>
      </w:r>
      <w:proofErr w:type="gramEnd"/>
      <w:r w:rsidRPr="00D032D3">
        <w:rPr>
          <w:rFonts w:ascii="Segoe UI" w:hAnsi="Segoe UI" w:cs="Segoe UI"/>
          <w:sz w:val="28"/>
          <w:szCs w:val="28"/>
        </w:rPr>
        <w:t xml:space="preserve"> categories we serve. And our SIEM Microsoft Sentinel now has more than 25,000 customers and revenue surpassed </w:t>
      </w:r>
      <w:proofErr w:type="gramStart"/>
      <w:r w:rsidRPr="00D032D3">
        <w:rPr>
          <w:rFonts w:ascii="Segoe UI" w:hAnsi="Segoe UI" w:cs="Segoe UI"/>
          <w:sz w:val="28"/>
          <w:szCs w:val="28"/>
        </w:rPr>
        <w:t>a</w:t>
      </w:r>
      <w:r w:rsidR="00112B51">
        <w:rPr>
          <w:rFonts w:ascii="Segoe UI" w:hAnsi="Segoe UI" w:cs="Segoe UI"/>
          <w:sz w:val="28"/>
          <w:szCs w:val="28"/>
        </w:rPr>
        <w:t xml:space="preserve"> </w:t>
      </w:r>
      <w:r w:rsidR="003529D6">
        <w:rPr>
          <w:rFonts w:ascii="Segoe UI" w:hAnsi="Segoe UI" w:cs="Segoe UI"/>
          <w:sz w:val="28"/>
          <w:szCs w:val="28"/>
        </w:rPr>
        <w:t>$</w:t>
      </w:r>
      <w:proofErr w:type="gramEnd"/>
      <w:r w:rsidR="003529D6">
        <w:rPr>
          <w:rFonts w:ascii="Segoe UI" w:hAnsi="Segoe UI" w:cs="Segoe UI"/>
          <w:sz w:val="28"/>
          <w:szCs w:val="28"/>
        </w:rPr>
        <w:t>1</w:t>
      </w:r>
      <w:r w:rsidRPr="00D032D3">
        <w:rPr>
          <w:rFonts w:ascii="Segoe UI" w:hAnsi="Segoe UI" w:cs="Segoe UI"/>
          <w:sz w:val="28"/>
          <w:szCs w:val="28"/>
        </w:rPr>
        <w:t xml:space="preserve"> billion annual run rate. </w:t>
      </w:r>
    </w:p>
    <w:p w14:paraId="66AB0DB6"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 xml:space="preserve">And customers in every industry like Booz Allen Hamilton, Grant Thornton, and MetLife use our end-to-end solutions to protect their environments. </w:t>
      </w:r>
    </w:p>
    <w:p w14:paraId="4B39F055"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Now, on to LinkedIn.</w:t>
      </w:r>
    </w:p>
    <w:p w14:paraId="2908D420" w14:textId="77777777" w:rsidR="00304166" w:rsidRPr="00D032D3" w:rsidRDefault="00304166" w:rsidP="00C42994">
      <w:pPr>
        <w:spacing w:beforeAutospacing="1" w:afterAutospacing="1" w:line="360" w:lineRule="auto"/>
        <w:rPr>
          <w:rFonts w:ascii="Segoe UI" w:hAnsi="Segoe UI" w:cs="Segoe UI"/>
          <w:sz w:val="28"/>
          <w:szCs w:val="28"/>
        </w:rPr>
      </w:pPr>
      <w:r w:rsidRPr="00D032D3" w:rsidDel="0074217C">
        <w:rPr>
          <w:rFonts w:ascii="Segoe UI" w:hAnsi="Segoe UI" w:cs="Segoe UI"/>
          <w:sz w:val="28"/>
          <w:szCs w:val="28"/>
        </w:rPr>
        <w:t xml:space="preserve">We’re </w:t>
      </w:r>
      <w:r w:rsidRPr="00D032D3">
        <w:rPr>
          <w:rFonts w:ascii="Segoe UI" w:hAnsi="Segoe UI" w:cs="Segoe UI"/>
          <w:sz w:val="28"/>
          <w:szCs w:val="28"/>
        </w:rPr>
        <w:t>now</w:t>
      </w:r>
      <w:r w:rsidRPr="00D032D3" w:rsidDel="0074217C">
        <w:rPr>
          <w:rFonts w:ascii="Segoe UI" w:hAnsi="Segoe UI" w:cs="Segoe UI"/>
          <w:sz w:val="28"/>
          <w:szCs w:val="28"/>
        </w:rPr>
        <w:t xml:space="preserve"> applying this new generation of AI to transform how </w:t>
      </w:r>
      <w:r w:rsidRPr="00D032D3">
        <w:rPr>
          <w:rFonts w:ascii="Segoe UI" w:hAnsi="Segoe UI" w:cs="Segoe UI"/>
          <w:sz w:val="28"/>
          <w:szCs w:val="28"/>
        </w:rPr>
        <w:t>the</w:t>
      </w:r>
      <w:r w:rsidRPr="00D032D3" w:rsidDel="0074217C">
        <w:rPr>
          <w:rFonts w:ascii="Segoe UI" w:hAnsi="Segoe UI" w:cs="Segoe UI"/>
          <w:sz w:val="28"/>
          <w:szCs w:val="28"/>
        </w:rPr>
        <w:t xml:space="preserve"> 985 million members learn, sell, and get hired.</w:t>
      </w:r>
    </w:p>
    <w:p w14:paraId="52BE9FA6"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Membership growth has now accelerated each quarter for over two years in a row.</w:t>
      </w:r>
    </w:p>
    <w:p w14:paraId="75FF7CD7" w14:textId="77777777" w:rsidR="00304166" w:rsidRPr="00D032D3" w:rsidRDefault="00304166" w:rsidP="00C42994">
      <w:pPr>
        <w:spacing w:beforeAutospacing="1" w:afterAutospacing="1" w:line="360" w:lineRule="auto"/>
        <w:rPr>
          <w:rFonts w:ascii="Segoe UI" w:eastAsia="Arial" w:hAnsi="Segoe UI" w:cs="Segoe UI"/>
          <w:sz w:val="28"/>
          <w:szCs w:val="28"/>
        </w:rPr>
      </w:pPr>
      <w:r w:rsidRPr="00D032D3">
        <w:rPr>
          <w:rFonts w:ascii="Segoe UI" w:eastAsia="Arial" w:hAnsi="Segoe UI" w:cs="Segoe UI"/>
          <w:sz w:val="28"/>
          <w:szCs w:val="28"/>
        </w:rPr>
        <w:t xml:space="preserve">This quarter, we introduced new AI-driven features across </w:t>
      </w:r>
      <w:proofErr w:type="gramStart"/>
      <w:r w:rsidRPr="00D032D3">
        <w:rPr>
          <w:rFonts w:ascii="Segoe UI" w:eastAsia="Arial" w:hAnsi="Segoe UI" w:cs="Segoe UI"/>
          <w:sz w:val="28"/>
          <w:szCs w:val="28"/>
        </w:rPr>
        <w:t>all of</w:t>
      </w:r>
      <w:proofErr w:type="gramEnd"/>
      <w:r w:rsidRPr="00D032D3">
        <w:rPr>
          <w:rFonts w:ascii="Segoe UI" w:eastAsia="Arial" w:hAnsi="Segoe UI" w:cs="Segoe UI"/>
          <w:sz w:val="28"/>
          <w:szCs w:val="28"/>
        </w:rPr>
        <w:t xml:space="preserve"> our businesses, including a learning coach that gives members personalized </w:t>
      </w:r>
      <w:r w:rsidRPr="00D032D3">
        <w:rPr>
          <w:rFonts w:ascii="Segoe UI" w:eastAsia="Arial" w:hAnsi="Segoe UI" w:cs="Segoe UI"/>
          <w:sz w:val="28"/>
          <w:szCs w:val="28"/>
        </w:rPr>
        <w:lastRenderedPageBreak/>
        <w:t>content guidelines, and tools to help employers find qualified candidates, and sellers and marketers attract buyers in a single step.</w:t>
      </w:r>
    </w:p>
    <w:p w14:paraId="656546A1" w14:textId="71E7F3DF"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Since introducing AI-assisted messages for recruiters five months ago, three-fourths of them say it saves them time. And we have seen a nearly 80</w:t>
      </w:r>
      <w:r w:rsidR="00112B51">
        <w:rPr>
          <w:rFonts w:ascii="Segoe UI" w:hAnsi="Segoe UI" w:cs="Segoe UI"/>
          <w:sz w:val="28"/>
          <w:szCs w:val="28"/>
        </w:rPr>
        <w:t xml:space="preserve">% </w:t>
      </w:r>
      <w:r w:rsidRPr="00D032D3">
        <w:rPr>
          <w:rFonts w:ascii="Segoe UI" w:hAnsi="Segoe UI" w:cs="Segoe UI"/>
          <w:sz w:val="28"/>
          <w:szCs w:val="28"/>
        </w:rPr>
        <w:t>increase in members watching AI-related learning courses this quarter.</w:t>
      </w:r>
    </w:p>
    <w:p w14:paraId="79537882"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More broadly, we continue to see record engagement and knowledge-sharing on the platform.</w:t>
      </w:r>
    </w:p>
    <w:p w14:paraId="12431442" w14:textId="67952F48"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We now have more than 450 million newsletter subscriptions globally, up 3X year</w:t>
      </w:r>
      <w:r w:rsidR="004D712E">
        <w:rPr>
          <w:rFonts w:ascii="Segoe UI" w:hAnsi="Segoe UI" w:cs="Segoe UI"/>
          <w:sz w:val="28"/>
          <w:szCs w:val="28"/>
        </w:rPr>
        <w:t>-</w:t>
      </w:r>
      <w:r w:rsidRPr="00D032D3">
        <w:rPr>
          <w:rFonts w:ascii="Segoe UI" w:hAnsi="Segoe UI" w:cs="Segoe UI"/>
          <w:sz w:val="28"/>
          <w:szCs w:val="28"/>
        </w:rPr>
        <w:t>over</w:t>
      </w:r>
      <w:r w:rsidR="004D712E">
        <w:rPr>
          <w:rFonts w:ascii="Segoe UI" w:hAnsi="Segoe UI" w:cs="Segoe UI"/>
          <w:sz w:val="28"/>
          <w:szCs w:val="28"/>
        </w:rPr>
        <w:t>-</w:t>
      </w:r>
      <w:r w:rsidRPr="00D032D3">
        <w:rPr>
          <w:rFonts w:ascii="Segoe UI" w:hAnsi="Segoe UI" w:cs="Segoe UI"/>
          <w:sz w:val="28"/>
          <w:szCs w:val="28"/>
        </w:rPr>
        <w:t>year. Premium subscription sign-ups were up 55</w:t>
      </w:r>
      <w:r w:rsidR="00112B51">
        <w:rPr>
          <w:rFonts w:ascii="Segoe UI" w:hAnsi="Segoe UI" w:cs="Segoe UI"/>
          <w:sz w:val="28"/>
          <w:szCs w:val="28"/>
        </w:rPr>
        <w:t xml:space="preserve">% </w:t>
      </w:r>
      <w:r w:rsidRPr="00D032D3">
        <w:rPr>
          <w:rFonts w:ascii="Segoe UI" w:hAnsi="Segoe UI" w:cs="Segoe UI"/>
          <w:sz w:val="28"/>
          <w:szCs w:val="28"/>
        </w:rPr>
        <w:t xml:space="preserve">year-over-year. And our hiring business took share for the fifth consecutive quarter. </w:t>
      </w:r>
    </w:p>
    <w:p w14:paraId="326CD35C"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Now, on to search, advertising, and news.</w:t>
      </w:r>
    </w:p>
    <w:p w14:paraId="4528D2C3"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 xml:space="preserve">With our Copilot for the Web, we are redefining how people use the internet to search and create. </w:t>
      </w:r>
    </w:p>
    <w:p w14:paraId="4A2A4EF7"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 xml:space="preserve">Bing users have engaged in more than 1.9 billion chats. And Microsoft Edge has now gained share for ten consecutive quarters. </w:t>
      </w:r>
    </w:p>
    <w:p w14:paraId="5424488C"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This quarter we introduced more personalized answers, as well as support for Dall-E 3, helping people get more relevant answers and to create incredibly realistic images, with more than 1.8 billion images have been created to date.</w:t>
      </w:r>
    </w:p>
    <w:p w14:paraId="0F001581"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lastRenderedPageBreak/>
        <w:t xml:space="preserve">And with our Copilot in Shopping, people can find more tailored recommendations and better deals. </w:t>
      </w:r>
    </w:p>
    <w:p w14:paraId="1145A5E5"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 xml:space="preserve">We’re also expanding to new endpoints, bringing Bing to Meta’s AI chat experiences, </w:t>
      </w:r>
      <w:proofErr w:type="gramStart"/>
      <w:r w:rsidRPr="00D032D3">
        <w:rPr>
          <w:rFonts w:ascii="Segoe UI" w:hAnsi="Segoe UI" w:cs="Segoe UI"/>
          <w:sz w:val="28"/>
          <w:szCs w:val="28"/>
        </w:rPr>
        <w:t>in order to</w:t>
      </w:r>
      <w:proofErr w:type="gramEnd"/>
      <w:r w:rsidRPr="00D032D3">
        <w:rPr>
          <w:rFonts w:ascii="Segoe UI" w:hAnsi="Segoe UI" w:cs="Segoe UI"/>
          <w:sz w:val="28"/>
          <w:szCs w:val="28"/>
        </w:rPr>
        <w:t xml:space="preserve"> provide more up-to-date answers, as well as access to real-time search information.</w:t>
      </w:r>
      <w:r w:rsidRPr="00D032D3">
        <w:rPr>
          <w:rFonts w:ascii="Segoe UI" w:hAnsi="Segoe UI" w:cs="Segoe UI"/>
          <w:sz w:val="28"/>
          <w:szCs w:val="28"/>
        </w:rPr>
        <w:br/>
      </w:r>
      <w:r w:rsidRPr="00D032D3">
        <w:rPr>
          <w:rFonts w:ascii="Segoe UI" w:hAnsi="Segoe UI" w:cs="Segoe UI"/>
          <w:sz w:val="28"/>
          <w:szCs w:val="28"/>
        </w:rPr>
        <w:br/>
        <w:t xml:space="preserve">Finally, we’re integrating this new generation of AI directly into our ad platforms to more effectively connect marketers to customer intent </w:t>
      </w:r>
      <w:proofErr w:type="gramStart"/>
      <w:r w:rsidRPr="00D032D3">
        <w:rPr>
          <w:rFonts w:ascii="Segoe UI" w:hAnsi="Segoe UI" w:cs="Segoe UI"/>
          <w:sz w:val="28"/>
          <w:szCs w:val="28"/>
        </w:rPr>
        <w:t>in</w:t>
      </w:r>
      <w:proofErr w:type="gramEnd"/>
      <w:r w:rsidRPr="00D032D3">
        <w:rPr>
          <w:rFonts w:ascii="Segoe UI" w:hAnsi="Segoe UI" w:cs="Segoe UI"/>
          <w:sz w:val="28"/>
          <w:szCs w:val="28"/>
        </w:rPr>
        <w:t xml:space="preserve"> chat experiences both from us, as well as customers like Axel Springer and Snap.</w:t>
      </w:r>
    </w:p>
    <w:p w14:paraId="37FA063A"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Now, on to gaming.</w:t>
      </w:r>
    </w:p>
    <w:p w14:paraId="27D418F9"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We were delighted to close our acquisition of Activision Blizzard King earlier this month. Together, we will advance our goal of bringing great games to players everywhere – and on any endpoint.</w:t>
      </w:r>
    </w:p>
    <w:p w14:paraId="0ECEDCC1"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Already, with Game Pass, we’re redefining how games are distributed, played, and discovered. We set a record for hours played per subscriber this quarter.</w:t>
      </w:r>
    </w:p>
    <w:p w14:paraId="30F798DA"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 xml:space="preserve">We released Starfield this quarter to broad acclaim. More than 11 million people have played the game to date. Nearly half of </w:t>
      </w:r>
      <w:proofErr w:type="gramStart"/>
      <w:r w:rsidRPr="00D032D3">
        <w:rPr>
          <w:rFonts w:ascii="Segoe UI" w:hAnsi="Segoe UI" w:cs="Segoe UI"/>
          <w:sz w:val="28"/>
          <w:szCs w:val="28"/>
        </w:rPr>
        <w:t>hours</w:t>
      </w:r>
      <w:proofErr w:type="gramEnd"/>
      <w:r w:rsidRPr="00D032D3">
        <w:rPr>
          <w:rFonts w:ascii="Segoe UI" w:hAnsi="Segoe UI" w:cs="Segoe UI"/>
          <w:sz w:val="28"/>
          <w:szCs w:val="28"/>
        </w:rPr>
        <w:t xml:space="preserve"> played have been on PC, and on launch day, we set a record for the most Game Pass subscriptions added on a single day ever.</w:t>
      </w:r>
    </w:p>
    <w:p w14:paraId="25AFBAA3"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lastRenderedPageBreak/>
        <w:t>Minecraft has now surpassed 300 million copies sold.</w:t>
      </w:r>
    </w:p>
    <w:p w14:paraId="6197D814"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And, with Activision Blizzard King, we will now add significant depth to our content portfolio.</w:t>
      </w:r>
    </w:p>
    <w:p w14:paraId="19496171" w14:textId="77777777" w:rsidR="00304166" w:rsidRPr="00D032D3" w:rsidRDefault="00304166" w:rsidP="00C42994">
      <w:pPr>
        <w:spacing w:beforeAutospacing="1" w:afterAutospacing="1" w:line="360" w:lineRule="auto"/>
        <w:rPr>
          <w:rFonts w:ascii="Segoe UI" w:hAnsi="Segoe UI" w:cs="Segoe UI"/>
          <w:sz w:val="28"/>
          <w:szCs w:val="28"/>
        </w:rPr>
      </w:pPr>
      <w:bookmarkStart w:id="2" w:name="_Hlk148354555"/>
      <w:r w:rsidRPr="00D032D3">
        <w:rPr>
          <w:rFonts w:ascii="Segoe UI" w:hAnsi="Segoe UI" w:cs="Segoe UI"/>
          <w:sz w:val="28"/>
          <w:szCs w:val="28"/>
        </w:rPr>
        <w:t>We will have 13 billion dollar-plus franchises – from Candy Crush, Diablo, and Halo, to Warcraft, Elder Scrolls, and Gears of War.</w:t>
      </w:r>
    </w:p>
    <w:p w14:paraId="2F2BEE4A"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And we are looking forward to one of our strongest first party holiday lineups ever, including new titles like Call of Duty: Modern Warfare III and Forza Motorsport.</w:t>
      </w:r>
    </w:p>
    <w:bookmarkEnd w:id="2"/>
    <w:p w14:paraId="08363556"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In closing, we are rapidly innovating to expand our opportunity across our consumer and commercial businesses as we help our customers thrive in this new era.</w:t>
      </w:r>
    </w:p>
    <w:p w14:paraId="22A8C92F" w14:textId="77777777" w:rsidR="00304166" w:rsidRPr="00D032D3" w:rsidRDefault="00304166" w:rsidP="00C42994">
      <w:pPr>
        <w:spacing w:beforeAutospacing="1" w:afterAutospacing="1" w:line="360" w:lineRule="auto"/>
        <w:rPr>
          <w:rFonts w:ascii="Segoe UI" w:hAnsi="Segoe UI" w:cs="Segoe UI"/>
          <w:sz w:val="28"/>
          <w:szCs w:val="28"/>
        </w:rPr>
      </w:pPr>
      <w:r w:rsidRPr="00D032D3">
        <w:rPr>
          <w:rFonts w:ascii="Segoe UI" w:hAnsi="Segoe UI" w:cs="Segoe UI"/>
          <w:sz w:val="28"/>
          <w:szCs w:val="28"/>
        </w:rPr>
        <w:t xml:space="preserve">In a few weeks, we’ll hold our flagship Ignite conference, where we’ll introduce more than 100 new products and capabilities, including exciting new AI innovations. I encourage you to tune in. </w:t>
      </w:r>
    </w:p>
    <w:p w14:paraId="403AD89B" w14:textId="513069CE" w:rsidR="00304166" w:rsidRDefault="00304166" w:rsidP="00633832">
      <w:pPr>
        <w:tabs>
          <w:tab w:val="left" w:pos="5925"/>
        </w:tabs>
        <w:spacing w:beforeAutospacing="1" w:afterAutospacing="1" w:line="360" w:lineRule="auto"/>
        <w:rPr>
          <w:rFonts w:ascii="Segoe UI" w:hAnsi="Segoe UI" w:cs="Segoe UI"/>
          <w:sz w:val="28"/>
          <w:szCs w:val="28"/>
        </w:rPr>
      </w:pPr>
      <w:r w:rsidRPr="00D032D3">
        <w:rPr>
          <w:rFonts w:ascii="Segoe UI" w:hAnsi="Segoe UI" w:cs="Segoe UI"/>
          <w:sz w:val="28"/>
          <w:szCs w:val="28"/>
        </w:rPr>
        <w:t>With that, I’ll turn it over to Amy.</w:t>
      </w:r>
      <w:r w:rsidR="00633832">
        <w:rPr>
          <w:rFonts w:ascii="Segoe UI" w:hAnsi="Segoe UI" w:cs="Segoe UI"/>
          <w:sz w:val="28"/>
          <w:szCs w:val="28"/>
        </w:rPr>
        <w:tab/>
      </w:r>
    </w:p>
    <w:p w14:paraId="4AE00785" w14:textId="77777777" w:rsidR="00633832" w:rsidRPr="00D032D3" w:rsidRDefault="00633832" w:rsidP="00633832">
      <w:pPr>
        <w:tabs>
          <w:tab w:val="left" w:pos="5925"/>
        </w:tabs>
        <w:spacing w:beforeAutospacing="1" w:afterAutospacing="1" w:line="360" w:lineRule="auto"/>
        <w:rPr>
          <w:rFonts w:ascii="Segoe UI" w:hAnsi="Segoe UI" w:cs="Segoe UI"/>
          <w:sz w:val="28"/>
          <w:szCs w:val="28"/>
        </w:rPr>
      </w:pPr>
    </w:p>
    <w:p w14:paraId="1A6E029C" w14:textId="75ADC63B" w:rsidR="003F5328" w:rsidRPr="00D032D3" w:rsidRDefault="002964B5" w:rsidP="00C42994">
      <w:pPr>
        <w:spacing w:line="360" w:lineRule="auto"/>
        <w:rPr>
          <w:rFonts w:ascii="Segoe UI" w:hAnsi="Segoe UI" w:cs="Segoe UI"/>
          <w:sz w:val="28"/>
          <w:szCs w:val="28"/>
        </w:rPr>
      </w:pPr>
      <w:r w:rsidRPr="00D032D3">
        <w:rPr>
          <w:rFonts w:ascii="Segoe UI" w:hAnsi="Segoe UI" w:cs="Segoe UI"/>
          <w:b/>
          <w:sz w:val="28"/>
          <w:szCs w:val="28"/>
        </w:rPr>
        <w:t>AMY HOOD:</w:t>
      </w:r>
      <w:r w:rsidRPr="00D032D3">
        <w:rPr>
          <w:rFonts w:ascii="Segoe UI" w:hAnsi="Segoe UI" w:cs="Segoe UI"/>
          <w:sz w:val="28"/>
          <w:szCs w:val="28"/>
        </w:rPr>
        <w:t xml:space="preserve"> </w:t>
      </w:r>
      <w:r w:rsidR="003F5328" w:rsidRPr="00D032D3">
        <w:rPr>
          <w:rFonts w:ascii="Segoe UI" w:hAnsi="Segoe UI" w:cs="Segoe UI"/>
          <w:sz w:val="28"/>
          <w:szCs w:val="28"/>
        </w:rPr>
        <w:t xml:space="preserve">Thank you, Satya, and good </w:t>
      </w:r>
      <w:proofErr w:type="gramStart"/>
      <w:r w:rsidR="003F5328" w:rsidRPr="00D032D3">
        <w:rPr>
          <w:rFonts w:ascii="Segoe UI" w:hAnsi="Segoe UI" w:cs="Segoe UI"/>
          <w:sz w:val="28"/>
          <w:szCs w:val="28"/>
        </w:rPr>
        <w:t>afternoon</w:t>
      </w:r>
      <w:proofErr w:type="gramEnd"/>
      <w:r w:rsidR="003F5328" w:rsidRPr="00D032D3">
        <w:rPr>
          <w:rFonts w:ascii="Segoe UI" w:hAnsi="Segoe UI" w:cs="Segoe UI"/>
          <w:sz w:val="28"/>
          <w:szCs w:val="28"/>
        </w:rPr>
        <w:t xml:space="preserve"> everyone. </w:t>
      </w:r>
      <w:bookmarkStart w:id="3" w:name="OLE_LINK61"/>
      <w:r w:rsidR="003F5328" w:rsidRPr="00D032D3">
        <w:rPr>
          <w:rFonts w:ascii="Segoe UI" w:hAnsi="Segoe UI" w:cs="Segoe UI"/>
          <w:sz w:val="28"/>
          <w:szCs w:val="28"/>
        </w:rPr>
        <w:t>This quarter, revenue was $56.5</w:t>
      </w:r>
      <w:r w:rsidR="003F5328" w:rsidRPr="00D032D3">
        <w:rPr>
          <w:rFonts w:ascii="Segoe UI" w:hAnsi="Segoe UI" w:cs="Segoe UI"/>
          <w:color w:val="FF0000"/>
          <w:sz w:val="28"/>
          <w:szCs w:val="28"/>
        </w:rPr>
        <w:t xml:space="preserve"> </w:t>
      </w:r>
      <w:r w:rsidR="003F5328" w:rsidRPr="00D032D3">
        <w:rPr>
          <w:rFonts w:ascii="Segoe UI" w:hAnsi="Segoe UI" w:cs="Segoe UI"/>
          <w:sz w:val="28"/>
          <w:szCs w:val="28"/>
        </w:rPr>
        <w:t>billion, up 13</w:t>
      </w:r>
      <w:r w:rsidR="006A1624" w:rsidRPr="00D032D3">
        <w:rPr>
          <w:rFonts w:ascii="Segoe UI" w:hAnsi="Segoe UI" w:cs="Segoe UI"/>
          <w:sz w:val="28"/>
          <w:szCs w:val="28"/>
        </w:rPr>
        <w:t>%</w:t>
      </w:r>
      <w:r w:rsidR="003F5328" w:rsidRPr="00D032D3">
        <w:rPr>
          <w:rFonts w:ascii="Segoe UI" w:hAnsi="Segoe UI" w:cs="Segoe UI"/>
          <w:color w:val="FF0000"/>
          <w:sz w:val="28"/>
          <w:szCs w:val="28"/>
        </w:rPr>
        <w:t xml:space="preserve"> </w:t>
      </w:r>
      <w:r w:rsidR="003F5328" w:rsidRPr="00D032D3">
        <w:rPr>
          <w:rFonts w:ascii="Segoe UI" w:hAnsi="Segoe UI" w:cs="Segoe UI"/>
          <w:sz w:val="28"/>
          <w:szCs w:val="28"/>
        </w:rPr>
        <w:t>and 12</w:t>
      </w:r>
      <w:r w:rsidR="006A1624" w:rsidRPr="00D032D3">
        <w:rPr>
          <w:rFonts w:ascii="Segoe UI" w:hAnsi="Segoe UI" w:cs="Segoe UI"/>
          <w:sz w:val="28"/>
          <w:szCs w:val="28"/>
        </w:rPr>
        <w:t>%</w:t>
      </w:r>
      <w:r w:rsidR="003F5328" w:rsidRPr="00D032D3">
        <w:rPr>
          <w:rFonts w:ascii="Segoe UI" w:hAnsi="Segoe UI" w:cs="Segoe UI"/>
          <w:sz w:val="28"/>
          <w:szCs w:val="28"/>
        </w:rPr>
        <w:t xml:space="preserve"> in constant currency. Earnings per share </w:t>
      </w:r>
      <w:proofErr w:type="gramStart"/>
      <w:r w:rsidR="003F5328" w:rsidRPr="00D032D3">
        <w:rPr>
          <w:rFonts w:ascii="Segoe UI" w:hAnsi="Segoe UI" w:cs="Segoe UI"/>
          <w:sz w:val="28"/>
          <w:szCs w:val="28"/>
        </w:rPr>
        <w:t>was</w:t>
      </w:r>
      <w:proofErr w:type="gramEnd"/>
      <w:r w:rsidR="003F5328" w:rsidRPr="00D032D3">
        <w:rPr>
          <w:rFonts w:ascii="Segoe UI" w:hAnsi="Segoe UI" w:cs="Segoe UI"/>
          <w:sz w:val="28"/>
          <w:szCs w:val="28"/>
        </w:rPr>
        <w:t xml:space="preserve"> </w:t>
      </w:r>
      <w:r w:rsidR="006A1624" w:rsidRPr="00D032D3">
        <w:rPr>
          <w:rFonts w:ascii="Segoe UI" w:hAnsi="Segoe UI" w:cs="Segoe UI"/>
          <w:sz w:val="28"/>
          <w:szCs w:val="28"/>
        </w:rPr>
        <w:t>$</w:t>
      </w:r>
      <w:r w:rsidR="003F5328" w:rsidRPr="00D032D3">
        <w:rPr>
          <w:rFonts w:ascii="Segoe UI" w:hAnsi="Segoe UI" w:cs="Segoe UI"/>
          <w:sz w:val="28"/>
          <w:szCs w:val="28"/>
        </w:rPr>
        <w:t>2</w:t>
      </w:r>
      <w:r w:rsidR="006A1624" w:rsidRPr="00D032D3">
        <w:rPr>
          <w:rFonts w:ascii="Segoe UI" w:hAnsi="Segoe UI" w:cs="Segoe UI"/>
          <w:sz w:val="28"/>
          <w:szCs w:val="28"/>
        </w:rPr>
        <w:t>.</w:t>
      </w:r>
      <w:r w:rsidR="003F5328" w:rsidRPr="00D032D3">
        <w:rPr>
          <w:rFonts w:ascii="Segoe UI" w:hAnsi="Segoe UI" w:cs="Segoe UI"/>
          <w:sz w:val="28"/>
          <w:szCs w:val="28"/>
        </w:rPr>
        <w:t>99 and increased 27</w:t>
      </w:r>
      <w:r w:rsidR="006A1624" w:rsidRPr="00D032D3">
        <w:rPr>
          <w:rFonts w:ascii="Segoe UI" w:hAnsi="Segoe UI" w:cs="Segoe UI"/>
          <w:sz w:val="28"/>
          <w:szCs w:val="28"/>
        </w:rPr>
        <w:t xml:space="preserve">% </w:t>
      </w:r>
      <w:r w:rsidR="003F5328" w:rsidRPr="00D032D3">
        <w:rPr>
          <w:rFonts w:ascii="Segoe UI" w:hAnsi="Segoe UI" w:cs="Segoe UI"/>
          <w:sz w:val="28"/>
          <w:szCs w:val="28"/>
        </w:rPr>
        <w:t>and 26</w:t>
      </w:r>
      <w:r w:rsidR="006A1624" w:rsidRPr="00D032D3">
        <w:rPr>
          <w:rFonts w:ascii="Segoe UI" w:hAnsi="Segoe UI" w:cs="Segoe UI"/>
          <w:sz w:val="28"/>
          <w:szCs w:val="28"/>
        </w:rPr>
        <w:t xml:space="preserve">% </w:t>
      </w:r>
      <w:r w:rsidR="003F5328" w:rsidRPr="00D032D3">
        <w:rPr>
          <w:rFonts w:ascii="Segoe UI" w:hAnsi="Segoe UI" w:cs="Segoe UI"/>
          <w:sz w:val="28"/>
          <w:szCs w:val="28"/>
        </w:rPr>
        <w:t>in constant currency.</w:t>
      </w:r>
    </w:p>
    <w:p w14:paraId="0966D040" w14:textId="77777777" w:rsidR="003F5328" w:rsidRPr="00D032D3" w:rsidRDefault="003F5328" w:rsidP="00C42994">
      <w:pPr>
        <w:spacing w:line="360" w:lineRule="auto"/>
        <w:rPr>
          <w:rFonts w:ascii="Segoe UI" w:hAnsi="Segoe UI" w:cs="Segoe UI"/>
          <w:color w:val="FF0000"/>
          <w:sz w:val="28"/>
          <w:szCs w:val="28"/>
        </w:rPr>
      </w:pPr>
      <w:r w:rsidRPr="00D032D3">
        <w:rPr>
          <w:rFonts w:ascii="Segoe UI" w:hAnsi="Segoe UI" w:cs="Segoe UI"/>
          <w:sz w:val="28"/>
          <w:szCs w:val="28"/>
        </w:rPr>
        <w:lastRenderedPageBreak/>
        <w:t xml:space="preserve">Consistent execution by our sales teams and partners </w:t>
      </w:r>
      <w:proofErr w:type="gramStart"/>
      <w:r w:rsidRPr="00D032D3">
        <w:rPr>
          <w:rFonts w:ascii="Segoe UI" w:hAnsi="Segoe UI" w:cs="Segoe UI"/>
          <w:sz w:val="28"/>
          <w:szCs w:val="28"/>
        </w:rPr>
        <w:t>drove</w:t>
      </w:r>
      <w:proofErr w:type="gramEnd"/>
      <w:r w:rsidRPr="00D032D3">
        <w:rPr>
          <w:rFonts w:ascii="Segoe UI" w:hAnsi="Segoe UI" w:cs="Segoe UI"/>
          <w:sz w:val="28"/>
          <w:szCs w:val="28"/>
        </w:rPr>
        <w:t xml:space="preserve"> a strong start to the fiscal year. Results exceeded expectations and we saw share gains again this </w:t>
      </w:r>
      <w:proofErr w:type="gramStart"/>
      <w:r w:rsidRPr="00D032D3">
        <w:rPr>
          <w:rFonts w:ascii="Segoe UI" w:hAnsi="Segoe UI" w:cs="Segoe UI"/>
          <w:sz w:val="28"/>
          <w:szCs w:val="28"/>
        </w:rPr>
        <w:t>quarter</w:t>
      </w:r>
      <w:proofErr w:type="gramEnd"/>
      <w:r w:rsidRPr="00D032D3">
        <w:rPr>
          <w:rFonts w:ascii="Segoe UI" w:hAnsi="Segoe UI" w:cs="Segoe UI"/>
          <w:sz w:val="28"/>
          <w:szCs w:val="28"/>
        </w:rPr>
        <w:t xml:space="preserve"> across many businesses as customers adopt our innovative solutions to transform their businesses. </w:t>
      </w:r>
    </w:p>
    <w:p w14:paraId="484FD5DB" w14:textId="77777777"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 xml:space="preserve">In our commercial business, the trends from the prior quarter continued. We saw healthy renewals, particularly in Microsoft 365 E5, and growth of new business continued to be moderated for standalone products sold outside the Microsoft 365 suite. In Azure, as expected, the optimization trends were </w:t>
      </w:r>
      <w:proofErr w:type="gramStart"/>
      <w:r w:rsidRPr="00D032D3">
        <w:rPr>
          <w:rFonts w:ascii="Segoe UI" w:hAnsi="Segoe UI" w:cs="Segoe UI"/>
          <w:sz w:val="28"/>
          <w:szCs w:val="28"/>
        </w:rPr>
        <w:t>similar to</w:t>
      </w:r>
      <w:proofErr w:type="gramEnd"/>
      <w:r w:rsidRPr="00D032D3">
        <w:rPr>
          <w:rFonts w:ascii="Segoe UI" w:hAnsi="Segoe UI" w:cs="Segoe UI"/>
          <w:sz w:val="28"/>
          <w:szCs w:val="28"/>
        </w:rPr>
        <w:t xml:space="preserve"> Q4. Higher than expected AI consumption</w:t>
      </w:r>
      <w:r w:rsidRPr="00D032D3" w:rsidDel="006A7299">
        <w:rPr>
          <w:rFonts w:ascii="Segoe UI" w:hAnsi="Segoe UI" w:cs="Segoe UI"/>
          <w:sz w:val="28"/>
          <w:szCs w:val="28"/>
        </w:rPr>
        <w:t xml:space="preserve"> </w:t>
      </w:r>
      <w:r w:rsidRPr="00D032D3">
        <w:rPr>
          <w:rFonts w:ascii="Segoe UI" w:hAnsi="Segoe UI" w:cs="Segoe UI"/>
          <w:sz w:val="28"/>
          <w:szCs w:val="28"/>
        </w:rPr>
        <w:t>contributed to revenue growth in Azure.</w:t>
      </w:r>
    </w:p>
    <w:p w14:paraId="39CC0BA6" w14:textId="77777777" w:rsidR="003F5328" w:rsidRPr="00D032D3" w:rsidRDefault="003F5328" w:rsidP="00C42994">
      <w:pPr>
        <w:spacing w:line="360" w:lineRule="auto"/>
        <w:rPr>
          <w:rFonts w:ascii="Segoe UI" w:hAnsi="Segoe UI" w:cs="Segoe UI"/>
          <w:color w:val="FF0000"/>
          <w:sz w:val="28"/>
          <w:szCs w:val="28"/>
        </w:rPr>
      </w:pPr>
      <w:r w:rsidRPr="00D032D3">
        <w:rPr>
          <w:rFonts w:ascii="Segoe UI" w:hAnsi="Segoe UI" w:cs="Segoe UI"/>
          <w:sz w:val="28"/>
          <w:szCs w:val="28"/>
        </w:rPr>
        <w:t xml:space="preserve">In our consumer business, </w:t>
      </w:r>
      <w:proofErr w:type="gramStart"/>
      <w:r w:rsidRPr="00D032D3">
        <w:rPr>
          <w:rFonts w:ascii="Segoe UI" w:hAnsi="Segoe UI" w:cs="Segoe UI"/>
          <w:sz w:val="28"/>
          <w:szCs w:val="28"/>
        </w:rPr>
        <w:t>PC market</w:t>
      </w:r>
      <w:proofErr w:type="gramEnd"/>
      <w:r w:rsidRPr="00D032D3">
        <w:rPr>
          <w:rFonts w:ascii="Segoe UI" w:hAnsi="Segoe UI" w:cs="Segoe UI"/>
          <w:sz w:val="28"/>
          <w:szCs w:val="28"/>
        </w:rPr>
        <w:t xml:space="preserve"> unit volumes are returning to pre-pandemic levels. Advertising </w:t>
      </w:r>
      <w:proofErr w:type="gramStart"/>
      <w:r w:rsidRPr="00D032D3">
        <w:rPr>
          <w:rFonts w:ascii="Segoe UI" w:hAnsi="Segoe UI" w:cs="Segoe UI"/>
          <w:sz w:val="28"/>
          <w:szCs w:val="28"/>
        </w:rPr>
        <w:t>spend</w:t>
      </w:r>
      <w:proofErr w:type="gramEnd"/>
      <w:r w:rsidRPr="00D032D3">
        <w:rPr>
          <w:rFonts w:ascii="Segoe UI" w:hAnsi="Segoe UI" w:cs="Segoe UI"/>
          <w:sz w:val="28"/>
          <w:szCs w:val="28"/>
        </w:rPr>
        <w:t xml:space="preserve"> landed</w:t>
      </w:r>
      <w:r w:rsidRPr="00D032D3" w:rsidDel="00C22DCE">
        <w:rPr>
          <w:rFonts w:ascii="Segoe UI" w:hAnsi="Segoe UI" w:cs="Segoe UI"/>
          <w:sz w:val="28"/>
          <w:szCs w:val="28"/>
        </w:rPr>
        <w:t xml:space="preserve"> </w:t>
      </w:r>
      <w:r w:rsidRPr="00D032D3">
        <w:rPr>
          <w:rFonts w:ascii="Segoe UI" w:hAnsi="Segoe UI" w:cs="Segoe UI"/>
          <w:sz w:val="28"/>
          <w:szCs w:val="28"/>
        </w:rPr>
        <w:t>roughly in line with our expectations. And in Gaming, strong engagement helped by the Starfield launch benefited Xbox content and services.</w:t>
      </w:r>
    </w:p>
    <w:bookmarkEnd w:id="3"/>
    <w:p w14:paraId="63E7B805" w14:textId="4AE920DF" w:rsidR="003F5328" w:rsidRPr="00D032D3" w:rsidRDefault="003F5328" w:rsidP="00C42994">
      <w:pPr>
        <w:spacing w:line="360" w:lineRule="auto"/>
        <w:rPr>
          <w:rFonts w:ascii="Segoe UI" w:hAnsi="Segoe UI" w:cs="Segoe UI"/>
          <w:color w:val="FF0000"/>
          <w:sz w:val="28"/>
          <w:szCs w:val="28"/>
        </w:rPr>
      </w:pPr>
      <w:r w:rsidRPr="00D032D3">
        <w:rPr>
          <w:rFonts w:ascii="Segoe UI" w:hAnsi="Segoe UI" w:cs="Segoe UI"/>
          <w:sz w:val="28"/>
          <w:szCs w:val="28"/>
        </w:rPr>
        <w:t>Commercial bookings increased 14</w:t>
      </w:r>
      <w:r w:rsidR="00C42994" w:rsidRPr="00D032D3">
        <w:rPr>
          <w:rFonts w:ascii="Segoe UI" w:hAnsi="Segoe UI" w:cs="Segoe UI"/>
          <w:sz w:val="28"/>
          <w:szCs w:val="28"/>
        </w:rPr>
        <w:t xml:space="preserve">% </w:t>
      </w:r>
      <w:r w:rsidRPr="00D032D3">
        <w:rPr>
          <w:rFonts w:ascii="Segoe UI" w:hAnsi="Segoe UI" w:cs="Segoe UI"/>
          <w:sz w:val="28"/>
          <w:szCs w:val="28"/>
        </w:rPr>
        <w:t>and 17</w:t>
      </w:r>
      <w:r w:rsidR="00C42994" w:rsidRPr="00D032D3">
        <w:rPr>
          <w:rFonts w:ascii="Segoe UI" w:hAnsi="Segoe UI" w:cs="Segoe UI"/>
          <w:sz w:val="28"/>
          <w:szCs w:val="28"/>
        </w:rPr>
        <w:t>%</w:t>
      </w:r>
      <w:r w:rsidR="00C42994" w:rsidRPr="00D032D3">
        <w:rPr>
          <w:rFonts w:ascii="Segoe UI" w:hAnsi="Segoe UI" w:cs="Segoe UI"/>
          <w:color w:val="FF0000"/>
          <w:sz w:val="28"/>
          <w:szCs w:val="28"/>
        </w:rPr>
        <w:t xml:space="preserve"> </w:t>
      </w:r>
      <w:r w:rsidRPr="00D032D3">
        <w:rPr>
          <w:rFonts w:ascii="Segoe UI" w:hAnsi="Segoe UI" w:cs="Segoe UI"/>
          <w:sz w:val="28"/>
          <w:szCs w:val="28"/>
        </w:rPr>
        <w:t xml:space="preserve">in constant currency, in line with expectations, primarily driven by strong execution across our core annuity sales motions with continued growth in the number of </w:t>
      </w:r>
      <w:r w:rsidR="00C42994" w:rsidRPr="00D032D3">
        <w:rPr>
          <w:rFonts w:ascii="Segoe UI" w:hAnsi="Segoe UI" w:cs="Segoe UI"/>
          <w:sz w:val="28"/>
          <w:szCs w:val="28"/>
        </w:rPr>
        <w:t>$</w:t>
      </w:r>
      <w:r w:rsidRPr="00D032D3">
        <w:rPr>
          <w:rFonts w:ascii="Segoe UI" w:hAnsi="Segoe UI" w:cs="Segoe UI"/>
          <w:sz w:val="28"/>
          <w:szCs w:val="28"/>
        </w:rPr>
        <w:t>10</w:t>
      </w:r>
      <w:r w:rsidR="00C42994" w:rsidRPr="00D032D3">
        <w:rPr>
          <w:rFonts w:ascii="Segoe UI" w:hAnsi="Segoe UI" w:cs="Segoe UI"/>
          <w:sz w:val="28"/>
          <w:szCs w:val="28"/>
        </w:rPr>
        <w:t xml:space="preserve"> </w:t>
      </w:r>
      <w:r w:rsidRPr="00D032D3">
        <w:rPr>
          <w:rFonts w:ascii="Segoe UI" w:hAnsi="Segoe UI" w:cs="Segoe UI"/>
          <w:sz w:val="28"/>
          <w:szCs w:val="28"/>
        </w:rPr>
        <w:t>million</w:t>
      </w:r>
      <w:r w:rsidR="00C42994" w:rsidRPr="00D032D3">
        <w:rPr>
          <w:rFonts w:ascii="Segoe UI" w:hAnsi="Segoe UI" w:cs="Segoe UI"/>
          <w:sz w:val="28"/>
          <w:szCs w:val="28"/>
        </w:rPr>
        <w:t>-</w:t>
      </w:r>
      <w:r w:rsidRPr="00D032D3">
        <w:rPr>
          <w:rFonts w:ascii="Segoe UI" w:hAnsi="Segoe UI" w:cs="Segoe UI"/>
          <w:sz w:val="28"/>
          <w:szCs w:val="28"/>
        </w:rPr>
        <w:t>dollar-plus contracts for both Azure and Microsoft 365.</w:t>
      </w:r>
    </w:p>
    <w:p w14:paraId="4B8B740E" w14:textId="37872FB7"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Commercial remaining performance obligation increased 18</w:t>
      </w:r>
      <w:r w:rsidR="00C42994" w:rsidRPr="00D032D3">
        <w:rPr>
          <w:rFonts w:ascii="Segoe UI" w:hAnsi="Segoe UI" w:cs="Segoe UI"/>
          <w:sz w:val="28"/>
          <w:szCs w:val="28"/>
        </w:rPr>
        <w:t xml:space="preserve">% </w:t>
      </w:r>
      <w:r w:rsidRPr="00D032D3">
        <w:rPr>
          <w:rFonts w:ascii="Segoe UI" w:hAnsi="Segoe UI" w:cs="Segoe UI"/>
          <w:sz w:val="28"/>
          <w:szCs w:val="28"/>
        </w:rPr>
        <w:t xml:space="preserve">to </w:t>
      </w:r>
      <w:r w:rsidR="00C42994" w:rsidRPr="00D032D3">
        <w:rPr>
          <w:rFonts w:ascii="Segoe UI" w:hAnsi="Segoe UI" w:cs="Segoe UI"/>
          <w:sz w:val="28"/>
          <w:szCs w:val="28"/>
        </w:rPr>
        <w:t>$</w:t>
      </w:r>
      <w:r w:rsidRPr="00D032D3">
        <w:rPr>
          <w:rFonts w:ascii="Segoe UI" w:hAnsi="Segoe UI" w:cs="Segoe UI"/>
          <w:sz w:val="28"/>
          <w:szCs w:val="28"/>
        </w:rPr>
        <w:t>212 billion. Roughly 45</w:t>
      </w:r>
      <w:r w:rsidR="00C42994" w:rsidRPr="00D032D3">
        <w:rPr>
          <w:rFonts w:ascii="Segoe UI" w:hAnsi="Segoe UI" w:cs="Segoe UI"/>
          <w:sz w:val="28"/>
          <w:szCs w:val="28"/>
        </w:rPr>
        <w:t xml:space="preserve">% </w:t>
      </w:r>
      <w:r w:rsidRPr="00D032D3">
        <w:rPr>
          <w:rFonts w:ascii="Segoe UI" w:hAnsi="Segoe UI" w:cs="Segoe UI"/>
          <w:sz w:val="28"/>
          <w:szCs w:val="28"/>
        </w:rPr>
        <w:t>will be recognized in revenue in the next 12 months, up 15</w:t>
      </w:r>
      <w:r w:rsidR="00C42994" w:rsidRPr="00D032D3">
        <w:rPr>
          <w:rFonts w:ascii="Segoe UI" w:hAnsi="Segoe UI" w:cs="Segoe UI"/>
          <w:sz w:val="28"/>
          <w:szCs w:val="28"/>
        </w:rPr>
        <w:t xml:space="preserve">% </w:t>
      </w:r>
      <w:r w:rsidRPr="00D032D3">
        <w:rPr>
          <w:rFonts w:ascii="Segoe UI" w:hAnsi="Segoe UI" w:cs="Segoe UI"/>
          <w:sz w:val="28"/>
          <w:szCs w:val="28"/>
        </w:rPr>
        <w:t xml:space="preserve">year-over-year. The remaining portion, which will be recognized </w:t>
      </w:r>
      <w:proofErr w:type="gramStart"/>
      <w:r w:rsidRPr="00D032D3">
        <w:rPr>
          <w:rFonts w:ascii="Segoe UI" w:hAnsi="Segoe UI" w:cs="Segoe UI"/>
          <w:sz w:val="28"/>
          <w:szCs w:val="28"/>
        </w:rPr>
        <w:lastRenderedPageBreak/>
        <w:t>beyond</w:t>
      </w:r>
      <w:proofErr w:type="gramEnd"/>
      <w:r w:rsidRPr="00D032D3">
        <w:rPr>
          <w:rFonts w:ascii="Segoe UI" w:hAnsi="Segoe UI" w:cs="Segoe UI"/>
          <w:sz w:val="28"/>
          <w:szCs w:val="28"/>
        </w:rPr>
        <w:t xml:space="preserve"> the next 12 months, increased 20</w:t>
      </w:r>
      <w:r w:rsidR="00C42994" w:rsidRPr="00D032D3">
        <w:rPr>
          <w:rFonts w:ascii="Segoe UI" w:hAnsi="Segoe UI" w:cs="Segoe UI"/>
          <w:sz w:val="28"/>
          <w:szCs w:val="28"/>
        </w:rPr>
        <w:t>%</w:t>
      </w:r>
      <w:r w:rsidRPr="00D032D3">
        <w:rPr>
          <w:rFonts w:ascii="Segoe UI" w:hAnsi="Segoe UI" w:cs="Segoe UI"/>
          <w:sz w:val="28"/>
          <w:szCs w:val="28"/>
        </w:rPr>
        <w:t>. And this quarter, our annuity mix was 9</w:t>
      </w:r>
      <w:r w:rsidR="00C42994" w:rsidRPr="00D032D3">
        <w:rPr>
          <w:rFonts w:ascii="Segoe UI" w:hAnsi="Segoe UI" w:cs="Segoe UI"/>
          <w:sz w:val="28"/>
          <w:szCs w:val="28"/>
        </w:rPr>
        <w:t>6%</w:t>
      </w:r>
      <w:r w:rsidRPr="00D032D3">
        <w:rPr>
          <w:rFonts w:ascii="Segoe UI" w:hAnsi="Segoe UI" w:cs="Segoe UI"/>
          <w:sz w:val="28"/>
          <w:szCs w:val="28"/>
        </w:rPr>
        <w:t>.</w:t>
      </w:r>
    </w:p>
    <w:p w14:paraId="3FF00791" w14:textId="77777777" w:rsidR="003F5328" w:rsidRPr="00D032D3" w:rsidRDefault="003F5328" w:rsidP="00C42994">
      <w:pPr>
        <w:spacing w:line="360" w:lineRule="auto"/>
        <w:rPr>
          <w:rFonts w:ascii="Segoe UI" w:hAnsi="Segoe UI" w:cs="Segoe UI"/>
          <w:sz w:val="28"/>
          <w:szCs w:val="28"/>
        </w:rPr>
      </w:pPr>
      <w:bookmarkStart w:id="4" w:name="OLE_LINK50"/>
      <w:r w:rsidRPr="00D032D3">
        <w:rPr>
          <w:rFonts w:ascii="Segoe UI" w:hAnsi="Segoe UI" w:cs="Segoe UI"/>
          <w:sz w:val="28"/>
          <w:szCs w:val="28"/>
        </w:rPr>
        <w:t xml:space="preserve">FX did not have a significant impact on our results and was roughly in line with our expectations </w:t>
      </w:r>
      <w:proofErr w:type="gramStart"/>
      <w:r w:rsidRPr="00D032D3">
        <w:rPr>
          <w:rFonts w:ascii="Segoe UI" w:hAnsi="Segoe UI" w:cs="Segoe UI"/>
          <w:sz w:val="28"/>
          <w:szCs w:val="28"/>
        </w:rPr>
        <w:t>on</w:t>
      </w:r>
      <w:proofErr w:type="gramEnd"/>
      <w:r w:rsidRPr="00D032D3">
        <w:rPr>
          <w:rFonts w:ascii="Segoe UI" w:hAnsi="Segoe UI" w:cs="Segoe UI"/>
          <w:sz w:val="28"/>
          <w:szCs w:val="28"/>
        </w:rPr>
        <w:t xml:space="preserve"> total company revenue, segment level revenue, COGS, and operating expense growth. </w:t>
      </w:r>
    </w:p>
    <w:bookmarkEnd w:id="4"/>
    <w:p w14:paraId="765F0E47" w14:textId="26DB126A"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 xml:space="preserve">Microsoft Cloud revenue was </w:t>
      </w:r>
      <w:r w:rsidR="00CD5EFC" w:rsidRPr="00D032D3">
        <w:rPr>
          <w:rFonts w:ascii="Segoe UI" w:hAnsi="Segoe UI" w:cs="Segoe UI"/>
          <w:sz w:val="28"/>
          <w:szCs w:val="28"/>
        </w:rPr>
        <w:t>$</w:t>
      </w:r>
      <w:r w:rsidRPr="00D032D3">
        <w:rPr>
          <w:rFonts w:ascii="Segoe UI" w:hAnsi="Segoe UI" w:cs="Segoe UI"/>
          <w:sz w:val="28"/>
          <w:szCs w:val="28"/>
        </w:rPr>
        <w:t>31.8 billion and grew 24</w:t>
      </w:r>
      <w:r w:rsidR="00CD5EFC" w:rsidRPr="00D032D3">
        <w:rPr>
          <w:rFonts w:ascii="Segoe UI" w:hAnsi="Segoe UI" w:cs="Segoe UI"/>
          <w:sz w:val="28"/>
          <w:szCs w:val="28"/>
        </w:rPr>
        <w:t xml:space="preserve">% </w:t>
      </w:r>
      <w:r w:rsidRPr="00D032D3">
        <w:rPr>
          <w:rFonts w:ascii="Segoe UI" w:hAnsi="Segoe UI" w:cs="Segoe UI"/>
          <w:sz w:val="28"/>
          <w:szCs w:val="28"/>
        </w:rPr>
        <w:t>and 23</w:t>
      </w:r>
      <w:r w:rsidR="00CD5EFC" w:rsidRPr="00D032D3">
        <w:rPr>
          <w:rFonts w:ascii="Segoe UI" w:hAnsi="Segoe UI" w:cs="Segoe UI"/>
          <w:sz w:val="28"/>
          <w:szCs w:val="28"/>
        </w:rPr>
        <w:t xml:space="preserve">% </w:t>
      </w:r>
      <w:r w:rsidRPr="00D032D3">
        <w:rPr>
          <w:rFonts w:ascii="Segoe UI" w:hAnsi="Segoe UI" w:cs="Segoe UI"/>
          <w:sz w:val="28"/>
          <w:szCs w:val="28"/>
        </w:rPr>
        <w:t xml:space="preserve">in constant currency, ahead of expectations. </w:t>
      </w:r>
    </w:p>
    <w:p w14:paraId="27A9A699" w14:textId="5F8AB1E1"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Microsoft Cloud gross margin percentage increased slightly year-over-year to 73</w:t>
      </w:r>
      <w:r w:rsidR="00CD5EFC" w:rsidRPr="00D032D3">
        <w:rPr>
          <w:rFonts w:ascii="Segoe UI" w:hAnsi="Segoe UI" w:cs="Segoe UI"/>
          <w:sz w:val="28"/>
          <w:szCs w:val="28"/>
        </w:rPr>
        <w:t>%</w:t>
      </w:r>
      <w:r w:rsidRPr="00D032D3">
        <w:rPr>
          <w:rFonts w:ascii="Segoe UI" w:hAnsi="Segoe UI" w:cs="Segoe UI"/>
          <w:sz w:val="28"/>
          <w:szCs w:val="28"/>
        </w:rPr>
        <w:t>, a point better than expected primarily driven by improvement in Azure. Excluding the impact of the change in accounting estimate for useful lives, Microsoft Cloud gross margin percentage increased roughly 2 points driven by the improvement just</w:t>
      </w:r>
      <w:r w:rsidRPr="00D032D3" w:rsidDel="000C7294">
        <w:rPr>
          <w:rFonts w:ascii="Segoe UI" w:hAnsi="Segoe UI" w:cs="Segoe UI"/>
          <w:sz w:val="28"/>
          <w:szCs w:val="28"/>
        </w:rPr>
        <w:t xml:space="preserve"> </w:t>
      </w:r>
      <w:r w:rsidRPr="00D032D3">
        <w:rPr>
          <w:rFonts w:ascii="Segoe UI" w:hAnsi="Segoe UI" w:cs="Segoe UI"/>
          <w:sz w:val="28"/>
          <w:szCs w:val="28"/>
        </w:rPr>
        <w:t xml:space="preserve">mentioned in Azure as well as Office </w:t>
      </w:r>
      <w:r w:rsidRPr="00D032D3" w:rsidDel="000C7294">
        <w:rPr>
          <w:rFonts w:ascii="Segoe UI" w:hAnsi="Segoe UI" w:cs="Segoe UI"/>
          <w:sz w:val="28"/>
          <w:szCs w:val="28"/>
        </w:rPr>
        <w:t>365</w:t>
      </w:r>
      <w:r w:rsidRPr="00D032D3">
        <w:rPr>
          <w:rFonts w:ascii="Segoe UI" w:hAnsi="Segoe UI" w:cs="Segoe UI"/>
          <w:sz w:val="28"/>
          <w:szCs w:val="28"/>
        </w:rPr>
        <w:t>, partially offset by the impact of scaling our AI infrastructure to meet growing demand.</w:t>
      </w:r>
      <w:bookmarkStart w:id="5" w:name="OLE_LINK52"/>
    </w:p>
    <w:bookmarkEnd w:id="5"/>
    <w:p w14:paraId="3268F5BA" w14:textId="2C7C7A3A"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Company gross margin dollars increased 16</w:t>
      </w:r>
      <w:r w:rsidR="00CD5EFC" w:rsidRPr="00D032D3">
        <w:rPr>
          <w:rFonts w:ascii="Segoe UI" w:hAnsi="Segoe UI" w:cs="Segoe UI"/>
          <w:sz w:val="28"/>
          <w:szCs w:val="28"/>
        </w:rPr>
        <w:t xml:space="preserve">% </w:t>
      </w:r>
      <w:r w:rsidRPr="00D032D3">
        <w:rPr>
          <w:rFonts w:ascii="Segoe UI" w:hAnsi="Segoe UI" w:cs="Segoe UI"/>
          <w:sz w:val="28"/>
          <w:szCs w:val="28"/>
        </w:rPr>
        <w:t>and 15</w:t>
      </w:r>
      <w:r w:rsidR="00CD5EFC" w:rsidRPr="00D032D3">
        <w:rPr>
          <w:rFonts w:ascii="Segoe UI" w:hAnsi="Segoe UI" w:cs="Segoe UI"/>
          <w:sz w:val="28"/>
          <w:szCs w:val="28"/>
        </w:rPr>
        <w:t xml:space="preserve">% </w:t>
      </w:r>
      <w:r w:rsidRPr="00D032D3">
        <w:rPr>
          <w:rFonts w:ascii="Segoe UI" w:hAnsi="Segoe UI" w:cs="Segoe UI"/>
          <w:sz w:val="28"/>
          <w:szCs w:val="28"/>
        </w:rPr>
        <w:t>in constant currency and gross margin percentage increased year-over-year to 71</w:t>
      </w:r>
      <w:r w:rsidR="00CD5EFC" w:rsidRPr="00D032D3">
        <w:rPr>
          <w:rFonts w:ascii="Segoe UI" w:hAnsi="Segoe UI" w:cs="Segoe UI"/>
          <w:sz w:val="28"/>
          <w:szCs w:val="28"/>
        </w:rPr>
        <w:t>%</w:t>
      </w:r>
      <w:r w:rsidRPr="00D032D3">
        <w:rPr>
          <w:rFonts w:ascii="Segoe UI" w:hAnsi="Segoe UI" w:cs="Segoe UI"/>
          <w:sz w:val="28"/>
          <w:szCs w:val="28"/>
        </w:rPr>
        <w:t xml:space="preserve">. Excluding the impact of the change in accounting estimate, </w:t>
      </w:r>
      <w:proofErr w:type="gramStart"/>
      <w:r w:rsidRPr="00D032D3">
        <w:rPr>
          <w:rFonts w:ascii="Segoe UI" w:hAnsi="Segoe UI" w:cs="Segoe UI"/>
          <w:sz w:val="28"/>
          <w:szCs w:val="28"/>
        </w:rPr>
        <w:t>gross</w:t>
      </w:r>
      <w:proofErr w:type="gramEnd"/>
      <w:r w:rsidRPr="00D032D3">
        <w:rPr>
          <w:rFonts w:ascii="Segoe UI" w:hAnsi="Segoe UI" w:cs="Segoe UI"/>
          <w:sz w:val="28"/>
          <w:szCs w:val="28"/>
        </w:rPr>
        <w:t xml:space="preserve"> margin percentage increased roughly 3 points</w:t>
      </w:r>
      <w:r w:rsidRPr="00D032D3">
        <w:rPr>
          <w:rFonts w:ascii="Segoe UI" w:hAnsi="Segoe UI" w:cs="Segoe UI"/>
          <w:color w:val="FF0000"/>
          <w:sz w:val="28"/>
          <w:szCs w:val="28"/>
        </w:rPr>
        <w:t xml:space="preserve"> </w:t>
      </w:r>
      <w:r w:rsidRPr="00D032D3">
        <w:rPr>
          <w:rFonts w:ascii="Segoe UI" w:hAnsi="Segoe UI" w:cs="Segoe UI"/>
          <w:sz w:val="28"/>
          <w:szCs w:val="28"/>
        </w:rPr>
        <w:t>driven by the improvement in Azure and Office 365, as well as sales mix shift to higher margin businesses.</w:t>
      </w:r>
    </w:p>
    <w:p w14:paraId="7FA7B89C" w14:textId="204D8CA9" w:rsidR="003F5328" w:rsidRPr="00D032D3" w:rsidRDefault="003F5328" w:rsidP="00C42994">
      <w:pPr>
        <w:spacing w:line="360" w:lineRule="auto"/>
        <w:rPr>
          <w:rFonts w:ascii="Segoe UI" w:hAnsi="Segoe UI" w:cs="Segoe UI"/>
          <w:color w:val="FF0000"/>
          <w:sz w:val="28"/>
          <w:szCs w:val="28"/>
        </w:rPr>
      </w:pPr>
      <w:r w:rsidRPr="00D032D3">
        <w:rPr>
          <w:rFonts w:ascii="Segoe UI" w:hAnsi="Segoe UI" w:cs="Segoe UI"/>
          <w:sz w:val="28"/>
          <w:szCs w:val="28"/>
        </w:rPr>
        <w:t>Operating expenses increased 1</w:t>
      </w:r>
      <w:r w:rsidR="00CD5EFC" w:rsidRPr="00D032D3">
        <w:rPr>
          <w:rFonts w:ascii="Segoe UI" w:hAnsi="Segoe UI" w:cs="Segoe UI"/>
          <w:sz w:val="28"/>
          <w:szCs w:val="28"/>
        </w:rPr>
        <w:t>%</w:t>
      </w:r>
      <w:r w:rsidRPr="00D032D3">
        <w:rPr>
          <w:rFonts w:ascii="Segoe UI" w:hAnsi="Segoe UI" w:cs="Segoe UI"/>
          <w:sz w:val="28"/>
          <w:szCs w:val="28"/>
        </w:rPr>
        <w:t>, lower than expected due to cost efficiency focus</w:t>
      </w:r>
      <w:r w:rsidRPr="00D032D3" w:rsidDel="00C836B6">
        <w:rPr>
          <w:rFonts w:ascii="Segoe UI" w:hAnsi="Segoe UI" w:cs="Segoe UI"/>
          <w:sz w:val="28"/>
          <w:szCs w:val="28"/>
        </w:rPr>
        <w:t xml:space="preserve"> </w:t>
      </w:r>
      <w:r w:rsidRPr="00D032D3">
        <w:rPr>
          <w:rFonts w:ascii="Segoe UI" w:hAnsi="Segoe UI" w:cs="Segoe UI"/>
          <w:sz w:val="28"/>
          <w:szCs w:val="28"/>
        </w:rPr>
        <w:t xml:space="preserve">as well as investments that shifted to future quarters. Operating expense growth was driven by marketing, LinkedIn, and cloud </w:t>
      </w:r>
      <w:r w:rsidRPr="00D032D3">
        <w:rPr>
          <w:rFonts w:ascii="Segoe UI" w:hAnsi="Segoe UI" w:cs="Segoe UI"/>
          <w:sz w:val="28"/>
          <w:szCs w:val="28"/>
        </w:rPr>
        <w:lastRenderedPageBreak/>
        <w:t>engineering, partially offset by Devices.</w:t>
      </w:r>
      <w:bookmarkStart w:id="6" w:name="OLE_LINK67"/>
      <w:r w:rsidRPr="00D032D3">
        <w:rPr>
          <w:rFonts w:ascii="Segoe UI" w:hAnsi="Segoe UI" w:cs="Segoe UI"/>
          <w:sz w:val="28"/>
          <w:szCs w:val="28"/>
        </w:rPr>
        <w:t xml:space="preserve"> At a total company level, </w:t>
      </w:r>
      <w:proofErr w:type="gramStart"/>
      <w:r w:rsidRPr="00D032D3">
        <w:rPr>
          <w:rFonts w:ascii="Segoe UI" w:hAnsi="Segoe UI" w:cs="Segoe UI"/>
          <w:sz w:val="28"/>
          <w:szCs w:val="28"/>
        </w:rPr>
        <w:t>headcount</w:t>
      </w:r>
      <w:proofErr w:type="gramEnd"/>
      <w:r w:rsidRPr="00D032D3">
        <w:rPr>
          <w:rFonts w:ascii="Segoe UI" w:hAnsi="Segoe UI" w:cs="Segoe UI"/>
          <w:sz w:val="28"/>
          <w:szCs w:val="28"/>
        </w:rPr>
        <w:t xml:space="preserve"> at the end of September was 7</w:t>
      </w:r>
      <w:r w:rsidR="0072554B" w:rsidRPr="00D032D3">
        <w:rPr>
          <w:rFonts w:ascii="Segoe UI" w:hAnsi="Segoe UI" w:cs="Segoe UI"/>
          <w:sz w:val="28"/>
          <w:szCs w:val="28"/>
        </w:rPr>
        <w:t xml:space="preserve">% </w:t>
      </w:r>
      <w:r w:rsidRPr="00D032D3">
        <w:rPr>
          <w:rFonts w:ascii="Segoe UI" w:hAnsi="Segoe UI" w:cs="Segoe UI"/>
          <w:sz w:val="28"/>
          <w:szCs w:val="28"/>
        </w:rPr>
        <w:t xml:space="preserve">lower than a year ago. </w:t>
      </w:r>
      <w:bookmarkEnd w:id="6"/>
    </w:p>
    <w:p w14:paraId="606222EB" w14:textId="24CD5A93"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Operating income increased 25</w:t>
      </w:r>
      <w:r w:rsidR="0072554B" w:rsidRPr="00D032D3">
        <w:rPr>
          <w:rFonts w:ascii="Segoe UI" w:hAnsi="Segoe UI" w:cs="Segoe UI"/>
          <w:sz w:val="28"/>
          <w:szCs w:val="28"/>
        </w:rPr>
        <w:t xml:space="preserve">% </w:t>
      </w:r>
      <w:r w:rsidRPr="00D032D3">
        <w:rPr>
          <w:rFonts w:ascii="Segoe UI" w:hAnsi="Segoe UI" w:cs="Segoe UI"/>
          <w:sz w:val="28"/>
          <w:szCs w:val="28"/>
        </w:rPr>
        <w:t>and 24</w:t>
      </w:r>
      <w:r w:rsidR="0072554B" w:rsidRPr="00D032D3">
        <w:rPr>
          <w:rFonts w:ascii="Segoe UI" w:hAnsi="Segoe UI" w:cs="Segoe UI"/>
          <w:sz w:val="28"/>
          <w:szCs w:val="28"/>
        </w:rPr>
        <w:t xml:space="preserve">% </w:t>
      </w:r>
      <w:r w:rsidRPr="00D032D3">
        <w:rPr>
          <w:rFonts w:ascii="Segoe UI" w:hAnsi="Segoe UI" w:cs="Segoe UI"/>
          <w:sz w:val="28"/>
          <w:szCs w:val="28"/>
        </w:rPr>
        <w:t>in constant currency. Operating margins increased roughly 5 points year-over-year to 48</w:t>
      </w:r>
      <w:r w:rsidR="0072554B" w:rsidRPr="00D032D3">
        <w:rPr>
          <w:rFonts w:ascii="Segoe UI" w:hAnsi="Segoe UI" w:cs="Segoe UI"/>
          <w:sz w:val="28"/>
          <w:szCs w:val="28"/>
        </w:rPr>
        <w:t>%</w:t>
      </w:r>
      <w:r w:rsidRPr="00D032D3">
        <w:rPr>
          <w:rFonts w:ascii="Segoe UI" w:hAnsi="Segoe UI" w:cs="Segoe UI"/>
          <w:sz w:val="28"/>
          <w:szCs w:val="28"/>
        </w:rPr>
        <w:t xml:space="preserve">. Excluding the impact of the change in accounting estimate, operating margins increased roughly 6 points, driven by improved operating leverage through cost management and the higher gross </w:t>
      </w:r>
      <w:proofErr w:type="gramStart"/>
      <w:r w:rsidRPr="00D032D3">
        <w:rPr>
          <w:rFonts w:ascii="Segoe UI" w:hAnsi="Segoe UI" w:cs="Segoe UI"/>
          <w:sz w:val="28"/>
          <w:szCs w:val="28"/>
        </w:rPr>
        <w:t>margin</w:t>
      </w:r>
      <w:proofErr w:type="gramEnd"/>
      <w:r w:rsidRPr="00D032D3">
        <w:rPr>
          <w:rFonts w:ascii="Segoe UI" w:hAnsi="Segoe UI" w:cs="Segoe UI"/>
          <w:sz w:val="28"/>
          <w:szCs w:val="28"/>
        </w:rPr>
        <w:t xml:space="preserve"> noted earlier.</w:t>
      </w:r>
    </w:p>
    <w:p w14:paraId="2FE28117" w14:textId="77777777"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Now to our segment results.</w:t>
      </w:r>
    </w:p>
    <w:p w14:paraId="1F7F2287" w14:textId="7E7C70DA"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 xml:space="preserve">Revenue from Productivity and Business Processes was </w:t>
      </w:r>
      <w:r w:rsidR="0072554B" w:rsidRPr="00D032D3">
        <w:rPr>
          <w:rFonts w:ascii="Segoe UI" w:hAnsi="Segoe UI" w:cs="Segoe UI"/>
          <w:sz w:val="28"/>
          <w:szCs w:val="28"/>
        </w:rPr>
        <w:t>$</w:t>
      </w:r>
      <w:r w:rsidRPr="00D032D3">
        <w:rPr>
          <w:rFonts w:ascii="Segoe UI" w:hAnsi="Segoe UI" w:cs="Segoe UI"/>
          <w:sz w:val="28"/>
          <w:szCs w:val="28"/>
        </w:rPr>
        <w:t>18.6 billion and grew 13</w:t>
      </w:r>
      <w:r w:rsidR="0072554B" w:rsidRPr="00D032D3">
        <w:rPr>
          <w:rFonts w:ascii="Segoe UI" w:hAnsi="Segoe UI" w:cs="Segoe UI"/>
          <w:sz w:val="28"/>
          <w:szCs w:val="28"/>
        </w:rPr>
        <w:t xml:space="preserve">% </w:t>
      </w:r>
      <w:r w:rsidRPr="00D032D3">
        <w:rPr>
          <w:rFonts w:ascii="Segoe UI" w:hAnsi="Segoe UI" w:cs="Segoe UI"/>
          <w:sz w:val="28"/>
          <w:szCs w:val="28"/>
        </w:rPr>
        <w:t>and 12</w:t>
      </w:r>
      <w:r w:rsidR="0072554B" w:rsidRPr="00D032D3">
        <w:rPr>
          <w:rFonts w:ascii="Segoe UI" w:hAnsi="Segoe UI" w:cs="Segoe UI"/>
          <w:sz w:val="28"/>
          <w:szCs w:val="28"/>
        </w:rPr>
        <w:t xml:space="preserve">% </w:t>
      </w:r>
      <w:r w:rsidRPr="00D032D3">
        <w:rPr>
          <w:rFonts w:ascii="Segoe UI" w:hAnsi="Segoe UI" w:cs="Segoe UI"/>
          <w:sz w:val="28"/>
          <w:szCs w:val="28"/>
        </w:rPr>
        <w:t>in constant currency, ahead of expectations driven by better-than-expected results in Office 365 commercial and LinkedIn.</w:t>
      </w:r>
    </w:p>
    <w:p w14:paraId="0C2EB249" w14:textId="052FAF18"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Office commercial revenue grew 15</w:t>
      </w:r>
      <w:r w:rsidR="0072554B" w:rsidRPr="00D032D3">
        <w:rPr>
          <w:rFonts w:ascii="Segoe UI" w:hAnsi="Segoe UI" w:cs="Segoe UI"/>
          <w:sz w:val="28"/>
          <w:szCs w:val="28"/>
        </w:rPr>
        <w:t xml:space="preserve">% </w:t>
      </w:r>
      <w:r w:rsidRPr="00D032D3">
        <w:rPr>
          <w:rFonts w:ascii="Segoe UI" w:hAnsi="Segoe UI" w:cs="Segoe UI"/>
          <w:sz w:val="28"/>
          <w:szCs w:val="28"/>
        </w:rPr>
        <w:t>and 14</w:t>
      </w:r>
      <w:r w:rsidR="0072554B" w:rsidRPr="00D032D3">
        <w:rPr>
          <w:rFonts w:ascii="Segoe UI" w:hAnsi="Segoe UI" w:cs="Segoe UI"/>
          <w:sz w:val="28"/>
          <w:szCs w:val="28"/>
        </w:rPr>
        <w:t xml:space="preserve">% </w:t>
      </w:r>
      <w:r w:rsidRPr="00D032D3">
        <w:rPr>
          <w:rFonts w:ascii="Segoe UI" w:hAnsi="Segoe UI" w:cs="Segoe UI"/>
          <w:sz w:val="28"/>
          <w:szCs w:val="28"/>
        </w:rPr>
        <w:t>in constant currency.</w:t>
      </w:r>
      <w:r w:rsidRPr="00D032D3">
        <w:rPr>
          <w:rStyle w:val="cf01"/>
          <w:sz w:val="28"/>
          <w:szCs w:val="28"/>
        </w:rPr>
        <w:t xml:space="preserve"> </w:t>
      </w:r>
      <w:r w:rsidRPr="00D032D3">
        <w:rPr>
          <w:rFonts w:ascii="Segoe UI" w:hAnsi="Segoe UI" w:cs="Segoe UI"/>
          <w:sz w:val="28"/>
          <w:szCs w:val="28"/>
        </w:rPr>
        <w:t>Office 365 commercial revenue increased 18</w:t>
      </w:r>
      <w:r w:rsidR="0072554B" w:rsidRPr="00D032D3">
        <w:rPr>
          <w:rFonts w:ascii="Segoe UI" w:hAnsi="Segoe UI" w:cs="Segoe UI"/>
          <w:sz w:val="28"/>
          <w:szCs w:val="28"/>
        </w:rPr>
        <w:t xml:space="preserve">% </w:t>
      </w:r>
      <w:r w:rsidRPr="00D032D3">
        <w:rPr>
          <w:rFonts w:ascii="Segoe UI" w:hAnsi="Segoe UI" w:cs="Segoe UI"/>
          <w:sz w:val="28"/>
          <w:szCs w:val="28"/>
        </w:rPr>
        <w:t>and 17</w:t>
      </w:r>
      <w:r w:rsidR="0072554B" w:rsidRPr="00D032D3">
        <w:rPr>
          <w:rFonts w:ascii="Segoe UI" w:hAnsi="Segoe UI" w:cs="Segoe UI"/>
          <w:sz w:val="28"/>
          <w:szCs w:val="28"/>
        </w:rPr>
        <w:t xml:space="preserve">% </w:t>
      </w:r>
      <w:r w:rsidRPr="00D032D3">
        <w:rPr>
          <w:rFonts w:ascii="Segoe UI" w:hAnsi="Segoe UI" w:cs="Segoe UI"/>
          <w:sz w:val="28"/>
          <w:szCs w:val="28"/>
        </w:rPr>
        <w:t xml:space="preserve">in constant currency, slightly better than expected with a bit more in-period revenue recognition while </w:t>
      </w:r>
      <w:proofErr w:type="gramStart"/>
      <w:r w:rsidRPr="00D032D3">
        <w:rPr>
          <w:rFonts w:ascii="Segoe UI" w:hAnsi="Segoe UI" w:cs="Segoe UI"/>
          <w:sz w:val="28"/>
          <w:szCs w:val="28"/>
        </w:rPr>
        <w:t>billings</w:t>
      </w:r>
      <w:proofErr w:type="gramEnd"/>
      <w:r w:rsidRPr="00D032D3">
        <w:rPr>
          <w:rFonts w:ascii="Segoe UI" w:hAnsi="Segoe UI" w:cs="Segoe UI"/>
          <w:sz w:val="28"/>
          <w:szCs w:val="28"/>
        </w:rPr>
        <w:t xml:space="preserve"> remained relatively in line with expectations. Growth continues to be driven by healthy renewal execution and ARPU growth as E5 momentum remains strong. Paid Office 365 commercial seats grew 10</w:t>
      </w:r>
      <w:r w:rsidR="0072554B" w:rsidRPr="00D032D3">
        <w:rPr>
          <w:rFonts w:ascii="Segoe UI" w:hAnsi="Segoe UI" w:cs="Segoe UI"/>
          <w:sz w:val="28"/>
          <w:szCs w:val="28"/>
        </w:rPr>
        <w:t xml:space="preserve">% </w:t>
      </w:r>
      <w:r w:rsidRPr="00D032D3">
        <w:rPr>
          <w:rFonts w:ascii="Segoe UI" w:hAnsi="Segoe UI" w:cs="Segoe UI"/>
          <w:sz w:val="28"/>
          <w:szCs w:val="28"/>
        </w:rPr>
        <w:t>year-</w:t>
      </w:r>
      <w:proofErr w:type="gramStart"/>
      <w:r w:rsidRPr="00D032D3">
        <w:rPr>
          <w:rFonts w:ascii="Segoe UI" w:hAnsi="Segoe UI" w:cs="Segoe UI"/>
          <w:sz w:val="28"/>
          <w:szCs w:val="28"/>
        </w:rPr>
        <w:t>over-year</w:t>
      </w:r>
      <w:proofErr w:type="gramEnd"/>
      <w:r w:rsidRPr="00D032D3">
        <w:rPr>
          <w:rFonts w:ascii="Segoe UI" w:hAnsi="Segoe UI" w:cs="Segoe UI"/>
          <w:sz w:val="28"/>
          <w:szCs w:val="28"/>
        </w:rPr>
        <w:t xml:space="preserve"> with installed base expansion across all</w:t>
      </w:r>
      <w:r w:rsidRPr="00D032D3">
        <w:rPr>
          <w:rFonts w:ascii="Segoe UI" w:hAnsi="Segoe UI" w:cs="Segoe UI"/>
          <w:color w:val="FF0000"/>
          <w:sz w:val="28"/>
          <w:szCs w:val="28"/>
        </w:rPr>
        <w:t xml:space="preserve"> </w:t>
      </w:r>
      <w:r w:rsidRPr="00D032D3">
        <w:rPr>
          <w:rFonts w:ascii="Segoe UI" w:hAnsi="Segoe UI" w:cs="Segoe UI"/>
          <w:sz w:val="28"/>
          <w:szCs w:val="28"/>
        </w:rPr>
        <w:t xml:space="preserve">customer segments. Seat growth was again driven by our small and medium business and frontline worker offerings, with </w:t>
      </w:r>
      <w:proofErr w:type="gramStart"/>
      <w:r w:rsidRPr="00D032D3">
        <w:rPr>
          <w:rFonts w:ascii="Segoe UI" w:hAnsi="Segoe UI" w:cs="Segoe UI"/>
          <w:sz w:val="28"/>
          <w:szCs w:val="28"/>
        </w:rPr>
        <w:t>continued</w:t>
      </w:r>
      <w:proofErr w:type="gramEnd"/>
      <w:r w:rsidRPr="00D032D3">
        <w:rPr>
          <w:rFonts w:ascii="Segoe UI" w:hAnsi="Segoe UI" w:cs="Segoe UI"/>
          <w:sz w:val="28"/>
          <w:szCs w:val="28"/>
        </w:rPr>
        <w:t xml:space="preserve"> impact from the growth trends in new standalone business noted earlier. Office commercial licensing declined 17</w:t>
      </w:r>
      <w:r w:rsidR="0072554B" w:rsidRPr="00D032D3">
        <w:rPr>
          <w:rFonts w:ascii="Segoe UI" w:hAnsi="Segoe UI" w:cs="Segoe UI"/>
          <w:sz w:val="28"/>
          <w:szCs w:val="28"/>
        </w:rPr>
        <w:t>%</w:t>
      </w:r>
      <w:r w:rsidRPr="00D032D3">
        <w:rPr>
          <w:rFonts w:ascii="Segoe UI" w:hAnsi="Segoe UI" w:cs="Segoe UI"/>
          <w:sz w:val="28"/>
          <w:szCs w:val="28"/>
        </w:rPr>
        <w:t>, in line with the continued customer shift to cloud offerings.</w:t>
      </w:r>
    </w:p>
    <w:p w14:paraId="767A5902" w14:textId="65A894F8"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lastRenderedPageBreak/>
        <w:t>Office consumer revenue increased 3</w:t>
      </w:r>
      <w:r w:rsidR="0072554B" w:rsidRPr="00D032D3">
        <w:rPr>
          <w:rFonts w:ascii="Segoe UI" w:hAnsi="Segoe UI" w:cs="Segoe UI"/>
          <w:sz w:val="28"/>
          <w:szCs w:val="28"/>
        </w:rPr>
        <w:t xml:space="preserve">% </w:t>
      </w:r>
      <w:r w:rsidRPr="00D032D3">
        <w:rPr>
          <w:rFonts w:ascii="Segoe UI" w:hAnsi="Segoe UI" w:cs="Segoe UI"/>
          <w:sz w:val="28"/>
          <w:szCs w:val="28"/>
        </w:rPr>
        <w:t>and 4</w:t>
      </w:r>
      <w:r w:rsidR="0072554B" w:rsidRPr="00D032D3">
        <w:rPr>
          <w:rFonts w:ascii="Segoe UI" w:hAnsi="Segoe UI" w:cs="Segoe UI"/>
          <w:sz w:val="28"/>
          <w:szCs w:val="28"/>
        </w:rPr>
        <w:t xml:space="preserve">% </w:t>
      </w:r>
      <w:r w:rsidRPr="00D032D3">
        <w:rPr>
          <w:rFonts w:ascii="Segoe UI" w:hAnsi="Segoe UI" w:cs="Segoe UI"/>
          <w:sz w:val="28"/>
          <w:szCs w:val="28"/>
        </w:rPr>
        <w:t>in constant currency with continued momentum in Microsoft 365 subscriptions, which grew 18</w:t>
      </w:r>
      <w:r w:rsidR="0072554B" w:rsidRPr="00D032D3">
        <w:rPr>
          <w:rFonts w:ascii="Segoe UI" w:hAnsi="Segoe UI" w:cs="Segoe UI"/>
          <w:sz w:val="28"/>
          <w:szCs w:val="28"/>
        </w:rPr>
        <w:t xml:space="preserve">% </w:t>
      </w:r>
      <w:r w:rsidRPr="00D032D3">
        <w:rPr>
          <w:rFonts w:ascii="Segoe UI" w:hAnsi="Segoe UI" w:cs="Segoe UI"/>
          <w:sz w:val="28"/>
          <w:szCs w:val="28"/>
        </w:rPr>
        <w:t>to 76.7 million.</w:t>
      </w:r>
    </w:p>
    <w:p w14:paraId="4EB58E4C" w14:textId="1C2E84D5" w:rsidR="003F5328" w:rsidRPr="00D032D3" w:rsidRDefault="003F5328" w:rsidP="00C42994">
      <w:pPr>
        <w:spacing w:line="360" w:lineRule="auto"/>
        <w:rPr>
          <w:rFonts w:ascii="Segoe UI" w:hAnsi="Segoe UI" w:cs="Segoe UI"/>
          <w:sz w:val="28"/>
          <w:szCs w:val="28"/>
        </w:rPr>
      </w:pPr>
      <w:bookmarkStart w:id="7" w:name="OLE_LINK38"/>
      <w:r w:rsidRPr="00D032D3">
        <w:rPr>
          <w:rFonts w:ascii="Segoe UI" w:hAnsi="Segoe UI" w:cs="Segoe UI"/>
          <w:sz w:val="28"/>
          <w:szCs w:val="28"/>
        </w:rPr>
        <w:t>LinkedIn revenue increased 8</w:t>
      </w:r>
      <w:r w:rsidR="0072554B" w:rsidRPr="00D032D3">
        <w:rPr>
          <w:rFonts w:ascii="Segoe UI" w:hAnsi="Segoe UI" w:cs="Segoe UI"/>
          <w:sz w:val="28"/>
          <w:szCs w:val="28"/>
        </w:rPr>
        <w:t>%</w:t>
      </w:r>
      <w:r w:rsidRPr="00D032D3">
        <w:rPr>
          <w:rFonts w:ascii="Segoe UI" w:hAnsi="Segoe UI" w:cs="Segoe UI"/>
          <w:sz w:val="28"/>
          <w:szCs w:val="28"/>
        </w:rPr>
        <w:t xml:space="preserve">, </w:t>
      </w:r>
      <w:bookmarkEnd w:id="7"/>
      <w:r w:rsidRPr="00D032D3">
        <w:rPr>
          <w:rFonts w:ascii="Segoe UI" w:hAnsi="Segoe UI" w:cs="Segoe UI"/>
          <w:sz w:val="28"/>
          <w:szCs w:val="28"/>
        </w:rPr>
        <w:t>ahead of expectations driven by slightly better-than-expected performance across all businesses. Growth was driven by Talent Solutions, though we continued to see negative year-over-year bookings there from the weaker hiring environment in key verticals.</w:t>
      </w:r>
      <w:r w:rsidRPr="00D032D3">
        <w:rPr>
          <w:rFonts w:ascii="Segoe UI" w:hAnsi="Segoe UI" w:cs="Segoe UI"/>
          <w:color w:val="FF0000"/>
          <w:sz w:val="28"/>
          <w:szCs w:val="28"/>
        </w:rPr>
        <w:t xml:space="preserve"> </w:t>
      </w:r>
    </w:p>
    <w:p w14:paraId="2620DB18" w14:textId="127C9622"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 xml:space="preserve">Dynamics revenue </w:t>
      </w:r>
      <w:r w:rsidRPr="00D032D3">
        <w:rPr>
          <w:rFonts w:ascii="Segoe UI" w:hAnsi="Segoe UI" w:cs="Segoe UI"/>
          <w:color w:val="000000" w:themeColor="text1"/>
          <w:sz w:val="28"/>
          <w:szCs w:val="28"/>
        </w:rPr>
        <w:t>grew 22</w:t>
      </w:r>
      <w:r w:rsidR="0072554B" w:rsidRPr="00D032D3">
        <w:rPr>
          <w:rFonts w:ascii="Segoe UI" w:hAnsi="Segoe UI" w:cs="Segoe UI"/>
          <w:color w:val="000000" w:themeColor="text1"/>
          <w:sz w:val="28"/>
          <w:szCs w:val="28"/>
        </w:rPr>
        <w:t xml:space="preserve">% </w:t>
      </w:r>
      <w:r w:rsidRPr="00D032D3">
        <w:rPr>
          <w:rFonts w:ascii="Segoe UI" w:hAnsi="Segoe UI" w:cs="Segoe UI"/>
          <w:color w:val="000000" w:themeColor="text1"/>
          <w:sz w:val="28"/>
          <w:szCs w:val="28"/>
        </w:rPr>
        <w:t>and 21</w:t>
      </w:r>
      <w:r w:rsidR="0072554B" w:rsidRPr="00D032D3">
        <w:rPr>
          <w:rFonts w:ascii="Segoe UI" w:hAnsi="Segoe UI" w:cs="Segoe UI"/>
          <w:color w:val="000000" w:themeColor="text1"/>
          <w:sz w:val="28"/>
          <w:szCs w:val="28"/>
        </w:rPr>
        <w:t xml:space="preserve">% </w:t>
      </w:r>
      <w:r w:rsidRPr="00D032D3">
        <w:rPr>
          <w:rFonts w:ascii="Segoe UI" w:hAnsi="Segoe UI" w:cs="Segoe UI"/>
          <w:color w:val="000000" w:themeColor="text1"/>
          <w:sz w:val="28"/>
          <w:szCs w:val="28"/>
        </w:rPr>
        <w:t>in constant currency driven by Dynamics 365, which grew 28</w:t>
      </w:r>
      <w:r w:rsidR="0072554B" w:rsidRPr="00D032D3">
        <w:rPr>
          <w:rFonts w:ascii="Segoe UI" w:hAnsi="Segoe UI" w:cs="Segoe UI"/>
          <w:color w:val="000000" w:themeColor="text1"/>
          <w:sz w:val="28"/>
          <w:szCs w:val="28"/>
        </w:rPr>
        <w:t xml:space="preserve">% </w:t>
      </w:r>
      <w:r w:rsidRPr="00D032D3">
        <w:rPr>
          <w:rFonts w:ascii="Segoe UI" w:hAnsi="Segoe UI" w:cs="Segoe UI"/>
          <w:color w:val="000000" w:themeColor="text1"/>
          <w:sz w:val="28"/>
          <w:szCs w:val="28"/>
        </w:rPr>
        <w:t>and 26</w:t>
      </w:r>
      <w:r w:rsidR="0072554B" w:rsidRPr="00D032D3">
        <w:rPr>
          <w:rFonts w:ascii="Segoe UI" w:hAnsi="Segoe UI" w:cs="Segoe UI"/>
          <w:color w:val="000000" w:themeColor="text1"/>
          <w:sz w:val="28"/>
          <w:szCs w:val="28"/>
        </w:rPr>
        <w:t xml:space="preserve">% </w:t>
      </w:r>
      <w:r w:rsidRPr="00D032D3">
        <w:rPr>
          <w:rFonts w:ascii="Segoe UI" w:hAnsi="Segoe UI" w:cs="Segoe UI"/>
          <w:sz w:val="28"/>
          <w:szCs w:val="28"/>
        </w:rPr>
        <w:t xml:space="preserve">in constant currency with continued growth across all workloads. </w:t>
      </w:r>
    </w:p>
    <w:p w14:paraId="5581E742" w14:textId="4078EDA5" w:rsidR="003F5328" w:rsidRPr="00D032D3" w:rsidRDefault="003F5328" w:rsidP="00C42994">
      <w:pPr>
        <w:spacing w:line="360" w:lineRule="auto"/>
        <w:rPr>
          <w:rFonts w:ascii="Segoe UI" w:hAnsi="Segoe UI" w:cs="Segoe UI"/>
          <w:sz w:val="28"/>
          <w:szCs w:val="28"/>
        </w:rPr>
      </w:pPr>
      <w:bookmarkStart w:id="8" w:name="OLE_LINK41"/>
      <w:r w:rsidRPr="00D032D3">
        <w:rPr>
          <w:rFonts w:ascii="Segoe UI" w:hAnsi="Segoe UI" w:cs="Segoe UI"/>
          <w:sz w:val="28"/>
          <w:szCs w:val="28"/>
        </w:rPr>
        <w:t xml:space="preserve">Segment gross margin dollars </w:t>
      </w:r>
      <w:r w:rsidRPr="00D032D3">
        <w:rPr>
          <w:rFonts w:ascii="Segoe UI" w:hAnsi="Segoe UI" w:cs="Segoe UI"/>
          <w:color w:val="000000" w:themeColor="text1"/>
          <w:sz w:val="28"/>
          <w:szCs w:val="28"/>
        </w:rPr>
        <w:t>increased 13</w:t>
      </w:r>
      <w:bookmarkStart w:id="9" w:name="OLE_LINK42"/>
      <w:bookmarkEnd w:id="8"/>
      <w:r w:rsidR="0072554B" w:rsidRPr="00D032D3">
        <w:rPr>
          <w:rFonts w:ascii="Segoe UI" w:hAnsi="Segoe UI" w:cs="Segoe UI"/>
          <w:color w:val="000000" w:themeColor="text1"/>
          <w:sz w:val="28"/>
          <w:szCs w:val="28"/>
        </w:rPr>
        <w:t xml:space="preserve">% </w:t>
      </w:r>
      <w:r w:rsidRPr="00D032D3">
        <w:rPr>
          <w:rFonts w:ascii="Segoe UI" w:hAnsi="Segoe UI" w:cs="Segoe UI"/>
          <w:sz w:val="28"/>
          <w:szCs w:val="28"/>
        </w:rPr>
        <w:t xml:space="preserve">and gross margin percentage </w:t>
      </w:r>
      <w:bookmarkEnd w:id="9"/>
      <w:r w:rsidRPr="00D032D3">
        <w:rPr>
          <w:rFonts w:ascii="Segoe UI" w:hAnsi="Segoe UI" w:cs="Segoe UI"/>
          <w:sz w:val="28"/>
          <w:szCs w:val="28"/>
        </w:rPr>
        <w:t xml:space="preserve">increased slightly year-over-year. </w:t>
      </w:r>
      <w:bookmarkStart w:id="10" w:name="OLE_LINK43"/>
      <w:r w:rsidRPr="00D032D3">
        <w:rPr>
          <w:rFonts w:ascii="Segoe UI" w:hAnsi="Segoe UI" w:cs="Segoe UI"/>
          <w:sz w:val="28"/>
          <w:szCs w:val="28"/>
        </w:rPr>
        <w:t xml:space="preserve">Excluding the impact of the change in accounting </w:t>
      </w:r>
      <w:r w:rsidRPr="00D032D3">
        <w:rPr>
          <w:rFonts w:ascii="Segoe UI" w:hAnsi="Segoe UI" w:cs="Segoe UI"/>
          <w:color w:val="000000" w:themeColor="text1"/>
          <w:sz w:val="28"/>
          <w:szCs w:val="28"/>
        </w:rPr>
        <w:t xml:space="preserve">estimate, gross margin percentage increased roughly 1 point </w:t>
      </w:r>
      <w:bookmarkStart w:id="11" w:name="OLE_LINK44"/>
      <w:bookmarkEnd w:id="10"/>
      <w:r w:rsidRPr="00D032D3">
        <w:rPr>
          <w:rFonts w:ascii="Segoe UI" w:hAnsi="Segoe UI" w:cs="Segoe UI"/>
          <w:color w:val="000000" w:themeColor="text1"/>
          <w:sz w:val="28"/>
          <w:szCs w:val="28"/>
        </w:rPr>
        <w:t xml:space="preserve">driven by improvement in Office 365. </w:t>
      </w:r>
      <w:bookmarkStart w:id="12" w:name="OLE_LINK45"/>
      <w:bookmarkEnd w:id="11"/>
      <w:r w:rsidRPr="00D032D3">
        <w:rPr>
          <w:rFonts w:ascii="Segoe UI" w:hAnsi="Segoe UI" w:cs="Segoe UI"/>
          <w:color w:val="000000" w:themeColor="text1"/>
          <w:sz w:val="28"/>
          <w:szCs w:val="28"/>
        </w:rPr>
        <w:t xml:space="preserve">Operating expenses </w:t>
      </w:r>
      <w:bookmarkStart w:id="13" w:name="OLE_LINK46"/>
      <w:bookmarkEnd w:id="12"/>
      <w:r w:rsidRPr="00D032D3">
        <w:rPr>
          <w:rFonts w:ascii="Segoe UI" w:hAnsi="Segoe UI" w:cs="Segoe UI"/>
          <w:color w:val="000000" w:themeColor="text1"/>
          <w:sz w:val="28"/>
          <w:szCs w:val="28"/>
        </w:rPr>
        <w:t>increased 2</w:t>
      </w:r>
      <w:r w:rsidR="0072554B" w:rsidRPr="00D032D3">
        <w:rPr>
          <w:rFonts w:ascii="Segoe UI" w:hAnsi="Segoe UI" w:cs="Segoe UI"/>
          <w:color w:val="000000" w:themeColor="text1"/>
          <w:sz w:val="28"/>
          <w:szCs w:val="28"/>
        </w:rPr>
        <w:t>%</w:t>
      </w:r>
      <w:r w:rsidRPr="00D032D3">
        <w:rPr>
          <w:rFonts w:ascii="Segoe UI" w:hAnsi="Segoe UI" w:cs="Segoe UI"/>
          <w:color w:val="000000" w:themeColor="text1"/>
          <w:sz w:val="28"/>
          <w:szCs w:val="28"/>
        </w:rPr>
        <w:t>, and operating income increased 20</w:t>
      </w:r>
      <w:bookmarkEnd w:id="13"/>
      <w:r w:rsidR="0072554B" w:rsidRPr="00D032D3">
        <w:rPr>
          <w:rFonts w:ascii="Segoe UI" w:hAnsi="Segoe UI" w:cs="Segoe UI"/>
          <w:color w:val="000000" w:themeColor="text1"/>
          <w:sz w:val="28"/>
          <w:szCs w:val="28"/>
        </w:rPr>
        <w:t xml:space="preserve">% </w:t>
      </w:r>
      <w:r w:rsidRPr="00D032D3">
        <w:rPr>
          <w:rFonts w:ascii="Segoe UI" w:hAnsi="Segoe UI" w:cs="Segoe UI"/>
          <w:sz w:val="28"/>
          <w:szCs w:val="28"/>
        </w:rPr>
        <w:t xml:space="preserve">and </w:t>
      </w:r>
      <w:r w:rsidRPr="00D032D3">
        <w:rPr>
          <w:rFonts w:ascii="Segoe UI" w:hAnsi="Segoe UI" w:cs="Segoe UI"/>
          <w:color w:val="000000" w:themeColor="text1"/>
          <w:sz w:val="28"/>
          <w:szCs w:val="28"/>
        </w:rPr>
        <w:t>19</w:t>
      </w:r>
      <w:r w:rsidR="0072554B" w:rsidRPr="00D032D3">
        <w:rPr>
          <w:rFonts w:ascii="Segoe UI" w:hAnsi="Segoe UI" w:cs="Segoe UI"/>
          <w:color w:val="000000" w:themeColor="text1"/>
          <w:sz w:val="28"/>
          <w:szCs w:val="28"/>
        </w:rPr>
        <w:t xml:space="preserve">% </w:t>
      </w:r>
      <w:r w:rsidRPr="00D032D3">
        <w:rPr>
          <w:rFonts w:ascii="Segoe UI" w:hAnsi="Segoe UI" w:cs="Segoe UI"/>
          <w:sz w:val="28"/>
          <w:szCs w:val="28"/>
        </w:rPr>
        <w:t xml:space="preserve">in constant currency. </w:t>
      </w:r>
    </w:p>
    <w:p w14:paraId="7391AA03" w14:textId="4D0E630A"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 xml:space="preserve">Next, the Intelligent Cloud segment. </w:t>
      </w:r>
      <w:bookmarkStart w:id="14" w:name="OLE_LINK33"/>
      <w:r w:rsidRPr="00D032D3">
        <w:rPr>
          <w:rFonts w:ascii="Segoe UI" w:hAnsi="Segoe UI" w:cs="Segoe UI"/>
          <w:color w:val="000000" w:themeColor="text1"/>
          <w:sz w:val="28"/>
          <w:szCs w:val="28"/>
        </w:rPr>
        <w:t xml:space="preserve">Revenue was </w:t>
      </w:r>
      <w:r w:rsidR="0072554B" w:rsidRPr="00D032D3">
        <w:rPr>
          <w:rFonts w:ascii="Segoe UI" w:hAnsi="Segoe UI" w:cs="Segoe UI"/>
          <w:color w:val="000000" w:themeColor="text1"/>
          <w:sz w:val="28"/>
          <w:szCs w:val="28"/>
        </w:rPr>
        <w:t>$</w:t>
      </w:r>
      <w:r w:rsidRPr="00D032D3">
        <w:rPr>
          <w:rFonts w:ascii="Segoe UI" w:hAnsi="Segoe UI" w:cs="Segoe UI"/>
          <w:color w:val="000000" w:themeColor="text1"/>
          <w:sz w:val="28"/>
          <w:szCs w:val="28"/>
        </w:rPr>
        <w:t>24.3 billion, increasing 19</w:t>
      </w:r>
      <w:r w:rsidR="0072554B" w:rsidRPr="00D032D3">
        <w:rPr>
          <w:rFonts w:ascii="Segoe UI" w:hAnsi="Segoe UI" w:cs="Segoe UI"/>
          <w:color w:val="000000" w:themeColor="text1"/>
          <w:sz w:val="28"/>
          <w:szCs w:val="28"/>
        </w:rPr>
        <w:t xml:space="preserve">% </w:t>
      </w:r>
      <w:r w:rsidRPr="00D032D3">
        <w:rPr>
          <w:rFonts w:ascii="Segoe UI" w:hAnsi="Segoe UI" w:cs="Segoe UI"/>
          <w:sz w:val="28"/>
          <w:szCs w:val="28"/>
        </w:rPr>
        <w:t xml:space="preserve">and ahead of expectations with better-than-expected results across all businesses. </w:t>
      </w:r>
      <w:bookmarkEnd w:id="14"/>
    </w:p>
    <w:p w14:paraId="36342988" w14:textId="58341340"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 xml:space="preserve">Overall, </w:t>
      </w:r>
      <w:bookmarkStart w:id="15" w:name="OLE_LINK35"/>
      <w:r w:rsidRPr="00D032D3">
        <w:rPr>
          <w:rFonts w:ascii="Segoe UI" w:hAnsi="Segoe UI" w:cs="Segoe UI"/>
          <w:sz w:val="28"/>
          <w:szCs w:val="28"/>
        </w:rPr>
        <w:t xml:space="preserve">server products and cloud </w:t>
      </w:r>
      <w:r w:rsidRPr="00D032D3">
        <w:rPr>
          <w:rFonts w:ascii="Segoe UI" w:hAnsi="Segoe UI" w:cs="Segoe UI"/>
          <w:color w:val="000000" w:themeColor="text1"/>
          <w:sz w:val="28"/>
          <w:szCs w:val="28"/>
        </w:rPr>
        <w:t>services revenue grew 21</w:t>
      </w:r>
      <w:bookmarkEnd w:id="15"/>
      <w:r w:rsidR="0072554B" w:rsidRPr="00D032D3">
        <w:rPr>
          <w:rFonts w:ascii="Segoe UI" w:hAnsi="Segoe UI" w:cs="Segoe UI"/>
          <w:color w:val="000000" w:themeColor="text1"/>
          <w:sz w:val="28"/>
          <w:szCs w:val="28"/>
        </w:rPr>
        <w:t>%</w:t>
      </w:r>
      <w:r w:rsidRPr="00D032D3">
        <w:rPr>
          <w:rFonts w:ascii="Segoe UI" w:hAnsi="Segoe UI" w:cs="Segoe UI"/>
          <w:color w:val="000000" w:themeColor="text1"/>
          <w:sz w:val="28"/>
          <w:szCs w:val="28"/>
        </w:rPr>
        <w:t xml:space="preserve">. </w:t>
      </w:r>
      <w:bookmarkStart w:id="16" w:name="OLE_LINK36"/>
      <w:r w:rsidRPr="00D032D3">
        <w:rPr>
          <w:rFonts w:ascii="Segoe UI" w:hAnsi="Segoe UI" w:cs="Segoe UI"/>
          <w:color w:val="000000" w:themeColor="text1"/>
          <w:sz w:val="28"/>
          <w:szCs w:val="28"/>
        </w:rPr>
        <w:t>Azure and other cloud services revenue grew 29</w:t>
      </w:r>
      <w:bookmarkStart w:id="17" w:name="OLE_LINK37"/>
      <w:bookmarkEnd w:id="16"/>
      <w:r w:rsidR="0072554B" w:rsidRPr="00D032D3">
        <w:rPr>
          <w:rFonts w:ascii="Segoe UI" w:hAnsi="Segoe UI" w:cs="Segoe UI"/>
          <w:color w:val="000000" w:themeColor="text1"/>
          <w:sz w:val="28"/>
          <w:szCs w:val="28"/>
        </w:rPr>
        <w:t xml:space="preserve">% </w:t>
      </w:r>
      <w:r w:rsidRPr="00D032D3">
        <w:rPr>
          <w:rFonts w:ascii="Segoe UI" w:hAnsi="Segoe UI" w:cs="Segoe UI"/>
          <w:color w:val="000000" w:themeColor="text1"/>
          <w:sz w:val="28"/>
          <w:szCs w:val="28"/>
        </w:rPr>
        <w:t>and 28</w:t>
      </w:r>
      <w:r w:rsidR="0072554B" w:rsidRPr="00D032D3">
        <w:rPr>
          <w:rFonts w:ascii="Segoe UI" w:hAnsi="Segoe UI" w:cs="Segoe UI"/>
          <w:color w:val="000000" w:themeColor="text1"/>
          <w:sz w:val="28"/>
          <w:szCs w:val="28"/>
        </w:rPr>
        <w:t xml:space="preserve">% </w:t>
      </w:r>
      <w:r w:rsidRPr="00D032D3">
        <w:rPr>
          <w:rFonts w:ascii="Segoe UI" w:hAnsi="Segoe UI" w:cs="Segoe UI"/>
          <w:sz w:val="28"/>
          <w:szCs w:val="28"/>
        </w:rPr>
        <w:t xml:space="preserve">in constant currency, including roughly 3 points from AI services. While the trends from </w:t>
      </w:r>
      <w:proofErr w:type="gramStart"/>
      <w:r w:rsidRPr="00D032D3">
        <w:rPr>
          <w:rFonts w:ascii="Segoe UI" w:hAnsi="Segoe UI" w:cs="Segoe UI"/>
          <w:sz w:val="28"/>
          <w:szCs w:val="28"/>
        </w:rPr>
        <w:t>prior</w:t>
      </w:r>
      <w:proofErr w:type="gramEnd"/>
      <w:r w:rsidRPr="00D032D3">
        <w:rPr>
          <w:rFonts w:ascii="Segoe UI" w:hAnsi="Segoe UI" w:cs="Segoe UI"/>
          <w:sz w:val="28"/>
          <w:szCs w:val="28"/>
        </w:rPr>
        <w:t xml:space="preserve"> quarter continued, growth was ahead of expectations primarily driven by </w:t>
      </w:r>
      <w:r w:rsidRPr="00D032D3">
        <w:rPr>
          <w:rFonts w:ascii="Segoe UI" w:hAnsi="Segoe UI" w:cs="Segoe UI"/>
          <w:sz w:val="28"/>
          <w:szCs w:val="28"/>
        </w:rPr>
        <w:lastRenderedPageBreak/>
        <w:t>increased GPU capacity and better-than-expected GPU utilization of our AI services, as well as slightly higher-than-expected growth in our per-user business.</w:t>
      </w:r>
    </w:p>
    <w:p w14:paraId="0A2A0460" w14:textId="5F1DC8E6" w:rsidR="003F5328" w:rsidRPr="00D032D3" w:rsidRDefault="003F5328" w:rsidP="00C42994">
      <w:pPr>
        <w:spacing w:line="360" w:lineRule="auto"/>
        <w:rPr>
          <w:rFonts w:ascii="Segoe UI" w:hAnsi="Segoe UI" w:cs="Segoe UI"/>
          <w:sz w:val="28"/>
          <w:szCs w:val="28"/>
        </w:rPr>
      </w:pPr>
      <w:bookmarkStart w:id="18" w:name="OLE_LINK32"/>
      <w:bookmarkEnd w:id="17"/>
      <w:r w:rsidRPr="00D032D3">
        <w:rPr>
          <w:rFonts w:ascii="Segoe UI" w:hAnsi="Segoe UI" w:cs="Segoe UI"/>
          <w:sz w:val="28"/>
          <w:szCs w:val="28"/>
        </w:rPr>
        <w:t xml:space="preserve">In our per-user business, the enterprise mobility and security installed base </w:t>
      </w:r>
      <w:r w:rsidRPr="00D032D3">
        <w:rPr>
          <w:rFonts w:ascii="Segoe UI" w:hAnsi="Segoe UI" w:cs="Segoe UI"/>
          <w:color w:val="000000" w:themeColor="text1"/>
          <w:sz w:val="28"/>
          <w:szCs w:val="28"/>
        </w:rPr>
        <w:t>grew 11</w:t>
      </w:r>
      <w:r w:rsidR="0072554B" w:rsidRPr="00D032D3">
        <w:rPr>
          <w:rFonts w:ascii="Segoe UI" w:hAnsi="Segoe UI" w:cs="Segoe UI"/>
          <w:color w:val="000000" w:themeColor="text1"/>
          <w:sz w:val="28"/>
          <w:szCs w:val="28"/>
        </w:rPr>
        <w:t xml:space="preserve">% </w:t>
      </w:r>
      <w:r w:rsidRPr="00D032D3">
        <w:rPr>
          <w:rFonts w:ascii="Segoe UI" w:hAnsi="Segoe UI" w:cs="Segoe UI"/>
          <w:sz w:val="28"/>
          <w:szCs w:val="28"/>
        </w:rPr>
        <w:t xml:space="preserve">to </w:t>
      </w:r>
      <w:r w:rsidRPr="00D032D3">
        <w:rPr>
          <w:rFonts w:ascii="Segoe UI" w:hAnsi="Segoe UI" w:cs="Segoe UI"/>
          <w:color w:val="000000" w:themeColor="text1"/>
          <w:sz w:val="28"/>
          <w:szCs w:val="28"/>
        </w:rPr>
        <w:t xml:space="preserve">over 259 million </w:t>
      </w:r>
      <w:r w:rsidRPr="00D032D3">
        <w:rPr>
          <w:rFonts w:ascii="Segoe UI" w:hAnsi="Segoe UI" w:cs="Segoe UI"/>
          <w:sz w:val="28"/>
          <w:szCs w:val="28"/>
        </w:rPr>
        <w:t>seats with continued impact from the growth trends in new standalone business noted earlier.</w:t>
      </w:r>
    </w:p>
    <w:p w14:paraId="08F692AC" w14:textId="665C1257" w:rsidR="003F5328" w:rsidRPr="00D032D3" w:rsidRDefault="003F5328" w:rsidP="00C42994">
      <w:pPr>
        <w:spacing w:line="360" w:lineRule="auto"/>
        <w:rPr>
          <w:rFonts w:ascii="Segoe UI" w:hAnsi="Segoe UI" w:cs="Segoe UI"/>
          <w:sz w:val="28"/>
          <w:szCs w:val="28"/>
        </w:rPr>
      </w:pPr>
      <w:bookmarkStart w:id="19" w:name="OLE_LINK31"/>
      <w:bookmarkEnd w:id="18"/>
      <w:r w:rsidRPr="00D032D3">
        <w:rPr>
          <w:rFonts w:ascii="Segoe UI" w:hAnsi="Segoe UI" w:cs="Segoe UI"/>
          <w:sz w:val="28"/>
          <w:szCs w:val="28"/>
        </w:rPr>
        <w:t>In our on-premises server business</w:t>
      </w:r>
      <w:bookmarkStart w:id="20" w:name="OLE_LINK18"/>
      <w:r w:rsidRPr="00D032D3">
        <w:rPr>
          <w:rFonts w:ascii="Segoe UI" w:hAnsi="Segoe UI" w:cs="Segoe UI"/>
          <w:sz w:val="28"/>
          <w:szCs w:val="28"/>
        </w:rPr>
        <w:t xml:space="preserve">, revenue </w:t>
      </w:r>
      <w:bookmarkEnd w:id="20"/>
      <w:r w:rsidRPr="00D032D3">
        <w:rPr>
          <w:rFonts w:ascii="Segoe UI" w:hAnsi="Segoe UI" w:cs="Segoe UI"/>
          <w:color w:val="000000" w:themeColor="text1"/>
          <w:sz w:val="28"/>
          <w:szCs w:val="28"/>
        </w:rPr>
        <w:t>increased 2</w:t>
      </w:r>
      <w:bookmarkEnd w:id="19"/>
      <w:r w:rsidR="0072554B" w:rsidRPr="00D032D3">
        <w:rPr>
          <w:rFonts w:ascii="Segoe UI" w:hAnsi="Segoe UI" w:cs="Segoe UI"/>
          <w:color w:val="000000" w:themeColor="text1"/>
          <w:sz w:val="28"/>
          <w:szCs w:val="28"/>
        </w:rPr>
        <w:t>%</w:t>
      </w:r>
      <w:r w:rsidRPr="00D032D3">
        <w:rPr>
          <w:rFonts w:ascii="Segoe UI" w:hAnsi="Segoe UI" w:cs="Segoe UI"/>
          <w:sz w:val="28"/>
          <w:szCs w:val="28"/>
        </w:rPr>
        <w:t xml:space="preserve">, ahead of expectations driven primarily by demand in advance of Windows Server 2012 end of support. </w:t>
      </w:r>
    </w:p>
    <w:p w14:paraId="76658202" w14:textId="7B1F4898" w:rsidR="003F5328" w:rsidRPr="00D032D3" w:rsidRDefault="003F5328" w:rsidP="00C42994">
      <w:pPr>
        <w:spacing w:line="360" w:lineRule="auto"/>
        <w:rPr>
          <w:rFonts w:ascii="Segoe UI" w:hAnsi="Segoe UI" w:cs="Segoe UI"/>
          <w:sz w:val="28"/>
          <w:szCs w:val="28"/>
        </w:rPr>
      </w:pPr>
      <w:bookmarkStart w:id="21" w:name="OLE_LINK21"/>
      <w:r w:rsidRPr="00D032D3">
        <w:rPr>
          <w:rFonts w:ascii="Segoe UI" w:hAnsi="Segoe UI" w:cs="Segoe UI"/>
          <w:sz w:val="28"/>
          <w:szCs w:val="28"/>
        </w:rPr>
        <w:t xml:space="preserve">Enterprise and partner services revenue </w:t>
      </w:r>
      <w:r w:rsidRPr="00D032D3">
        <w:rPr>
          <w:rFonts w:ascii="Segoe UI" w:hAnsi="Segoe UI" w:cs="Segoe UI"/>
          <w:color w:val="000000" w:themeColor="text1"/>
          <w:sz w:val="28"/>
          <w:szCs w:val="28"/>
        </w:rPr>
        <w:t>increased 1</w:t>
      </w:r>
      <w:r w:rsidR="0072554B" w:rsidRPr="00D032D3">
        <w:rPr>
          <w:rFonts w:ascii="Segoe UI" w:hAnsi="Segoe UI" w:cs="Segoe UI"/>
          <w:color w:val="000000" w:themeColor="text1"/>
          <w:sz w:val="28"/>
          <w:szCs w:val="28"/>
        </w:rPr>
        <w:t xml:space="preserve">% </w:t>
      </w:r>
      <w:r w:rsidRPr="00D032D3">
        <w:rPr>
          <w:rFonts w:ascii="Segoe UI" w:hAnsi="Segoe UI" w:cs="Segoe UI"/>
          <w:color w:val="000000" w:themeColor="text1"/>
          <w:sz w:val="28"/>
          <w:szCs w:val="28"/>
        </w:rPr>
        <w:t xml:space="preserve">and was relatively unchanged </w:t>
      </w:r>
      <w:r w:rsidRPr="00D032D3">
        <w:rPr>
          <w:rFonts w:ascii="Segoe UI" w:hAnsi="Segoe UI" w:cs="Segoe UI"/>
          <w:sz w:val="28"/>
          <w:szCs w:val="28"/>
        </w:rPr>
        <w:t>in constant currency</w:t>
      </w:r>
      <w:bookmarkStart w:id="22" w:name="OLE_LINK22"/>
      <w:bookmarkEnd w:id="21"/>
      <w:r w:rsidRPr="00D032D3">
        <w:rPr>
          <w:rFonts w:ascii="Segoe UI" w:hAnsi="Segoe UI" w:cs="Segoe UI"/>
          <w:sz w:val="28"/>
          <w:szCs w:val="28"/>
        </w:rPr>
        <w:t>,</w:t>
      </w:r>
      <w:bookmarkStart w:id="23" w:name="OLE_LINK76"/>
      <w:r w:rsidRPr="00D032D3">
        <w:rPr>
          <w:rFonts w:ascii="Segoe UI" w:hAnsi="Segoe UI" w:cs="Segoe UI"/>
          <w:sz w:val="28"/>
          <w:szCs w:val="28"/>
        </w:rPr>
        <w:t xml:space="preserve"> ahead of expectations driven by</w:t>
      </w:r>
      <w:r w:rsidRPr="00D032D3">
        <w:rPr>
          <w:rFonts w:ascii="Segoe UI" w:hAnsi="Segoe UI" w:cs="Segoe UI"/>
          <w:color w:val="FF0000"/>
          <w:sz w:val="28"/>
          <w:szCs w:val="28"/>
        </w:rPr>
        <w:t xml:space="preserve"> </w:t>
      </w:r>
      <w:r w:rsidRPr="00D032D3">
        <w:rPr>
          <w:rFonts w:ascii="Segoe UI" w:hAnsi="Segoe UI" w:cs="Segoe UI"/>
          <w:sz w:val="28"/>
          <w:szCs w:val="28"/>
        </w:rPr>
        <w:t>better-than-expected performance in Enterprise Support Services</w:t>
      </w:r>
      <w:bookmarkStart w:id="24" w:name="OLE_LINK77"/>
      <w:bookmarkEnd w:id="22"/>
      <w:bookmarkEnd w:id="23"/>
      <w:r w:rsidRPr="00D032D3">
        <w:rPr>
          <w:rFonts w:ascii="Segoe UI" w:hAnsi="Segoe UI" w:cs="Segoe UI"/>
          <w:sz w:val="28"/>
          <w:szCs w:val="28"/>
        </w:rPr>
        <w:t>.</w:t>
      </w:r>
      <w:bookmarkEnd w:id="24"/>
    </w:p>
    <w:p w14:paraId="2F398967" w14:textId="1CDE879A" w:rsidR="003F5328" w:rsidRPr="00D032D3" w:rsidRDefault="003F5328" w:rsidP="00C42994">
      <w:pPr>
        <w:spacing w:line="360" w:lineRule="auto"/>
        <w:rPr>
          <w:rFonts w:ascii="Segoe UI" w:hAnsi="Segoe UI" w:cs="Segoe UI"/>
          <w:sz w:val="28"/>
          <w:szCs w:val="28"/>
        </w:rPr>
      </w:pPr>
      <w:bookmarkStart w:id="25" w:name="OLE_LINK23"/>
      <w:r w:rsidRPr="00D032D3">
        <w:rPr>
          <w:rFonts w:ascii="Segoe UI" w:hAnsi="Segoe UI" w:cs="Segoe UI"/>
          <w:sz w:val="28"/>
          <w:szCs w:val="28"/>
        </w:rPr>
        <w:t xml:space="preserve">Segment gross margin dollars </w:t>
      </w:r>
      <w:r w:rsidRPr="00D032D3">
        <w:rPr>
          <w:rFonts w:ascii="Segoe UI" w:hAnsi="Segoe UI" w:cs="Segoe UI"/>
          <w:color w:val="000000" w:themeColor="text1"/>
          <w:sz w:val="28"/>
          <w:szCs w:val="28"/>
        </w:rPr>
        <w:t>increased 20</w:t>
      </w:r>
      <w:r w:rsidR="0072554B" w:rsidRPr="00D032D3">
        <w:rPr>
          <w:rFonts w:ascii="Segoe UI" w:hAnsi="Segoe UI" w:cs="Segoe UI"/>
          <w:color w:val="000000" w:themeColor="text1"/>
          <w:sz w:val="28"/>
          <w:szCs w:val="28"/>
        </w:rPr>
        <w:t xml:space="preserve">% </w:t>
      </w:r>
      <w:r w:rsidRPr="00D032D3">
        <w:rPr>
          <w:rFonts w:ascii="Segoe UI" w:hAnsi="Segoe UI" w:cs="Segoe UI"/>
          <w:color w:val="000000" w:themeColor="text1"/>
          <w:sz w:val="28"/>
          <w:szCs w:val="28"/>
        </w:rPr>
        <w:t>and 19</w:t>
      </w:r>
      <w:r w:rsidR="0072554B" w:rsidRPr="00D032D3">
        <w:rPr>
          <w:rFonts w:ascii="Segoe UI" w:hAnsi="Segoe UI" w:cs="Segoe UI"/>
          <w:color w:val="000000" w:themeColor="text1"/>
          <w:sz w:val="28"/>
          <w:szCs w:val="28"/>
        </w:rPr>
        <w:t xml:space="preserve">% </w:t>
      </w:r>
      <w:r w:rsidRPr="00D032D3">
        <w:rPr>
          <w:rFonts w:ascii="Segoe UI" w:hAnsi="Segoe UI" w:cs="Segoe UI"/>
          <w:sz w:val="28"/>
          <w:szCs w:val="28"/>
        </w:rPr>
        <w:t>in constant currency</w:t>
      </w:r>
      <w:bookmarkEnd w:id="25"/>
      <w:r w:rsidRPr="00D032D3">
        <w:rPr>
          <w:rFonts w:ascii="Segoe UI" w:hAnsi="Segoe UI" w:cs="Segoe UI"/>
          <w:sz w:val="28"/>
          <w:szCs w:val="28"/>
        </w:rPr>
        <w:t xml:space="preserve"> and </w:t>
      </w:r>
      <w:bookmarkStart w:id="26" w:name="OLE_LINK24"/>
      <w:r w:rsidRPr="00D032D3">
        <w:rPr>
          <w:rFonts w:ascii="Segoe UI" w:hAnsi="Segoe UI" w:cs="Segoe UI"/>
          <w:sz w:val="28"/>
          <w:szCs w:val="28"/>
        </w:rPr>
        <w:t xml:space="preserve">gross margin </w:t>
      </w:r>
      <w:r w:rsidRPr="00D032D3">
        <w:rPr>
          <w:rFonts w:ascii="Segoe UI" w:hAnsi="Segoe UI" w:cs="Segoe UI"/>
          <w:color w:val="000000" w:themeColor="text1"/>
          <w:sz w:val="28"/>
          <w:szCs w:val="28"/>
        </w:rPr>
        <w:t xml:space="preserve">percentage </w:t>
      </w:r>
      <w:bookmarkEnd w:id="26"/>
      <w:r w:rsidRPr="00D032D3">
        <w:rPr>
          <w:rFonts w:ascii="Segoe UI" w:hAnsi="Segoe UI" w:cs="Segoe UI"/>
          <w:color w:val="000000" w:themeColor="text1"/>
          <w:sz w:val="28"/>
          <w:szCs w:val="28"/>
        </w:rPr>
        <w:t xml:space="preserve">increased slightly. </w:t>
      </w:r>
      <w:bookmarkStart w:id="27" w:name="OLE_LINK25"/>
      <w:r w:rsidRPr="00D032D3">
        <w:rPr>
          <w:rFonts w:ascii="Segoe UI" w:hAnsi="Segoe UI" w:cs="Segoe UI"/>
          <w:color w:val="000000" w:themeColor="text1"/>
          <w:sz w:val="28"/>
          <w:szCs w:val="28"/>
        </w:rPr>
        <w:t xml:space="preserve">Excluding </w:t>
      </w:r>
      <w:r w:rsidRPr="00D032D3">
        <w:rPr>
          <w:rFonts w:ascii="Segoe UI" w:hAnsi="Segoe UI" w:cs="Segoe UI"/>
          <w:sz w:val="28"/>
          <w:szCs w:val="28"/>
        </w:rPr>
        <w:t xml:space="preserve">the impact of the change in accounting estimate, </w:t>
      </w:r>
      <w:proofErr w:type="gramStart"/>
      <w:r w:rsidRPr="00D032D3">
        <w:rPr>
          <w:rFonts w:ascii="Segoe UI" w:hAnsi="Segoe UI" w:cs="Segoe UI"/>
          <w:sz w:val="28"/>
          <w:szCs w:val="28"/>
        </w:rPr>
        <w:t>gross</w:t>
      </w:r>
      <w:proofErr w:type="gramEnd"/>
      <w:r w:rsidRPr="00D032D3">
        <w:rPr>
          <w:rFonts w:ascii="Segoe UI" w:hAnsi="Segoe UI" w:cs="Segoe UI"/>
          <w:sz w:val="28"/>
          <w:szCs w:val="28"/>
        </w:rPr>
        <w:t xml:space="preserve"> margin percentage increased roughly 2</w:t>
      </w:r>
      <w:r w:rsidRPr="00D032D3">
        <w:rPr>
          <w:rFonts w:ascii="Segoe UI" w:hAnsi="Segoe UI" w:cs="Segoe UI"/>
          <w:color w:val="FF0000"/>
          <w:sz w:val="28"/>
          <w:szCs w:val="28"/>
        </w:rPr>
        <w:t xml:space="preserve"> </w:t>
      </w:r>
      <w:r w:rsidRPr="00D032D3">
        <w:rPr>
          <w:rFonts w:ascii="Segoe UI" w:hAnsi="Segoe UI" w:cs="Segoe UI"/>
          <w:sz w:val="28"/>
          <w:szCs w:val="28"/>
        </w:rPr>
        <w:t>points driven by the improvement in Azure noted earlier</w:t>
      </w:r>
      <w:bookmarkEnd w:id="27"/>
      <w:r w:rsidRPr="00D032D3">
        <w:rPr>
          <w:rFonts w:ascii="Segoe UI" w:hAnsi="Segoe UI" w:cs="Segoe UI"/>
          <w:sz w:val="28"/>
          <w:szCs w:val="28"/>
        </w:rPr>
        <w:t xml:space="preserve">, even as we scale our AI infrastructure to meet growing demand. </w:t>
      </w:r>
      <w:bookmarkStart w:id="28" w:name="OLE_LINK26"/>
      <w:r w:rsidRPr="00D032D3">
        <w:rPr>
          <w:rFonts w:ascii="Segoe UI" w:hAnsi="Segoe UI" w:cs="Segoe UI"/>
          <w:sz w:val="28"/>
          <w:szCs w:val="28"/>
        </w:rPr>
        <w:t xml:space="preserve">Operating expenses </w:t>
      </w:r>
      <w:proofErr w:type="gramStart"/>
      <w:r w:rsidRPr="00D032D3">
        <w:rPr>
          <w:rFonts w:ascii="Segoe UI" w:hAnsi="Segoe UI" w:cs="Segoe UI"/>
          <w:sz w:val="28"/>
          <w:szCs w:val="28"/>
        </w:rPr>
        <w:t>increased</w:t>
      </w:r>
      <w:proofErr w:type="gramEnd"/>
      <w:r w:rsidRPr="00D032D3">
        <w:rPr>
          <w:rFonts w:ascii="Segoe UI" w:hAnsi="Segoe UI" w:cs="Segoe UI"/>
          <w:sz w:val="28"/>
          <w:szCs w:val="28"/>
        </w:rPr>
        <w:t xml:space="preserve"> 2</w:t>
      </w:r>
      <w:bookmarkStart w:id="29" w:name="OLE_LINK27"/>
      <w:bookmarkEnd w:id="28"/>
      <w:r w:rsidR="0072554B" w:rsidRPr="00D032D3">
        <w:rPr>
          <w:rFonts w:ascii="Segoe UI" w:hAnsi="Segoe UI" w:cs="Segoe UI"/>
          <w:sz w:val="28"/>
          <w:szCs w:val="28"/>
        </w:rPr>
        <w:t xml:space="preserve">% </w:t>
      </w:r>
      <w:r w:rsidRPr="00D032D3">
        <w:rPr>
          <w:rFonts w:ascii="Segoe UI" w:hAnsi="Segoe UI" w:cs="Segoe UI"/>
          <w:sz w:val="28"/>
          <w:szCs w:val="28"/>
        </w:rPr>
        <w:t>and 1</w:t>
      </w:r>
      <w:r w:rsidR="0072554B" w:rsidRPr="00D032D3">
        <w:rPr>
          <w:rFonts w:ascii="Segoe UI" w:hAnsi="Segoe UI" w:cs="Segoe UI"/>
          <w:sz w:val="28"/>
          <w:szCs w:val="28"/>
        </w:rPr>
        <w:t xml:space="preserve">% </w:t>
      </w:r>
      <w:r w:rsidRPr="00D032D3">
        <w:rPr>
          <w:rFonts w:ascii="Segoe UI" w:hAnsi="Segoe UI" w:cs="Segoe UI"/>
          <w:sz w:val="28"/>
          <w:szCs w:val="28"/>
        </w:rPr>
        <w:t>in constant currency. Operating income grew 31</w:t>
      </w:r>
      <w:r w:rsidR="0072554B" w:rsidRPr="00D032D3">
        <w:rPr>
          <w:rFonts w:ascii="Segoe UI" w:hAnsi="Segoe UI" w:cs="Segoe UI"/>
          <w:sz w:val="28"/>
          <w:szCs w:val="28"/>
        </w:rPr>
        <w:t xml:space="preserve">% </w:t>
      </w:r>
      <w:r w:rsidRPr="00D032D3">
        <w:rPr>
          <w:rFonts w:ascii="Segoe UI" w:hAnsi="Segoe UI" w:cs="Segoe UI"/>
          <w:sz w:val="28"/>
          <w:szCs w:val="28"/>
        </w:rPr>
        <w:t>and 30</w:t>
      </w:r>
      <w:r w:rsidR="0072554B" w:rsidRPr="00D032D3">
        <w:rPr>
          <w:rFonts w:ascii="Segoe UI" w:hAnsi="Segoe UI" w:cs="Segoe UI"/>
          <w:sz w:val="28"/>
          <w:szCs w:val="28"/>
        </w:rPr>
        <w:t xml:space="preserve">% </w:t>
      </w:r>
      <w:r w:rsidRPr="00D032D3">
        <w:rPr>
          <w:rFonts w:ascii="Segoe UI" w:hAnsi="Segoe UI" w:cs="Segoe UI"/>
          <w:sz w:val="28"/>
          <w:szCs w:val="28"/>
        </w:rPr>
        <w:t>in constant currency</w:t>
      </w:r>
      <w:bookmarkEnd w:id="29"/>
      <w:r w:rsidRPr="00D032D3">
        <w:rPr>
          <w:rFonts w:ascii="Segoe UI" w:hAnsi="Segoe UI" w:cs="Segoe UI"/>
          <w:sz w:val="28"/>
          <w:szCs w:val="28"/>
        </w:rPr>
        <w:t>.</w:t>
      </w:r>
    </w:p>
    <w:p w14:paraId="4D5905DD" w14:textId="74BC0907" w:rsidR="003F5328" w:rsidRPr="00D032D3" w:rsidRDefault="003F5328" w:rsidP="00C42994">
      <w:pPr>
        <w:spacing w:line="360" w:lineRule="auto"/>
        <w:rPr>
          <w:rFonts w:ascii="Segoe UI" w:hAnsi="Segoe UI" w:cs="Segoe UI"/>
          <w:sz w:val="28"/>
          <w:szCs w:val="28"/>
        </w:rPr>
      </w:pPr>
      <w:bookmarkStart w:id="30" w:name="OLE_LINK28"/>
      <w:r w:rsidRPr="00D032D3">
        <w:rPr>
          <w:rFonts w:ascii="Segoe UI" w:hAnsi="Segoe UI" w:cs="Segoe UI"/>
          <w:sz w:val="28"/>
          <w:szCs w:val="28"/>
        </w:rPr>
        <w:t xml:space="preserve">Now to More Personal Computing. </w:t>
      </w:r>
      <w:bookmarkStart w:id="31" w:name="OLE_LINK16"/>
      <w:r w:rsidRPr="00D032D3">
        <w:rPr>
          <w:rFonts w:ascii="Segoe UI" w:hAnsi="Segoe UI" w:cs="Segoe UI"/>
          <w:sz w:val="28"/>
          <w:szCs w:val="28"/>
        </w:rPr>
        <w:t xml:space="preserve">Revenue was </w:t>
      </w:r>
      <w:r w:rsidR="0072554B" w:rsidRPr="00D032D3">
        <w:rPr>
          <w:rFonts w:ascii="Segoe UI" w:hAnsi="Segoe UI" w:cs="Segoe UI"/>
          <w:sz w:val="28"/>
          <w:szCs w:val="28"/>
        </w:rPr>
        <w:t>$</w:t>
      </w:r>
      <w:r w:rsidRPr="00D032D3">
        <w:rPr>
          <w:rFonts w:ascii="Segoe UI" w:hAnsi="Segoe UI" w:cs="Segoe UI"/>
          <w:sz w:val="28"/>
          <w:szCs w:val="28"/>
        </w:rPr>
        <w:t>13.7 billion, increasing 3</w:t>
      </w:r>
      <w:r w:rsidR="0072554B" w:rsidRPr="00D032D3">
        <w:rPr>
          <w:rFonts w:ascii="Segoe UI" w:hAnsi="Segoe UI" w:cs="Segoe UI"/>
          <w:sz w:val="28"/>
          <w:szCs w:val="28"/>
        </w:rPr>
        <w:t>%</w:t>
      </w:r>
      <w:r w:rsidR="0072554B" w:rsidRPr="00D032D3">
        <w:rPr>
          <w:rFonts w:ascii="Segoe UI" w:hAnsi="Segoe UI" w:cs="Segoe UI"/>
          <w:color w:val="FF0000"/>
          <w:sz w:val="28"/>
          <w:szCs w:val="28"/>
        </w:rPr>
        <w:t xml:space="preserve"> </w:t>
      </w:r>
      <w:r w:rsidRPr="00D032D3">
        <w:rPr>
          <w:rFonts w:ascii="Segoe UI" w:hAnsi="Segoe UI" w:cs="Segoe UI"/>
          <w:sz w:val="28"/>
          <w:szCs w:val="28"/>
        </w:rPr>
        <w:t xml:space="preserve">and </w:t>
      </w:r>
      <w:bookmarkEnd w:id="31"/>
      <w:r w:rsidRPr="00D032D3">
        <w:rPr>
          <w:rFonts w:ascii="Segoe UI" w:hAnsi="Segoe UI" w:cs="Segoe UI"/>
          <w:sz w:val="28"/>
          <w:szCs w:val="28"/>
        </w:rPr>
        <w:t>2</w:t>
      </w:r>
      <w:r w:rsidR="0072554B" w:rsidRPr="00D032D3">
        <w:rPr>
          <w:rFonts w:ascii="Segoe UI" w:hAnsi="Segoe UI" w:cs="Segoe UI"/>
          <w:sz w:val="28"/>
          <w:szCs w:val="28"/>
        </w:rPr>
        <w:t>%</w:t>
      </w:r>
      <w:r w:rsidR="0072554B" w:rsidRPr="00D032D3">
        <w:rPr>
          <w:rFonts w:ascii="Segoe UI" w:hAnsi="Segoe UI" w:cs="Segoe UI"/>
          <w:color w:val="FF0000"/>
          <w:sz w:val="28"/>
          <w:szCs w:val="28"/>
        </w:rPr>
        <w:t xml:space="preserve"> </w:t>
      </w:r>
      <w:r w:rsidRPr="00D032D3">
        <w:rPr>
          <w:rFonts w:ascii="Segoe UI" w:hAnsi="Segoe UI" w:cs="Segoe UI"/>
          <w:sz w:val="28"/>
          <w:szCs w:val="28"/>
        </w:rPr>
        <w:t>in constant currency</w:t>
      </w:r>
      <w:bookmarkStart w:id="32" w:name="OLE_LINK17"/>
      <w:bookmarkEnd w:id="30"/>
      <w:r w:rsidRPr="00D032D3">
        <w:rPr>
          <w:rFonts w:ascii="Segoe UI" w:hAnsi="Segoe UI" w:cs="Segoe UI"/>
          <w:sz w:val="28"/>
          <w:szCs w:val="28"/>
        </w:rPr>
        <w:t xml:space="preserve">, </w:t>
      </w:r>
      <w:bookmarkStart w:id="33" w:name="OLE_LINK63"/>
      <w:bookmarkEnd w:id="32"/>
      <w:r w:rsidRPr="00D032D3">
        <w:rPr>
          <w:rFonts w:ascii="Segoe UI" w:hAnsi="Segoe UI" w:cs="Segoe UI"/>
          <w:sz w:val="28"/>
          <w:szCs w:val="28"/>
        </w:rPr>
        <w:t>above expectations, with better-than-expected results across all businesses.</w:t>
      </w:r>
    </w:p>
    <w:p w14:paraId="6B42DA21" w14:textId="3A21CDE8"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lastRenderedPageBreak/>
        <w:t>Windows OEM revenue increased 4</w:t>
      </w:r>
      <w:bookmarkStart w:id="34" w:name="OLE_LINK66"/>
      <w:r w:rsidR="0072554B" w:rsidRPr="00D032D3">
        <w:rPr>
          <w:rFonts w:ascii="Segoe UI" w:hAnsi="Segoe UI" w:cs="Segoe UI"/>
          <w:sz w:val="28"/>
          <w:szCs w:val="28"/>
        </w:rPr>
        <w:t>%</w:t>
      </w:r>
      <w:r w:rsidR="0072554B" w:rsidRPr="00D032D3">
        <w:rPr>
          <w:rFonts w:ascii="Segoe UI" w:hAnsi="Segoe UI" w:cs="Segoe UI"/>
          <w:color w:val="FF0000"/>
          <w:sz w:val="28"/>
          <w:szCs w:val="28"/>
        </w:rPr>
        <w:t xml:space="preserve"> </w:t>
      </w:r>
      <w:r w:rsidRPr="00D032D3">
        <w:rPr>
          <w:rFonts w:ascii="Segoe UI" w:hAnsi="Segoe UI" w:cs="Segoe UI"/>
          <w:sz w:val="28"/>
          <w:szCs w:val="28"/>
        </w:rPr>
        <w:t>year-over-year, significantly ahead of expectations, driven by stronger-than-expected consumer channel inventory builds and the stabilizing PC market demand noted earlier, particularly in commercial.</w:t>
      </w:r>
    </w:p>
    <w:p w14:paraId="7EB724F0" w14:textId="09CC23F0" w:rsidR="003F5328" w:rsidRPr="00D032D3" w:rsidRDefault="003F5328" w:rsidP="00C42994">
      <w:pPr>
        <w:spacing w:line="360" w:lineRule="auto"/>
        <w:rPr>
          <w:rFonts w:ascii="Segoe UI" w:hAnsi="Segoe UI" w:cs="Segoe UI"/>
          <w:sz w:val="28"/>
          <w:szCs w:val="28"/>
        </w:rPr>
      </w:pPr>
      <w:bookmarkStart w:id="35" w:name="OLE_LINK14"/>
      <w:bookmarkEnd w:id="33"/>
      <w:bookmarkEnd w:id="34"/>
      <w:r w:rsidRPr="00D032D3">
        <w:rPr>
          <w:rFonts w:ascii="Segoe UI" w:hAnsi="Segoe UI" w:cs="Segoe UI"/>
          <w:sz w:val="28"/>
          <w:szCs w:val="28"/>
        </w:rPr>
        <w:t>Windows commercial products and cloud services revenue increased 8</w:t>
      </w:r>
      <w:bookmarkStart w:id="36" w:name="OLE_LINK15"/>
      <w:bookmarkEnd w:id="35"/>
      <w:r w:rsidR="004D712E">
        <w:rPr>
          <w:rFonts w:ascii="Segoe UI" w:hAnsi="Segoe UI" w:cs="Segoe UI"/>
          <w:sz w:val="28"/>
          <w:szCs w:val="28"/>
        </w:rPr>
        <w:t xml:space="preserve">% </w:t>
      </w:r>
      <w:r w:rsidRPr="00D032D3">
        <w:rPr>
          <w:rFonts w:ascii="Segoe UI" w:hAnsi="Segoe UI" w:cs="Segoe UI"/>
          <w:sz w:val="28"/>
          <w:szCs w:val="28"/>
        </w:rPr>
        <w:t>driven by demand for Microsoft 365 E5.</w:t>
      </w:r>
      <w:bookmarkEnd w:id="36"/>
    </w:p>
    <w:p w14:paraId="5310FC41" w14:textId="79A6FDEA" w:rsidR="003F5328" w:rsidRPr="00D032D3" w:rsidRDefault="003F5328" w:rsidP="00C42994">
      <w:pPr>
        <w:spacing w:line="360" w:lineRule="auto"/>
        <w:rPr>
          <w:rFonts w:ascii="Segoe UI" w:hAnsi="Segoe UI" w:cs="Segoe UI"/>
          <w:sz w:val="28"/>
          <w:szCs w:val="28"/>
        </w:rPr>
      </w:pPr>
      <w:bookmarkStart w:id="37" w:name="OLE_LINK56"/>
      <w:r w:rsidRPr="00D032D3">
        <w:rPr>
          <w:rFonts w:ascii="Segoe UI" w:hAnsi="Segoe UI" w:cs="Segoe UI"/>
          <w:sz w:val="28"/>
          <w:szCs w:val="28"/>
        </w:rPr>
        <w:t>Devices revenue decreased 22</w:t>
      </w:r>
      <w:r w:rsidR="0072554B" w:rsidRPr="00D032D3">
        <w:rPr>
          <w:rFonts w:ascii="Segoe UI" w:hAnsi="Segoe UI" w:cs="Segoe UI"/>
          <w:sz w:val="28"/>
          <w:szCs w:val="28"/>
        </w:rPr>
        <w:t>%</w:t>
      </w:r>
      <w:r w:rsidRPr="00D032D3">
        <w:rPr>
          <w:rFonts w:ascii="Segoe UI" w:hAnsi="Segoe UI" w:cs="Segoe UI"/>
          <w:sz w:val="28"/>
          <w:szCs w:val="28"/>
        </w:rPr>
        <w:t xml:space="preserve">, ahead of expectations due to stronger </w:t>
      </w:r>
      <w:proofErr w:type="gramStart"/>
      <w:r w:rsidRPr="00D032D3">
        <w:rPr>
          <w:rFonts w:ascii="Segoe UI" w:hAnsi="Segoe UI" w:cs="Segoe UI"/>
          <w:sz w:val="28"/>
          <w:szCs w:val="28"/>
        </w:rPr>
        <w:t>execution</w:t>
      </w:r>
      <w:proofErr w:type="gramEnd"/>
      <w:r w:rsidRPr="00D032D3">
        <w:rPr>
          <w:rFonts w:ascii="Segoe UI" w:hAnsi="Segoe UI" w:cs="Segoe UI"/>
          <w:sz w:val="28"/>
          <w:szCs w:val="28"/>
        </w:rPr>
        <w:t xml:space="preserve"> in the commercial segment.</w:t>
      </w:r>
    </w:p>
    <w:p w14:paraId="4DAA2733" w14:textId="2A6EDB85"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Search and news advertising revenue ex-TAC increased 10</w:t>
      </w:r>
      <w:bookmarkEnd w:id="37"/>
      <w:r w:rsidR="0072554B" w:rsidRPr="00D032D3">
        <w:rPr>
          <w:rFonts w:ascii="Segoe UI" w:hAnsi="Segoe UI" w:cs="Segoe UI"/>
          <w:sz w:val="28"/>
          <w:szCs w:val="28"/>
        </w:rPr>
        <w:t xml:space="preserve">% </w:t>
      </w:r>
      <w:r w:rsidRPr="00D032D3">
        <w:rPr>
          <w:rFonts w:ascii="Segoe UI" w:hAnsi="Segoe UI" w:cs="Segoe UI"/>
          <w:sz w:val="28"/>
          <w:szCs w:val="28"/>
        </w:rPr>
        <w:t>and 9</w:t>
      </w:r>
      <w:r w:rsidR="0072554B" w:rsidRPr="00D032D3">
        <w:rPr>
          <w:rFonts w:ascii="Segoe UI" w:hAnsi="Segoe UI" w:cs="Segoe UI"/>
          <w:sz w:val="28"/>
          <w:szCs w:val="28"/>
        </w:rPr>
        <w:t xml:space="preserve">% </w:t>
      </w:r>
      <w:r w:rsidRPr="00D032D3">
        <w:rPr>
          <w:rFonts w:ascii="Segoe UI" w:hAnsi="Segoe UI" w:cs="Segoe UI"/>
          <w:sz w:val="28"/>
          <w:szCs w:val="28"/>
        </w:rPr>
        <w:t>in constant currency,</w:t>
      </w:r>
      <w:r w:rsidRPr="00D032D3" w:rsidDel="000171CB">
        <w:rPr>
          <w:rFonts w:ascii="Segoe UI" w:hAnsi="Segoe UI" w:cs="Segoe UI"/>
          <w:sz w:val="28"/>
          <w:szCs w:val="28"/>
        </w:rPr>
        <w:t xml:space="preserve"> </w:t>
      </w:r>
      <w:r w:rsidRPr="00D032D3">
        <w:rPr>
          <w:rFonts w:ascii="Segoe UI" w:hAnsi="Segoe UI" w:cs="Segoe UI"/>
          <w:sz w:val="28"/>
          <w:szCs w:val="28"/>
        </w:rPr>
        <w:t xml:space="preserve">slightly ahead of expectations. We saw increased engagement on Bing and Edge share gains again this quarter, although Search revenue growth continues to be impacted by a third-party partnership. </w:t>
      </w:r>
    </w:p>
    <w:p w14:paraId="13B63702" w14:textId="6BE4A128" w:rsidR="003F5328" w:rsidRPr="00D032D3" w:rsidRDefault="003F5328" w:rsidP="00C42994">
      <w:pPr>
        <w:spacing w:line="360" w:lineRule="auto"/>
        <w:rPr>
          <w:rFonts w:ascii="Segoe UI" w:hAnsi="Segoe UI" w:cs="Segoe UI"/>
          <w:sz w:val="28"/>
          <w:szCs w:val="28"/>
        </w:rPr>
      </w:pPr>
      <w:bookmarkStart w:id="38" w:name="OLE_LINK1"/>
      <w:r w:rsidRPr="00D032D3">
        <w:rPr>
          <w:rFonts w:ascii="Segoe UI" w:hAnsi="Segoe UI" w:cs="Segoe UI"/>
          <w:sz w:val="28"/>
          <w:szCs w:val="28"/>
        </w:rPr>
        <w:t>And in Gaming, revenue increased 9</w:t>
      </w:r>
      <w:r w:rsidR="0072554B" w:rsidRPr="00D032D3">
        <w:rPr>
          <w:rFonts w:ascii="Segoe UI" w:hAnsi="Segoe UI" w:cs="Segoe UI"/>
          <w:sz w:val="28"/>
          <w:szCs w:val="28"/>
        </w:rPr>
        <w:t xml:space="preserve">% </w:t>
      </w:r>
      <w:r w:rsidRPr="00D032D3">
        <w:rPr>
          <w:rFonts w:ascii="Segoe UI" w:hAnsi="Segoe UI" w:cs="Segoe UI"/>
          <w:sz w:val="28"/>
          <w:szCs w:val="28"/>
        </w:rPr>
        <w:t xml:space="preserve">and </w:t>
      </w:r>
      <w:bookmarkEnd w:id="38"/>
      <w:r w:rsidRPr="00D032D3">
        <w:rPr>
          <w:rFonts w:ascii="Segoe UI" w:hAnsi="Segoe UI" w:cs="Segoe UI"/>
          <w:sz w:val="28"/>
          <w:szCs w:val="28"/>
        </w:rPr>
        <w:t>8</w:t>
      </w:r>
      <w:r w:rsidR="0072554B" w:rsidRPr="00D032D3">
        <w:rPr>
          <w:rFonts w:ascii="Segoe UI" w:hAnsi="Segoe UI" w:cs="Segoe UI"/>
          <w:sz w:val="28"/>
          <w:szCs w:val="28"/>
        </w:rPr>
        <w:t xml:space="preserve">% </w:t>
      </w:r>
      <w:r w:rsidRPr="00D032D3">
        <w:rPr>
          <w:rFonts w:ascii="Segoe UI" w:hAnsi="Segoe UI" w:cs="Segoe UI"/>
          <w:sz w:val="28"/>
          <w:szCs w:val="28"/>
        </w:rPr>
        <w:t xml:space="preserve">in constant currency, ahead of expectations driven by better-than-expected subscriber growth in Xbox Game Pass as well as first-party content, primarily due to the Starfield launch. </w:t>
      </w:r>
      <w:bookmarkStart w:id="39" w:name="OLE_LINK5"/>
      <w:r w:rsidRPr="00D032D3">
        <w:rPr>
          <w:rFonts w:ascii="Segoe UI" w:hAnsi="Segoe UI" w:cs="Segoe UI"/>
          <w:sz w:val="28"/>
          <w:szCs w:val="28"/>
        </w:rPr>
        <w:t>Xbox content and services revenue increased 13</w:t>
      </w:r>
      <w:bookmarkEnd w:id="39"/>
      <w:r w:rsidR="0072554B" w:rsidRPr="00D032D3">
        <w:rPr>
          <w:rFonts w:ascii="Segoe UI" w:hAnsi="Segoe UI" w:cs="Segoe UI"/>
          <w:sz w:val="28"/>
          <w:szCs w:val="28"/>
        </w:rPr>
        <w:t xml:space="preserve">% </w:t>
      </w:r>
      <w:r w:rsidRPr="00D032D3">
        <w:rPr>
          <w:rFonts w:ascii="Segoe UI" w:hAnsi="Segoe UI" w:cs="Segoe UI"/>
          <w:sz w:val="28"/>
          <w:szCs w:val="28"/>
        </w:rPr>
        <w:t>and 12</w:t>
      </w:r>
      <w:r w:rsidR="0072554B" w:rsidRPr="00D032D3">
        <w:rPr>
          <w:rFonts w:ascii="Segoe UI" w:hAnsi="Segoe UI" w:cs="Segoe UI"/>
          <w:sz w:val="28"/>
          <w:szCs w:val="28"/>
        </w:rPr>
        <w:t xml:space="preserve">% </w:t>
      </w:r>
      <w:r w:rsidRPr="00D032D3">
        <w:rPr>
          <w:rFonts w:ascii="Segoe UI" w:hAnsi="Segoe UI" w:cs="Segoe UI"/>
          <w:sz w:val="28"/>
          <w:szCs w:val="28"/>
        </w:rPr>
        <w:t>in constant currency</w:t>
      </w:r>
      <w:bookmarkStart w:id="40" w:name="OLE_LINK3"/>
      <w:r w:rsidRPr="00D032D3">
        <w:rPr>
          <w:rFonts w:ascii="Segoe UI" w:hAnsi="Segoe UI" w:cs="Segoe UI"/>
          <w:sz w:val="28"/>
          <w:szCs w:val="28"/>
        </w:rPr>
        <w:t xml:space="preserve"> and Xbox hardware revenue declined 7</w:t>
      </w:r>
      <w:r w:rsidR="0072554B" w:rsidRPr="00D032D3">
        <w:rPr>
          <w:rFonts w:ascii="Segoe UI" w:hAnsi="Segoe UI" w:cs="Segoe UI"/>
          <w:sz w:val="28"/>
          <w:szCs w:val="28"/>
        </w:rPr>
        <w:t xml:space="preserve">% </w:t>
      </w:r>
      <w:r w:rsidRPr="00D032D3">
        <w:rPr>
          <w:rFonts w:ascii="Segoe UI" w:hAnsi="Segoe UI" w:cs="Segoe UI"/>
          <w:sz w:val="28"/>
          <w:szCs w:val="28"/>
        </w:rPr>
        <w:t>and 8</w:t>
      </w:r>
      <w:r w:rsidR="0072554B" w:rsidRPr="00D032D3">
        <w:rPr>
          <w:rFonts w:ascii="Segoe UI" w:hAnsi="Segoe UI" w:cs="Segoe UI"/>
          <w:sz w:val="28"/>
          <w:szCs w:val="28"/>
        </w:rPr>
        <w:t xml:space="preserve">% </w:t>
      </w:r>
      <w:r w:rsidRPr="00D032D3">
        <w:rPr>
          <w:rFonts w:ascii="Segoe UI" w:hAnsi="Segoe UI" w:cs="Segoe UI"/>
          <w:sz w:val="28"/>
          <w:szCs w:val="28"/>
        </w:rPr>
        <w:t>in constant currency.</w:t>
      </w:r>
      <w:bookmarkEnd w:id="40"/>
    </w:p>
    <w:p w14:paraId="5068FCDA" w14:textId="43C0C63E" w:rsidR="003F5328" w:rsidRPr="00D032D3" w:rsidRDefault="003F5328" w:rsidP="00C42994">
      <w:pPr>
        <w:spacing w:line="360" w:lineRule="auto"/>
        <w:rPr>
          <w:rFonts w:ascii="Segoe UI" w:hAnsi="Segoe UI" w:cs="Segoe UI"/>
          <w:sz w:val="28"/>
          <w:szCs w:val="28"/>
        </w:rPr>
      </w:pPr>
      <w:bookmarkStart w:id="41" w:name="OLE_LINK6"/>
      <w:r w:rsidRPr="00D032D3">
        <w:rPr>
          <w:rFonts w:ascii="Segoe UI" w:hAnsi="Segoe UI" w:cs="Segoe UI"/>
          <w:sz w:val="28"/>
          <w:szCs w:val="28"/>
        </w:rPr>
        <w:t xml:space="preserve">Segment gross margin dollars </w:t>
      </w:r>
      <w:bookmarkEnd w:id="41"/>
      <w:r w:rsidRPr="00D032D3">
        <w:rPr>
          <w:rFonts w:ascii="Segoe UI" w:hAnsi="Segoe UI" w:cs="Segoe UI"/>
          <w:sz w:val="28"/>
          <w:szCs w:val="28"/>
        </w:rPr>
        <w:t>increased 13</w:t>
      </w:r>
      <w:r w:rsidR="0072554B" w:rsidRPr="00D032D3">
        <w:rPr>
          <w:rFonts w:ascii="Segoe UI" w:hAnsi="Segoe UI" w:cs="Segoe UI"/>
          <w:sz w:val="28"/>
          <w:szCs w:val="28"/>
        </w:rPr>
        <w:t xml:space="preserve">% </w:t>
      </w:r>
      <w:r w:rsidRPr="00D032D3">
        <w:rPr>
          <w:rFonts w:ascii="Segoe UI" w:hAnsi="Segoe UI" w:cs="Segoe UI"/>
          <w:sz w:val="28"/>
          <w:szCs w:val="28"/>
        </w:rPr>
        <w:t>and 12</w:t>
      </w:r>
      <w:r w:rsidR="0072554B" w:rsidRPr="00D032D3">
        <w:rPr>
          <w:rFonts w:ascii="Segoe UI" w:hAnsi="Segoe UI" w:cs="Segoe UI"/>
          <w:sz w:val="28"/>
          <w:szCs w:val="28"/>
        </w:rPr>
        <w:t xml:space="preserve">% </w:t>
      </w:r>
      <w:r w:rsidRPr="00D032D3">
        <w:rPr>
          <w:rFonts w:ascii="Segoe UI" w:hAnsi="Segoe UI" w:cs="Segoe UI"/>
          <w:sz w:val="28"/>
          <w:szCs w:val="28"/>
        </w:rPr>
        <w:t>in constant currency</w:t>
      </w:r>
      <w:bookmarkStart w:id="42" w:name="OLE_LINK7"/>
      <w:r w:rsidRPr="00D032D3">
        <w:rPr>
          <w:rFonts w:ascii="Segoe UI" w:hAnsi="Segoe UI" w:cs="Segoe UI"/>
          <w:sz w:val="28"/>
          <w:szCs w:val="28"/>
        </w:rPr>
        <w:t xml:space="preserve"> and </w:t>
      </w:r>
      <w:bookmarkStart w:id="43" w:name="_Hlk140152491"/>
      <w:r w:rsidRPr="00D032D3">
        <w:rPr>
          <w:rFonts w:ascii="Segoe UI" w:hAnsi="Segoe UI" w:cs="Segoe UI"/>
          <w:sz w:val="28"/>
          <w:szCs w:val="28"/>
        </w:rPr>
        <w:t xml:space="preserve">gross margin percentage increased </w:t>
      </w:r>
      <w:bookmarkEnd w:id="42"/>
      <w:r w:rsidRPr="00D032D3">
        <w:rPr>
          <w:rFonts w:ascii="Segoe UI" w:hAnsi="Segoe UI" w:cs="Segoe UI"/>
          <w:sz w:val="28"/>
          <w:szCs w:val="28"/>
        </w:rPr>
        <w:t>roughly 5 points year-over-year driven primarily by sales mix shift to higher margin businesses</w:t>
      </w:r>
      <w:bookmarkEnd w:id="43"/>
      <w:r w:rsidRPr="00D032D3">
        <w:rPr>
          <w:rFonts w:ascii="Segoe UI" w:hAnsi="Segoe UI" w:cs="Segoe UI"/>
          <w:sz w:val="28"/>
          <w:szCs w:val="28"/>
        </w:rPr>
        <w:t xml:space="preserve">. Operating </w:t>
      </w:r>
      <w:r w:rsidRPr="00D032D3">
        <w:rPr>
          <w:rFonts w:ascii="Segoe UI" w:hAnsi="Segoe UI" w:cs="Segoe UI"/>
          <w:sz w:val="28"/>
          <w:szCs w:val="28"/>
        </w:rPr>
        <w:lastRenderedPageBreak/>
        <w:t>expenses declined 1</w:t>
      </w:r>
      <w:r w:rsidR="0072554B" w:rsidRPr="00D032D3">
        <w:rPr>
          <w:rFonts w:ascii="Segoe UI" w:hAnsi="Segoe UI" w:cs="Segoe UI"/>
          <w:sz w:val="28"/>
          <w:szCs w:val="28"/>
        </w:rPr>
        <w:t xml:space="preserve">% </w:t>
      </w:r>
      <w:r w:rsidRPr="00D032D3">
        <w:rPr>
          <w:rFonts w:ascii="Segoe UI" w:hAnsi="Segoe UI" w:cs="Segoe UI"/>
          <w:sz w:val="28"/>
          <w:szCs w:val="28"/>
        </w:rPr>
        <w:t>and operating income increased 23</w:t>
      </w:r>
      <w:r w:rsidR="0072554B" w:rsidRPr="00D032D3">
        <w:rPr>
          <w:rFonts w:ascii="Segoe UI" w:hAnsi="Segoe UI" w:cs="Segoe UI"/>
          <w:sz w:val="28"/>
          <w:szCs w:val="28"/>
        </w:rPr>
        <w:t xml:space="preserve">% </w:t>
      </w:r>
      <w:r w:rsidRPr="00D032D3">
        <w:rPr>
          <w:rFonts w:ascii="Segoe UI" w:hAnsi="Segoe UI" w:cs="Segoe UI"/>
          <w:sz w:val="28"/>
          <w:szCs w:val="28"/>
        </w:rPr>
        <w:t>and 22</w:t>
      </w:r>
      <w:r w:rsidR="0072554B" w:rsidRPr="00D032D3">
        <w:rPr>
          <w:rFonts w:ascii="Segoe UI" w:hAnsi="Segoe UI" w:cs="Segoe UI"/>
          <w:sz w:val="28"/>
          <w:szCs w:val="28"/>
        </w:rPr>
        <w:t xml:space="preserve">% </w:t>
      </w:r>
      <w:r w:rsidRPr="00D032D3">
        <w:rPr>
          <w:rFonts w:ascii="Segoe UI" w:hAnsi="Segoe UI" w:cs="Segoe UI"/>
          <w:sz w:val="28"/>
          <w:szCs w:val="28"/>
        </w:rPr>
        <w:t>in constant currency.</w:t>
      </w:r>
    </w:p>
    <w:p w14:paraId="66B908B7" w14:textId="77777777"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Now back to total company results.</w:t>
      </w:r>
    </w:p>
    <w:p w14:paraId="6390464B" w14:textId="581132CC" w:rsidR="003F5328" w:rsidRPr="00D032D3" w:rsidRDefault="003F5328" w:rsidP="00C42994">
      <w:pPr>
        <w:spacing w:line="360" w:lineRule="auto"/>
        <w:rPr>
          <w:rFonts w:ascii="Segoe UI" w:hAnsi="Segoe UI" w:cs="Segoe UI"/>
          <w:sz w:val="28"/>
          <w:szCs w:val="28"/>
        </w:rPr>
      </w:pPr>
      <w:bookmarkStart w:id="44" w:name="OLE_LINK9"/>
      <w:r w:rsidRPr="00D032D3">
        <w:rPr>
          <w:rFonts w:ascii="Segoe UI" w:hAnsi="Segoe UI" w:cs="Segoe UI"/>
          <w:sz w:val="28"/>
          <w:szCs w:val="28"/>
        </w:rPr>
        <w:t xml:space="preserve">Capital expenditures including finance leases were </w:t>
      </w:r>
      <w:r w:rsidR="0072554B" w:rsidRPr="00D032D3">
        <w:rPr>
          <w:rFonts w:ascii="Segoe UI" w:hAnsi="Segoe UI" w:cs="Segoe UI"/>
          <w:sz w:val="28"/>
          <w:szCs w:val="28"/>
        </w:rPr>
        <w:t>$</w:t>
      </w:r>
      <w:r w:rsidRPr="00D032D3">
        <w:rPr>
          <w:rFonts w:ascii="Segoe UI" w:hAnsi="Segoe UI" w:cs="Segoe UI"/>
          <w:sz w:val="28"/>
          <w:szCs w:val="28"/>
        </w:rPr>
        <w:t xml:space="preserve">11.2 billion </w:t>
      </w:r>
      <w:bookmarkEnd w:id="44"/>
      <w:r w:rsidRPr="00D032D3">
        <w:rPr>
          <w:rFonts w:ascii="Segoe UI" w:hAnsi="Segoe UI" w:cs="Segoe UI"/>
          <w:sz w:val="28"/>
          <w:szCs w:val="28"/>
        </w:rPr>
        <w:t>to support cloud demand, including investments to scale our AI infrastructure. Cash</w:t>
      </w:r>
      <w:bookmarkStart w:id="45" w:name="OLE_LINK10"/>
      <w:r w:rsidRPr="00D032D3">
        <w:rPr>
          <w:rFonts w:ascii="Segoe UI" w:hAnsi="Segoe UI" w:cs="Segoe UI"/>
          <w:sz w:val="28"/>
          <w:szCs w:val="28"/>
        </w:rPr>
        <w:t xml:space="preserve"> paid for P, P, and E was </w:t>
      </w:r>
      <w:bookmarkEnd w:id="45"/>
      <w:r w:rsidR="0072554B" w:rsidRPr="00D032D3">
        <w:rPr>
          <w:rFonts w:ascii="Segoe UI" w:hAnsi="Segoe UI" w:cs="Segoe UI"/>
          <w:sz w:val="28"/>
          <w:szCs w:val="28"/>
        </w:rPr>
        <w:t>$</w:t>
      </w:r>
      <w:r w:rsidRPr="00D032D3">
        <w:rPr>
          <w:rFonts w:ascii="Segoe UI" w:hAnsi="Segoe UI" w:cs="Segoe UI"/>
          <w:sz w:val="28"/>
          <w:szCs w:val="28"/>
        </w:rPr>
        <w:t>9.9 billion.</w:t>
      </w:r>
    </w:p>
    <w:p w14:paraId="30E5A814" w14:textId="1D451F58" w:rsidR="003F5328" w:rsidRPr="00D032D3" w:rsidRDefault="003F5328" w:rsidP="00C42994">
      <w:pPr>
        <w:spacing w:line="360" w:lineRule="auto"/>
        <w:rPr>
          <w:rFonts w:ascii="Segoe UI" w:hAnsi="Segoe UI" w:cs="Segoe UI"/>
          <w:sz w:val="28"/>
          <w:szCs w:val="28"/>
        </w:rPr>
      </w:pPr>
      <w:bookmarkStart w:id="46" w:name="OLE_LINK59"/>
      <w:r w:rsidRPr="00D032D3">
        <w:rPr>
          <w:rFonts w:ascii="Segoe UI" w:hAnsi="Segoe UI" w:cs="Segoe UI"/>
          <w:sz w:val="28"/>
          <w:szCs w:val="28"/>
        </w:rPr>
        <w:t xml:space="preserve">Cash flow from operations was </w:t>
      </w:r>
      <w:r w:rsidR="0072554B" w:rsidRPr="00D032D3">
        <w:rPr>
          <w:rFonts w:ascii="Segoe UI" w:hAnsi="Segoe UI" w:cs="Segoe UI"/>
          <w:sz w:val="28"/>
          <w:szCs w:val="28"/>
        </w:rPr>
        <w:t>$</w:t>
      </w:r>
      <w:r w:rsidRPr="00D032D3">
        <w:rPr>
          <w:rFonts w:ascii="Segoe UI" w:hAnsi="Segoe UI" w:cs="Segoe UI"/>
          <w:sz w:val="28"/>
          <w:szCs w:val="28"/>
        </w:rPr>
        <w:t>30.6 billion, up 32</w:t>
      </w:r>
      <w:bookmarkStart w:id="47" w:name="OLE_LINK60"/>
      <w:bookmarkEnd w:id="46"/>
      <w:r w:rsidR="0072554B" w:rsidRPr="00D032D3">
        <w:rPr>
          <w:rFonts w:ascii="Segoe UI" w:hAnsi="Segoe UI" w:cs="Segoe UI"/>
          <w:sz w:val="28"/>
          <w:szCs w:val="28"/>
        </w:rPr>
        <w:t xml:space="preserve">% </w:t>
      </w:r>
      <w:r w:rsidRPr="00D032D3">
        <w:rPr>
          <w:rFonts w:ascii="Segoe UI" w:hAnsi="Segoe UI" w:cs="Segoe UI"/>
          <w:sz w:val="28"/>
          <w:szCs w:val="28"/>
        </w:rPr>
        <w:t xml:space="preserve">year-over-year driven by strong cloud billings and collections. </w:t>
      </w:r>
      <w:bookmarkStart w:id="48" w:name="OLE_LINK29"/>
      <w:bookmarkEnd w:id="47"/>
      <w:r w:rsidRPr="00D032D3">
        <w:rPr>
          <w:rFonts w:ascii="Segoe UI" w:hAnsi="Segoe UI" w:cs="Segoe UI"/>
          <w:sz w:val="28"/>
          <w:szCs w:val="28"/>
        </w:rPr>
        <w:t xml:space="preserve">Free cash flow was </w:t>
      </w:r>
      <w:r w:rsidR="0072554B" w:rsidRPr="00D032D3">
        <w:rPr>
          <w:rFonts w:ascii="Segoe UI" w:hAnsi="Segoe UI" w:cs="Segoe UI"/>
          <w:sz w:val="28"/>
          <w:szCs w:val="28"/>
        </w:rPr>
        <w:t>$</w:t>
      </w:r>
      <w:r w:rsidRPr="00D032D3">
        <w:rPr>
          <w:rFonts w:ascii="Segoe UI" w:hAnsi="Segoe UI" w:cs="Segoe UI"/>
          <w:sz w:val="28"/>
          <w:szCs w:val="28"/>
        </w:rPr>
        <w:t>20.7 billion, up 22</w:t>
      </w:r>
      <w:bookmarkStart w:id="49" w:name="OLE_LINK30"/>
      <w:bookmarkEnd w:id="48"/>
      <w:r w:rsidR="0072554B" w:rsidRPr="00D032D3">
        <w:rPr>
          <w:rFonts w:ascii="Segoe UI" w:hAnsi="Segoe UI" w:cs="Segoe UI"/>
          <w:sz w:val="28"/>
          <w:szCs w:val="28"/>
        </w:rPr>
        <w:t xml:space="preserve">% </w:t>
      </w:r>
      <w:r w:rsidRPr="00D032D3">
        <w:rPr>
          <w:rFonts w:ascii="Segoe UI" w:hAnsi="Segoe UI" w:cs="Segoe UI"/>
          <w:sz w:val="28"/>
          <w:szCs w:val="28"/>
        </w:rPr>
        <w:t xml:space="preserve">year-over-year. </w:t>
      </w:r>
      <w:bookmarkEnd w:id="49"/>
    </w:p>
    <w:p w14:paraId="756DD244" w14:textId="71903BDD" w:rsidR="003F5328" w:rsidRPr="00D032D3" w:rsidRDefault="003F5328" w:rsidP="00C42994">
      <w:pPr>
        <w:spacing w:line="360" w:lineRule="auto"/>
        <w:rPr>
          <w:rFonts w:ascii="Segoe UI" w:hAnsi="Segoe UI" w:cs="Segoe UI"/>
          <w:sz w:val="28"/>
          <w:szCs w:val="28"/>
        </w:rPr>
      </w:pPr>
      <w:bookmarkStart w:id="50" w:name="OLE_LINK11"/>
      <w:r w:rsidRPr="00D032D3">
        <w:rPr>
          <w:rFonts w:ascii="Segoe UI" w:hAnsi="Segoe UI" w:cs="Segoe UI"/>
          <w:sz w:val="28"/>
          <w:szCs w:val="28"/>
        </w:rPr>
        <w:t xml:space="preserve">This quarter, </w:t>
      </w:r>
      <w:proofErr w:type="gramStart"/>
      <w:r w:rsidRPr="00D032D3">
        <w:rPr>
          <w:rFonts w:ascii="Segoe UI" w:hAnsi="Segoe UI" w:cs="Segoe UI"/>
          <w:sz w:val="28"/>
          <w:szCs w:val="28"/>
        </w:rPr>
        <w:t>other</w:t>
      </w:r>
      <w:proofErr w:type="gramEnd"/>
      <w:r w:rsidRPr="00D032D3">
        <w:rPr>
          <w:rFonts w:ascii="Segoe UI" w:hAnsi="Segoe UI" w:cs="Segoe UI"/>
          <w:sz w:val="28"/>
          <w:szCs w:val="28"/>
        </w:rPr>
        <w:t xml:space="preserve"> income and expense was </w:t>
      </w:r>
      <w:r w:rsidR="0072554B" w:rsidRPr="00D032D3">
        <w:rPr>
          <w:rFonts w:ascii="Segoe UI" w:hAnsi="Segoe UI" w:cs="Segoe UI"/>
          <w:sz w:val="28"/>
          <w:szCs w:val="28"/>
        </w:rPr>
        <w:t>$</w:t>
      </w:r>
      <w:r w:rsidRPr="00D032D3">
        <w:rPr>
          <w:rFonts w:ascii="Segoe UI" w:hAnsi="Segoe UI" w:cs="Segoe UI"/>
          <w:sz w:val="28"/>
          <w:szCs w:val="28"/>
        </w:rPr>
        <w:t>389 million</w:t>
      </w:r>
      <w:bookmarkStart w:id="51" w:name="OLE_LINK13"/>
      <w:bookmarkEnd w:id="50"/>
      <w:r w:rsidRPr="00D032D3">
        <w:rPr>
          <w:rFonts w:ascii="Segoe UI" w:hAnsi="Segoe UI" w:cs="Segoe UI"/>
          <w:sz w:val="28"/>
          <w:szCs w:val="28"/>
        </w:rPr>
        <w:t xml:space="preserve">, higher than anticipated driven by interest income, partially offset by net losses on investments and foreign currency remeasurement. </w:t>
      </w:r>
      <w:bookmarkEnd w:id="51"/>
    </w:p>
    <w:p w14:paraId="11287417" w14:textId="7E61034F"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Our effective tax rate was approximately 18</w:t>
      </w:r>
      <w:r w:rsidR="0072554B" w:rsidRPr="00D032D3">
        <w:rPr>
          <w:rFonts w:ascii="Segoe UI" w:hAnsi="Segoe UI" w:cs="Segoe UI"/>
          <w:sz w:val="28"/>
          <w:szCs w:val="28"/>
        </w:rPr>
        <w:t>%</w:t>
      </w:r>
      <w:r w:rsidRPr="00D032D3">
        <w:rPr>
          <w:rFonts w:ascii="Segoe UI" w:hAnsi="Segoe UI" w:cs="Segoe UI"/>
          <w:sz w:val="28"/>
          <w:szCs w:val="28"/>
        </w:rPr>
        <w:t>.</w:t>
      </w:r>
    </w:p>
    <w:p w14:paraId="57FA53B8" w14:textId="383EF565"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 xml:space="preserve">And finally, we returned </w:t>
      </w:r>
      <w:r w:rsidR="0072554B" w:rsidRPr="00D032D3">
        <w:rPr>
          <w:rFonts w:ascii="Segoe UI" w:hAnsi="Segoe UI" w:cs="Segoe UI"/>
          <w:sz w:val="28"/>
          <w:szCs w:val="28"/>
        </w:rPr>
        <w:t>$</w:t>
      </w:r>
      <w:r w:rsidRPr="00D032D3">
        <w:rPr>
          <w:rFonts w:ascii="Segoe UI" w:hAnsi="Segoe UI" w:cs="Segoe UI"/>
          <w:sz w:val="28"/>
          <w:szCs w:val="28"/>
        </w:rPr>
        <w:t>9.1</w:t>
      </w:r>
      <w:r w:rsidRPr="00D032D3">
        <w:rPr>
          <w:rFonts w:ascii="Segoe UI" w:hAnsi="Segoe UI" w:cs="Segoe UI"/>
          <w:color w:val="FF0000"/>
          <w:sz w:val="28"/>
          <w:szCs w:val="28"/>
        </w:rPr>
        <w:t xml:space="preserve"> </w:t>
      </w:r>
      <w:r w:rsidRPr="00D032D3">
        <w:rPr>
          <w:rFonts w:ascii="Segoe UI" w:hAnsi="Segoe UI" w:cs="Segoe UI"/>
          <w:sz w:val="28"/>
          <w:szCs w:val="28"/>
        </w:rPr>
        <w:t>billion to shareholders through share repurchases and dividends.</w:t>
      </w:r>
    </w:p>
    <w:p w14:paraId="396AB0FB" w14:textId="77777777"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Now, moving to our Q2 outlook, which unless specifically noted otherwise, is on a US dollar basis.</w:t>
      </w:r>
    </w:p>
    <w:p w14:paraId="4D145FAE" w14:textId="77777777"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 xml:space="preserve">The Activision acquisition closed on October </w:t>
      </w:r>
      <w:proofErr w:type="gramStart"/>
      <w:r w:rsidRPr="00D032D3">
        <w:rPr>
          <w:rFonts w:ascii="Segoe UI" w:hAnsi="Segoe UI" w:cs="Segoe UI"/>
          <w:sz w:val="28"/>
          <w:szCs w:val="28"/>
        </w:rPr>
        <w:t>13</w:t>
      </w:r>
      <w:proofErr w:type="gramEnd"/>
      <w:r w:rsidRPr="00D032D3">
        <w:rPr>
          <w:rFonts w:ascii="Segoe UI" w:hAnsi="Segoe UI" w:cs="Segoe UI"/>
          <w:sz w:val="28"/>
          <w:szCs w:val="28"/>
        </w:rPr>
        <w:t xml:space="preserve"> so my commentary includes the net impact of the deal from the date of acquisition. Our outlook includes purchase accounting impact, integration, and transaction-related expenses, based on our current understanding of </w:t>
      </w:r>
      <w:r w:rsidRPr="00D032D3">
        <w:rPr>
          <w:rFonts w:ascii="Segoe UI" w:hAnsi="Segoe UI" w:cs="Segoe UI"/>
          <w:sz w:val="28"/>
          <w:szCs w:val="28"/>
        </w:rPr>
        <w:lastRenderedPageBreak/>
        <w:t>the purchase price allocation and related deal accounting. The net impact</w:t>
      </w:r>
      <w:r w:rsidRPr="00D032D3" w:rsidDel="005306D5">
        <w:rPr>
          <w:rFonts w:ascii="Segoe UI" w:hAnsi="Segoe UI" w:cs="Segoe UI"/>
          <w:sz w:val="28"/>
          <w:szCs w:val="28"/>
        </w:rPr>
        <w:t xml:space="preserve"> </w:t>
      </w:r>
      <w:r w:rsidRPr="00D032D3">
        <w:rPr>
          <w:rFonts w:ascii="Segoe UI" w:hAnsi="Segoe UI" w:cs="Segoe UI"/>
          <w:sz w:val="28"/>
          <w:szCs w:val="28"/>
        </w:rPr>
        <w:t>includes adjusting</w:t>
      </w:r>
      <w:r w:rsidRPr="00D032D3" w:rsidDel="0029774F">
        <w:rPr>
          <w:rFonts w:ascii="Segoe UI" w:hAnsi="Segoe UI" w:cs="Segoe UI"/>
          <w:sz w:val="28"/>
          <w:szCs w:val="28"/>
        </w:rPr>
        <w:t xml:space="preserve"> </w:t>
      </w:r>
      <w:r w:rsidRPr="00D032D3">
        <w:rPr>
          <w:rFonts w:ascii="Segoe UI" w:hAnsi="Segoe UI" w:cs="Segoe UI"/>
          <w:sz w:val="28"/>
          <w:szCs w:val="28"/>
        </w:rPr>
        <w:t xml:space="preserve">for the movement of Activision content from our prior relationship as a third-party partner to </w:t>
      </w:r>
      <w:proofErr w:type="gramStart"/>
      <w:r w:rsidRPr="00D032D3">
        <w:rPr>
          <w:rFonts w:ascii="Segoe UI" w:hAnsi="Segoe UI" w:cs="Segoe UI"/>
          <w:sz w:val="28"/>
          <w:szCs w:val="28"/>
        </w:rPr>
        <w:t>first-party</w:t>
      </w:r>
      <w:proofErr w:type="gramEnd"/>
      <w:r w:rsidRPr="00D032D3">
        <w:rPr>
          <w:rFonts w:ascii="Segoe UI" w:hAnsi="Segoe UI" w:cs="Segoe UI"/>
          <w:sz w:val="28"/>
          <w:szCs w:val="28"/>
        </w:rPr>
        <w:t>.</w:t>
      </w:r>
    </w:p>
    <w:p w14:paraId="21A76F87" w14:textId="77777777" w:rsidR="003F5328" w:rsidRPr="00D032D3" w:rsidRDefault="003F5328" w:rsidP="00C42994">
      <w:pPr>
        <w:spacing w:line="360" w:lineRule="auto"/>
        <w:rPr>
          <w:rFonts w:ascii="Segoe UI" w:hAnsi="Segoe UI" w:cs="Segoe UI"/>
          <w:sz w:val="28"/>
          <w:szCs w:val="28"/>
        </w:rPr>
      </w:pPr>
      <w:bookmarkStart w:id="52" w:name="OLE_LINK8"/>
      <w:r w:rsidRPr="00D032D3">
        <w:rPr>
          <w:rFonts w:ascii="Segoe UI" w:hAnsi="Segoe UI" w:cs="Segoe UI"/>
          <w:sz w:val="28"/>
          <w:szCs w:val="28"/>
        </w:rPr>
        <w:t xml:space="preserve">Now to FX. Based on current rates, we expect FX to increase total revenue and segment level revenue growth by approximately 1 point. We expect FX to have no impact </w:t>
      </w:r>
      <w:proofErr w:type="gramStart"/>
      <w:r w:rsidRPr="00D032D3">
        <w:rPr>
          <w:rFonts w:ascii="Segoe UI" w:hAnsi="Segoe UI" w:cs="Segoe UI"/>
          <w:sz w:val="28"/>
          <w:szCs w:val="28"/>
        </w:rPr>
        <w:t>to</w:t>
      </w:r>
      <w:proofErr w:type="gramEnd"/>
      <w:r w:rsidRPr="00D032D3">
        <w:rPr>
          <w:rFonts w:ascii="Segoe UI" w:hAnsi="Segoe UI" w:cs="Segoe UI"/>
          <w:sz w:val="28"/>
          <w:szCs w:val="28"/>
        </w:rPr>
        <w:t xml:space="preserve"> COGS and operating expense growth</w:t>
      </w:r>
      <w:bookmarkEnd w:id="52"/>
      <w:r w:rsidRPr="00D032D3">
        <w:rPr>
          <w:rFonts w:ascii="Segoe UI" w:hAnsi="Segoe UI" w:cs="Segoe UI"/>
          <w:sz w:val="28"/>
          <w:szCs w:val="28"/>
        </w:rPr>
        <w:t>.</w:t>
      </w:r>
      <w:bookmarkStart w:id="53" w:name="OLE_LINK20"/>
    </w:p>
    <w:bookmarkEnd w:id="53"/>
    <w:p w14:paraId="2F6E554D" w14:textId="77777777"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In commercial bookings, we expect consistent execution across our core annuity sales motions, including healthy renewals, but growth will be impacted by a low growth expiry base. Therefore, we expect bookings growth to be relatively flat.</w:t>
      </w:r>
    </w:p>
    <w:p w14:paraId="36CB3AD9" w14:textId="77777777" w:rsidR="003F5328" w:rsidRPr="00D032D3" w:rsidRDefault="003F5328" w:rsidP="00C42994">
      <w:pPr>
        <w:spacing w:line="360" w:lineRule="auto"/>
        <w:rPr>
          <w:rFonts w:ascii="Segoe UI" w:hAnsi="Segoe UI" w:cs="Segoe UI"/>
          <w:color w:val="FF0000"/>
          <w:sz w:val="28"/>
          <w:szCs w:val="28"/>
        </w:rPr>
      </w:pPr>
      <w:bookmarkStart w:id="54" w:name="OLE_LINK49"/>
      <w:r w:rsidRPr="00D032D3">
        <w:rPr>
          <w:rFonts w:ascii="Segoe UI" w:hAnsi="Segoe UI" w:cs="Segoe UI"/>
          <w:sz w:val="28"/>
          <w:szCs w:val="28"/>
        </w:rPr>
        <w:t>Microsoft Cloud gross margin percentage should be relatively flat</w:t>
      </w:r>
      <w:r w:rsidRPr="00D032D3">
        <w:rPr>
          <w:rFonts w:ascii="Segoe UI" w:hAnsi="Segoe UI" w:cs="Segoe UI"/>
          <w:color w:val="FF0000"/>
          <w:sz w:val="28"/>
          <w:szCs w:val="28"/>
        </w:rPr>
        <w:t xml:space="preserve"> </w:t>
      </w:r>
      <w:r w:rsidRPr="00D032D3">
        <w:rPr>
          <w:rFonts w:ascii="Segoe UI" w:hAnsi="Segoe UI" w:cs="Segoe UI"/>
          <w:sz w:val="28"/>
          <w:szCs w:val="28"/>
        </w:rPr>
        <w:t>year-over-year</w:t>
      </w:r>
      <w:bookmarkEnd w:id="54"/>
      <w:r w:rsidRPr="00D032D3">
        <w:rPr>
          <w:rFonts w:ascii="Segoe UI" w:hAnsi="Segoe UI" w:cs="Segoe UI"/>
          <w:sz w:val="28"/>
          <w:szCs w:val="28"/>
        </w:rPr>
        <w:t>. Excluding the impact from the accounting estimate change, Q2 cloud gross margin percentage will be up roughly 1 point primarily driven by improvement in Azure and Office 365, partially offset by the impact of scaling our AI infrastructure to meet growing demand.</w:t>
      </w:r>
    </w:p>
    <w:p w14:paraId="2D9D6270" w14:textId="77777777" w:rsidR="003F5328" w:rsidRPr="00D032D3" w:rsidRDefault="003F5328" w:rsidP="00C42994">
      <w:pPr>
        <w:spacing w:line="360" w:lineRule="auto"/>
        <w:rPr>
          <w:rFonts w:ascii="Segoe UI" w:hAnsi="Segoe UI" w:cs="Segoe UI"/>
          <w:sz w:val="28"/>
          <w:szCs w:val="28"/>
        </w:rPr>
      </w:pPr>
      <w:bookmarkStart w:id="55" w:name="OLE_LINK53"/>
      <w:bookmarkStart w:id="56" w:name="OLE_LINK4"/>
      <w:r w:rsidRPr="00D032D3">
        <w:rPr>
          <w:rFonts w:ascii="Segoe UI" w:hAnsi="Segoe UI" w:cs="Segoe UI"/>
          <w:sz w:val="28"/>
          <w:szCs w:val="28"/>
        </w:rPr>
        <w:t xml:space="preserve">We expect capital </w:t>
      </w:r>
      <w:proofErr w:type="gramStart"/>
      <w:r w:rsidRPr="00D032D3">
        <w:rPr>
          <w:rFonts w:ascii="Segoe UI" w:hAnsi="Segoe UI" w:cs="Segoe UI"/>
          <w:sz w:val="28"/>
          <w:szCs w:val="28"/>
        </w:rPr>
        <w:t>expenditures</w:t>
      </w:r>
      <w:proofErr w:type="gramEnd"/>
      <w:r w:rsidRPr="00D032D3">
        <w:rPr>
          <w:rFonts w:ascii="Segoe UI" w:hAnsi="Segoe UI" w:cs="Segoe UI"/>
          <w:sz w:val="28"/>
          <w:szCs w:val="28"/>
        </w:rPr>
        <w:t xml:space="preserve"> to increase sequentially on a dollar basis driven by investments in our cloud and AI infrastructure</w:t>
      </w:r>
      <w:bookmarkEnd w:id="55"/>
      <w:r w:rsidRPr="00D032D3">
        <w:rPr>
          <w:rFonts w:ascii="Segoe UI" w:hAnsi="Segoe UI" w:cs="Segoe UI"/>
          <w:sz w:val="28"/>
          <w:szCs w:val="28"/>
        </w:rPr>
        <w:t xml:space="preserve">. </w:t>
      </w:r>
      <w:bookmarkStart w:id="57" w:name="OLE_LINK54"/>
      <w:r w:rsidRPr="00D032D3">
        <w:rPr>
          <w:rFonts w:ascii="Segoe UI" w:hAnsi="Segoe UI" w:cs="Segoe UI"/>
          <w:sz w:val="28"/>
          <w:szCs w:val="28"/>
        </w:rPr>
        <w:t>As a reminder, there can be normal quarterly spend variability in the timing of our cloud infrastructure buildout</w:t>
      </w:r>
      <w:bookmarkEnd w:id="56"/>
      <w:bookmarkEnd w:id="57"/>
      <w:r w:rsidRPr="00D032D3">
        <w:rPr>
          <w:rFonts w:ascii="Segoe UI" w:hAnsi="Segoe UI" w:cs="Segoe UI"/>
          <w:sz w:val="28"/>
          <w:szCs w:val="28"/>
        </w:rPr>
        <w:t xml:space="preserve">. </w:t>
      </w:r>
    </w:p>
    <w:p w14:paraId="09D620BB" w14:textId="77777777" w:rsidR="003F5328" w:rsidRPr="00D032D3" w:rsidRDefault="003F5328" w:rsidP="00C42994">
      <w:pPr>
        <w:spacing w:line="360" w:lineRule="auto"/>
        <w:rPr>
          <w:rFonts w:ascii="Segoe UI" w:hAnsi="Segoe UI" w:cs="Segoe UI"/>
          <w:sz w:val="28"/>
          <w:szCs w:val="28"/>
        </w:rPr>
      </w:pPr>
      <w:bookmarkStart w:id="58" w:name="OLE_LINK55"/>
      <w:r w:rsidRPr="00D032D3">
        <w:rPr>
          <w:rFonts w:ascii="Segoe UI" w:hAnsi="Segoe UI" w:cs="Segoe UI"/>
          <w:sz w:val="28"/>
          <w:szCs w:val="28"/>
        </w:rPr>
        <w:t xml:space="preserve">Next to segment guidance. </w:t>
      </w:r>
    </w:p>
    <w:p w14:paraId="76B268B1" w14:textId="6130A2AF"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lastRenderedPageBreak/>
        <w:t>In Productivity and Business Processes, we expect revenue to grow between 11</w:t>
      </w:r>
      <w:r w:rsidR="00B36EF1" w:rsidRPr="00D032D3">
        <w:rPr>
          <w:rFonts w:ascii="Segoe UI" w:hAnsi="Segoe UI" w:cs="Segoe UI"/>
          <w:sz w:val="28"/>
          <w:szCs w:val="28"/>
        </w:rPr>
        <w:t>%</w:t>
      </w:r>
      <w:r w:rsidRPr="00D032D3">
        <w:rPr>
          <w:rFonts w:ascii="Segoe UI" w:hAnsi="Segoe UI" w:cs="Segoe UI"/>
          <w:sz w:val="28"/>
          <w:szCs w:val="28"/>
        </w:rPr>
        <w:t xml:space="preserve"> and 12</w:t>
      </w:r>
      <w:r w:rsidR="0072554B" w:rsidRPr="00D032D3">
        <w:rPr>
          <w:rFonts w:ascii="Segoe UI" w:hAnsi="Segoe UI" w:cs="Segoe UI"/>
          <w:sz w:val="28"/>
          <w:szCs w:val="28"/>
        </w:rPr>
        <w:t>%</w:t>
      </w:r>
      <w:r w:rsidRPr="00D032D3">
        <w:rPr>
          <w:rFonts w:ascii="Segoe UI" w:hAnsi="Segoe UI" w:cs="Segoe UI"/>
          <w:sz w:val="28"/>
          <w:szCs w:val="28"/>
        </w:rPr>
        <w:t xml:space="preserve">, or </w:t>
      </w:r>
      <w:r w:rsidR="0072554B" w:rsidRPr="00D032D3">
        <w:rPr>
          <w:rFonts w:ascii="Segoe UI" w:hAnsi="Segoe UI" w:cs="Segoe UI"/>
          <w:sz w:val="28"/>
          <w:szCs w:val="28"/>
        </w:rPr>
        <w:t>$</w:t>
      </w:r>
      <w:r w:rsidRPr="00D032D3">
        <w:rPr>
          <w:rFonts w:ascii="Segoe UI" w:hAnsi="Segoe UI" w:cs="Segoe UI"/>
          <w:sz w:val="28"/>
          <w:szCs w:val="28"/>
        </w:rPr>
        <w:t xml:space="preserve">18.8 to </w:t>
      </w:r>
      <w:r w:rsidR="0072554B" w:rsidRPr="00D032D3">
        <w:rPr>
          <w:rFonts w:ascii="Segoe UI" w:hAnsi="Segoe UI" w:cs="Segoe UI"/>
          <w:sz w:val="28"/>
          <w:szCs w:val="28"/>
        </w:rPr>
        <w:t>$</w:t>
      </w:r>
      <w:r w:rsidRPr="00D032D3">
        <w:rPr>
          <w:rFonts w:ascii="Segoe UI" w:hAnsi="Segoe UI" w:cs="Segoe UI"/>
          <w:sz w:val="28"/>
          <w:szCs w:val="28"/>
        </w:rPr>
        <w:t>19.1 billion US dollars</w:t>
      </w:r>
      <w:bookmarkEnd w:id="58"/>
      <w:r w:rsidRPr="00D032D3">
        <w:rPr>
          <w:rFonts w:ascii="Segoe UI" w:hAnsi="Segoe UI" w:cs="Segoe UI"/>
          <w:sz w:val="28"/>
          <w:szCs w:val="28"/>
        </w:rPr>
        <w:t>. Growth in constant currency will be approximately one point lower.</w:t>
      </w:r>
    </w:p>
    <w:p w14:paraId="5652A729" w14:textId="5119D43E" w:rsidR="003F5328" w:rsidRPr="00D032D3" w:rsidRDefault="003F5328" w:rsidP="00C42994">
      <w:pPr>
        <w:spacing w:line="360" w:lineRule="auto"/>
        <w:rPr>
          <w:rFonts w:ascii="Segoe UI" w:hAnsi="Segoe UI" w:cs="Segoe UI"/>
          <w:sz w:val="28"/>
          <w:szCs w:val="28"/>
        </w:rPr>
      </w:pPr>
      <w:bookmarkStart w:id="59" w:name="OLE_LINK57"/>
      <w:r w:rsidRPr="00D032D3">
        <w:rPr>
          <w:rFonts w:ascii="Segoe UI" w:hAnsi="Segoe UI" w:cs="Segoe UI"/>
          <w:sz w:val="28"/>
          <w:szCs w:val="28"/>
        </w:rPr>
        <w:t xml:space="preserve">In Office Commercial, revenue growth will again be driven by Office 365 with seat growth across customer segments and ARPU growth </w:t>
      </w:r>
      <w:proofErr w:type="gramStart"/>
      <w:r w:rsidRPr="00D032D3">
        <w:rPr>
          <w:rFonts w:ascii="Segoe UI" w:hAnsi="Segoe UI" w:cs="Segoe UI"/>
          <w:sz w:val="28"/>
          <w:szCs w:val="28"/>
        </w:rPr>
        <w:t>thru</w:t>
      </w:r>
      <w:proofErr w:type="gramEnd"/>
      <w:r w:rsidRPr="00D032D3">
        <w:rPr>
          <w:rFonts w:ascii="Segoe UI" w:hAnsi="Segoe UI" w:cs="Segoe UI"/>
          <w:sz w:val="28"/>
          <w:szCs w:val="28"/>
        </w:rPr>
        <w:t xml:space="preserve"> E5. </w:t>
      </w:r>
      <w:bookmarkStart w:id="60" w:name="OLE_LINK34"/>
      <w:bookmarkStart w:id="61" w:name="OLE_LINK58"/>
      <w:bookmarkEnd w:id="59"/>
      <w:r w:rsidRPr="00D032D3">
        <w:rPr>
          <w:rFonts w:ascii="Segoe UI" w:hAnsi="Segoe UI" w:cs="Segoe UI"/>
          <w:sz w:val="28"/>
          <w:szCs w:val="28"/>
        </w:rPr>
        <w:t>We expect Office 365 revenue growth to be roughly 16</w:t>
      </w:r>
      <w:r w:rsidR="00A16EEC" w:rsidRPr="00D032D3">
        <w:rPr>
          <w:rFonts w:ascii="Segoe UI" w:hAnsi="Segoe UI" w:cs="Segoe UI"/>
          <w:sz w:val="28"/>
          <w:szCs w:val="28"/>
        </w:rPr>
        <w:t xml:space="preserve">% </w:t>
      </w:r>
      <w:r w:rsidRPr="00D032D3">
        <w:rPr>
          <w:rFonts w:ascii="Segoe UI" w:hAnsi="Segoe UI" w:cs="Segoe UI"/>
          <w:sz w:val="28"/>
          <w:szCs w:val="28"/>
        </w:rPr>
        <w:t>in constant currency</w:t>
      </w:r>
      <w:bookmarkEnd w:id="60"/>
      <w:r w:rsidRPr="00D032D3">
        <w:rPr>
          <w:rFonts w:ascii="Segoe UI" w:hAnsi="Segoe UI" w:cs="Segoe UI"/>
          <w:sz w:val="28"/>
          <w:szCs w:val="28"/>
        </w:rPr>
        <w:t>.</w:t>
      </w:r>
      <w:bookmarkEnd w:id="61"/>
      <w:r w:rsidRPr="00D032D3">
        <w:rPr>
          <w:rFonts w:ascii="Segoe UI" w:hAnsi="Segoe UI" w:cs="Segoe UI"/>
          <w:sz w:val="28"/>
          <w:szCs w:val="28"/>
        </w:rPr>
        <w:t xml:space="preserve"> </w:t>
      </w:r>
      <w:bookmarkStart w:id="62" w:name="OLE_LINK62"/>
      <w:r w:rsidRPr="00D032D3">
        <w:rPr>
          <w:rFonts w:ascii="Segoe UI" w:hAnsi="Segoe UI" w:cs="Segoe UI"/>
          <w:sz w:val="28"/>
          <w:szCs w:val="28"/>
        </w:rPr>
        <w:t xml:space="preserve">We’re excited for Microsoft 365 Copilot general availability on November 1 and expect the related revenue to grow gradually over time. In our on-premises business, we expect revenue to decline in the mid to high teens. </w:t>
      </w:r>
      <w:bookmarkEnd w:id="62"/>
    </w:p>
    <w:p w14:paraId="3BE3ABC2" w14:textId="77777777" w:rsidR="003F5328" w:rsidRPr="00D032D3" w:rsidRDefault="003F5328" w:rsidP="00C42994">
      <w:pPr>
        <w:spacing w:line="360" w:lineRule="auto"/>
        <w:rPr>
          <w:rFonts w:ascii="Segoe UI" w:hAnsi="Segoe UI" w:cs="Segoe UI"/>
          <w:sz w:val="28"/>
          <w:szCs w:val="28"/>
        </w:rPr>
      </w:pPr>
      <w:bookmarkStart w:id="63" w:name="OLE_LINK64"/>
      <w:r w:rsidRPr="00D032D3">
        <w:rPr>
          <w:rFonts w:ascii="Segoe UI" w:hAnsi="Segoe UI" w:cs="Segoe UI"/>
          <w:sz w:val="28"/>
          <w:szCs w:val="28"/>
        </w:rPr>
        <w:t>In Office consumer, we expect revenue growth in the mid-single digits, driven by Microsoft 365 subscriptions.</w:t>
      </w:r>
    </w:p>
    <w:p w14:paraId="2840FF7B" w14:textId="77777777" w:rsidR="003F5328" w:rsidRPr="00D032D3" w:rsidRDefault="003F5328" w:rsidP="00C42994">
      <w:pPr>
        <w:spacing w:line="360" w:lineRule="auto"/>
        <w:rPr>
          <w:rFonts w:ascii="Segoe UI" w:hAnsi="Segoe UI" w:cs="Segoe UI"/>
          <w:sz w:val="28"/>
          <w:szCs w:val="28"/>
        </w:rPr>
      </w:pPr>
      <w:bookmarkStart w:id="64" w:name="OLE_LINK39"/>
      <w:bookmarkStart w:id="65" w:name="OLE_LINK65"/>
      <w:bookmarkEnd w:id="63"/>
      <w:r w:rsidRPr="00D032D3">
        <w:rPr>
          <w:rFonts w:ascii="Segoe UI" w:hAnsi="Segoe UI" w:cs="Segoe UI"/>
          <w:sz w:val="28"/>
          <w:szCs w:val="28"/>
        </w:rPr>
        <w:t xml:space="preserve">For LinkedIn, we expect revenue growth in the mid-single digits driven by Talent Solutions and Marketing Solutions. Growth continues to be impacted by the overall market environments for recruiting and advertising, especially in the technology industry where we have significant exposure. </w:t>
      </w:r>
      <w:bookmarkEnd w:id="64"/>
    </w:p>
    <w:p w14:paraId="6095C888" w14:textId="77777777" w:rsidR="003F5328" w:rsidRPr="00D032D3" w:rsidRDefault="003F5328" w:rsidP="00C42994">
      <w:pPr>
        <w:spacing w:line="360" w:lineRule="auto"/>
        <w:rPr>
          <w:rFonts w:ascii="Segoe UI" w:hAnsi="Segoe UI" w:cs="Segoe UI"/>
          <w:sz w:val="28"/>
          <w:szCs w:val="28"/>
        </w:rPr>
      </w:pPr>
      <w:bookmarkStart w:id="66" w:name="OLE_LINK68"/>
      <w:bookmarkEnd w:id="65"/>
      <w:r w:rsidRPr="00D032D3">
        <w:rPr>
          <w:rFonts w:ascii="Segoe UI" w:hAnsi="Segoe UI" w:cs="Segoe UI"/>
          <w:sz w:val="28"/>
          <w:szCs w:val="28"/>
        </w:rPr>
        <w:t>And in Dynamics, we expect revenue growth in the high teens driven by Dynamics 3</w:t>
      </w:r>
      <w:bookmarkStart w:id="67" w:name="_Hlk101265596"/>
      <w:r w:rsidRPr="00D032D3">
        <w:rPr>
          <w:rFonts w:ascii="Segoe UI" w:hAnsi="Segoe UI" w:cs="Segoe UI"/>
          <w:sz w:val="28"/>
          <w:szCs w:val="28"/>
        </w:rPr>
        <w:t>65.</w:t>
      </w:r>
    </w:p>
    <w:p w14:paraId="6D3AE1BF" w14:textId="4D25B063" w:rsidR="003F5328" w:rsidRPr="00D032D3" w:rsidRDefault="003F5328" w:rsidP="00C42994">
      <w:pPr>
        <w:spacing w:line="360" w:lineRule="auto"/>
        <w:rPr>
          <w:rFonts w:ascii="Segoe UI" w:hAnsi="Segoe UI" w:cs="Segoe UI"/>
          <w:sz w:val="28"/>
          <w:szCs w:val="28"/>
        </w:rPr>
      </w:pPr>
      <w:bookmarkStart w:id="68" w:name="OLE_LINK69"/>
      <w:bookmarkEnd w:id="66"/>
      <w:r w:rsidRPr="00D032D3">
        <w:rPr>
          <w:rFonts w:ascii="Segoe UI" w:hAnsi="Segoe UI" w:cs="Segoe UI"/>
          <w:sz w:val="28"/>
          <w:szCs w:val="28"/>
        </w:rPr>
        <w:t>For Intelligent Cloud we expect revenue to grow between 17 and 18</w:t>
      </w:r>
      <w:r w:rsidR="00A16EEC" w:rsidRPr="00D032D3">
        <w:rPr>
          <w:rFonts w:ascii="Segoe UI" w:hAnsi="Segoe UI" w:cs="Segoe UI"/>
          <w:sz w:val="28"/>
          <w:szCs w:val="28"/>
        </w:rPr>
        <w:t>%</w:t>
      </w:r>
      <w:r w:rsidRPr="00D032D3">
        <w:rPr>
          <w:rFonts w:ascii="Segoe UI" w:hAnsi="Segoe UI" w:cs="Segoe UI"/>
          <w:sz w:val="28"/>
          <w:szCs w:val="28"/>
        </w:rPr>
        <w:t xml:space="preserve">, or </w:t>
      </w:r>
      <w:r w:rsidR="004E23B9" w:rsidRPr="00D032D3">
        <w:rPr>
          <w:rFonts w:ascii="Segoe UI" w:hAnsi="Segoe UI" w:cs="Segoe UI"/>
          <w:sz w:val="28"/>
          <w:szCs w:val="28"/>
        </w:rPr>
        <w:t>$</w:t>
      </w:r>
      <w:r w:rsidRPr="00D032D3">
        <w:rPr>
          <w:rFonts w:ascii="Segoe UI" w:hAnsi="Segoe UI" w:cs="Segoe UI"/>
          <w:sz w:val="28"/>
          <w:szCs w:val="28"/>
        </w:rPr>
        <w:t xml:space="preserve">25.1 to </w:t>
      </w:r>
      <w:r w:rsidR="004E23B9" w:rsidRPr="00D032D3">
        <w:rPr>
          <w:rFonts w:ascii="Segoe UI" w:hAnsi="Segoe UI" w:cs="Segoe UI"/>
          <w:sz w:val="28"/>
          <w:szCs w:val="28"/>
        </w:rPr>
        <w:t>$</w:t>
      </w:r>
      <w:r w:rsidRPr="00D032D3">
        <w:rPr>
          <w:rFonts w:ascii="Segoe UI" w:hAnsi="Segoe UI" w:cs="Segoe UI"/>
          <w:sz w:val="28"/>
          <w:szCs w:val="28"/>
        </w:rPr>
        <w:t xml:space="preserve">25.4 billion US dollars. Revenue growth in constant currency will be approximately one point lower. </w:t>
      </w:r>
    </w:p>
    <w:p w14:paraId="06F33C26" w14:textId="77777777" w:rsidR="003F5328" w:rsidRPr="00D032D3" w:rsidRDefault="003F5328" w:rsidP="00C42994">
      <w:pPr>
        <w:spacing w:line="360" w:lineRule="auto"/>
        <w:rPr>
          <w:rFonts w:ascii="Segoe UI" w:hAnsi="Segoe UI" w:cs="Segoe UI"/>
          <w:sz w:val="28"/>
          <w:szCs w:val="28"/>
        </w:rPr>
      </w:pPr>
      <w:bookmarkStart w:id="69" w:name="OLE_LINK70"/>
      <w:bookmarkEnd w:id="68"/>
      <w:r w:rsidRPr="00D032D3">
        <w:rPr>
          <w:rFonts w:ascii="Segoe UI" w:hAnsi="Segoe UI" w:cs="Segoe UI"/>
          <w:sz w:val="28"/>
          <w:szCs w:val="28"/>
        </w:rPr>
        <w:lastRenderedPageBreak/>
        <w:t xml:space="preserve">Revenue will continue to be driven by Azure which, as a reminder, can have quarterly variability primarily from our per-user business and from in-period revenue recognition depending on the mix of contracts. </w:t>
      </w:r>
    </w:p>
    <w:bookmarkEnd w:id="69"/>
    <w:p w14:paraId="3C5736AD" w14:textId="48C7DE60" w:rsidR="003F5328" w:rsidRPr="00D032D3" w:rsidRDefault="003F5328" w:rsidP="00C42994">
      <w:pPr>
        <w:spacing w:line="360" w:lineRule="auto"/>
        <w:rPr>
          <w:rFonts w:ascii="Segoe UI" w:hAnsi="Segoe UI" w:cs="Segoe UI"/>
          <w:color w:val="FF0000"/>
          <w:sz w:val="28"/>
          <w:szCs w:val="28"/>
        </w:rPr>
      </w:pPr>
      <w:r w:rsidRPr="00D032D3">
        <w:rPr>
          <w:rFonts w:ascii="Segoe UI" w:hAnsi="Segoe UI" w:cs="Segoe UI"/>
          <w:sz w:val="28"/>
          <w:szCs w:val="28"/>
        </w:rPr>
        <w:t>In Azure, we expect revenue growth to be 26</w:t>
      </w:r>
      <w:r w:rsidR="004E23B9" w:rsidRPr="00D032D3">
        <w:rPr>
          <w:rFonts w:ascii="Segoe UI" w:hAnsi="Segoe UI" w:cs="Segoe UI"/>
          <w:sz w:val="28"/>
          <w:szCs w:val="28"/>
        </w:rPr>
        <w:t>%</w:t>
      </w:r>
      <w:r w:rsidRPr="00D032D3">
        <w:rPr>
          <w:rFonts w:ascii="Segoe UI" w:hAnsi="Segoe UI" w:cs="Segoe UI"/>
          <w:sz w:val="28"/>
          <w:szCs w:val="28"/>
        </w:rPr>
        <w:t xml:space="preserve"> to 27</w:t>
      </w:r>
      <w:r w:rsidR="004E23B9" w:rsidRPr="00D032D3">
        <w:rPr>
          <w:rFonts w:ascii="Segoe UI" w:hAnsi="Segoe UI" w:cs="Segoe UI"/>
          <w:sz w:val="28"/>
          <w:szCs w:val="28"/>
        </w:rPr>
        <w:t xml:space="preserve">% </w:t>
      </w:r>
      <w:r w:rsidRPr="00D032D3">
        <w:rPr>
          <w:rFonts w:ascii="Segoe UI" w:hAnsi="Segoe UI" w:cs="Segoe UI"/>
          <w:sz w:val="28"/>
          <w:szCs w:val="28"/>
        </w:rPr>
        <w:t xml:space="preserve">in constant currency with </w:t>
      </w:r>
      <w:proofErr w:type="gramStart"/>
      <w:r w:rsidRPr="00D032D3">
        <w:rPr>
          <w:rFonts w:ascii="Segoe UI" w:hAnsi="Segoe UI" w:cs="Segoe UI"/>
          <w:sz w:val="28"/>
          <w:szCs w:val="28"/>
        </w:rPr>
        <w:t>increasing</w:t>
      </w:r>
      <w:proofErr w:type="gramEnd"/>
      <w:r w:rsidRPr="00D032D3">
        <w:rPr>
          <w:rFonts w:ascii="Segoe UI" w:hAnsi="Segoe UI" w:cs="Segoe UI"/>
          <w:sz w:val="28"/>
          <w:szCs w:val="28"/>
        </w:rPr>
        <w:t xml:space="preserve"> contribution from AI. Growth continues to be driven by </w:t>
      </w:r>
      <w:proofErr w:type="gramStart"/>
      <w:r w:rsidRPr="00D032D3">
        <w:rPr>
          <w:rFonts w:ascii="Segoe UI" w:hAnsi="Segoe UI" w:cs="Segoe UI"/>
          <w:sz w:val="28"/>
          <w:szCs w:val="28"/>
        </w:rPr>
        <w:t>Azure</w:t>
      </w:r>
      <w:proofErr w:type="gramEnd"/>
      <w:r w:rsidRPr="00D032D3">
        <w:rPr>
          <w:rFonts w:ascii="Segoe UI" w:hAnsi="Segoe UI" w:cs="Segoe UI"/>
          <w:sz w:val="28"/>
          <w:szCs w:val="28"/>
        </w:rPr>
        <w:t xml:space="preserve"> consumption business and we expect the trends from Q1 to continue into Q2. Our per-user business should continue to benefit from Microsoft 365 suite momentum, though we expect continued moderation in seat growth rates given the size of the installed base. For H2, assuming the optimization and new workload trends continue and with the growing contribution from AI, we expect Azure revenue growth in constant currency to remain roughly stable compared to Q2.</w:t>
      </w:r>
    </w:p>
    <w:p w14:paraId="78D95F83" w14:textId="77777777"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 xml:space="preserve">In our on-premises server business, we expect revenue growth to be </w:t>
      </w:r>
      <w:bookmarkEnd w:id="67"/>
      <w:r w:rsidRPr="00D032D3">
        <w:rPr>
          <w:rFonts w:ascii="Segoe UI" w:hAnsi="Segoe UI" w:cs="Segoe UI"/>
          <w:sz w:val="28"/>
          <w:szCs w:val="28"/>
        </w:rPr>
        <w:t>roughly flat with continued hybrid demand, particularly from licenses running in multi-cloud environments.</w:t>
      </w:r>
    </w:p>
    <w:p w14:paraId="46322E88" w14:textId="77777777"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 xml:space="preserve">And in Enterprise and partner services, revenue should decline low to mid-single digits. </w:t>
      </w:r>
    </w:p>
    <w:p w14:paraId="0E3000AF" w14:textId="5CC9AC12"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 xml:space="preserve">Now to More Personal Computing, which includes the net impact from the Activision acquisition. We expect revenue of </w:t>
      </w:r>
      <w:r w:rsidR="00B36EF1" w:rsidRPr="00D032D3">
        <w:rPr>
          <w:rFonts w:ascii="Segoe UI" w:hAnsi="Segoe UI" w:cs="Segoe UI"/>
          <w:sz w:val="28"/>
          <w:szCs w:val="28"/>
        </w:rPr>
        <w:t>$</w:t>
      </w:r>
      <w:r w:rsidRPr="00D032D3">
        <w:rPr>
          <w:rFonts w:ascii="Segoe UI" w:hAnsi="Segoe UI" w:cs="Segoe UI"/>
          <w:sz w:val="28"/>
          <w:szCs w:val="28"/>
        </w:rPr>
        <w:t xml:space="preserve">16.5 to </w:t>
      </w:r>
      <w:r w:rsidR="00B36EF1" w:rsidRPr="00D032D3">
        <w:rPr>
          <w:rFonts w:ascii="Segoe UI" w:hAnsi="Segoe UI" w:cs="Segoe UI"/>
          <w:sz w:val="28"/>
          <w:szCs w:val="28"/>
        </w:rPr>
        <w:t>$</w:t>
      </w:r>
      <w:r w:rsidRPr="00D032D3">
        <w:rPr>
          <w:rFonts w:ascii="Segoe UI" w:hAnsi="Segoe UI" w:cs="Segoe UI"/>
          <w:sz w:val="28"/>
          <w:szCs w:val="28"/>
        </w:rPr>
        <w:t xml:space="preserve">16.9 billion US dollars. </w:t>
      </w:r>
    </w:p>
    <w:p w14:paraId="6296F4EA" w14:textId="77777777" w:rsidR="003F5328" w:rsidRPr="00D032D3" w:rsidRDefault="003F5328" w:rsidP="00C42994">
      <w:pPr>
        <w:spacing w:line="360" w:lineRule="auto"/>
        <w:rPr>
          <w:rFonts w:ascii="Segoe UI" w:hAnsi="Segoe UI" w:cs="Segoe UI"/>
          <w:color w:val="FF0000"/>
          <w:sz w:val="28"/>
          <w:szCs w:val="28"/>
        </w:rPr>
      </w:pPr>
      <w:r w:rsidRPr="00D032D3">
        <w:rPr>
          <w:rFonts w:ascii="Segoe UI" w:hAnsi="Segoe UI" w:cs="Segoe UI"/>
          <w:sz w:val="28"/>
          <w:szCs w:val="28"/>
        </w:rPr>
        <w:t xml:space="preserve">Windows OEM revenue growth should be </w:t>
      </w:r>
      <w:proofErr w:type="gramStart"/>
      <w:r w:rsidRPr="00D032D3">
        <w:rPr>
          <w:rFonts w:ascii="Segoe UI" w:hAnsi="Segoe UI" w:cs="Segoe UI"/>
          <w:sz w:val="28"/>
          <w:szCs w:val="28"/>
        </w:rPr>
        <w:t>mid</w:t>
      </w:r>
      <w:proofErr w:type="gramEnd"/>
      <w:r w:rsidRPr="00D032D3">
        <w:rPr>
          <w:rFonts w:ascii="Segoe UI" w:hAnsi="Segoe UI" w:cs="Segoe UI"/>
          <w:sz w:val="28"/>
          <w:szCs w:val="28"/>
        </w:rPr>
        <w:t xml:space="preserve"> to high single digits with PC market unit volumes expected to look roughly </w:t>
      </w:r>
      <w:proofErr w:type="gramStart"/>
      <w:r w:rsidRPr="00D032D3">
        <w:rPr>
          <w:rFonts w:ascii="Segoe UI" w:hAnsi="Segoe UI" w:cs="Segoe UI"/>
          <w:sz w:val="28"/>
          <w:szCs w:val="28"/>
        </w:rPr>
        <w:t>similar to</w:t>
      </w:r>
      <w:proofErr w:type="gramEnd"/>
      <w:r w:rsidRPr="00D032D3">
        <w:rPr>
          <w:rFonts w:ascii="Segoe UI" w:hAnsi="Segoe UI" w:cs="Segoe UI"/>
          <w:sz w:val="28"/>
          <w:szCs w:val="28"/>
        </w:rPr>
        <w:t xml:space="preserve"> Q1.</w:t>
      </w:r>
    </w:p>
    <w:p w14:paraId="543EAFD0" w14:textId="77777777" w:rsidR="003F5328" w:rsidRPr="00D032D3" w:rsidRDefault="003F5328" w:rsidP="00C42994">
      <w:pPr>
        <w:spacing w:line="360" w:lineRule="auto"/>
        <w:rPr>
          <w:rFonts w:ascii="Segoe UI" w:hAnsi="Segoe UI" w:cs="Segoe UI"/>
          <w:color w:val="FF0000"/>
          <w:sz w:val="28"/>
          <w:szCs w:val="28"/>
        </w:rPr>
      </w:pPr>
      <w:r w:rsidRPr="00D032D3">
        <w:rPr>
          <w:rFonts w:ascii="Segoe UI" w:hAnsi="Segoe UI" w:cs="Segoe UI"/>
          <w:sz w:val="28"/>
          <w:szCs w:val="28"/>
        </w:rPr>
        <w:lastRenderedPageBreak/>
        <w:t xml:space="preserve">In Devices, revenue should decline in the mid-teens as we continue to focus on our higher margin premium products.  </w:t>
      </w:r>
    </w:p>
    <w:p w14:paraId="03EBB39B" w14:textId="77777777"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In Windows commercial products and cloud services, customer demand for Microsoft 365 and our advanced security solutions should drive revenue growth in the low to mid-teens.</w:t>
      </w:r>
    </w:p>
    <w:p w14:paraId="0455EA26" w14:textId="77777777" w:rsidR="003F5328" w:rsidRPr="00D032D3" w:rsidRDefault="003F5328" w:rsidP="00C42994">
      <w:pPr>
        <w:spacing w:line="360" w:lineRule="auto"/>
        <w:rPr>
          <w:rFonts w:ascii="Segoe UI" w:hAnsi="Segoe UI" w:cs="Segoe UI"/>
          <w:color w:val="FF0000"/>
          <w:sz w:val="28"/>
          <w:szCs w:val="28"/>
        </w:rPr>
      </w:pPr>
      <w:r w:rsidRPr="00D032D3">
        <w:rPr>
          <w:rFonts w:ascii="Segoe UI" w:hAnsi="Segoe UI" w:cs="Segoe UI"/>
          <w:sz w:val="28"/>
          <w:szCs w:val="28"/>
        </w:rPr>
        <w:t xml:space="preserve">Search and news advertising ex-TAC revenue growth should be mid-single digits, with roughly 4 points of negative impact from a third-party partnership. Growth should be driven by volume strength, supported by Edge browser share </w:t>
      </w:r>
      <w:proofErr w:type="gramStart"/>
      <w:r w:rsidRPr="00D032D3">
        <w:rPr>
          <w:rFonts w:ascii="Segoe UI" w:hAnsi="Segoe UI" w:cs="Segoe UI"/>
          <w:sz w:val="28"/>
          <w:szCs w:val="28"/>
        </w:rPr>
        <w:t>gains</w:t>
      </w:r>
      <w:proofErr w:type="gramEnd"/>
      <w:r w:rsidRPr="00D032D3">
        <w:rPr>
          <w:rFonts w:ascii="Segoe UI" w:hAnsi="Segoe UI" w:cs="Segoe UI"/>
          <w:sz w:val="28"/>
          <w:szCs w:val="28"/>
        </w:rPr>
        <w:t xml:space="preserve"> and increasing Bing engagement, as we expect the advertising spend environment to be similar to Q1. Reminder that this ex-TAC growth will be roughly 4 points higher than overall Search and news advertising revenue. </w:t>
      </w:r>
    </w:p>
    <w:p w14:paraId="68696F44" w14:textId="77777777"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 xml:space="preserve">And in Gaming, we expect revenue growth in the mid to high 40s. This includes roughly 35 points of net impact from the Activision acquisition, which as a reminder includes adjusting for the third-party to first-party content change noted earlier. We expect Xbox content and services revenue growth in the mid to high 50s, driven by roughly 50 points of net impact from the Activision acquisition. </w:t>
      </w:r>
    </w:p>
    <w:p w14:paraId="2FDE7C6A" w14:textId="77777777"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Now back to company guidance.</w:t>
      </w:r>
    </w:p>
    <w:p w14:paraId="0557B9E4" w14:textId="14AF4135" w:rsidR="003F5328" w:rsidRPr="00D032D3" w:rsidRDefault="003F5328" w:rsidP="00C42994">
      <w:pPr>
        <w:spacing w:line="360" w:lineRule="auto"/>
        <w:rPr>
          <w:rFonts w:ascii="Segoe UI" w:hAnsi="Segoe UI" w:cs="Segoe UI"/>
          <w:sz w:val="28"/>
          <w:szCs w:val="28"/>
        </w:rPr>
      </w:pPr>
      <w:bookmarkStart w:id="70" w:name="OLE_LINK51"/>
      <w:r w:rsidRPr="00D032D3">
        <w:rPr>
          <w:rFonts w:ascii="Segoe UI" w:hAnsi="Segoe UI" w:cs="Segoe UI"/>
          <w:sz w:val="28"/>
          <w:szCs w:val="28"/>
        </w:rPr>
        <w:t xml:space="preserve">We expect COGS between </w:t>
      </w:r>
      <w:r w:rsidR="006C4642" w:rsidRPr="00D032D3">
        <w:rPr>
          <w:rFonts w:ascii="Segoe UI" w:hAnsi="Segoe UI" w:cs="Segoe UI"/>
          <w:sz w:val="28"/>
          <w:szCs w:val="28"/>
        </w:rPr>
        <w:t>$</w:t>
      </w:r>
      <w:r w:rsidRPr="00D032D3">
        <w:rPr>
          <w:rFonts w:ascii="Segoe UI" w:hAnsi="Segoe UI" w:cs="Segoe UI"/>
          <w:sz w:val="28"/>
          <w:szCs w:val="28"/>
        </w:rPr>
        <w:t xml:space="preserve">19.4 to </w:t>
      </w:r>
      <w:r w:rsidR="006C4642" w:rsidRPr="00D032D3">
        <w:rPr>
          <w:rFonts w:ascii="Segoe UI" w:hAnsi="Segoe UI" w:cs="Segoe UI"/>
          <w:sz w:val="28"/>
          <w:szCs w:val="28"/>
        </w:rPr>
        <w:t>$</w:t>
      </w:r>
      <w:r w:rsidRPr="00D032D3">
        <w:rPr>
          <w:rFonts w:ascii="Segoe UI" w:hAnsi="Segoe UI" w:cs="Segoe UI"/>
          <w:sz w:val="28"/>
          <w:szCs w:val="28"/>
        </w:rPr>
        <w:t xml:space="preserve">19.6 billion US dollars, including approximately </w:t>
      </w:r>
      <w:r w:rsidR="00CA366A" w:rsidRPr="00D032D3">
        <w:rPr>
          <w:rFonts w:ascii="Segoe UI" w:hAnsi="Segoe UI" w:cs="Segoe UI"/>
          <w:sz w:val="28"/>
          <w:szCs w:val="28"/>
        </w:rPr>
        <w:t>$</w:t>
      </w:r>
      <w:r w:rsidRPr="00D032D3">
        <w:rPr>
          <w:rFonts w:ascii="Segoe UI" w:hAnsi="Segoe UI" w:cs="Segoe UI"/>
          <w:sz w:val="28"/>
          <w:szCs w:val="28"/>
        </w:rPr>
        <w:t xml:space="preserve">500 million of amortization of acquired intangible assets from the Activision acquisition. </w:t>
      </w:r>
      <w:bookmarkEnd w:id="70"/>
    </w:p>
    <w:p w14:paraId="118308F8" w14:textId="4DC18F59" w:rsidR="003F5328" w:rsidRPr="00D032D3" w:rsidRDefault="003F5328" w:rsidP="00C42994">
      <w:pPr>
        <w:spacing w:line="360" w:lineRule="auto"/>
        <w:rPr>
          <w:rFonts w:ascii="Segoe UI" w:hAnsi="Segoe UI" w:cs="Segoe UI"/>
          <w:color w:val="FF0000"/>
          <w:sz w:val="28"/>
          <w:szCs w:val="28"/>
        </w:rPr>
      </w:pPr>
      <w:r w:rsidRPr="00D032D3">
        <w:rPr>
          <w:rFonts w:ascii="Segoe UI" w:hAnsi="Segoe UI" w:cs="Segoe UI"/>
          <w:sz w:val="28"/>
          <w:szCs w:val="28"/>
        </w:rPr>
        <w:lastRenderedPageBreak/>
        <w:t xml:space="preserve">We expect operating expense of </w:t>
      </w:r>
      <w:r w:rsidR="00CA366A" w:rsidRPr="00D032D3">
        <w:rPr>
          <w:rFonts w:ascii="Segoe UI" w:hAnsi="Segoe UI" w:cs="Segoe UI"/>
          <w:sz w:val="28"/>
          <w:szCs w:val="28"/>
        </w:rPr>
        <w:t>$</w:t>
      </w:r>
      <w:r w:rsidRPr="00D032D3">
        <w:rPr>
          <w:rFonts w:ascii="Segoe UI" w:hAnsi="Segoe UI" w:cs="Segoe UI"/>
          <w:sz w:val="28"/>
          <w:szCs w:val="28"/>
        </w:rPr>
        <w:t xml:space="preserve">15.5 to </w:t>
      </w:r>
      <w:r w:rsidR="00CA366A" w:rsidRPr="00D032D3">
        <w:rPr>
          <w:rFonts w:ascii="Segoe UI" w:hAnsi="Segoe UI" w:cs="Segoe UI"/>
          <w:sz w:val="28"/>
          <w:szCs w:val="28"/>
        </w:rPr>
        <w:t>$</w:t>
      </w:r>
      <w:r w:rsidRPr="00D032D3">
        <w:rPr>
          <w:rFonts w:ascii="Segoe UI" w:hAnsi="Segoe UI" w:cs="Segoe UI"/>
          <w:sz w:val="28"/>
          <w:szCs w:val="28"/>
        </w:rPr>
        <w:t xml:space="preserve">15.6 billion US dollars, including approximately </w:t>
      </w:r>
      <w:r w:rsidR="00CA366A" w:rsidRPr="00D032D3">
        <w:rPr>
          <w:rFonts w:ascii="Segoe UI" w:hAnsi="Segoe UI" w:cs="Segoe UI"/>
          <w:sz w:val="28"/>
          <w:szCs w:val="28"/>
        </w:rPr>
        <w:t>$</w:t>
      </w:r>
      <w:r w:rsidRPr="00D032D3">
        <w:rPr>
          <w:rFonts w:ascii="Segoe UI" w:hAnsi="Segoe UI" w:cs="Segoe UI"/>
          <w:sz w:val="28"/>
          <w:szCs w:val="28"/>
        </w:rPr>
        <w:t xml:space="preserve">400 million from purchase accounting adjustments, integration, and transaction-related costs from the Activision acquisition. </w:t>
      </w:r>
    </w:p>
    <w:p w14:paraId="772A3A53" w14:textId="4EA74792"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 xml:space="preserve">Other income and expense should be roughly negative </w:t>
      </w:r>
      <w:r w:rsidR="00CA366A" w:rsidRPr="00D032D3">
        <w:rPr>
          <w:rFonts w:ascii="Segoe UI" w:hAnsi="Segoe UI" w:cs="Segoe UI"/>
          <w:sz w:val="28"/>
          <w:szCs w:val="28"/>
        </w:rPr>
        <w:t>$</w:t>
      </w:r>
      <w:r w:rsidRPr="00D032D3">
        <w:rPr>
          <w:rFonts w:ascii="Segoe UI" w:hAnsi="Segoe UI" w:cs="Segoe UI"/>
          <w:sz w:val="28"/>
          <w:szCs w:val="28"/>
        </w:rPr>
        <w:t>500 million as interest income will be more than offset by interest expense primarily due to a reduction in our investment portfolio balance and the issuance of short-term debt, both for the Activision acquisition. As a reminder, we are required to recognize gains or losses on our equity investments, which can increase quarterly volatility.</w:t>
      </w:r>
    </w:p>
    <w:p w14:paraId="2A0C7505" w14:textId="39301163"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We expect our Q2 effective tax rate to be between 19</w:t>
      </w:r>
      <w:r w:rsidR="00822473" w:rsidRPr="00D032D3">
        <w:rPr>
          <w:rFonts w:ascii="Segoe UI" w:hAnsi="Segoe UI" w:cs="Segoe UI"/>
          <w:sz w:val="28"/>
          <w:szCs w:val="28"/>
        </w:rPr>
        <w:t>%</w:t>
      </w:r>
      <w:r w:rsidRPr="00D032D3">
        <w:rPr>
          <w:rFonts w:ascii="Segoe UI" w:hAnsi="Segoe UI" w:cs="Segoe UI"/>
          <w:sz w:val="28"/>
          <w:szCs w:val="28"/>
        </w:rPr>
        <w:t xml:space="preserve"> and 20</w:t>
      </w:r>
      <w:r w:rsidR="00822473" w:rsidRPr="00D032D3">
        <w:rPr>
          <w:rFonts w:ascii="Segoe UI" w:hAnsi="Segoe UI" w:cs="Segoe UI"/>
          <w:sz w:val="28"/>
          <w:szCs w:val="28"/>
        </w:rPr>
        <w:t>%</w:t>
      </w:r>
      <w:r w:rsidRPr="00D032D3">
        <w:rPr>
          <w:rFonts w:ascii="Segoe UI" w:hAnsi="Segoe UI" w:cs="Segoe UI"/>
          <w:sz w:val="28"/>
          <w:szCs w:val="28"/>
        </w:rPr>
        <w:t xml:space="preserve">. </w:t>
      </w:r>
    </w:p>
    <w:p w14:paraId="3AF205D3" w14:textId="77777777"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 xml:space="preserve">Now </w:t>
      </w:r>
      <w:proofErr w:type="gramStart"/>
      <w:r w:rsidRPr="00D032D3">
        <w:rPr>
          <w:rFonts w:ascii="Segoe UI" w:hAnsi="Segoe UI" w:cs="Segoe UI"/>
          <w:sz w:val="28"/>
          <w:szCs w:val="28"/>
        </w:rPr>
        <w:t>some</w:t>
      </w:r>
      <w:proofErr w:type="gramEnd"/>
      <w:r w:rsidRPr="00D032D3">
        <w:rPr>
          <w:rFonts w:ascii="Segoe UI" w:hAnsi="Segoe UI" w:cs="Segoe UI"/>
          <w:sz w:val="28"/>
          <w:szCs w:val="28"/>
        </w:rPr>
        <w:t xml:space="preserve"> additional thoughts on H2 as well as the full fiscal year.</w:t>
      </w:r>
    </w:p>
    <w:p w14:paraId="71D654A7" w14:textId="77777777"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 xml:space="preserve">First, FX. Assuming current rates remain stable, we expect FX to have no meaningful impact to full </w:t>
      </w:r>
      <w:proofErr w:type="gramStart"/>
      <w:r w:rsidRPr="00D032D3">
        <w:rPr>
          <w:rFonts w:ascii="Segoe UI" w:hAnsi="Segoe UI" w:cs="Segoe UI"/>
          <w:sz w:val="28"/>
          <w:szCs w:val="28"/>
        </w:rPr>
        <w:t>year</w:t>
      </w:r>
      <w:proofErr w:type="gramEnd"/>
      <w:r w:rsidRPr="00D032D3">
        <w:rPr>
          <w:rFonts w:ascii="Segoe UI" w:hAnsi="Segoe UI" w:cs="Segoe UI"/>
          <w:sz w:val="28"/>
          <w:szCs w:val="28"/>
        </w:rPr>
        <w:t xml:space="preserve"> revenue, COGS, or operating expense growth. Therefore, in H2, we expect FX to decrease revenue, COGS, and operating expense growth by one point.</w:t>
      </w:r>
    </w:p>
    <w:p w14:paraId="467A852D" w14:textId="2025D78A"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 xml:space="preserve">Second, Activision. We expect approximately </w:t>
      </w:r>
      <w:r w:rsidR="00822473" w:rsidRPr="00D032D3">
        <w:rPr>
          <w:rFonts w:ascii="Segoe UI" w:hAnsi="Segoe UI" w:cs="Segoe UI"/>
          <w:sz w:val="28"/>
          <w:szCs w:val="28"/>
        </w:rPr>
        <w:t>$</w:t>
      </w:r>
      <w:r w:rsidRPr="00D032D3">
        <w:rPr>
          <w:rFonts w:ascii="Segoe UI" w:hAnsi="Segoe UI" w:cs="Segoe UI"/>
          <w:sz w:val="28"/>
          <w:szCs w:val="28"/>
        </w:rPr>
        <w:t>900 million for purchase accounting adjustments as well as integration and transaction-related costs in each quarter in H2.</w:t>
      </w:r>
    </w:p>
    <w:p w14:paraId="507BC46F" w14:textId="77777777" w:rsidR="003F5328" w:rsidRPr="00D032D3" w:rsidRDefault="003F5328" w:rsidP="00C42994">
      <w:pPr>
        <w:spacing w:line="360" w:lineRule="auto"/>
        <w:rPr>
          <w:rFonts w:ascii="Segoe UI" w:hAnsi="Segoe UI" w:cs="Segoe UI"/>
          <w:color w:val="FF0000"/>
          <w:sz w:val="28"/>
          <w:szCs w:val="28"/>
        </w:rPr>
      </w:pPr>
      <w:r w:rsidRPr="00D032D3">
        <w:rPr>
          <w:rFonts w:ascii="Segoe UI" w:hAnsi="Segoe UI" w:cs="Segoe UI"/>
          <w:sz w:val="28"/>
          <w:szCs w:val="28"/>
        </w:rPr>
        <w:t xml:space="preserve">For our full FY24, we remain committed to </w:t>
      </w:r>
      <w:proofErr w:type="gramStart"/>
      <w:r w:rsidRPr="00D032D3">
        <w:rPr>
          <w:rFonts w:ascii="Segoe UI" w:hAnsi="Segoe UI" w:cs="Segoe UI"/>
          <w:sz w:val="28"/>
          <w:szCs w:val="28"/>
        </w:rPr>
        <w:t>investing for the</w:t>
      </w:r>
      <w:proofErr w:type="gramEnd"/>
      <w:r w:rsidRPr="00D032D3">
        <w:rPr>
          <w:rFonts w:ascii="Segoe UI" w:hAnsi="Segoe UI" w:cs="Segoe UI"/>
          <w:sz w:val="28"/>
          <w:szCs w:val="28"/>
        </w:rPr>
        <w:t xml:space="preserve"> cloud and AI opportunity while also maintaining our disciplined focus on operating leverage. Therefore, as we add the net impact of Activision, inclusive of </w:t>
      </w:r>
      <w:r w:rsidRPr="00D032D3">
        <w:rPr>
          <w:rFonts w:ascii="Segoe UI" w:hAnsi="Segoe UI" w:cs="Segoe UI"/>
          <w:sz w:val="28"/>
          <w:szCs w:val="28"/>
        </w:rPr>
        <w:lastRenderedPageBreak/>
        <w:t xml:space="preserve">purchase accounting adjustments as well as integration and transaction-related expenses, we continue to expect full year operating margins to remain flat </w:t>
      </w:r>
      <w:proofErr w:type="gramStart"/>
      <w:r w:rsidRPr="00D032D3">
        <w:rPr>
          <w:rFonts w:ascii="Segoe UI" w:hAnsi="Segoe UI" w:cs="Segoe UI"/>
          <w:sz w:val="28"/>
          <w:szCs w:val="28"/>
        </w:rPr>
        <w:t>year-over-year</w:t>
      </w:r>
      <w:proofErr w:type="gramEnd"/>
      <w:r w:rsidRPr="00D032D3">
        <w:rPr>
          <w:rFonts w:ascii="Segoe UI" w:hAnsi="Segoe UI" w:cs="Segoe UI"/>
          <w:sz w:val="28"/>
          <w:szCs w:val="28"/>
        </w:rPr>
        <w:t xml:space="preserve">. </w:t>
      </w:r>
    </w:p>
    <w:p w14:paraId="372BC7EB" w14:textId="77777777" w:rsidR="003F5328" w:rsidRPr="00D032D3" w:rsidRDefault="003F5328" w:rsidP="00C42994">
      <w:pPr>
        <w:spacing w:line="360" w:lineRule="auto"/>
        <w:rPr>
          <w:rFonts w:ascii="Segoe UI" w:hAnsi="Segoe UI" w:cs="Segoe UI"/>
          <w:sz w:val="28"/>
          <w:szCs w:val="28"/>
        </w:rPr>
      </w:pPr>
      <w:r w:rsidRPr="00D032D3">
        <w:rPr>
          <w:rFonts w:ascii="Segoe UI" w:hAnsi="Segoe UI" w:cs="Segoe UI"/>
          <w:sz w:val="28"/>
          <w:szCs w:val="28"/>
        </w:rPr>
        <w:t xml:space="preserve">In closing, with our strong start to FY24, I am confident that as a team, we will continue to deliver healthy growth in the year ahead driven by our leadership in commercial cloud and our commitment to lead the AI platform wave. </w:t>
      </w:r>
    </w:p>
    <w:p w14:paraId="270CED8E" w14:textId="77777777" w:rsidR="004772FC" w:rsidRDefault="004772FC" w:rsidP="004772FC"/>
    <w:p w14:paraId="36021FAD"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With that, let’s go to Q&amp;A, Brett.</w:t>
      </w:r>
    </w:p>
    <w:p w14:paraId="0A860771" w14:textId="77777777" w:rsidR="004772FC" w:rsidRDefault="004772FC" w:rsidP="004772FC"/>
    <w:p w14:paraId="52D83A7D" w14:textId="3D60730B" w:rsidR="004772FC" w:rsidRPr="004772FC" w:rsidRDefault="004772FC" w:rsidP="004772FC">
      <w:pPr>
        <w:rPr>
          <w:rFonts w:ascii="Segoe UI" w:hAnsi="Segoe UI" w:cs="Segoe UI"/>
          <w:sz w:val="28"/>
          <w:szCs w:val="28"/>
        </w:rPr>
      </w:pPr>
      <w:r w:rsidRPr="004772FC">
        <w:rPr>
          <w:rFonts w:ascii="Segoe UI" w:hAnsi="Segoe UI" w:cs="Segoe UI"/>
          <w:b/>
          <w:bCs/>
          <w:sz w:val="28"/>
          <w:szCs w:val="28"/>
        </w:rPr>
        <w:t>BRETT IVERS</w:t>
      </w:r>
      <w:r w:rsidR="00436F82">
        <w:rPr>
          <w:rFonts w:ascii="Segoe UI" w:hAnsi="Segoe UI" w:cs="Segoe UI"/>
          <w:b/>
          <w:bCs/>
          <w:sz w:val="28"/>
          <w:szCs w:val="28"/>
        </w:rPr>
        <w:t>E</w:t>
      </w:r>
      <w:r w:rsidRPr="004772FC">
        <w:rPr>
          <w:rFonts w:ascii="Segoe UI" w:hAnsi="Segoe UI" w:cs="Segoe UI"/>
          <w:b/>
          <w:bCs/>
          <w:sz w:val="28"/>
          <w:szCs w:val="28"/>
        </w:rPr>
        <w:t xml:space="preserve">N: </w:t>
      </w:r>
      <w:r w:rsidRPr="004772FC">
        <w:rPr>
          <w:rFonts w:ascii="Segoe UI" w:hAnsi="Segoe UI" w:cs="Segoe UI"/>
          <w:sz w:val="28"/>
          <w:szCs w:val="28"/>
        </w:rPr>
        <w:t xml:space="preserve">Thanks, Amy. We’ll now move over to Q&amp;A. Out of respect for others on the call, we request that participants please only ask one question. Joe, can you please repeat your instructions? </w:t>
      </w:r>
    </w:p>
    <w:p w14:paraId="4C48AF57" w14:textId="77777777" w:rsidR="004772FC" w:rsidRPr="004772FC" w:rsidRDefault="004772FC" w:rsidP="004772FC">
      <w:pPr>
        <w:rPr>
          <w:rFonts w:ascii="Segoe UI" w:hAnsi="Segoe UI" w:cs="Segoe UI"/>
          <w:sz w:val="28"/>
          <w:szCs w:val="28"/>
        </w:rPr>
      </w:pPr>
    </w:p>
    <w:p w14:paraId="1B7B85F5"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(Operator Direction.)</w:t>
      </w:r>
    </w:p>
    <w:p w14:paraId="6CCECA50" w14:textId="77777777" w:rsidR="004772FC" w:rsidRPr="004772FC" w:rsidRDefault="004772FC" w:rsidP="004772FC">
      <w:pPr>
        <w:rPr>
          <w:rFonts w:ascii="Segoe UI" w:hAnsi="Segoe UI" w:cs="Segoe UI"/>
          <w:sz w:val="28"/>
          <w:szCs w:val="28"/>
        </w:rPr>
      </w:pPr>
    </w:p>
    <w:p w14:paraId="543455BF" w14:textId="77777777" w:rsidR="004772FC" w:rsidRPr="004772FC" w:rsidRDefault="004772FC" w:rsidP="004772FC">
      <w:pPr>
        <w:rPr>
          <w:rFonts w:ascii="Segoe UI" w:hAnsi="Segoe UI" w:cs="Segoe UI"/>
          <w:sz w:val="28"/>
          <w:szCs w:val="28"/>
        </w:rPr>
      </w:pPr>
      <w:r w:rsidRPr="004772FC">
        <w:rPr>
          <w:rFonts w:ascii="Segoe UI" w:hAnsi="Segoe UI" w:cs="Segoe UI"/>
          <w:b/>
          <w:bCs/>
          <w:sz w:val="28"/>
          <w:szCs w:val="28"/>
        </w:rPr>
        <w:t xml:space="preserve">KEITH WEISS, Morgan Stanley: </w:t>
      </w:r>
      <w:r w:rsidRPr="004772FC">
        <w:rPr>
          <w:rFonts w:ascii="Segoe UI" w:hAnsi="Segoe UI" w:cs="Segoe UI"/>
          <w:sz w:val="28"/>
          <w:szCs w:val="28"/>
        </w:rPr>
        <w:t xml:space="preserve">Excellent, thank you for </w:t>
      </w:r>
      <w:proofErr w:type="gramStart"/>
      <w:r w:rsidRPr="004772FC">
        <w:rPr>
          <w:rFonts w:ascii="Segoe UI" w:hAnsi="Segoe UI" w:cs="Segoe UI"/>
          <w:sz w:val="28"/>
          <w:szCs w:val="28"/>
        </w:rPr>
        <w:t>taking</w:t>
      </w:r>
      <w:proofErr w:type="gramEnd"/>
      <w:r w:rsidRPr="004772FC">
        <w:rPr>
          <w:rFonts w:ascii="Segoe UI" w:hAnsi="Segoe UI" w:cs="Segoe UI"/>
          <w:sz w:val="28"/>
          <w:szCs w:val="28"/>
        </w:rPr>
        <w:t xml:space="preserve"> the question, and very nice quarter. </w:t>
      </w:r>
    </w:p>
    <w:p w14:paraId="76CA75CC" w14:textId="77777777" w:rsidR="004772FC" w:rsidRPr="004772FC" w:rsidRDefault="004772FC" w:rsidP="004772FC">
      <w:pPr>
        <w:rPr>
          <w:rFonts w:ascii="Segoe UI" w:hAnsi="Segoe UI" w:cs="Segoe UI"/>
          <w:sz w:val="28"/>
          <w:szCs w:val="28"/>
        </w:rPr>
      </w:pPr>
    </w:p>
    <w:p w14:paraId="50160526"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 xml:space="preserve">The pace of innovation you guys </w:t>
      </w:r>
      <w:proofErr w:type="gramStart"/>
      <w:r w:rsidRPr="004772FC">
        <w:rPr>
          <w:rFonts w:ascii="Segoe UI" w:hAnsi="Segoe UI" w:cs="Segoe UI"/>
          <w:sz w:val="28"/>
          <w:szCs w:val="28"/>
        </w:rPr>
        <w:t>have</w:t>
      </w:r>
      <w:proofErr w:type="gramEnd"/>
      <w:r w:rsidRPr="004772FC">
        <w:rPr>
          <w:rFonts w:ascii="Segoe UI" w:hAnsi="Segoe UI" w:cs="Segoe UI"/>
          <w:sz w:val="28"/>
          <w:szCs w:val="28"/>
        </w:rPr>
        <w:t xml:space="preserve"> been putting out has been pretty amazing, and the new products garnering traction probably faster than we’ve expected on our side of the equation. But we’re also working in an overall spending environment that remains volatile at best. And I think investors are getting more concerned </w:t>
      </w:r>
      <w:proofErr w:type="gramStart"/>
      <w:r w:rsidRPr="004772FC">
        <w:rPr>
          <w:rFonts w:ascii="Segoe UI" w:hAnsi="Segoe UI" w:cs="Segoe UI"/>
          <w:sz w:val="28"/>
          <w:szCs w:val="28"/>
        </w:rPr>
        <w:t>on</w:t>
      </w:r>
      <w:proofErr w:type="gramEnd"/>
      <w:r w:rsidRPr="004772FC">
        <w:rPr>
          <w:rFonts w:ascii="Segoe UI" w:hAnsi="Segoe UI" w:cs="Segoe UI"/>
          <w:sz w:val="28"/>
          <w:szCs w:val="28"/>
        </w:rPr>
        <w:t xml:space="preserve"> it. </w:t>
      </w:r>
    </w:p>
    <w:p w14:paraId="77D06E53" w14:textId="77777777" w:rsidR="004772FC" w:rsidRPr="004772FC" w:rsidRDefault="004772FC" w:rsidP="004772FC">
      <w:pPr>
        <w:rPr>
          <w:rFonts w:ascii="Segoe UI" w:hAnsi="Segoe UI" w:cs="Segoe UI"/>
          <w:sz w:val="28"/>
          <w:szCs w:val="28"/>
        </w:rPr>
      </w:pPr>
    </w:p>
    <w:p w14:paraId="12255918"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lastRenderedPageBreak/>
        <w:t xml:space="preserve">Two questions on this: One, based on </w:t>
      </w:r>
      <w:proofErr w:type="gramStart"/>
      <w:r w:rsidRPr="004772FC">
        <w:rPr>
          <w:rFonts w:ascii="Segoe UI" w:hAnsi="Segoe UI" w:cs="Segoe UI"/>
          <w:sz w:val="28"/>
          <w:szCs w:val="28"/>
        </w:rPr>
        <w:t>sort</w:t>
      </w:r>
      <w:proofErr w:type="gramEnd"/>
      <w:r w:rsidRPr="004772FC">
        <w:rPr>
          <w:rFonts w:ascii="Segoe UI" w:hAnsi="Segoe UI" w:cs="Segoe UI"/>
          <w:sz w:val="28"/>
          <w:szCs w:val="28"/>
        </w:rPr>
        <w:t xml:space="preserve"> of the new products and the innovation, do you think you guys can sustain the type of commercial growth that we saw in Q1 as we go through the year, or is the environment too tricky for that? </w:t>
      </w:r>
    </w:p>
    <w:p w14:paraId="3DD7B9C5" w14:textId="77777777" w:rsidR="004772FC" w:rsidRPr="004772FC" w:rsidRDefault="004772FC" w:rsidP="004772FC">
      <w:pPr>
        <w:rPr>
          <w:rFonts w:ascii="Segoe UI" w:hAnsi="Segoe UI" w:cs="Segoe UI"/>
          <w:sz w:val="28"/>
          <w:szCs w:val="28"/>
        </w:rPr>
      </w:pPr>
    </w:p>
    <w:p w14:paraId="17FEA26B" w14:textId="1DA41B96" w:rsidR="004772FC" w:rsidRPr="004772FC" w:rsidRDefault="004772FC" w:rsidP="004772FC">
      <w:pPr>
        <w:rPr>
          <w:rFonts w:ascii="Segoe UI" w:hAnsi="Segoe UI" w:cs="Segoe UI"/>
          <w:sz w:val="28"/>
          <w:szCs w:val="28"/>
        </w:rPr>
      </w:pPr>
      <w:r w:rsidRPr="004772FC">
        <w:rPr>
          <w:rFonts w:ascii="Segoe UI" w:hAnsi="Segoe UI" w:cs="Segoe UI"/>
          <w:sz w:val="28"/>
          <w:szCs w:val="28"/>
        </w:rPr>
        <w:t xml:space="preserve">And then when it relates to investment, Amy, you’ve been able to keep overall </w:t>
      </w:r>
      <w:proofErr w:type="spellStart"/>
      <w:r w:rsidRPr="004772FC">
        <w:rPr>
          <w:rFonts w:ascii="Segoe UI" w:hAnsi="Segoe UI" w:cs="Segoe UI"/>
          <w:sz w:val="28"/>
          <w:szCs w:val="28"/>
        </w:rPr>
        <w:t>op</w:t>
      </w:r>
      <w:r>
        <w:rPr>
          <w:rFonts w:ascii="Segoe UI" w:hAnsi="Segoe UI" w:cs="Segoe UI"/>
          <w:sz w:val="28"/>
          <w:szCs w:val="28"/>
        </w:rPr>
        <w:t>ex</w:t>
      </w:r>
      <w:proofErr w:type="spellEnd"/>
      <w:r w:rsidRPr="004772FC">
        <w:rPr>
          <w:rFonts w:ascii="Segoe UI" w:hAnsi="Segoe UI" w:cs="Segoe UI"/>
          <w:sz w:val="28"/>
          <w:szCs w:val="28"/>
        </w:rPr>
        <w:t xml:space="preserve"> growth very low, and very low this quarter. At some point, should we be thinking about a return to a more aggressive investment behind all this product innovation?</w:t>
      </w:r>
    </w:p>
    <w:p w14:paraId="1EA9B346" w14:textId="77777777" w:rsidR="004772FC" w:rsidRPr="004772FC" w:rsidRDefault="004772FC" w:rsidP="004772FC">
      <w:pPr>
        <w:rPr>
          <w:rFonts w:ascii="Segoe UI" w:hAnsi="Segoe UI" w:cs="Segoe UI"/>
          <w:sz w:val="28"/>
          <w:szCs w:val="28"/>
        </w:rPr>
      </w:pPr>
    </w:p>
    <w:p w14:paraId="6F4F3415" w14:textId="77777777" w:rsidR="004772FC" w:rsidRPr="004772FC" w:rsidRDefault="004772FC" w:rsidP="004772FC">
      <w:pPr>
        <w:rPr>
          <w:rFonts w:ascii="Segoe UI" w:hAnsi="Segoe UI" w:cs="Segoe UI"/>
          <w:sz w:val="28"/>
          <w:szCs w:val="28"/>
        </w:rPr>
      </w:pPr>
      <w:r w:rsidRPr="004772FC">
        <w:rPr>
          <w:rFonts w:ascii="Segoe UI" w:hAnsi="Segoe UI" w:cs="Segoe UI"/>
          <w:b/>
          <w:bCs/>
          <w:sz w:val="28"/>
          <w:szCs w:val="28"/>
        </w:rPr>
        <w:t xml:space="preserve">SATYA NADELLA: </w:t>
      </w:r>
      <w:r w:rsidRPr="004772FC">
        <w:rPr>
          <w:rFonts w:ascii="Segoe UI" w:hAnsi="Segoe UI" w:cs="Segoe UI"/>
          <w:sz w:val="28"/>
          <w:szCs w:val="28"/>
        </w:rPr>
        <w:t>Maybe I can start, Keith, and Amy, you can add to it. Overall, there are multiple things, Keith, that are all happening obviously simultaneously. If you just take Azure and try to characterize where’s the growth for Azure coming from, or what sort of drivers for Azure numbers, there are three things all happening in parallel.</w:t>
      </w:r>
    </w:p>
    <w:p w14:paraId="4C8DF78C" w14:textId="77777777" w:rsidR="004772FC" w:rsidRPr="004772FC" w:rsidRDefault="004772FC" w:rsidP="004772FC">
      <w:pPr>
        <w:rPr>
          <w:rFonts w:ascii="Segoe UI" w:hAnsi="Segoe UI" w:cs="Segoe UI"/>
          <w:sz w:val="28"/>
          <w:szCs w:val="28"/>
        </w:rPr>
      </w:pPr>
    </w:p>
    <w:p w14:paraId="7D5EA1AE"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 xml:space="preserve">For example, take cloud migrations. A good reminder of where we are in even the core cloud migration story is the new Oracle announced. Once we announced that the Oracle databases are going to be available on Azure, we saw a bunch of unlock from new customers who have a significant Oracle estate that have not yet moved to the cloud, because they needed to rendezvous with the rest of the app estate in one single cloud. And so, we’re excited about that. In some sense, even the financial services sector, for example, is a good place where there’s a lot of Oracle that still needs to move to the cloud. </w:t>
      </w:r>
    </w:p>
    <w:p w14:paraId="326D78AA" w14:textId="77777777" w:rsidR="004772FC" w:rsidRPr="004772FC" w:rsidRDefault="004772FC" w:rsidP="004772FC">
      <w:pPr>
        <w:rPr>
          <w:rFonts w:ascii="Segoe UI" w:hAnsi="Segoe UI" w:cs="Segoe UI"/>
          <w:sz w:val="28"/>
          <w:szCs w:val="28"/>
        </w:rPr>
      </w:pPr>
    </w:p>
    <w:p w14:paraId="2CBACD54"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 xml:space="preserve">Second thing, of course, is the workload </w:t>
      </w:r>
      <w:proofErr w:type="gramStart"/>
      <w:r w:rsidRPr="004772FC">
        <w:rPr>
          <w:rFonts w:ascii="Segoe UI" w:hAnsi="Segoe UI" w:cs="Segoe UI"/>
          <w:sz w:val="28"/>
          <w:szCs w:val="28"/>
        </w:rPr>
        <w:t>start</w:t>
      </w:r>
      <w:proofErr w:type="gramEnd"/>
      <w:r w:rsidRPr="004772FC">
        <w:rPr>
          <w:rFonts w:ascii="Segoe UI" w:hAnsi="Segoe UI" w:cs="Segoe UI"/>
          <w:sz w:val="28"/>
          <w:szCs w:val="28"/>
        </w:rPr>
        <w:t xml:space="preserve">, then workloads get optimized, and then new workloads start and that cycle continues. We’ll lap </w:t>
      </w:r>
      <w:r w:rsidRPr="004772FC">
        <w:rPr>
          <w:rFonts w:ascii="Segoe UI" w:hAnsi="Segoe UI" w:cs="Segoe UI"/>
          <w:sz w:val="28"/>
          <w:szCs w:val="28"/>
        </w:rPr>
        <w:lastRenderedPageBreak/>
        <w:t xml:space="preserve">some of those optimization cycles that were </w:t>
      </w:r>
      <w:proofErr w:type="gramStart"/>
      <w:r w:rsidRPr="004772FC">
        <w:rPr>
          <w:rFonts w:ascii="Segoe UI" w:hAnsi="Segoe UI" w:cs="Segoe UI"/>
          <w:sz w:val="28"/>
          <w:szCs w:val="28"/>
        </w:rPr>
        <w:t>fairly extreme</w:t>
      </w:r>
      <w:proofErr w:type="gramEnd"/>
      <w:r w:rsidRPr="004772FC">
        <w:rPr>
          <w:rFonts w:ascii="Segoe UI" w:hAnsi="Segoe UI" w:cs="Segoe UI"/>
          <w:sz w:val="28"/>
          <w:szCs w:val="28"/>
        </w:rPr>
        <w:t xml:space="preserve">, perhaps in the second half of our fiscal. </w:t>
      </w:r>
    </w:p>
    <w:p w14:paraId="1563D281" w14:textId="77777777" w:rsidR="004772FC" w:rsidRPr="004772FC" w:rsidRDefault="004772FC" w:rsidP="004772FC">
      <w:pPr>
        <w:rPr>
          <w:rFonts w:ascii="Segoe UI" w:hAnsi="Segoe UI" w:cs="Segoe UI"/>
          <w:sz w:val="28"/>
          <w:szCs w:val="28"/>
        </w:rPr>
      </w:pPr>
    </w:p>
    <w:p w14:paraId="318F612D"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 xml:space="preserve">And the third thing is, for us, that’s unique and different is new workload starts around AI. Given our leadership position, we have seen </w:t>
      </w:r>
      <w:proofErr w:type="gramStart"/>
      <w:r w:rsidRPr="004772FC">
        <w:rPr>
          <w:rFonts w:ascii="Segoe UI" w:hAnsi="Segoe UI" w:cs="Segoe UI"/>
          <w:sz w:val="28"/>
          <w:szCs w:val="28"/>
        </w:rPr>
        <w:t>complete</w:t>
      </w:r>
      <w:proofErr w:type="gramEnd"/>
      <w:r w:rsidRPr="004772FC">
        <w:rPr>
          <w:rFonts w:ascii="Segoe UI" w:hAnsi="Segoe UI" w:cs="Segoe UI"/>
          <w:sz w:val="28"/>
          <w:szCs w:val="28"/>
        </w:rPr>
        <w:t xml:space="preserve"> new project starts, which are AI projects. And as you know, AI projects are not just about AI meters. They have lots of other cloud meters as well. </w:t>
      </w:r>
    </w:p>
    <w:p w14:paraId="648FCBAB" w14:textId="77777777" w:rsidR="004772FC" w:rsidRPr="004772FC" w:rsidRDefault="004772FC" w:rsidP="004772FC">
      <w:pPr>
        <w:rPr>
          <w:rFonts w:ascii="Segoe UI" w:hAnsi="Segoe UI" w:cs="Segoe UI"/>
          <w:sz w:val="28"/>
          <w:szCs w:val="28"/>
        </w:rPr>
      </w:pPr>
    </w:p>
    <w:p w14:paraId="7B855488"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 xml:space="preserve">That sort of gives you one side of what’s happening in terms of enterprise. </w:t>
      </w:r>
    </w:p>
    <w:p w14:paraId="4508D772" w14:textId="77777777" w:rsidR="004772FC" w:rsidRPr="004772FC" w:rsidRDefault="004772FC" w:rsidP="004772FC">
      <w:pPr>
        <w:rPr>
          <w:rFonts w:ascii="Segoe UI" w:hAnsi="Segoe UI" w:cs="Segoe UI"/>
          <w:sz w:val="28"/>
          <w:szCs w:val="28"/>
        </w:rPr>
      </w:pPr>
    </w:p>
    <w:p w14:paraId="7F3E1BEF"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 xml:space="preserve">The other piece is on the fast side. Obviously again, this is a new product that’s going to go through the enterprise adoption cycle. The results </w:t>
      </w:r>
      <w:proofErr w:type="gramStart"/>
      <w:r w:rsidRPr="004772FC">
        <w:rPr>
          <w:rFonts w:ascii="Segoe UI" w:hAnsi="Segoe UI" w:cs="Segoe UI"/>
          <w:sz w:val="28"/>
          <w:szCs w:val="28"/>
        </w:rPr>
        <w:t>around</w:t>
      </w:r>
      <w:proofErr w:type="gramEnd"/>
      <w:r w:rsidRPr="004772FC">
        <w:rPr>
          <w:rFonts w:ascii="Segoe UI" w:hAnsi="Segoe UI" w:cs="Segoe UI"/>
          <w:sz w:val="28"/>
          <w:szCs w:val="28"/>
        </w:rPr>
        <w:t xml:space="preserve"> productivity, which we demonstrated with GitHub Copilot, is what’s giving us good confidence, and our customers, more importantly, good confidence around what these products represent in terms of value. </w:t>
      </w:r>
    </w:p>
    <w:p w14:paraId="0CC292C5" w14:textId="77777777" w:rsidR="004772FC" w:rsidRPr="004772FC" w:rsidRDefault="004772FC" w:rsidP="004772FC">
      <w:pPr>
        <w:rPr>
          <w:rFonts w:ascii="Segoe UI" w:hAnsi="Segoe UI" w:cs="Segoe UI"/>
          <w:sz w:val="28"/>
          <w:szCs w:val="28"/>
        </w:rPr>
      </w:pPr>
    </w:p>
    <w:p w14:paraId="1F853542"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And so, we are in the very, very early innings there. And so, we look forward to seeing the traction for these products going forward.</w:t>
      </w:r>
    </w:p>
    <w:p w14:paraId="5458E677"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br/>
      </w:r>
      <w:r w:rsidRPr="004772FC">
        <w:rPr>
          <w:rFonts w:ascii="Segoe UI" w:hAnsi="Segoe UI" w:cs="Segoe UI"/>
          <w:b/>
          <w:bCs/>
          <w:sz w:val="28"/>
          <w:szCs w:val="28"/>
        </w:rPr>
        <w:t xml:space="preserve">AMY HOOD: </w:t>
      </w:r>
      <w:r w:rsidRPr="004772FC">
        <w:rPr>
          <w:rFonts w:ascii="Segoe UI" w:hAnsi="Segoe UI" w:cs="Segoe UI"/>
          <w:sz w:val="28"/>
          <w:szCs w:val="28"/>
        </w:rPr>
        <w:t xml:space="preserve">Keith, maybe just a few things to add, and then I’ll talk a little bit about the operating leverage, which is the second part of your question. </w:t>
      </w:r>
    </w:p>
    <w:p w14:paraId="718E33A0" w14:textId="77777777" w:rsidR="004772FC" w:rsidRPr="004772FC" w:rsidRDefault="004772FC" w:rsidP="004772FC">
      <w:pPr>
        <w:rPr>
          <w:rFonts w:ascii="Segoe UI" w:hAnsi="Segoe UI" w:cs="Segoe UI"/>
          <w:sz w:val="28"/>
          <w:szCs w:val="28"/>
        </w:rPr>
      </w:pPr>
    </w:p>
    <w:p w14:paraId="775F7D81"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 xml:space="preserve">In general, we saw very consistent execution from Q4 to Q1, and that’s what we’re talking about </w:t>
      </w:r>
      <w:proofErr w:type="gramStart"/>
      <w:r w:rsidRPr="004772FC">
        <w:rPr>
          <w:rFonts w:ascii="Segoe UI" w:hAnsi="Segoe UI" w:cs="Segoe UI"/>
          <w:sz w:val="28"/>
          <w:szCs w:val="28"/>
        </w:rPr>
        <w:t>into</w:t>
      </w:r>
      <w:proofErr w:type="gramEnd"/>
      <w:r w:rsidRPr="004772FC">
        <w:rPr>
          <w:rFonts w:ascii="Segoe UI" w:hAnsi="Segoe UI" w:cs="Segoe UI"/>
          <w:sz w:val="28"/>
          <w:szCs w:val="28"/>
        </w:rPr>
        <w:t xml:space="preserve"> Q2. I think that speaks to our value prop, which is where Satya went. It speaks to making sure that customers are getting a very quick return on value, real productivity improvement, real savings so that when we’re asking </w:t>
      </w:r>
      <w:proofErr w:type="gramStart"/>
      <w:r w:rsidRPr="004772FC">
        <w:rPr>
          <w:rFonts w:ascii="Segoe UI" w:hAnsi="Segoe UI" w:cs="Segoe UI"/>
          <w:sz w:val="28"/>
          <w:szCs w:val="28"/>
        </w:rPr>
        <w:t>at</w:t>
      </w:r>
      <w:proofErr w:type="gramEnd"/>
      <w:r w:rsidRPr="004772FC">
        <w:rPr>
          <w:rFonts w:ascii="Segoe UI" w:hAnsi="Segoe UI" w:cs="Segoe UI"/>
          <w:sz w:val="28"/>
          <w:szCs w:val="28"/>
        </w:rPr>
        <w:t xml:space="preserve"> renewal or talking about E5 upgrades or talking </w:t>
      </w:r>
      <w:r w:rsidRPr="004772FC">
        <w:rPr>
          <w:rFonts w:ascii="Segoe UI" w:hAnsi="Segoe UI" w:cs="Segoe UI"/>
          <w:sz w:val="28"/>
          <w:szCs w:val="28"/>
        </w:rPr>
        <w:lastRenderedPageBreak/>
        <w:t xml:space="preserve">about AI services, that those come with real promises of high value scenarios. And so, I think that is an important piece as you think about stability and commercial demand. </w:t>
      </w:r>
    </w:p>
    <w:p w14:paraId="255EABC9" w14:textId="77777777" w:rsidR="004772FC" w:rsidRPr="004772FC" w:rsidRDefault="004772FC" w:rsidP="004772FC">
      <w:pPr>
        <w:rPr>
          <w:rFonts w:ascii="Segoe UI" w:hAnsi="Segoe UI" w:cs="Segoe UI"/>
          <w:sz w:val="28"/>
          <w:szCs w:val="28"/>
        </w:rPr>
      </w:pPr>
    </w:p>
    <w:p w14:paraId="3BF1037B"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 xml:space="preserve">And then if you think about the nature of your question, it was partially why I talked about, in my full-year guidance, that now, even with the addition of Activision and purchase accounting impacts, integration impacts, we still feel confident we can deliver consistent operating margins to last year. And it speaks to, I think, some of the improvements we’re making in Azure and even Microsoft 365 gross margins, even in the core of the commercial cloud. It speaks </w:t>
      </w:r>
      <w:proofErr w:type="gramStart"/>
      <w:r w:rsidRPr="004772FC">
        <w:rPr>
          <w:rFonts w:ascii="Segoe UI" w:hAnsi="Segoe UI" w:cs="Segoe UI"/>
          <w:sz w:val="28"/>
          <w:szCs w:val="28"/>
        </w:rPr>
        <w:t>to</w:t>
      </w:r>
      <w:proofErr w:type="gramEnd"/>
      <w:r w:rsidRPr="004772FC">
        <w:rPr>
          <w:rFonts w:ascii="Segoe UI" w:hAnsi="Segoe UI" w:cs="Segoe UI"/>
          <w:sz w:val="28"/>
          <w:szCs w:val="28"/>
        </w:rPr>
        <w:t xml:space="preserve"> the pace at which we’re delivering AI revenue with the increase in COGS expense and capital investment ahead, with the demand we see. </w:t>
      </w:r>
    </w:p>
    <w:p w14:paraId="281F47C6" w14:textId="77777777" w:rsidR="004772FC" w:rsidRPr="004772FC" w:rsidRDefault="004772FC" w:rsidP="004772FC">
      <w:pPr>
        <w:rPr>
          <w:rFonts w:ascii="Segoe UI" w:hAnsi="Segoe UI" w:cs="Segoe UI"/>
          <w:sz w:val="28"/>
          <w:szCs w:val="28"/>
        </w:rPr>
      </w:pPr>
    </w:p>
    <w:p w14:paraId="53113259"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 xml:space="preserve">And although you’re right, our operating expense comparables in H2 get more challenging than in H1, we’re really focused on making sure that every dollar we put and commit is back to the priorities we talked about, which is commercial cloud leadership, and leading the AI way. And so, I think that focus is really helping </w:t>
      </w:r>
      <w:proofErr w:type="gramStart"/>
      <w:r w:rsidRPr="004772FC">
        <w:rPr>
          <w:rFonts w:ascii="Segoe UI" w:hAnsi="Segoe UI" w:cs="Segoe UI"/>
          <w:sz w:val="28"/>
          <w:szCs w:val="28"/>
        </w:rPr>
        <w:t>on</w:t>
      </w:r>
      <w:proofErr w:type="gramEnd"/>
      <w:r w:rsidRPr="004772FC">
        <w:rPr>
          <w:rFonts w:ascii="Segoe UI" w:hAnsi="Segoe UI" w:cs="Segoe UI"/>
          <w:sz w:val="28"/>
          <w:szCs w:val="28"/>
        </w:rPr>
        <w:t xml:space="preserve"> both execution and leverage.</w:t>
      </w:r>
    </w:p>
    <w:p w14:paraId="55C55BBE" w14:textId="77777777" w:rsidR="004772FC" w:rsidRPr="004772FC" w:rsidRDefault="004772FC" w:rsidP="004772FC">
      <w:pPr>
        <w:rPr>
          <w:rFonts w:ascii="Segoe UI" w:hAnsi="Segoe UI" w:cs="Segoe UI"/>
          <w:sz w:val="28"/>
          <w:szCs w:val="28"/>
        </w:rPr>
      </w:pPr>
    </w:p>
    <w:p w14:paraId="0F5D78F2" w14:textId="77777777" w:rsidR="004772FC" w:rsidRPr="004772FC" w:rsidRDefault="004772FC" w:rsidP="004772FC">
      <w:pPr>
        <w:rPr>
          <w:rFonts w:ascii="Segoe UI" w:hAnsi="Segoe UI" w:cs="Segoe UI"/>
          <w:sz w:val="28"/>
          <w:szCs w:val="28"/>
        </w:rPr>
      </w:pPr>
      <w:r w:rsidRPr="004772FC">
        <w:rPr>
          <w:rFonts w:ascii="Segoe UI" w:hAnsi="Segoe UI" w:cs="Segoe UI"/>
          <w:b/>
          <w:bCs/>
          <w:sz w:val="28"/>
          <w:szCs w:val="28"/>
        </w:rPr>
        <w:t xml:space="preserve">KEITH WEISS: </w:t>
      </w:r>
      <w:r w:rsidRPr="004772FC">
        <w:rPr>
          <w:rFonts w:ascii="Segoe UI" w:hAnsi="Segoe UI" w:cs="Segoe UI"/>
          <w:sz w:val="28"/>
          <w:szCs w:val="28"/>
        </w:rPr>
        <w:t>Excellent, thank you guys.</w:t>
      </w:r>
    </w:p>
    <w:p w14:paraId="0FF58521" w14:textId="77777777" w:rsidR="004772FC" w:rsidRPr="004772FC" w:rsidRDefault="004772FC" w:rsidP="004772FC">
      <w:pPr>
        <w:rPr>
          <w:rFonts w:ascii="Segoe UI" w:hAnsi="Segoe UI" w:cs="Segoe UI"/>
          <w:sz w:val="28"/>
          <w:szCs w:val="28"/>
        </w:rPr>
      </w:pPr>
    </w:p>
    <w:p w14:paraId="5900F2B7" w14:textId="47FDBC26" w:rsidR="004772FC" w:rsidRPr="004772FC" w:rsidRDefault="004772FC" w:rsidP="004772FC">
      <w:pPr>
        <w:rPr>
          <w:rFonts w:ascii="Segoe UI" w:hAnsi="Segoe UI" w:cs="Segoe UI"/>
          <w:sz w:val="28"/>
          <w:szCs w:val="28"/>
        </w:rPr>
      </w:pPr>
      <w:r w:rsidRPr="004772FC">
        <w:rPr>
          <w:rFonts w:ascii="Segoe UI" w:hAnsi="Segoe UI" w:cs="Segoe UI"/>
          <w:b/>
          <w:bCs/>
          <w:sz w:val="28"/>
          <w:szCs w:val="28"/>
        </w:rPr>
        <w:t>BRETT IVERS</w:t>
      </w:r>
      <w:r w:rsidR="00436F82">
        <w:rPr>
          <w:rFonts w:ascii="Segoe UI" w:hAnsi="Segoe UI" w:cs="Segoe UI"/>
          <w:b/>
          <w:bCs/>
          <w:sz w:val="28"/>
          <w:szCs w:val="28"/>
        </w:rPr>
        <w:t>E</w:t>
      </w:r>
      <w:r w:rsidRPr="004772FC">
        <w:rPr>
          <w:rFonts w:ascii="Segoe UI" w:hAnsi="Segoe UI" w:cs="Segoe UI"/>
          <w:b/>
          <w:bCs/>
          <w:sz w:val="28"/>
          <w:szCs w:val="28"/>
        </w:rPr>
        <w:t xml:space="preserve">N: </w:t>
      </w:r>
      <w:r w:rsidRPr="004772FC">
        <w:rPr>
          <w:rFonts w:ascii="Segoe UI" w:hAnsi="Segoe UI" w:cs="Segoe UI"/>
          <w:sz w:val="28"/>
          <w:szCs w:val="28"/>
        </w:rPr>
        <w:t>Thanks, Keith. Joe, next question, please.</w:t>
      </w:r>
    </w:p>
    <w:p w14:paraId="146C4B5F" w14:textId="77777777" w:rsidR="004772FC" w:rsidRPr="004772FC" w:rsidRDefault="004772FC" w:rsidP="004772FC">
      <w:pPr>
        <w:rPr>
          <w:rFonts w:ascii="Segoe UI" w:hAnsi="Segoe UI" w:cs="Segoe UI"/>
          <w:sz w:val="28"/>
          <w:szCs w:val="28"/>
        </w:rPr>
      </w:pPr>
    </w:p>
    <w:p w14:paraId="19943CC7"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(Operator Direction.)</w:t>
      </w:r>
    </w:p>
    <w:p w14:paraId="66EC59C9" w14:textId="77777777" w:rsidR="004772FC" w:rsidRPr="004772FC" w:rsidRDefault="004772FC" w:rsidP="004772FC">
      <w:pPr>
        <w:rPr>
          <w:rFonts w:ascii="Segoe UI" w:hAnsi="Segoe UI" w:cs="Segoe UI"/>
          <w:sz w:val="28"/>
          <w:szCs w:val="28"/>
        </w:rPr>
      </w:pPr>
    </w:p>
    <w:p w14:paraId="143D5667" w14:textId="77777777" w:rsidR="004772FC" w:rsidRPr="004772FC" w:rsidRDefault="004772FC" w:rsidP="004772FC">
      <w:pPr>
        <w:rPr>
          <w:rFonts w:ascii="Segoe UI" w:hAnsi="Segoe UI" w:cs="Segoe UI"/>
          <w:sz w:val="28"/>
          <w:szCs w:val="28"/>
        </w:rPr>
      </w:pPr>
      <w:r w:rsidRPr="004772FC">
        <w:rPr>
          <w:rFonts w:ascii="Segoe UI" w:hAnsi="Segoe UI" w:cs="Segoe UI"/>
          <w:b/>
          <w:bCs/>
          <w:sz w:val="28"/>
          <w:szCs w:val="28"/>
        </w:rPr>
        <w:lastRenderedPageBreak/>
        <w:t xml:space="preserve">MARK MOERDLER, Bernstein: </w:t>
      </w:r>
      <w:r w:rsidRPr="004772FC">
        <w:rPr>
          <w:rFonts w:ascii="Segoe UI" w:hAnsi="Segoe UI" w:cs="Segoe UI"/>
          <w:sz w:val="28"/>
          <w:szCs w:val="28"/>
        </w:rPr>
        <w:t xml:space="preserve">Thank you very much, and congratulations on a </w:t>
      </w:r>
      <w:proofErr w:type="gramStart"/>
      <w:r w:rsidRPr="004772FC">
        <w:rPr>
          <w:rFonts w:ascii="Segoe UI" w:hAnsi="Segoe UI" w:cs="Segoe UI"/>
          <w:sz w:val="28"/>
          <w:szCs w:val="28"/>
        </w:rPr>
        <w:t>really strong</w:t>
      </w:r>
      <w:proofErr w:type="gramEnd"/>
      <w:r w:rsidRPr="004772FC">
        <w:rPr>
          <w:rFonts w:ascii="Segoe UI" w:hAnsi="Segoe UI" w:cs="Segoe UI"/>
          <w:sz w:val="28"/>
          <w:szCs w:val="28"/>
        </w:rPr>
        <w:t xml:space="preserve"> quarter. </w:t>
      </w:r>
    </w:p>
    <w:p w14:paraId="102873DB" w14:textId="77777777" w:rsidR="004772FC" w:rsidRPr="004772FC" w:rsidRDefault="004772FC" w:rsidP="004772FC">
      <w:pPr>
        <w:rPr>
          <w:rFonts w:ascii="Segoe UI" w:hAnsi="Segoe UI" w:cs="Segoe UI"/>
          <w:sz w:val="28"/>
          <w:szCs w:val="28"/>
        </w:rPr>
      </w:pPr>
    </w:p>
    <w:p w14:paraId="7AF14224"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AI has been far stronger than expected, beat your guidance for Azure this quarter. And while you discuss higher utilization, and more GPUs and health, has the fact that Microsoft has a full AI dev stack copilot reference architecture and plug-in architecture been a meaningful factor, not just from a revenue perspective, but also even potentially from a margin perspective?</w:t>
      </w:r>
    </w:p>
    <w:p w14:paraId="14835804" w14:textId="77777777" w:rsidR="004772FC" w:rsidRPr="004772FC" w:rsidRDefault="004772FC" w:rsidP="004772FC">
      <w:pPr>
        <w:rPr>
          <w:rFonts w:ascii="Segoe UI" w:hAnsi="Segoe UI" w:cs="Segoe UI"/>
          <w:sz w:val="28"/>
          <w:szCs w:val="28"/>
        </w:rPr>
      </w:pPr>
    </w:p>
    <w:p w14:paraId="0DD44B87"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 xml:space="preserve">In addition, can you give us any </w:t>
      </w:r>
      <w:proofErr w:type="gramStart"/>
      <w:r w:rsidRPr="004772FC">
        <w:rPr>
          <w:rFonts w:ascii="Segoe UI" w:hAnsi="Segoe UI" w:cs="Segoe UI"/>
          <w:sz w:val="28"/>
          <w:szCs w:val="28"/>
        </w:rPr>
        <w:t>color</w:t>
      </w:r>
      <w:proofErr w:type="gramEnd"/>
      <w:r w:rsidRPr="004772FC">
        <w:rPr>
          <w:rFonts w:ascii="Segoe UI" w:hAnsi="Segoe UI" w:cs="Segoe UI"/>
          <w:sz w:val="28"/>
          <w:szCs w:val="28"/>
        </w:rPr>
        <w:t xml:space="preserve"> on whether Azure GPUs predominantly model training, or are we seeing a lot of inferencing yet from clients? Thanks.</w:t>
      </w:r>
    </w:p>
    <w:p w14:paraId="246224C1" w14:textId="77777777" w:rsidR="004772FC" w:rsidRPr="004772FC" w:rsidRDefault="004772FC" w:rsidP="004772FC">
      <w:pPr>
        <w:rPr>
          <w:rFonts w:ascii="Segoe UI" w:hAnsi="Segoe UI" w:cs="Segoe UI"/>
          <w:sz w:val="28"/>
          <w:szCs w:val="28"/>
        </w:rPr>
      </w:pPr>
    </w:p>
    <w:p w14:paraId="6428C81E" w14:textId="77777777" w:rsidR="004772FC" w:rsidRPr="004772FC" w:rsidRDefault="004772FC" w:rsidP="004772FC">
      <w:pPr>
        <w:rPr>
          <w:rFonts w:ascii="Segoe UI" w:hAnsi="Segoe UI" w:cs="Segoe UI"/>
          <w:sz w:val="28"/>
          <w:szCs w:val="28"/>
        </w:rPr>
      </w:pPr>
      <w:r w:rsidRPr="004772FC">
        <w:rPr>
          <w:rFonts w:ascii="Segoe UI" w:hAnsi="Segoe UI" w:cs="Segoe UI"/>
          <w:b/>
          <w:bCs/>
          <w:sz w:val="28"/>
          <w:szCs w:val="28"/>
        </w:rPr>
        <w:t xml:space="preserve">SATYA NADELLA: </w:t>
      </w:r>
      <w:r w:rsidRPr="004772FC">
        <w:rPr>
          <w:rFonts w:ascii="Segoe UI" w:hAnsi="Segoe UI" w:cs="Segoe UI"/>
          <w:sz w:val="28"/>
          <w:szCs w:val="28"/>
        </w:rPr>
        <w:t xml:space="preserve">No, thank you for the question, Mark. Yeah, it is true that the approach we have taken as a full stack approach all the way from whether it’s ChatGPT or Bing Chat or all our copilots all share the same model. In some sense, one of the things that we do have is very, very high leverage of the one model that we used, which we trained, and then the one model that we’re doing inferencing at scale. </w:t>
      </w:r>
    </w:p>
    <w:p w14:paraId="0B921618" w14:textId="77777777" w:rsidR="004772FC" w:rsidRPr="004772FC" w:rsidRDefault="004772FC" w:rsidP="004772FC">
      <w:pPr>
        <w:rPr>
          <w:rFonts w:ascii="Segoe UI" w:hAnsi="Segoe UI" w:cs="Segoe UI"/>
          <w:sz w:val="28"/>
          <w:szCs w:val="28"/>
        </w:rPr>
      </w:pPr>
    </w:p>
    <w:p w14:paraId="7E665F78"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 xml:space="preserve">And that advantage sort of trickles down all the way to both </w:t>
      </w:r>
      <w:proofErr w:type="gramStart"/>
      <w:r w:rsidRPr="004772FC">
        <w:rPr>
          <w:rFonts w:ascii="Segoe UI" w:hAnsi="Segoe UI" w:cs="Segoe UI"/>
          <w:sz w:val="28"/>
          <w:szCs w:val="28"/>
        </w:rPr>
        <w:t>utilization</w:t>
      </w:r>
      <w:proofErr w:type="gramEnd"/>
      <w:r w:rsidRPr="004772FC">
        <w:rPr>
          <w:rFonts w:ascii="Segoe UI" w:hAnsi="Segoe UI" w:cs="Segoe UI"/>
          <w:sz w:val="28"/>
          <w:szCs w:val="28"/>
        </w:rPr>
        <w:t xml:space="preserve"> internally, utilization of third parties. And </w:t>
      </w:r>
      <w:proofErr w:type="gramStart"/>
      <w:r w:rsidRPr="004772FC">
        <w:rPr>
          <w:rFonts w:ascii="Segoe UI" w:hAnsi="Segoe UI" w:cs="Segoe UI"/>
          <w:sz w:val="28"/>
          <w:szCs w:val="28"/>
        </w:rPr>
        <w:t>also</w:t>
      </w:r>
      <w:proofErr w:type="gramEnd"/>
      <w:r w:rsidRPr="004772FC">
        <w:rPr>
          <w:rFonts w:ascii="Segoe UI" w:hAnsi="Segoe UI" w:cs="Segoe UI"/>
          <w:sz w:val="28"/>
          <w:szCs w:val="28"/>
        </w:rPr>
        <w:t xml:space="preserve"> over time, you can see this sort of stack optimization all the way to the silicon, because the abstraction layer to which the developers are writing is much higher up than low level kernels, if you will. </w:t>
      </w:r>
    </w:p>
    <w:p w14:paraId="38698D1C" w14:textId="77777777" w:rsidR="004772FC" w:rsidRPr="004772FC" w:rsidRDefault="004772FC" w:rsidP="004772FC">
      <w:pPr>
        <w:rPr>
          <w:rFonts w:ascii="Segoe UI" w:hAnsi="Segoe UI" w:cs="Segoe UI"/>
          <w:sz w:val="28"/>
          <w:szCs w:val="28"/>
        </w:rPr>
      </w:pPr>
    </w:p>
    <w:p w14:paraId="4457313B" w14:textId="7C975CA4" w:rsidR="004772FC" w:rsidRPr="004772FC" w:rsidRDefault="004772FC" w:rsidP="004772FC">
      <w:pPr>
        <w:rPr>
          <w:rFonts w:ascii="Segoe UI" w:hAnsi="Segoe UI" w:cs="Segoe UI"/>
          <w:sz w:val="28"/>
          <w:szCs w:val="28"/>
        </w:rPr>
      </w:pPr>
      <w:r w:rsidRPr="004772FC">
        <w:rPr>
          <w:rFonts w:ascii="Segoe UI" w:hAnsi="Segoe UI" w:cs="Segoe UI"/>
          <w:sz w:val="28"/>
          <w:szCs w:val="28"/>
        </w:rPr>
        <w:lastRenderedPageBreak/>
        <w:t xml:space="preserve">Therefore, I think there is a fundamental approach we took, which was a technical approach of saying, we’ll have copilots and </w:t>
      </w:r>
      <w:proofErr w:type="gramStart"/>
      <w:r w:rsidRPr="004772FC">
        <w:rPr>
          <w:rFonts w:ascii="Segoe UI" w:hAnsi="Segoe UI" w:cs="Segoe UI"/>
          <w:sz w:val="28"/>
          <w:szCs w:val="28"/>
        </w:rPr>
        <w:t>copilot</w:t>
      </w:r>
      <w:proofErr w:type="gramEnd"/>
      <w:r w:rsidRPr="004772FC">
        <w:rPr>
          <w:rFonts w:ascii="Segoe UI" w:hAnsi="Segoe UI" w:cs="Segoe UI"/>
          <w:sz w:val="28"/>
          <w:szCs w:val="28"/>
        </w:rPr>
        <w:t xml:space="preserve"> stack all available. That doesn’t mean we don’t have people doing training for </w:t>
      </w:r>
      <w:proofErr w:type="gramStart"/>
      <w:r w:rsidRPr="004772FC">
        <w:rPr>
          <w:rFonts w:ascii="Segoe UI" w:hAnsi="Segoe UI" w:cs="Segoe UI"/>
          <w:sz w:val="28"/>
          <w:szCs w:val="28"/>
        </w:rPr>
        <w:t>open source</w:t>
      </w:r>
      <w:proofErr w:type="gramEnd"/>
      <w:r w:rsidRPr="004772FC">
        <w:rPr>
          <w:rFonts w:ascii="Segoe UI" w:hAnsi="Segoe UI" w:cs="Segoe UI"/>
          <w:sz w:val="28"/>
          <w:szCs w:val="28"/>
        </w:rPr>
        <w:t xml:space="preserve"> models or proprietary models. We also have a bunch of </w:t>
      </w:r>
      <w:proofErr w:type="gramStart"/>
      <w:r w:rsidRPr="004772FC">
        <w:rPr>
          <w:rFonts w:ascii="Segoe UI" w:hAnsi="Segoe UI" w:cs="Segoe UI"/>
          <w:sz w:val="28"/>
          <w:szCs w:val="28"/>
        </w:rPr>
        <w:t>open source</w:t>
      </w:r>
      <w:proofErr w:type="gramEnd"/>
      <w:r w:rsidRPr="004772FC">
        <w:rPr>
          <w:rFonts w:ascii="Segoe UI" w:hAnsi="Segoe UI" w:cs="Segoe UI"/>
          <w:sz w:val="28"/>
          <w:szCs w:val="28"/>
        </w:rPr>
        <w:t xml:space="preserve"> models, we have a bunch of finetuning happening, a bunch of our R</w:t>
      </w:r>
      <w:r w:rsidR="00DC5AA7">
        <w:rPr>
          <w:rFonts w:ascii="Segoe UI" w:hAnsi="Segoe UI" w:cs="Segoe UI"/>
          <w:sz w:val="28"/>
          <w:szCs w:val="28"/>
        </w:rPr>
        <w:t>LHF</w:t>
      </w:r>
      <w:r w:rsidRPr="004772FC">
        <w:rPr>
          <w:rFonts w:ascii="Segoe UI" w:hAnsi="Segoe UI" w:cs="Segoe UI"/>
          <w:sz w:val="28"/>
          <w:szCs w:val="28"/>
        </w:rPr>
        <w:t xml:space="preserve"> happening. There’s all kinds of ways people use it. </w:t>
      </w:r>
    </w:p>
    <w:p w14:paraId="600877E7" w14:textId="77777777" w:rsidR="004772FC" w:rsidRPr="004772FC" w:rsidRDefault="004772FC" w:rsidP="004772FC">
      <w:pPr>
        <w:rPr>
          <w:rFonts w:ascii="Segoe UI" w:hAnsi="Segoe UI" w:cs="Segoe UI"/>
          <w:sz w:val="28"/>
          <w:szCs w:val="28"/>
        </w:rPr>
      </w:pPr>
    </w:p>
    <w:p w14:paraId="3FECC018"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 xml:space="preserve">But the thing is, we have scale leverage of one large model that was trained and one large model that’s being used for inference across all our first-party SaaS app, as well as our API in our Azure AI Service. </w:t>
      </w:r>
    </w:p>
    <w:p w14:paraId="78923720" w14:textId="77777777" w:rsidR="004772FC" w:rsidRPr="004772FC" w:rsidRDefault="004772FC" w:rsidP="004772FC">
      <w:pPr>
        <w:rPr>
          <w:rFonts w:ascii="Segoe UI" w:hAnsi="Segoe UI" w:cs="Segoe UI"/>
          <w:sz w:val="28"/>
          <w:szCs w:val="28"/>
        </w:rPr>
      </w:pPr>
    </w:p>
    <w:p w14:paraId="1C59C1BC" w14:textId="77777777" w:rsidR="004772FC" w:rsidRPr="004772FC" w:rsidRDefault="004772FC" w:rsidP="004772FC">
      <w:pPr>
        <w:rPr>
          <w:rFonts w:ascii="Segoe UI" w:hAnsi="Segoe UI" w:cs="Segoe UI"/>
          <w:sz w:val="28"/>
          <w:szCs w:val="28"/>
        </w:rPr>
      </w:pPr>
      <w:r w:rsidRPr="004772FC">
        <w:rPr>
          <w:rFonts w:ascii="Segoe UI" w:hAnsi="Segoe UI" w:cs="Segoe UI"/>
          <w:b/>
          <w:bCs/>
          <w:sz w:val="28"/>
          <w:szCs w:val="28"/>
        </w:rPr>
        <w:t xml:space="preserve">AMY HOOD: </w:t>
      </w:r>
      <w:r w:rsidRPr="004772FC">
        <w:rPr>
          <w:rFonts w:ascii="Segoe UI" w:hAnsi="Segoe UI" w:cs="Segoe UI"/>
          <w:sz w:val="28"/>
          <w:szCs w:val="28"/>
        </w:rPr>
        <w:t xml:space="preserve">And the reason, Mark, that’s important is that it means even beyond the point Satya made, is that when it comes to our ability to leverage the infrastructure that we’re building out, we don’t really have a preference in terms of how people are utilizing that infrastructure, whether it is through all the means that Satya mentioned. It gives us a good opportunity to see quick conversion into revenue. </w:t>
      </w:r>
    </w:p>
    <w:p w14:paraId="3A6A0D8F" w14:textId="77777777" w:rsidR="004772FC" w:rsidRPr="004772FC" w:rsidRDefault="004772FC" w:rsidP="004772FC">
      <w:pPr>
        <w:rPr>
          <w:rFonts w:ascii="Segoe UI" w:hAnsi="Segoe UI" w:cs="Segoe UI"/>
          <w:sz w:val="28"/>
          <w:szCs w:val="28"/>
        </w:rPr>
      </w:pPr>
    </w:p>
    <w:p w14:paraId="1196ECA3" w14:textId="77777777" w:rsidR="004772FC" w:rsidRPr="004772FC" w:rsidRDefault="004772FC" w:rsidP="004772FC">
      <w:pPr>
        <w:rPr>
          <w:rFonts w:ascii="Segoe UI" w:hAnsi="Segoe UI" w:cs="Segoe UI"/>
          <w:sz w:val="28"/>
          <w:szCs w:val="28"/>
        </w:rPr>
      </w:pPr>
      <w:r w:rsidRPr="004772FC">
        <w:rPr>
          <w:rFonts w:ascii="Segoe UI" w:hAnsi="Segoe UI" w:cs="Segoe UI"/>
          <w:b/>
          <w:bCs/>
          <w:sz w:val="28"/>
          <w:szCs w:val="28"/>
        </w:rPr>
        <w:t xml:space="preserve">SATYA NADELLA: </w:t>
      </w:r>
      <w:r w:rsidRPr="004772FC">
        <w:rPr>
          <w:rFonts w:ascii="Segoe UI" w:hAnsi="Segoe UI" w:cs="Segoe UI"/>
          <w:sz w:val="28"/>
          <w:szCs w:val="28"/>
        </w:rPr>
        <w:t xml:space="preserve">Yeah. I mean, one other thing I would just add to perhaps Mark’s question, as well as Keith’s, is this platform transition, I think it’s very important for us to be very disciplined on both, I’ll call it our tech stack, as well as our capital spend, all to be concentrated. The lesson learned from the cloud side is this. We’re not running a conglomerate of different businesses. It’s all one tech stack up and down, Microsoft’s portfolio. </w:t>
      </w:r>
    </w:p>
    <w:p w14:paraId="6600D9D7" w14:textId="77777777" w:rsidR="004772FC" w:rsidRPr="004772FC" w:rsidRDefault="004772FC" w:rsidP="004772FC">
      <w:pPr>
        <w:rPr>
          <w:rFonts w:ascii="Segoe UI" w:hAnsi="Segoe UI" w:cs="Segoe UI"/>
          <w:sz w:val="28"/>
          <w:szCs w:val="28"/>
        </w:rPr>
      </w:pPr>
    </w:p>
    <w:p w14:paraId="49B208E3"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 xml:space="preserve">And that, I think, is going to be very important, because that discipline, given what the </w:t>
      </w:r>
      <w:proofErr w:type="gramStart"/>
      <w:r w:rsidRPr="004772FC">
        <w:rPr>
          <w:rFonts w:ascii="Segoe UI" w:hAnsi="Segoe UI" w:cs="Segoe UI"/>
          <w:sz w:val="28"/>
          <w:szCs w:val="28"/>
        </w:rPr>
        <w:t>spend</w:t>
      </w:r>
      <w:proofErr w:type="gramEnd"/>
      <w:r w:rsidRPr="004772FC">
        <w:rPr>
          <w:rFonts w:ascii="Segoe UI" w:hAnsi="Segoe UI" w:cs="Segoe UI"/>
          <w:sz w:val="28"/>
          <w:szCs w:val="28"/>
        </w:rPr>
        <w:t xml:space="preserve"> will look like for this AI transition, any business that’s </w:t>
      </w:r>
      <w:r w:rsidRPr="004772FC">
        <w:rPr>
          <w:rFonts w:ascii="Segoe UI" w:hAnsi="Segoe UI" w:cs="Segoe UI"/>
          <w:sz w:val="28"/>
          <w:szCs w:val="28"/>
        </w:rPr>
        <w:lastRenderedPageBreak/>
        <w:t>not disciplined about their capital spent accruing across all their businesses could run into trouble.</w:t>
      </w:r>
    </w:p>
    <w:p w14:paraId="4E0BC900" w14:textId="77777777" w:rsidR="004772FC" w:rsidRPr="004772FC" w:rsidRDefault="004772FC" w:rsidP="004772FC">
      <w:pPr>
        <w:rPr>
          <w:rFonts w:ascii="Segoe UI" w:hAnsi="Segoe UI" w:cs="Segoe UI"/>
          <w:sz w:val="28"/>
          <w:szCs w:val="28"/>
        </w:rPr>
      </w:pPr>
    </w:p>
    <w:p w14:paraId="352AEB5A" w14:textId="77777777" w:rsidR="004772FC" w:rsidRPr="004772FC" w:rsidRDefault="004772FC" w:rsidP="004772FC">
      <w:pPr>
        <w:rPr>
          <w:rFonts w:ascii="Segoe UI" w:hAnsi="Segoe UI" w:cs="Segoe UI"/>
          <w:sz w:val="28"/>
          <w:szCs w:val="28"/>
        </w:rPr>
      </w:pPr>
      <w:r w:rsidRPr="004772FC">
        <w:rPr>
          <w:rFonts w:ascii="Segoe UI" w:hAnsi="Segoe UI" w:cs="Segoe UI"/>
          <w:b/>
          <w:bCs/>
          <w:sz w:val="28"/>
          <w:szCs w:val="28"/>
        </w:rPr>
        <w:t xml:space="preserve">MARK MOERDLER: </w:t>
      </w:r>
      <w:r w:rsidRPr="004772FC">
        <w:rPr>
          <w:rFonts w:ascii="Segoe UI" w:hAnsi="Segoe UI" w:cs="Segoe UI"/>
          <w:sz w:val="28"/>
          <w:szCs w:val="28"/>
        </w:rPr>
        <w:t>Extremely helpful. Thank you so much.</w:t>
      </w:r>
    </w:p>
    <w:p w14:paraId="4A93BA2E" w14:textId="77777777" w:rsidR="004772FC" w:rsidRPr="004772FC" w:rsidRDefault="004772FC" w:rsidP="004772FC">
      <w:pPr>
        <w:rPr>
          <w:rFonts w:ascii="Segoe UI" w:hAnsi="Segoe UI" w:cs="Segoe UI"/>
          <w:sz w:val="28"/>
          <w:szCs w:val="28"/>
        </w:rPr>
      </w:pPr>
    </w:p>
    <w:p w14:paraId="205A526D" w14:textId="4EFBCCF3" w:rsidR="004772FC" w:rsidRPr="004772FC" w:rsidRDefault="004772FC" w:rsidP="004772FC">
      <w:pPr>
        <w:rPr>
          <w:rFonts w:ascii="Segoe UI" w:hAnsi="Segoe UI" w:cs="Segoe UI"/>
          <w:sz w:val="28"/>
          <w:szCs w:val="28"/>
        </w:rPr>
      </w:pPr>
      <w:r w:rsidRPr="004772FC">
        <w:rPr>
          <w:rFonts w:ascii="Segoe UI" w:hAnsi="Segoe UI" w:cs="Segoe UI"/>
          <w:b/>
          <w:bCs/>
          <w:sz w:val="28"/>
          <w:szCs w:val="28"/>
        </w:rPr>
        <w:t>BRETT IVERS</w:t>
      </w:r>
      <w:r w:rsidR="00436F82">
        <w:rPr>
          <w:rFonts w:ascii="Segoe UI" w:hAnsi="Segoe UI" w:cs="Segoe UI"/>
          <w:b/>
          <w:bCs/>
          <w:sz w:val="28"/>
          <w:szCs w:val="28"/>
        </w:rPr>
        <w:t>E</w:t>
      </w:r>
      <w:r w:rsidRPr="004772FC">
        <w:rPr>
          <w:rFonts w:ascii="Segoe UI" w:hAnsi="Segoe UI" w:cs="Segoe UI"/>
          <w:b/>
          <w:bCs/>
          <w:sz w:val="28"/>
          <w:szCs w:val="28"/>
        </w:rPr>
        <w:t xml:space="preserve">N: </w:t>
      </w:r>
      <w:r w:rsidRPr="004772FC">
        <w:rPr>
          <w:rFonts w:ascii="Segoe UI" w:hAnsi="Segoe UI" w:cs="Segoe UI"/>
          <w:sz w:val="28"/>
          <w:szCs w:val="28"/>
        </w:rPr>
        <w:t>Thanks, Mark. Joe, next question, please.</w:t>
      </w:r>
    </w:p>
    <w:p w14:paraId="4418DFA9" w14:textId="77777777" w:rsidR="004772FC" w:rsidRPr="004772FC" w:rsidRDefault="004772FC" w:rsidP="004772FC">
      <w:pPr>
        <w:rPr>
          <w:rFonts w:ascii="Segoe UI" w:hAnsi="Segoe UI" w:cs="Segoe UI"/>
          <w:sz w:val="28"/>
          <w:szCs w:val="28"/>
        </w:rPr>
      </w:pPr>
    </w:p>
    <w:p w14:paraId="09493BDA"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(Operator Direction.)</w:t>
      </w:r>
    </w:p>
    <w:p w14:paraId="5989CB6C" w14:textId="77777777" w:rsidR="004772FC" w:rsidRPr="004772FC" w:rsidRDefault="004772FC" w:rsidP="004772FC">
      <w:pPr>
        <w:rPr>
          <w:rFonts w:ascii="Segoe UI" w:hAnsi="Segoe UI" w:cs="Segoe UI"/>
          <w:sz w:val="28"/>
          <w:szCs w:val="28"/>
        </w:rPr>
      </w:pPr>
    </w:p>
    <w:p w14:paraId="164DD50A" w14:textId="77777777" w:rsidR="004772FC" w:rsidRPr="004772FC" w:rsidRDefault="004772FC" w:rsidP="004772FC">
      <w:pPr>
        <w:rPr>
          <w:rFonts w:ascii="Segoe UI" w:hAnsi="Segoe UI" w:cs="Segoe UI"/>
          <w:sz w:val="28"/>
          <w:szCs w:val="28"/>
        </w:rPr>
      </w:pPr>
      <w:r w:rsidRPr="004772FC">
        <w:rPr>
          <w:rFonts w:ascii="Segoe UI" w:hAnsi="Segoe UI" w:cs="Segoe UI"/>
          <w:b/>
          <w:bCs/>
          <w:sz w:val="28"/>
          <w:szCs w:val="28"/>
        </w:rPr>
        <w:t xml:space="preserve">BRENT THILL, Jefferies: </w:t>
      </w:r>
      <w:r w:rsidRPr="004772FC">
        <w:rPr>
          <w:rFonts w:ascii="Segoe UI" w:hAnsi="Segoe UI" w:cs="Segoe UI"/>
          <w:sz w:val="28"/>
          <w:szCs w:val="28"/>
        </w:rPr>
        <w:t xml:space="preserve">Thanks. Amy, good to see the 12% growth. Many investors are asking </w:t>
      </w:r>
      <w:proofErr w:type="gramStart"/>
      <w:r w:rsidRPr="004772FC">
        <w:rPr>
          <w:rFonts w:ascii="Segoe UI" w:hAnsi="Segoe UI" w:cs="Segoe UI"/>
          <w:sz w:val="28"/>
          <w:szCs w:val="28"/>
        </w:rPr>
        <w:t>can you</w:t>
      </w:r>
      <w:proofErr w:type="gramEnd"/>
      <w:r w:rsidRPr="004772FC">
        <w:rPr>
          <w:rFonts w:ascii="Segoe UI" w:hAnsi="Segoe UI" w:cs="Segoe UI"/>
          <w:sz w:val="28"/>
          <w:szCs w:val="28"/>
        </w:rPr>
        <w:t xml:space="preserve"> sustain double-digit growth, especially with the stronger AI boost coming in the next several quarters?</w:t>
      </w:r>
    </w:p>
    <w:p w14:paraId="42F29C33" w14:textId="77777777" w:rsidR="004772FC" w:rsidRPr="004772FC" w:rsidRDefault="004772FC" w:rsidP="004772FC">
      <w:pPr>
        <w:rPr>
          <w:rFonts w:ascii="Segoe UI" w:hAnsi="Segoe UI" w:cs="Segoe UI"/>
          <w:sz w:val="28"/>
          <w:szCs w:val="28"/>
        </w:rPr>
      </w:pPr>
    </w:p>
    <w:p w14:paraId="705F39E0" w14:textId="77777777" w:rsidR="004772FC" w:rsidRPr="004772FC" w:rsidRDefault="004772FC" w:rsidP="004772FC">
      <w:pPr>
        <w:rPr>
          <w:rFonts w:ascii="Segoe UI" w:hAnsi="Segoe UI" w:cs="Segoe UI"/>
          <w:sz w:val="28"/>
          <w:szCs w:val="28"/>
        </w:rPr>
      </w:pPr>
      <w:r w:rsidRPr="004772FC">
        <w:rPr>
          <w:rFonts w:ascii="Segoe UI" w:hAnsi="Segoe UI" w:cs="Segoe UI"/>
          <w:b/>
          <w:bCs/>
          <w:sz w:val="28"/>
          <w:szCs w:val="28"/>
        </w:rPr>
        <w:t xml:space="preserve">AMY HOOD: </w:t>
      </w:r>
      <w:r w:rsidRPr="004772FC">
        <w:rPr>
          <w:rFonts w:ascii="Segoe UI" w:hAnsi="Segoe UI" w:cs="Segoe UI"/>
          <w:sz w:val="28"/>
          <w:szCs w:val="28"/>
        </w:rPr>
        <w:t>I think looking at our, as I said, Q1 was a strong start to the year. Q2 certainly implies that we’ve talked about stability for Azure into the second half of the year, looking at and in line with what we’re seeing for Q2. And so, I think we feel good about our ability to execute, but more importantly, our ability to continue to take share.</w:t>
      </w:r>
    </w:p>
    <w:p w14:paraId="103C2F0E" w14:textId="77777777" w:rsidR="004772FC" w:rsidRPr="004772FC" w:rsidRDefault="004772FC" w:rsidP="004772FC">
      <w:pPr>
        <w:rPr>
          <w:rFonts w:ascii="Segoe UI" w:hAnsi="Segoe UI" w:cs="Segoe UI"/>
          <w:sz w:val="28"/>
          <w:szCs w:val="28"/>
        </w:rPr>
      </w:pPr>
    </w:p>
    <w:p w14:paraId="6FE5D61E" w14:textId="6AD3DFC1" w:rsidR="004772FC" w:rsidRPr="004772FC" w:rsidRDefault="004772FC" w:rsidP="004772FC">
      <w:pPr>
        <w:rPr>
          <w:rFonts w:ascii="Segoe UI" w:hAnsi="Segoe UI" w:cs="Segoe UI"/>
          <w:sz w:val="28"/>
          <w:szCs w:val="28"/>
        </w:rPr>
      </w:pPr>
      <w:r w:rsidRPr="004772FC">
        <w:rPr>
          <w:rFonts w:ascii="Segoe UI" w:hAnsi="Segoe UI" w:cs="Segoe UI"/>
          <w:b/>
          <w:bCs/>
          <w:sz w:val="28"/>
          <w:szCs w:val="28"/>
        </w:rPr>
        <w:t>BRETT IVERS</w:t>
      </w:r>
      <w:r w:rsidR="00436F82">
        <w:rPr>
          <w:rFonts w:ascii="Segoe UI" w:hAnsi="Segoe UI" w:cs="Segoe UI"/>
          <w:b/>
          <w:bCs/>
          <w:sz w:val="28"/>
          <w:szCs w:val="28"/>
        </w:rPr>
        <w:t>E</w:t>
      </w:r>
      <w:r w:rsidRPr="004772FC">
        <w:rPr>
          <w:rFonts w:ascii="Segoe UI" w:hAnsi="Segoe UI" w:cs="Segoe UI"/>
          <w:b/>
          <w:bCs/>
          <w:sz w:val="28"/>
          <w:szCs w:val="28"/>
        </w:rPr>
        <w:t xml:space="preserve">N: </w:t>
      </w:r>
      <w:r w:rsidRPr="004772FC">
        <w:rPr>
          <w:rFonts w:ascii="Segoe UI" w:hAnsi="Segoe UI" w:cs="Segoe UI"/>
          <w:sz w:val="28"/>
          <w:szCs w:val="28"/>
        </w:rPr>
        <w:t>Thanks, Brent. Joe, next question, please.</w:t>
      </w:r>
    </w:p>
    <w:p w14:paraId="5F543947" w14:textId="77777777" w:rsidR="004772FC" w:rsidRPr="004772FC" w:rsidRDefault="004772FC" w:rsidP="004772FC">
      <w:pPr>
        <w:rPr>
          <w:rFonts w:ascii="Segoe UI" w:hAnsi="Segoe UI" w:cs="Segoe UI"/>
          <w:sz w:val="28"/>
          <w:szCs w:val="28"/>
        </w:rPr>
      </w:pPr>
    </w:p>
    <w:p w14:paraId="3D2646B7"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(Operator Direction.)</w:t>
      </w:r>
    </w:p>
    <w:p w14:paraId="00739FDE" w14:textId="77777777" w:rsidR="004772FC" w:rsidRPr="004772FC" w:rsidRDefault="004772FC" w:rsidP="004772FC">
      <w:pPr>
        <w:rPr>
          <w:rFonts w:ascii="Segoe UI" w:hAnsi="Segoe UI" w:cs="Segoe UI"/>
          <w:sz w:val="28"/>
          <w:szCs w:val="28"/>
        </w:rPr>
      </w:pPr>
    </w:p>
    <w:p w14:paraId="6EC8C2C4" w14:textId="4090C06C" w:rsidR="004772FC" w:rsidRPr="004772FC" w:rsidRDefault="004772FC" w:rsidP="004772FC">
      <w:pPr>
        <w:rPr>
          <w:rFonts w:ascii="Segoe UI" w:hAnsi="Segoe UI" w:cs="Segoe UI"/>
          <w:sz w:val="28"/>
          <w:szCs w:val="28"/>
        </w:rPr>
      </w:pPr>
      <w:r w:rsidRPr="004772FC">
        <w:rPr>
          <w:rFonts w:ascii="Segoe UI" w:hAnsi="Segoe UI" w:cs="Segoe UI"/>
          <w:b/>
          <w:bCs/>
          <w:sz w:val="28"/>
          <w:szCs w:val="28"/>
        </w:rPr>
        <w:t xml:space="preserve">RAIMO LENSCHOW, Barclays: </w:t>
      </w:r>
      <w:r w:rsidRPr="004772FC">
        <w:rPr>
          <w:rFonts w:ascii="Segoe UI" w:hAnsi="Segoe UI" w:cs="Segoe UI"/>
          <w:sz w:val="28"/>
          <w:szCs w:val="28"/>
        </w:rPr>
        <w:t xml:space="preserve">Okay, thank you. You sound very optimistic about the opportunity in the </w:t>
      </w:r>
      <w:r w:rsidR="00504821">
        <w:rPr>
          <w:rFonts w:ascii="Segoe UI" w:hAnsi="Segoe UI" w:cs="Segoe UI"/>
          <w:sz w:val="28"/>
          <w:szCs w:val="28"/>
        </w:rPr>
        <w:t>O</w:t>
      </w:r>
      <w:r w:rsidRPr="004772FC">
        <w:rPr>
          <w:rFonts w:ascii="Segoe UI" w:hAnsi="Segoe UI" w:cs="Segoe UI"/>
          <w:sz w:val="28"/>
          <w:szCs w:val="28"/>
        </w:rPr>
        <w:t xml:space="preserve">ffice space with copilots coming out very </w:t>
      </w:r>
      <w:r w:rsidRPr="004772FC">
        <w:rPr>
          <w:rFonts w:ascii="Segoe UI" w:hAnsi="Segoe UI" w:cs="Segoe UI"/>
          <w:sz w:val="28"/>
          <w:szCs w:val="28"/>
        </w:rPr>
        <w:lastRenderedPageBreak/>
        <w:t xml:space="preserve">soon. Can you speak a little bit about </w:t>
      </w:r>
      <w:proofErr w:type="gramStart"/>
      <w:r w:rsidRPr="004772FC">
        <w:rPr>
          <w:rFonts w:ascii="Segoe UI" w:hAnsi="Segoe UI" w:cs="Segoe UI"/>
          <w:sz w:val="28"/>
          <w:szCs w:val="28"/>
        </w:rPr>
        <w:t>the what</w:t>
      </w:r>
      <w:proofErr w:type="gramEnd"/>
      <w:r w:rsidRPr="004772FC">
        <w:rPr>
          <w:rFonts w:ascii="Segoe UI" w:hAnsi="Segoe UI" w:cs="Segoe UI"/>
          <w:sz w:val="28"/>
          <w:szCs w:val="28"/>
        </w:rPr>
        <w:t xml:space="preserve"> you’re seeing there in the customer and beta test that is already, in terms of how excited they were, the special features there? And what does it mean in terms of adoption curve for that, going forward, once you </w:t>
      </w:r>
      <w:proofErr w:type="gramStart"/>
      <w:r w:rsidRPr="004772FC">
        <w:rPr>
          <w:rFonts w:ascii="Segoe UI" w:hAnsi="Segoe UI" w:cs="Segoe UI"/>
          <w:sz w:val="28"/>
          <w:szCs w:val="28"/>
        </w:rPr>
        <w:t>go</w:t>
      </w:r>
      <w:proofErr w:type="gramEnd"/>
      <w:r w:rsidRPr="004772FC">
        <w:rPr>
          <w:rFonts w:ascii="Segoe UI" w:hAnsi="Segoe UI" w:cs="Segoe UI"/>
          <w:sz w:val="28"/>
          <w:szCs w:val="28"/>
        </w:rPr>
        <w:t xml:space="preserve"> GA on the 1</w:t>
      </w:r>
      <w:r w:rsidRPr="004772FC">
        <w:rPr>
          <w:rFonts w:ascii="Segoe UI" w:hAnsi="Segoe UI" w:cs="Segoe UI"/>
          <w:sz w:val="28"/>
          <w:szCs w:val="28"/>
          <w:vertAlign w:val="superscript"/>
        </w:rPr>
        <w:t>st</w:t>
      </w:r>
      <w:r w:rsidRPr="004772FC">
        <w:rPr>
          <w:rFonts w:ascii="Segoe UI" w:hAnsi="Segoe UI" w:cs="Segoe UI"/>
          <w:sz w:val="28"/>
          <w:szCs w:val="28"/>
        </w:rPr>
        <w:t xml:space="preserve"> of November? Thank you.</w:t>
      </w:r>
    </w:p>
    <w:p w14:paraId="26E4BF1C" w14:textId="77777777" w:rsidR="004772FC" w:rsidRPr="004772FC" w:rsidRDefault="004772FC" w:rsidP="004772FC">
      <w:pPr>
        <w:rPr>
          <w:rFonts w:ascii="Segoe UI" w:hAnsi="Segoe UI" w:cs="Segoe UI"/>
          <w:sz w:val="28"/>
          <w:szCs w:val="28"/>
        </w:rPr>
      </w:pPr>
    </w:p>
    <w:p w14:paraId="30845563" w14:textId="77777777" w:rsidR="004772FC" w:rsidRPr="004772FC" w:rsidRDefault="004772FC" w:rsidP="004772FC">
      <w:pPr>
        <w:rPr>
          <w:rFonts w:ascii="Segoe UI" w:hAnsi="Segoe UI" w:cs="Segoe UI"/>
          <w:sz w:val="28"/>
          <w:szCs w:val="28"/>
        </w:rPr>
      </w:pPr>
      <w:r w:rsidRPr="004772FC">
        <w:rPr>
          <w:rFonts w:ascii="Segoe UI" w:hAnsi="Segoe UI" w:cs="Segoe UI"/>
          <w:b/>
          <w:bCs/>
          <w:sz w:val="28"/>
          <w:szCs w:val="28"/>
        </w:rPr>
        <w:t xml:space="preserve">SATYA NADELLA: </w:t>
      </w:r>
      <w:r w:rsidRPr="004772FC">
        <w:rPr>
          <w:rFonts w:ascii="Segoe UI" w:hAnsi="Segoe UI" w:cs="Segoe UI"/>
          <w:sz w:val="28"/>
          <w:szCs w:val="28"/>
        </w:rPr>
        <w:t xml:space="preserve">Thanks for the question, Raimo. The good news is twofold. One is the fact that, </w:t>
      </w:r>
      <w:proofErr w:type="gramStart"/>
      <w:r w:rsidRPr="004772FC">
        <w:rPr>
          <w:rFonts w:ascii="Segoe UI" w:hAnsi="Segoe UI" w:cs="Segoe UI"/>
          <w:sz w:val="28"/>
          <w:szCs w:val="28"/>
        </w:rPr>
        <w:t>what,</w:t>
      </w:r>
      <w:proofErr w:type="gramEnd"/>
      <w:r w:rsidRPr="004772FC">
        <w:rPr>
          <w:rFonts w:ascii="Segoe UI" w:hAnsi="Segoe UI" w:cs="Segoe UI"/>
          <w:sz w:val="28"/>
          <w:szCs w:val="28"/>
        </w:rPr>
        <w:t xml:space="preserve"> it’s 40% of the Fortune 100 are already in the preview and are using the product. And I think you all have also done lots of checks, and the feedback is very, very positive. </w:t>
      </w:r>
    </w:p>
    <w:p w14:paraId="5FCC83FD" w14:textId="77777777" w:rsidR="004772FC" w:rsidRPr="004772FC" w:rsidRDefault="004772FC" w:rsidP="004772FC">
      <w:pPr>
        <w:rPr>
          <w:rFonts w:ascii="Segoe UI" w:hAnsi="Segoe UI" w:cs="Segoe UI"/>
          <w:sz w:val="28"/>
          <w:szCs w:val="28"/>
        </w:rPr>
      </w:pPr>
    </w:p>
    <w:p w14:paraId="43F0769F"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 xml:space="preserve">And in fact, the interesting thing is, it’s not any one tool, right, which is the feedback even sort of is very clear that it’s the all-up. You just keep hitting the copilot button across every surface, right, whether it’s in Word to create documents, in Excel to do analysis, or PowerPoint or Outlook or Teams. Clearly, the Teams meeting, which is an intelligent recap, right? It’s not just a dumb transcript. It’s like having a knowledge base of all your meetings that you can query and add to, essentially, </w:t>
      </w:r>
      <w:proofErr w:type="gramStart"/>
      <w:r w:rsidRPr="004772FC">
        <w:rPr>
          <w:rFonts w:ascii="Segoe UI" w:hAnsi="Segoe UI" w:cs="Segoe UI"/>
          <w:sz w:val="28"/>
          <w:szCs w:val="28"/>
        </w:rPr>
        <w:t>the knowledge</w:t>
      </w:r>
      <w:proofErr w:type="gramEnd"/>
      <w:r w:rsidRPr="004772FC">
        <w:rPr>
          <w:rFonts w:ascii="Segoe UI" w:hAnsi="Segoe UI" w:cs="Segoe UI"/>
          <w:sz w:val="28"/>
          <w:szCs w:val="28"/>
        </w:rPr>
        <w:t xml:space="preserve"> terms of your enterprise. </w:t>
      </w:r>
    </w:p>
    <w:p w14:paraId="7B03994F" w14:textId="77777777" w:rsidR="004772FC" w:rsidRPr="004772FC" w:rsidRDefault="004772FC" w:rsidP="004772FC">
      <w:pPr>
        <w:rPr>
          <w:rFonts w:ascii="Segoe UI" w:hAnsi="Segoe UI" w:cs="Segoe UI"/>
          <w:sz w:val="28"/>
          <w:szCs w:val="28"/>
        </w:rPr>
      </w:pPr>
    </w:p>
    <w:p w14:paraId="541D6CF3"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 xml:space="preserve">And so, we’ve seen broad usage across, and the interesting thing is by different functions. Whether it’s in finance, or in sales, flight by roles, we’re seeing productivity gains like we saw with developers in GitHub Copilot. </w:t>
      </w:r>
    </w:p>
    <w:p w14:paraId="07E98CDC" w14:textId="77777777" w:rsidR="004772FC" w:rsidRPr="004772FC" w:rsidRDefault="004772FC" w:rsidP="004772FC">
      <w:pPr>
        <w:rPr>
          <w:rFonts w:ascii="Segoe UI" w:hAnsi="Segoe UI" w:cs="Segoe UI"/>
          <w:sz w:val="28"/>
          <w:szCs w:val="28"/>
        </w:rPr>
      </w:pPr>
    </w:p>
    <w:p w14:paraId="25CD7A96"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 xml:space="preserve">That’s the data. We’re very excited about our Ignite conference, where we will talk a lot more about </w:t>
      </w:r>
      <w:proofErr w:type="gramStart"/>
      <w:r w:rsidRPr="004772FC">
        <w:rPr>
          <w:rFonts w:ascii="Segoe UI" w:hAnsi="Segoe UI" w:cs="Segoe UI"/>
          <w:sz w:val="28"/>
          <w:szCs w:val="28"/>
        </w:rPr>
        <w:t>all of</w:t>
      </w:r>
      <w:proofErr w:type="gramEnd"/>
      <w:r w:rsidRPr="004772FC">
        <w:rPr>
          <w:rFonts w:ascii="Segoe UI" w:hAnsi="Segoe UI" w:cs="Segoe UI"/>
          <w:sz w:val="28"/>
          <w:szCs w:val="28"/>
        </w:rPr>
        <w:t xml:space="preserve"> the use cases, and where’s the value, and give more prescriptive guidance on how people can deploy. But so far, so good, as far as the data is and the feedback is. </w:t>
      </w:r>
    </w:p>
    <w:p w14:paraId="56E49BD7" w14:textId="77777777" w:rsidR="004772FC" w:rsidRPr="004772FC" w:rsidRDefault="004772FC" w:rsidP="004772FC">
      <w:pPr>
        <w:rPr>
          <w:rFonts w:ascii="Segoe UI" w:hAnsi="Segoe UI" w:cs="Segoe UI"/>
          <w:sz w:val="28"/>
          <w:szCs w:val="28"/>
        </w:rPr>
      </w:pPr>
    </w:p>
    <w:p w14:paraId="1B3B6EA9" w14:textId="67F171CE" w:rsidR="004772FC" w:rsidRPr="004772FC" w:rsidRDefault="004772FC" w:rsidP="004772FC">
      <w:pPr>
        <w:rPr>
          <w:rFonts w:ascii="Segoe UI" w:hAnsi="Segoe UI" w:cs="Segoe UI"/>
          <w:sz w:val="28"/>
          <w:szCs w:val="28"/>
        </w:rPr>
      </w:pPr>
      <w:r w:rsidRPr="004772FC">
        <w:rPr>
          <w:rFonts w:ascii="Segoe UI" w:hAnsi="Segoe UI" w:cs="Segoe UI"/>
          <w:sz w:val="28"/>
          <w:szCs w:val="28"/>
        </w:rPr>
        <w:t xml:space="preserve">And of course, this is an enterprise product. I mean, at the end of the day, we’re grounded on enterprise cycle times in terms of adoption and </w:t>
      </w:r>
      <w:r w:rsidR="00504821">
        <w:rPr>
          <w:rFonts w:ascii="Segoe UI" w:hAnsi="Segoe UI" w:cs="Segoe UI"/>
          <w:sz w:val="28"/>
          <w:szCs w:val="28"/>
        </w:rPr>
        <w:t>ramp</w:t>
      </w:r>
      <w:r w:rsidRPr="004772FC">
        <w:rPr>
          <w:rFonts w:ascii="Segoe UI" w:hAnsi="Segoe UI" w:cs="Segoe UI"/>
          <w:sz w:val="28"/>
          <w:szCs w:val="28"/>
        </w:rPr>
        <w:t>. And it’s incrementally priced. So therefore, that all will apply still, but at least for something completely new to have this level of usage already and this level of excitement is something we’re very, very pleased with.</w:t>
      </w:r>
    </w:p>
    <w:p w14:paraId="5210FDEB" w14:textId="77777777" w:rsidR="004772FC" w:rsidRPr="004772FC" w:rsidRDefault="004772FC" w:rsidP="004772FC">
      <w:pPr>
        <w:rPr>
          <w:rFonts w:ascii="Segoe UI" w:hAnsi="Segoe UI" w:cs="Segoe UI"/>
          <w:sz w:val="28"/>
          <w:szCs w:val="28"/>
        </w:rPr>
      </w:pPr>
    </w:p>
    <w:p w14:paraId="70EA06DF" w14:textId="77777777" w:rsidR="004772FC" w:rsidRPr="004772FC" w:rsidRDefault="004772FC" w:rsidP="004772FC">
      <w:pPr>
        <w:rPr>
          <w:rFonts w:ascii="Segoe UI" w:hAnsi="Segoe UI" w:cs="Segoe UI"/>
          <w:sz w:val="28"/>
          <w:szCs w:val="28"/>
        </w:rPr>
      </w:pPr>
      <w:r w:rsidRPr="004772FC">
        <w:rPr>
          <w:rFonts w:ascii="Segoe UI" w:hAnsi="Segoe UI" w:cs="Segoe UI"/>
          <w:b/>
          <w:bCs/>
          <w:sz w:val="28"/>
          <w:szCs w:val="28"/>
        </w:rPr>
        <w:t xml:space="preserve">RAIMO LENSCHOW: </w:t>
      </w:r>
      <w:r w:rsidRPr="004772FC">
        <w:rPr>
          <w:rFonts w:ascii="Segoe UI" w:hAnsi="Segoe UI" w:cs="Segoe UI"/>
          <w:sz w:val="28"/>
          <w:szCs w:val="28"/>
        </w:rPr>
        <w:t xml:space="preserve">Thank you. </w:t>
      </w:r>
    </w:p>
    <w:p w14:paraId="5D16856E" w14:textId="77777777" w:rsidR="004772FC" w:rsidRPr="004772FC" w:rsidRDefault="004772FC" w:rsidP="004772FC">
      <w:pPr>
        <w:rPr>
          <w:rFonts w:ascii="Segoe UI" w:hAnsi="Segoe UI" w:cs="Segoe UI"/>
          <w:sz w:val="28"/>
          <w:szCs w:val="28"/>
        </w:rPr>
      </w:pPr>
    </w:p>
    <w:p w14:paraId="4409C6DF" w14:textId="5F7B469E" w:rsidR="004772FC" w:rsidRPr="004772FC" w:rsidRDefault="004772FC" w:rsidP="004772FC">
      <w:pPr>
        <w:rPr>
          <w:rFonts w:ascii="Segoe UI" w:hAnsi="Segoe UI" w:cs="Segoe UI"/>
          <w:sz w:val="28"/>
          <w:szCs w:val="28"/>
        </w:rPr>
      </w:pPr>
      <w:r w:rsidRPr="004772FC">
        <w:rPr>
          <w:rFonts w:ascii="Segoe UI" w:hAnsi="Segoe UI" w:cs="Segoe UI"/>
          <w:b/>
          <w:bCs/>
          <w:sz w:val="28"/>
          <w:szCs w:val="28"/>
        </w:rPr>
        <w:t>BRETT IVERS</w:t>
      </w:r>
      <w:r w:rsidR="00436F82">
        <w:rPr>
          <w:rFonts w:ascii="Segoe UI" w:hAnsi="Segoe UI" w:cs="Segoe UI"/>
          <w:b/>
          <w:bCs/>
          <w:sz w:val="28"/>
          <w:szCs w:val="28"/>
        </w:rPr>
        <w:t>E</w:t>
      </w:r>
      <w:r w:rsidRPr="004772FC">
        <w:rPr>
          <w:rFonts w:ascii="Segoe UI" w:hAnsi="Segoe UI" w:cs="Segoe UI"/>
          <w:b/>
          <w:bCs/>
          <w:sz w:val="28"/>
          <w:szCs w:val="28"/>
        </w:rPr>
        <w:t xml:space="preserve">N: </w:t>
      </w:r>
      <w:r w:rsidRPr="004772FC">
        <w:rPr>
          <w:rFonts w:ascii="Segoe UI" w:hAnsi="Segoe UI" w:cs="Segoe UI"/>
          <w:sz w:val="28"/>
          <w:szCs w:val="28"/>
        </w:rPr>
        <w:t>Thanks, Raimo, Joe, next question, please.</w:t>
      </w:r>
    </w:p>
    <w:p w14:paraId="461F20CB" w14:textId="77777777" w:rsidR="004772FC" w:rsidRPr="004772FC" w:rsidRDefault="004772FC" w:rsidP="004772FC">
      <w:pPr>
        <w:rPr>
          <w:rFonts w:ascii="Segoe UI" w:hAnsi="Segoe UI" w:cs="Segoe UI"/>
          <w:sz w:val="28"/>
          <w:szCs w:val="28"/>
        </w:rPr>
      </w:pPr>
    </w:p>
    <w:p w14:paraId="3339E609"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(Operator Direction.)</w:t>
      </w:r>
    </w:p>
    <w:p w14:paraId="4F3ABC63" w14:textId="77777777" w:rsidR="004772FC" w:rsidRPr="004772FC" w:rsidRDefault="004772FC" w:rsidP="004772FC">
      <w:pPr>
        <w:rPr>
          <w:rFonts w:ascii="Segoe UI" w:hAnsi="Segoe UI" w:cs="Segoe UI"/>
          <w:sz w:val="28"/>
          <w:szCs w:val="28"/>
        </w:rPr>
      </w:pPr>
    </w:p>
    <w:p w14:paraId="1B5A08FE" w14:textId="77777777" w:rsidR="004772FC" w:rsidRPr="004772FC" w:rsidRDefault="004772FC" w:rsidP="004772FC">
      <w:pPr>
        <w:rPr>
          <w:rFonts w:ascii="Segoe UI" w:hAnsi="Segoe UI" w:cs="Segoe UI"/>
          <w:sz w:val="28"/>
          <w:szCs w:val="28"/>
        </w:rPr>
      </w:pPr>
      <w:r w:rsidRPr="004772FC">
        <w:rPr>
          <w:rFonts w:ascii="Segoe UI" w:hAnsi="Segoe UI" w:cs="Segoe UI"/>
          <w:b/>
          <w:bCs/>
          <w:sz w:val="28"/>
          <w:szCs w:val="28"/>
        </w:rPr>
        <w:t xml:space="preserve">KARL KEIRSTEAD, UBS: </w:t>
      </w:r>
      <w:r w:rsidRPr="004772FC">
        <w:rPr>
          <w:rFonts w:ascii="Segoe UI" w:hAnsi="Segoe UI" w:cs="Segoe UI"/>
          <w:sz w:val="28"/>
          <w:szCs w:val="28"/>
        </w:rPr>
        <w:t xml:space="preserve">Okay, great. Thanks, Amy. Congrats on the 28% constant currency Azure growth. That’s terrific. </w:t>
      </w:r>
    </w:p>
    <w:p w14:paraId="6817C8BF" w14:textId="77777777" w:rsidR="004772FC" w:rsidRPr="004772FC" w:rsidRDefault="004772FC" w:rsidP="004772FC">
      <w:pPr>
        <w:rPr>
          <w:rFonts w:ascii="Segoe UI" w:hAnsi="Segoe UI" w:cs="Segoe UI"/>
          <w:sz w:val="28"/>
          <w:szCs w:val="28"/>
        </w:rPr>
      </w:pPr>
    </w:p>
    <w:p w14:paraId="737D245F" w14:textId="1BBDA7E6" w:rsidR="004772FC" w:rsidRPr="004772FC" w:rsidRDefault="004772FC" w:rsidP="004772FC">
      <w:pPr>
        <w:rPr>
          <w:rFonts w:ascii="Segoe UI" w:hAnsi="Segoe UI" w:cs="Segoe UI"/>
          <w:sz w:val="28"/>
          <w:szCs w:val="28"/>
        </w:rPr>
      </w:pPr>
      <w:r w:rsidRPr="004772FC">
        <w:rPr>
          <w:rFonts w:ascii="Segoe UI" w:hAnsi="Segoe UI" w:cs="Segoe UI"/>
          <w:sz w:val="28"/>
          <w:szCs w:val="28"/>
        </w:rPr>
        <w:t xml:space="preserve">I wanted to press you a little bit on the outlook for Azure. You’re obviously guiding to a </w:t>
      </w:r>
      <w:proofErr w:type="gramStart"/>
      <w:r w:rsidRPr="004772FC">
        <w:rPr>
          <w:rFonts w:ascii="Segoe UI" w:hAnsi="Segoe UI" w:cs="Segoe UI"/>
          <w:sz w:val="28"/>
          <w:szCs w:val="28"/>
        </w:rPr>
        <w:t>1 to 2 point</w:t>
      </w:r>
      <w:proofErr w:type="gramEnd"/>
      <w:r w:rsidRPr="004772FC">
        <w:rPr>
          <w:rFonts w:ascii="Segoe UI" w:hAnsi="Segoe UI" w:cs="Segoe UI"/>
          <w:sz w:val="28"/>
          <w:szCs w:val="28"/>
        </w:rPr>
        <w:t xml:space="preserve"> de</w:t>
      </w:r>
      <w:r w:rsidR="00504821">
        <w:rPr>
          <w:rFonts w:ascii="Segoe UI" w:hAnsi="Segoe UI" w:cs="Segoe UI"/>
          <w:sz w:val="28"/>
          <w:szCs w:val="28"/>
        </w:rPr>
        <w:t>cel</w:t>
      </w:r>
      <w:r w:rsidRPr="004772FC">
        <w:rPr>
          <w:rFonts w:ascii="Segoe UI" w:hAnsi="Segoe UI" w:cs="Segoe UI"/>
          <w:sz w:val="28"/>
          <w:szCs w:val="28"/>
        </w:rPr>
        <w:t xml:space="preserve"> in December, and then stable thereafter. But why would it be stable? Why wouldn’t it accelerate in the second half of your fiscal year, if the AI contribution is increasing as you bring on more GPU capacity? Is this a function of perhaps continued core </w:t>
      </w:r>
      <w:r w:rsidR="00504821">
        <w:rPr>
          <w:rFonts w:ascii="Segoe UI" w:hAnsi="Segoe UI" w:cs="Segoe UI"/>
          <w:sz w:val="28"/>
          <w:szCs w:val="28"/>
        </w:rPr>
        <w:t>ex-</w:t>
      </w:r>
      <w:r w:rsidRPr="004772FC">
        <w:rPr>
          <w:rFonts w:ascii="Segoe UI" w:hAnsi="Segoe UI" w:cs="Segoe UI"/>
          <w:sz w:val="28"/>
          <w:szCs w:val="28"/>
        </w:rPr>
        <w:t xml:space="preserve">AI Azure </w:t>
      </w:r>
      <w:proofErr w:type="gramStart"/>
      <w:r w:rsidRPr="004772FC">
        <w:rPr>
          <w:rFonts w:ascii="Segoe UI" w:hAnsi="Segoe UI" w:cs="Segoe UI"/>
          <w:sz w:val="28"/>
          <w:szCs w:val="28"/>
        </w:rPr>
        <w:t>spend</w:t>
      </w:r>
      <w:proofErr w:type="gramEnd"/>
      <w:r w:rsidRPr="004772FC">
        <w:rPr>
          <w:rFonts w:ascii="Segoe UI" w:hAnsi="Segoe UI" w:cs="Segoe UI"/>
          <w:sz w:val="28"/>
          <w:szCs w:val="28"/>
        </w:rPr>
        <w:t xml:space="preserve"> optimization continuing or maybe even getting slightly worse? Why couldn’t we see some upside in that Azure number? I know you’re trying to be conservative, but I’d just love to understand it. Thanks so much.</w:t>
      </w:r>
    </w:p>
    <w:p w14:paraId="22E93A50" w14:textId="77777777" w:rsidR="004772FC" w:rsidRPr="004772FC" w:rsidRDefault="004772FC" w:rsidP="004772FC">
      <w:pPr>
        <w:rPr>
          <w:rFonts w:ascii="Segoe UI" w:hAnsi="Segoe UI" w:cs="Segoe UI"/>
          <w:sz w:val="28"/>
          <w:szCs w:val="28"/>
        </w:rPr>
      </w:pPr>
    </w:p>
    <w:p w14:paraId="686ED4D2" w14:textId="77777777" w:rsidR="004772FC" w:rsidRPr="004772FC" w:rsidRDefault="004772FC" w:rsidP="004772FC">
      <w:pPr>
        <w:rPr>
          <w:rFonts w:ascii="Segoe UI" w:hAnsi="Segoe UI" w:cs="Segoe UI"/>
          <w:sz w:val="28"/>
          <w:szCs w:val="28"/>
        </w:rPr>
      </w:pPr>
      <w:r w:rsidRPr="004772FC">
        <w:rPr>
          <w:rFonts w:ascii="Segoe UI" w:hAnsi="Segoe UI" w:cs="Segoe UI"/>
          <w:b/>
          <w:bCs/>
          <w:sz w:val="28"/>
          <w:szCs w:val="28"/>
        </w:rPr>
        <w:t xml:space="preserve">AMY HOOD: </w:t>
      </w:r>
      <w:r w:rsidRPr="004772FC">
        <w:rPr>
          <w:rFonts w:ascii="Segoe UI" w:hAnsi="Segoe UI" w:cs="Segoe UI"/>
          <w:sz w:val="28"/>
          <w:szCs w:val="28"/>
        </w:rPr>
        <w:t xml:space="preserve">Thanks, Karl. A couple things, as I talked about Q2, and </w:t>
      </w:r>
      <w:proofErr w:type="gramStart"/>
      <w:r w:rsidRPr="004772FC">
        <w:rPr>
          <w:rFonts w:ascii="Segoe UI" w:hAnsi="Segoe UI" w:cs="Segoe UI"/>
          <w:sz w:val="28"/>
          <w:szCs w:val="28"/>
        </w:rPr>
        <w:t>then in</w:t>
      </w:r>
      <w:proofErr w:type="gramEnd"/>
      <w:r w:rsidRPr="004772FC">
        <w:rPr>
          <w:rFonts w:ascii="Segoe UI" w:hAnsi="Segoe UI" w:cs="Segoe UI"/>
          <w:sz w:val="28"/>
          <w:szCs w:val="28"/>
        </w:rPr>
        <w:t xml:space="preserve"> into H2. We’ve been very consistent that the optimization trends have </w:t>
      </w:r>
      <w:r w:rsidRPr="004772FC">
        <w:rPr>
          <w:rFonts w:ascii="Segoe UI" w:hAnsi="Segoe UI" w:cs="Segoe UI"/>
          <w:sz w:val="28"/>
          <w:szCs w:val="28"/>
        </w:rPr>
        <w:lastRenderedPageBreak/>
        <w:t xml:space="preserve">been consistent for us through a couple of quarters now. Customers, are they going to continue to do that? It’s an important part of running workloads. That is not new. There, obviously, were some quarters where it was more accelerated, but that is a pattern that is and has been a fundamental part of having customers both make new room for new workload adoption and continue to build new capabilities. </w:t>
      </w:r>
    </w:p>
    <w:p w14:paraId="7EE75A3F" w14:textId="77777777" w:rsidR="004772FC" w:rsidRPr="004772FC" w:rsidRDefault="004772FC" w:rsidP="004772FC">
      <w:pPr>
        <w:rPr>
          <w:rFonts w:ascii="Segoe UI" w:hAnsi="Segoe UI" w:cs="Segoe UI"/>
          <w:sz w:val="28"/>
          <w:szCs w:val="28"/>
        </w:rPr>
      </w:pPr>
    </w:p>
    <w:p w14:paraId="0C7E1A8D"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 xml:space="preserve">And so, I think that impact remains </w:t>
      </w:r>
      <w:proofErr w:type="gramStart"/>
      <w:r w:rsidRPr="004772FC">
        <w:rPr>
          <w:rFonts w:ascii="Segoe UI" w:hAnsi="Segoe UI" w:cs="Segoe UI"/>
          <w:sz w:val="28"/>
          <w:szCs w:val="28"/>
        </w:rPr>
        <w:t>through</w:t>
      </w:r>
      <w:proofErr w:type="gramEnd"/>
      <w:r w:rsidRPr="004772FC">
        <w:rPr>
          <w:rFonts w:ascii="Segoe UI" w:hAnsi="Segoe UI" w:cs="Segoe UI"/>
          <w:sz w:val="28"/>
          <w:szCs w:val="28"/>
        </w:rPr>
        <w:t xml:space="preserve"> the rest of the year, and my view is unchanged on that. </w:t>
      </w:r>
    </w:p>
    <w:p w14:paraId="5CCD49D8" w14:textId="77777777" w:rsidR="004772FC" w:rsidRPr="004772FC" w:rsidRDefault="004772FC" w:rsidP="004772FC">
      <w:pPr>
        <w:rPr>
          <w:rFonts w:ascii="Segoe UI" w:hAnsi="Segoe UI" w:cs="Segoe UI"/>
          <w:sz w:val="28"/>
          <w:szCs w:val="28"/>
        </w:rPr>
      </w:pPr>
    </w:p>
    <w:p w14:paraId="4A96CD44"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 xml:space="preserve">And then, of course, I think the key component has always been new workloads start. And at the scale we’re talking about, being able to have stability in our Azure business does mean that we will have a lot of new workload starts. And primarily, we’re expecting those to come from AI workloads, but AI workloads don’t just use our AI services. They use data services, and they use other things. </w:t>
      </w:r>
    </w:p>
    <w:p w14:paraId="164D95D4" w14:textId="77777777" w:rsidR="004772FC" w:rsidRPr="004772FC" w:rsidRDefault="004772FC" w:rsidP="004772FC">
      <w:pPr>
        <w:rPr>
          <w:rFonts w:ascii="Segoe UI" w:hAnsi="Segoe UI" w:cs="Segoe UI"/>
          <w:sz w:val="28"/>
          <w:szCs w:val="28"/>
        </w:rPr>
      </w:pPr>
    </w:p>
    <w:p w14:paraId="39799D9D" w14:textId="7030793D" w:rsidR="004772FC" w:rsidRPr="004772FC" w:rsidRDefault="004772FC" w:rsidP="004772FC">
      <w:pPr>
        <w:rPr>
          <w:rFonts w:ascii="Segoe UI" w:hAnsi="Segoe UI" w:cs="Segoe UI"/>
          <w:sz w:val="28"/>
          <w:szCs w:val="28"/>
        </w:rPr>
      </w:pPr>
      <w:r w:rsidRPr="004772FC">
        <w:rPr>
          <w:rFonts w:ascii="Segoe UI" w:hAnsi="Segoe UI" w:cs="Segoe UI"/>
          <w:sz w:val="28"/>
          <w:szCs w:val="28"/>
        </w:rPr>
        <w:t>And so, that combination, I think, looking on a competitive basis, we feel good about our execution. We feel good about taking share, and we feel good about consistent trends. And so, I feel good about that gu</w:t>
      </w:r>
      <w:r w:rsidR="00504821">
        <w:rPr>
          <w:rFonts w:ascii="Segoe UI" w:hAnsi="Segoe UI" w:cs="Segoe UI"/>
          <w:sz w:val="28"/>
          <w:szCs w:val="28"/>
        </w:rPr>
        <w:t>ide</w:t>
      </w:r>
      <w:r w:rsidRPr="004772FC">
        <w:rPr>
          <w:rFonts w:ascii="Segoe UI" w:hAnsi="Segoe UI" w:cs="Segoe UI"/>
          <w:sz w:val="28"/>
          <w:szCs w:val="28"/>
        </w:rPr>
        <w:t xml:space="preserve"> and what it says about where we are on share. </w:t>
      </w:r>
    </w:p>
    <w:p w14:paraId="09A06156" w14:textId="77777777" w:rsidR="004772FC" w:rsidRPr="004772FC" w:rsidRDefault="004772FC" w:rsidP="004772FC">
      <w:pPr>
        <w:rPr>
          <w:rFonts w:ascii="Segoe UI" w:hAnsi="Segoe UI" w:cs="Segoe UI"/>
          <w:sz w:val="28"/>
          <w:szCs w:val="28"/>
        </w:rPr>
      </w:pPr>
    </w:p>
    <w:p w14:paraId="68C2D6CA" w14:textId="77777777" w:rsidR="004772FC" w:rsidRPr="004772FC" w:rsidRDefault="004772FC" w:rsidP="004772FC">
      <w:pPr>
        <w:rPr>
          <w:rFonts w:ascii="Segoe UI" w:hAnsi="Segoe UI" w:cs="Segoe UI"/>
          <w:sz w:val="28"/>
          <w:szCs w:val="28"/>
        </w:rPr>
      </w:pPr>
      <w:r w:rsidRPr="004772FC">
        <w:rPr>
          <w:rFonts w:ascii="Segoe UI" w:hAnsi="Segoe UI" w:cs="Segoe UI"/>
          <w:b/>
          <w:bCs/>
          <w:sz w:val="28"/>
          <w:szCs w:val="28"/>
        </w:rPr>
        <w:t xml:space="preserve">KARL KEIRSTEAD: </w:t>
      </w:r>
      <w:r w:rsidRPr="004772FC">
        <w:rPr>
          <w:rFonts w:ascii="Segoe UI" w:hAnsi="Segoe UI" w:cs="Segoe UI"/>
          <w:sz w:val="28"/>
          <w:szCs w:val="28"/>
        </w:rPr>
        <w:t>Okay, terrific. Thanks.</w:t>
      </w:r>
    </w:p>
    <w:p w14:paraId="15B6E637" w14:textId="77777777" w:rsidR="004772FC" w:rsidRPr="004772FC" w:rsidRDefault="004772FC" w:rsidP="004772FC">
      <w:pPr>
        <w:rPr>
          <w:rFonts w:ascii="Segoe UI" w:hAnsi="Segoe UI" w:cs="Segoe UI"/>
          <w:sz w:val="28"/>
          <w:szCs w:val="28"/>
        </w:rPr>
      </w:pPr>
    </w:p>
    <w:p w14:paraId="24AA95DD" w14:textId="1CED5C82" w:rsidR="004772FC" w:rsidRPr="004772FC" w:rsidRDefault="004772FC" w:rsidP="004772FC">
      <w:pPr>
        <w:rPr>
          <w:rFonts w:ascii="Segoe UI" w:hAnsi="Segoe UI" w:cs="Segoe UI"/>
          <w:sz w:val="28"/>
          <w:szCs w:val="28"/>
        </w:rPr>
      </w:pPr>
      <w:r w:rsidRPr="004772FC">
        <w:rPr>
          <w:rFonts w:ascii="Segoe UI" w:hAnsi="Segoe UI" w:cs="Segoe UI"/>
          <w:b/>
          <w:bCs/>
          <w:sz w:val="28"/>
          <w:szCs w:val="28"/>
        </w:rPr>
        <w:t>BRETT IVERS</w:t>
      </w:r>
      <w:r w:rsidR="00436F82">
        <w:rPr>
          <w:rFonts w:ascii="Segoe UI" w:hAnsi="Segoe UI" w:cs="Segoe UI"/>
          <w:b/>
          <w:bCs/>
          <w:sz w:val="28"/>
          <w:szCs w:val="28"/>
        </w:rPr>
        <w:t>E</w:t>
      </w:r>
      <w:r w:rsidRPr="004772FC">
        <w:rPr>
          <w:rFonts w:ascii="Segoe UI" w:hAnsi="Segoe UI" w:cs="Segoe UI"/>
          <w:b/>
          <w:bCs/>
          <w:sz w:val="28"/>
          <w:szCs w:val="28"/>
        </w:rPr>
        <w:t xml:space="preserve">N: </w:t>
      </w:r>
      <w:r w:rsidRPr="004772FC">
        <w:rPr>
          <w:rFonts w:ascii="Segoe UI" w:hAnsi="Segoe UI" w:cs="Segoe UI"/>
          <w:sz w:val="28"/>
          <w:szCs w:val="28"/>
        </w:rPr>
        <w:t>Thanks, Karl. Joe, next question, please.</w:t>
      </w:r>
    </w:p>
    <w:p w14:paraId="3F43F682" w14:textId="77777777" w:rsidR="004772FC" w:rsidRPr="004772FC" w:rsidRDefault="004772FC" w:rsidP="004772FC">
      <w:pPr>
        <w:rPr>
          <w:rFonts w:ascii="Segoe UI" w:hAnsi="Segoe UI" w:cs="Segoe UI"/>
          <w:sz w:val="28"/>
          <w:szCs w:val="28"/>
        </w:rPr>
      </w:pPr>
    </w:p>
    <w:p w14:paraId="2D54AE0C"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(Operator Direction.)</w:t>
      </w:r>
    </w:p>
    <w:p w14:paraId="24A5CD84" w14:textId="77777777" w:rsidR="004772FC" w:rsidRPr="004772FC" w:rsidRDefault="004772FC" w:rsidP="004772FC">
      <w:pPr>
        <w:rPr>
          <w:rFonts w:ascii="Segoe UI" w:hAnsi="Segoe UI" w:cs="Segoe UI"/>
          <w:sz w:val="28"/>
          <w:szCs w:val="28"/>
        </w:rPr>
      </w:pPr>
    </w:p>
    <w:p w14:paraId="07C9FB8D" w14:textId="77777777" w:rsidR="004772FC" w:rsidRPr="004772FC" w:rsidRDefault="004772FC" w:rsidP="004772FC">
      <w:pPr>
        <w:rPr>
          <w:rFonts w:ascii="Segoe UI" w:hAnsi="Segoe UI" w:cs="Segoe UI"/>
          <w:sz w:val="28"/>
          <w:szCs w:val="28"/>
        </w:rPr>
      </w:pPr>
      <w:r w:rsidRPr="004772FC">
        <w:rPr>
          <w:rFonts w:ascii="Segoe UI" w:hAnsi="Segoe UI" w:cs="Segoe UI"/>
          <w:b/>
          <w:bCs/>
          <w:sz w:val="28"/>
          <w:szCs w:val="28"/>
        </w:rPr>
        <w:t xml:space="preserve">BRAD SILLS, Bank of America: </w:t>
      </w:r>
      <w:r w:rsidRPr="004772FC">
        <w:rPr>
          <w:rFonts w:ascii="Segoe UI" w:hAnsi="Segoe UI" w:cs="Segoe UI"/>
          <w:sz w:val="28"/>
          <w:szCs w:val="28"/>
        </w:rPr>
        <w:t xml:space="preserve">Oh, wonderful. Thanks so much. </w:t>
      </w:r>
      <w:proofErr w:type="gramStart"/>
      <w:r w:rsidRPr="004772FC">
        <w:rPr>
          <w:rFonts w:ascii="Segoe UI" w:hAnsi="Segoe UI" w:cs="Segoe UI"/>
          <w:sz w:val="28"/>
          <w:szCs w:val="28"/>
        </w:rPr>
        <w:t>Very</w:t>
      </w:r>
      <w:proofErr w:type="gramEnd"/>
      <w:r w:rsidRPr="004772FC">
        <w:rPr>
          <w:rFonts w:ascii="Segoe UI" w:hAnsi="Segoe UI" w:cs="Segoe UI"/>
          <w:sz w:val="28"/>
          <w:szCs w:val="28"/>
        </w:rPr>
        <w:t xml:space="preserve"> impressive to see the Office 365 Commercial seat growth hanging in here in that double-digit range. This is very impressive, just given the scale of that business. We </w:t>
      </w:r>
      <w:proofErr w:type="gramStart"/>
      <w:r w:rsidRPr="004772FC">
        <w:rPr>
          <w:rFonts w:ascii="Segoe UI" w:hAnsi="Segoe UI" w:cs="Segoe UI"/>
          <w:sz w:val="28"/>
          <w:szCs w:val="28"/>
        </w:rPr>
        <w:t>think of</w:t>
      </w:r>
      <w:proofErr w:type="gramEnd"/>
      <w:r w:rsidRPr="004772FC">
        <w:rPr>
          <w:rFonts w:ascii="Segoe UI" w:hAnsi="Segoe UI" w:cs="Segoe UI"/>
          <w:sz w:val="28"/>
          <w:szCs w:val="28"/>
        </w:rPr>
        <w:t xml:space="preserve"> Office as having such a dominant market position. Curious how you think about where that seat is coming from, and how many more of those seats are out there to go get?</w:t>
      </w:r>
    </w:p>
    <w:p w14:paraId="6AC40558" w14:textId="77777777" w:rsidR="004772FC" w:rsidRPr="004772FC" w:rsidRDefault="004772FC" w:rsidP="004772FC">
      <w:pPr>
        <w:rPr>
          <w:rFonts w:ascii="Segoe UI" w:hAnsi="Segoe UI" w:cs="Segoe UI"/>
          <w:sz w:val="28"/>
          <w:szCs w:val="28"/>
        </w:rPr>
      </w:pPr>
    </w:p>
    <w:p w14:paraId="7D0DF8DA" w14:textId="77777777" w:rsidR="004772FC" w:rsidRPr="004772FC" w:rsidRDefault="004772FC" w:rsidP="004772FC">
      <w:pPr>
        <w:rPr>
          <w:rFonts w:ascii="Segoe UI" w:hAnsi="Segoe UI" w:cs="Segoe UI"/>
          <w:sz w:val="28"/>
          <w:szCs w:val="28"/>
        </w:rPr>
      </w:pPr>
      <w:r w:rsidRPr="004772FC">
        <w:rPr>
          <w:rFonts w:ascii="Segoe UI" w:hAnsi="Segoe UI" w:cs="Segoe UI"/>
          <w:b/>
          <w:bCs/>
          <w:sz w:val="28"/>
          <w:szCs w:val="28"/>
        </w:rPr>
        <w:t xml:space="preserve">AMY HOOD: </w:t>
      </w:r>
      <w:r w:rsidRPr="004772FC">
        <w:rPr>
          <w:rFonts w:ascii="Segoe UI" w:hAnsi="Segoe UI" w:cs="Segoe UI"/>
          <w:sz w:val="28"/>
          <w:szCs w:val="28"/>
        </w:rPr>
        <w:t xml:space="preserve">Thanks for that question. And maybe I’ll take that, Satya, if you want to add. </w:t>
      </w:r>
    </w:p>
    <w:p w14:paraId="1C10B504" w14:textId="77777777" w:rsidR="004772FC" w:rsidRPr="004772FC" w:rsidRDefault="004772FC" w:rsidP="004772FC">
      <w:pPr>
        <w:rPr>
          <w:rFonts w:ascii="Segoe UI" w:hAnsi="Segoe UI" w:cs="Segoe UI"/>
          <w:sz w:val="28"/>
          <w:szCs w:val="28"/>
        </w:rPr>
      </w:pPr>
    </w:p>
    <w:p w14:paraId="47FD0AA2"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 xml:space="preserve">In general, our seat growth does come from all segments, but with a particular strength in small and midsize businesses, as well as what we call the frontline worker opportunity. And that has been, I would say, looking </w:t>
      </w:r>
      <w:proofErr w:type="gramStart"/>
      <w:r w:rsidRPr="004772FC">
        <w:rPr>
          <w:rFonts w:ascii="Segoe UI" w:hAnsi="Segoe UI" w:cs="Segoe UI"/>
          <w:sz w:val="28"/>
          <w:szCs w:val="28"/>
        </w:rPr>
        <w:t>back</w:t>
      </w:r>
      <w:proofErr w:type="gramEnd"/>
      <w:r w:rsidRPr="004772FC">
        <w:rPr>
          <w:rFonts w:ascii="Segoe UI" w:hAnsi="Segoe UI" w:cs="Segoe UI"/>
          <w:sz w:val="28"/>
          <w:szCs w:val="28"/>
        </w:rPr>
        <w:t xml:space="preserve"> </w:t>
      </w:r>
      <w:proofErr w:type="gramStart"/>
      <w:r w:rsidRPr="004772FC">
        <w:rPr>
          <w:rFonts w:ascii="Segoe UI" w:hAnsi="Segoe UI" w:cs="Segoe UI"/>
          <w:sz w:val="28"/>
          <w:szCs w:val="28"/>
        </w:rPr>
        <w:t>a number of</w:t>
      </w:r>
      <w:proofErr w:type="gramEnd"/>
      <w:r w:rsidRPr="004772FC">
        <w:rPr>
          <w:rFonts w:ascii="Segoe UI" w:hAnsi="Segoe UI" w:cs="Segoe UI"/>
          <w:sz w:val="28"/>
          <w:szCs w:val="28"/>
        </w:rPr>
        <w:t xml:space="preserve"> quarters, where the majority of our seat growth has gone. </w:t>
      </w:r>
    </w:p>
    <w:p w14:paraId="518DBAD3" w14:textId="77777777" w:rsidR="004772FC" w:rsidRPr="004772FC" w:rsidRDefault="004772FC" w:rsidP="004772FC">
      <w:pPr>
        <w:rPr>
          <w:rFonts w:ascii="Segoe UI" w:hAnsi="Segoe UI" w:cs="Segoe UI"/>
          <w:sz w:val="28"/>
          <w:szCs w:val="28"/>
        </w:rPr>
      </w:pPr>
    </w:p>
    <w:p w14:paraId="4544FF8D"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And while obviously, it’s slowed a bit, to your point, I think the fact that we’re still able to add seats at this level speaks to the broadening nature of what Microsoft 365 means. It’s more applicable to more people. And so, I think many people have thought, oh my goodness, you’ve got a lot of customers already. And we look and say, how many people, when you expand what Microsoft 365 means, whether it’s security, or it means analytics, or it means Teams – it means lots of things in an expanding definition – it applies to more types of workers. And frankly, the value is such, especially on the small business front</w:t>
      </w:r>
      <w:proofErr w:type="gramStart"/>
      <w:r w:rsidRPr="004772FC">
        <w:rPr>
          <w:rFonts w:ascii="Segoe UI" w:hAnsi="Segoe UI" w:cs="Segoe UI"/>
          <w:sz w:val="28"/>
          <w:szCs w:val="28"/>
        </w:rPr>
        <w:t>, where it’s to the point</w:t>
      </w:r>
      <w:proofErr w:type="gramEnd"/>
      <w:r w:rsidRPr="004772FC">
        <w:rPr>
          <w:rFonts w:ascii="Segoe UI" w:hAnsi="Segoe UI" w:cs="Segoe UI"/>
          <w:sz w:val="28"/>
          <w:szCs w:val="28"/>
        </w:rPr>
        <w:t xml:space="preserve"> where I think people feel like it’s a great way to spend even the spend money they have, as this remains a pretty compelling offer.</w:t>
      </w:r>
    </w:p>
    <w:p w14:paraId="030CA855" w14:textId="77777777" w:rsidR="004772FC" w:rsidRPr="004772FC" w:rsidRDefault="004772FC" w:rsidP="004772FC">
      <w:pPr>
        <w:rPr>
          <w:rFonts w:ascii="Segoe UI" w:hAnsi="Segoe UI" w:cs="Segoe UI"/>
          <w:sz w:val="28"/>
          <w:szCs w:val="28"/>
        </w:rPr>
      </w:pPr>
    </w:p>
    <w:p w14:paraId="17A26BC5" w14:textId="77777777" w:rsidR="004772FC" w:rsidRPr="004772FC" w:rsidRDefault="004772FC" w:rsidP="004772FC">
      <w:pPr>
        <w:rPr>
          <w:rFonts w:ascii="Segoe UI" w:hAnsi="Segoe UI" w:cs="Segoe UI"/>
          <w:sz w:val="28"/>
          <w:szCs w:val="28"/>
        </w:rPr>
      </w:pPr>
      <w:r w:rsidRPr="004772FC">
        <w:rPr>
          <w:rFonts w:ascii="Segoe UI" w:hAnsi="Segoe UI" w:cs="Segoe UI"/>
          <w:b/>
          <w:bCs/>
          <w:sz w:val="28"/>
          <w:szCs w:val="28"/>
        </w:rPr>
        <w:lastRenderedPageBreak/>
        <w:t>BRAD SILLS:</w:t>
      </w:r>
      <w:r w:rsidRPr="004772FC">
        <w:rPr>
          <w:rFonts w:ascii="Segoe UI" w:hAnsi="Segoe UI" w:cs="Segoe UI"/>
          <w:sz w:val="28"/>
          <w:szCs w:val="28"/>
        </w:rPr>
        <w:t xml:space="preserve"> Thank you.</w:t>
      </w:r>
    </w:p>
    <w:p w14:paraId="4D0D2276" w14:textId="77777777" w:rsidR="004772FC" w:rsidRPr="004772FC" w:rsidRDefault="004772FC" w:rsidP="004772FC">
      <w:pPr>
        <w:rPr>
          <w:rFonts w:ascii="Segoe UI" w:hAnsi="Segoe UI" w:cs="Segoe UI"/>
          <w:sz w:val="28"/>
          <w:szCs w:val="28"/>
        </w:rPr>
      </w:pPr>
    </w:p>
    <w:p w14:paraId="0BEFD4B3" w14:textId="5FDC6DCF" w:rsidR="004772FC" w:rsidRPr="004772FC" w:rsidRDefault="004772FC" w:rsidP="004772FC">
      <w:pPr>
        <w:rPr>
          <w:rFonts w:ascii="Segoe UI" w:hAnsi="Segoe UI" w:cs="Segoe UI"/>
          <w:sz w:val="28"/>
          <w:szCs w:val="28"/>
        </w:rPr>
      </w:pPr>
      <w:r w:rsidRPr="004772FC">
        <w:rPr>
          <w:rFonts w:ascii="Segoe UI" w:hAnsi="Segoe UI" w:cs="Segoe UI"/>
          <w:b/>
          <w:bCs/>
          <w:sz w:val="28"/>
          <w:szCs w:val="28"/>
        </w:rPr>
        <w:t>BRETT IVERS</w:t>
      </w:r>
      <w:r w:rsidR="00504821">
        <w:rPr>
          <w:rFonts w:ascii="Segoe UI" w:hAnsi="Segoe UI" w:cs="Segoe UI"/>
          <w:b/>
          <w:bCs/>
          <w:sz w:val="28"/>
          <w:szCs w:val="28"/>
        </w:rPr>
        <w:t>E</w:t>
      </w:r>
      <w:r w:rsidRPr="004772FC">
        <w:rPr>
          <w:rFonts w:ascii="Segoe UI" w:hAnsi="Segoe UI" w:cs="Segoe UI"/>
          <w:b/>
          <w:bCs/>
          <w:sz w:val="28"/>
          <w:szCs w:val="28"/>
        </w:rPr>
        <w:t xml:space="preserve">N: </w:t>
      </w:r>
      <w:r w:rsidRPr="004772FC">
        <w:rPr>
          <w:rFonts w:ascii="Segoe UI" w:hAnsi="Segoe UI" w:cs="Segoe UI"/>
          <w:sz w:val="28"/>
          <w:szCs w:val="28"/>
        </w:rPr>
        <w:t>Thanks, Brad. Joe, next question, please.</w:t>
      </w:r>
    </w:p>
    <w:p w14:paraId="0ABF839D" w14:textId="77777777" w:rsidR="004772FC" w:rsidRPr="004772FC" w:rsidRDefault="004772FC" w:rsidP="004772FC">
      <w:pPr>
        <w:rPr>
          <w:rFonts w:ascii="Segoe UI" w:hAnsi="Segoe UI" w:cs="Segoe UI"/>
          <w:sz w:val="28"/>
          <w:szCs w:val="28"/>
        </w:rPr>
      </w:pPr>
    </w:p>
    <w:p w14:paraId="7028D46E"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(Operator Direction.)</w:t>
      </w:r>
    </w:p>
    <w:p w14:paraId="696A7B37" w14:textId="77777777" w:rsidR="004772FC" w:rsidRPr="004772FC" w:rsidRDefault="004772FC" w:rsidP="004772FC">
      <w:pPr>
        <w:rPr>
          <w:rFonts w:ascii="Segoe UI" w:hAnsi="Segoe UI" w:cs="Segoe UI"/>
          <w:sz w:val="28"/>
          <w:szCs w:val="28"/>
        </w:rPr>
      </w:pPr>
    </w:p>
    <w:p w14:paraId="3505E58B" w14:textId="77777777" w:rsidR="004772FC" w:rsidRPr="004772FC" w:rsidRDefault="004772FC" w:rsidP="004772FC">
      <w:pPr>
        <w:rPr>
          <w:rFonts w:ascii="Segoe UI" w:hAnsi="Segoe UI" w:cs="Segoe UI"/>
          <w:sz w:val="28"/>
          <w:szCs w:val="28"/>
        </w:rPr>
      </w:pPr>
      <w:r w:rsidRPr="004772FC">
        <w:rPr>
          <w:rFonts w:ascii="Segoe UI" w:hAnsi="Segoe UI" w:cs="Segoe UI"/>
          <w:b/>
          <w:bCs/>
          <w:sz w:val="28"/>
          <w:szCs w:val="28"/>
        </w:rPr>
        <w:t xml:space="preserve">BRENT BRACELIN, Piper Sandler: </w:t>
      </w:r>
      <w:r w:rsidRPr="004772FC">
        <w:rPr>
          <w:rFonts w:ascii="Segoe UI" w:hAnsi="Segoe UI" w:cs="Segoe UI"/>
          <w:sz w:val="28"/>
          <w:szCs w:val="28"/>
        </w:rPr>
        <w:t>Thank you. Good afternoon. One thing that really stood out to me was the Intelligent Cloud segment operating margins. These came in, I think, at the highest level in six years, despite elevated AI investments. Was there a one-time tailwind here that helps, or are you at the point where Azure has got to come to this scale where Microsoft could sustain high margins, even with an ambitious AI investment cycle?</w:t>
      </w:r>
    </w:p>
    <w:p w14:paraId="3E43C2F0" w14:textId="77777777" w:rsidR="004772FC" w:rsidRPr="004772FC" w:rsidRDefault="004772FC" w:rsidP="004772FC">
      <w:pPr>
        <w:rPr>
          <w:rFonts w:ascii="Segoe UI" w:hAnsi="Segoe UI" w:cs="Segoe UI"/>
          <w:sz w:val="28"/>
          <w:szCs w:val="28"/>
        </w:rPr>
      </w:pPr>
    </w:p>
    <w:p w14:paraId="489A48EE" w14:textId="77777777" w:rsidR="004772FC" w:rsidRPr="004772FC" w:rsidRDefault="004772FC" w:rsidP="004772FC">
      <w:pPr>
        <w:rPr>
          <w:rFonts w:ascii="Segoe UI" w:hAnsi="Segoe UI" w:cs="Segoe UI"/>
          <w:sz w:val="28"/>
          <w:szCs w:val="28"/>
        </w:rPr>
      </w:pPr>
      <w:r w:rsidRPr="004772FC">
        <w:rPr>
          <w:rFonts w:ascii="Segoe UI" w:hAnsi="Segoe UI" w:cs="Segoe UI"/>
          <w:b/>
          <w:bCs/>
          <w:sz w:val="28"/>
          <w:szCs w:val="28"/>
        </w:rPr>
        <w:t xml:space="preserve">AMY HOOD: </w:t>
      </w:r>
      <w:r w:rsidRPr="004772FC">
        <w:rPr>
          <w:rFonts w:ascii="Segoe UI" w:hAnsi="Segoe UI" w:cs="Segoe UI"/>
          <w:sz w:val="28"/>
          <w:szCs w:val="28"/>
        </w:rPr>
        <w:t>Thanks for that question. I think there are a couple things going on, and I would say</w:t>
      </w:r>
      <w:proofErr w:type="gramStart"/>
      <w:r w:rsidRPr="004772FC">
        <w:rPr>
          <w:rFonts w:ascii="Segoe UI" w:hAnsi="Segoe UI" w:cs="Segoe UI"/>
          <w:sz w:val="28"/>
          <w:szCs w:val="28"/>
        </w:rPr>
        <w:t>, in particular, this</w:t>
      </w:r>
      <w:proofErr w:type="gramEnd"/>
      <w:r w:rsidRPr="004772FC">
        <w:rPr>
          <w:rFonts w:ascii="Segoe UI" w:hAnsi="Segoe UI" w:cs="Segoe UI"/>
          <w:sz w:val="28"/>
          <w:szCs w:val="28"/>
        </w:rPr>
        <w:t xml:space="preserve"> was a very good leverage quarter in that segment. </w:t>
      </w:r>
    </w:p>
    <w:p w14:paraId="61ECA0D6" w14:textId="77777777" w:rsidR="004772FC" w:rsidRPr="004772FC" w:rsidRDefault="004772FC" w:rsidP="004772FC">
      <w:pPr>
        <w:rPr>
          <w:rFonts w:ascii="Segoe UI" w:hAnsi="Segoe UI" w:cs="Segoe UI"/>
          <w:sz w:val="28"/>
          <w:szCs w:val="28"/>
        </w:rPr>
      </w:pPr>
    </w:p>
    <w:p w14:paraId="4DE30B6E"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 xml:space="preserve">Number one, the Azure revenue </w:t>
      </w:r>
      <w:proofErr w:type="gramStart"/>
      <w:r w:rsidRPr="004772FC">
        <w:rPr>
          <w:rFonts w:ascii="Segoe UI" w:hAnsi="Segoe UI" w:cs="Segoe UI"/>
          <w:sz w:val="28"/>
          <w:szCs w:val="28"/>
        </w:rPr>
        <w:t>growth</w:t>
      </w:r>
      <w:proofErr w:type="gramEnd"/>
      <w:r w:rsidRPr="004772FC">
        <w:rPr>
          <w:rFonts w:ascii="Segoe UI" w:hAnsi="Segoe UI" w:cs="Segoe UI"/>
          <w:sz w:val="28"/>
          <w:szCs w:val="28"/>
        </w:rPr>
        <w:t xml:space="preserve"> and the stability we’re seeing in it absolutely is a health operating leverage. The second component of that is in our core Azure business, the team continues to deliver thoughtful gross margin improvement across both technical, decision software implementations. Our </w:t>
      </w:r>
      <w:proofErr w:type="gramStart"/>
      <w:r w:rsidRPr="004772FC">
        <w:rPr>
          <w:rFonts w:ascii="Segoe UI" w:hAnsi="Segoe UI" w:cs="Segoe UI"/>
          <w:sz w:val="28"/>
          <w:szCs w:val="28"/>
        </w:rPr>
        <w:t>teams</w:t>
      </w:r>
      <w:proofErr w:type="gramEnd"/>
      <w:r w:rsidRPr="004772FC">
        <w:rPr>
          <w:rFonts w:ascii="Segoe UI" w:hAnsi="Segoe UI" w:cs="Segoe UI"/>
          <w:sz w:val="28"/>
          <w:szCs w:val="28"/>
        </w:rPr>
        <w:t xml:space="preserve"> on the infrastructure </w:t>
      </w:r>
      <w:proofErr w:type="gramStart"/>
      <w:r w:rsidRPr="004772FC">
        <w:rPr>
          <w:rFonts w:ascii="Segoe UI" w:hAnsi="Segoe UI" w:cs="Segoe UI"/>
          <w:sz w:val="28"/>
          <w:szCs w:val="28"/>
        </w:rPr>
        <w:t>builds</w:t>
      </w:r>
      <w:proofErr w:type="gramEnd"/>
      <w:r w:rsidRPr="004772FC">
        <w:rPr>
          <w:rFonts w:ascii="Segoe UI" w:hAnsi="Segoe UI" w:cs="Segoe UI"/>
          <w:sz w:val="28"/>
          <w:szCs w:val="28"/>
        </w:rPr>
        <w:t xml:space="preserve"> side have done really good work to deliver that. And so, that’s been helpful as well. </w:t>
      </w:r>
    </w:p>
    <w:p w14:paraId="1A3A6510" w14:textId="77777777" w:rsidR="004772FC" w:rsidRPr="004772FC" w:rsidRDefault="004772FC" w:rsidP="004772FC">
      <w:pPr>
        <w:rPr>
          <w:rFonts w:ascii="Segoe UI" w:hAnsi="Segoe UI" w:cs="Segoe UI"/>
          <w:sz w:val="28"/>
          <w:szCs w:val="28"/>
        </w:rPr>
      </w:pPr>
    </w:p>
    <w:p w14:paraId="4D43D215"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 xml:space="preserve">And then, of course, on operating expenses, there’s been a good focus on continuing even within that segment to make sure we’re focusing that work </w:t>
      </w:r>
      <w:r w:rsidRPr="004772FC">
        <w:rPr>
          <w:rFonts w:ascii="Segoe UI" w:hAnsi="Segoe UI" w:cs="Segoe UI"/>
          <w:sz w:val="28"/>
          <w:szCs w:val="28"/>
        </w:rPr>
        <w:lastRenderedPageBreak/>
        <w:t xml:space="preserve">on leading in the AI transition with Azure. And so, you’re right, even as we’re investing in AI infrastructure, which will and should show up as revenue, it’ll also show up in COGS, and still deliver good margin. But this does have a </w:t>
      </w:r>
      <w:proofErr w:type="gramStart"/>
      <w:r w:rsidRPr="004772FC">
        <w:rPr>
          <w:rFonts w:ascii="Segoe UI" w:hAnsi="Segoe UI" w:cs="Segoe UI"/>
          <w:sz w:val="28"/>
          <w:szCs w:val="28"/>
        </w:rPr>
        <w:t>slightly</w:t>
      </w:r>
      <w:proofErr w:type="gramEnd"/>
      <w:r w:rsidRPr="004772FC">
        <w:rPr>
          <w:rFonts w:ascii="Segoe UI" w:hAnsi="Segoe UI" w:cs="Segoe UI"/>
          <w:sz w:val="28"/>
          <w:szCs w:val="28"/>
        </w:rPr>
        <w:t xml:space="preserve">, as I talked about earlier, easier comp in Q1 and Q2, given it was some of our highest growth operating expense quarters in our company’s history a year ago. </w:t>
      </w:r>
    </w:p>
    <w:p w14:paraId="3DDF3D1B" w14:textId="77777777" w:rsidR="004772FC" w:rsidRPr="004772FC" w:rsidRDefault="004772FC" w:rsidP="004772FC">
      <w:pPr>
        <w:rPr>
          <w:rFonts w:ascii="Segoe UI" w:hAnsi="Segoe UI" w:cs="Segoe UI"/>
          <w:sz w:val="28"/>
          <w:szCs w:val="28"/>
        </w:rPr>
      </w:pPr>
    </w:p>
    <w:p w14:paraId="3838079B" w14:textId="77777777" w:rsidR="004772FC" w:rsidRPr="004772FC" w:rsidRDefault="004772FC" w:rsidP="004772FC">
      <w:pPr>
        <w:rPr>
          <w:rFonts w:ascii="Segoe UI" w:hAnsi="Segoe UI" w:cs="Segoe UI"/>
          <w:sz w:val="28"/>
          <w:szCs w:val="28"/>
        </w:rPr>
      </w:pPr>
      <w:r w:rsidRPr="004772FC">
        <w:rPr>
          <w:rFonts w:ascii="Segoe UI" w:hAnsi="Segoe UI" w:cs="Segoe UI"/>
          <w:b/>
          <w:bCs/>
          <w:sz w:val="28"/>
          <w:szCs w:val="28"/>
        </w:rPr>
        <w:t xml:space="preserve">BRENT BRACELIN: </w:t>
      </w:r>
      <w:r w:rsidRPr="004772FC">
        <w:rPr>
          <w:rFonts w:ascii="Segoe UI" w:hAnsi="Segoe UI" w:cs="Segoe UI"/>
          <w:iCs/>
          <w:sz w:val="28"/>
          <w:szCs w:val="28"/>
        </w:rPr>
        <w:t>It m</w:t>
      </w:r>
      <w:r w:rsidRPr="004772FC">
        <w:rPr>
          <w:rFonts w:ascii="Segoe UI" w:hAnsi="Segoe UI" w:cs="Segoe UI"/>
          <w:sz w:val="28"/>
          <w:szCs w:val="28"/>
        </w:rPr>
        <w:t>akes sense. Thank you.</w:t>
      </w:r>
    </w:p>
    <w:p w14:paraId="58889422" w14:textId="77777777" w:rsidR="004772FC" w:rsidRPr="004772FC" w:rsidRDefault="004772FC" w:rsidP="004772FC">
      <w:pPr>
        <w:rPr>
          <w:rFonts w:ascii="Segoe UI" w:hAnsi="Segoe UI" w:cs="Segoe UI"/>
          <w:sz w:val="28"/>
          <w:szCs w:val="28"/>
        </w:rPr>
      </w:pPr>
    </w:p>
    <w:p w14:paraId="0AA7B97E" w14:textId="538B67CF" w:rsidR="004772FC" w:rsidRPr="004772FC" w:rsidRDefault="004772FC" w:rsidP="004772FC">
      <w:pPr>
        <w:rPr>
          <w:rFonts w:ascii="Segoe UI" w:hAnsi="Segoe UI" w:cs="Segoe UI"/>
          <w:sz w:val="28"/>
          <w:szCs w:val="28"/>
        </w:rPr>
      </w:pPr>
      <w:r w:rsidRPr="004772FC">
        <w:rPr>
          <w:rFonts w:ascii="Segoe UI" w:hAnsi="Segoe UI" w:cs="Segoe UI"/>
          <w:b/>
          <w:bCs/>
          <w:sz w:val="28"/>
          <w:szCs w:val="28"/>
        </w:rPr>
        <w:t>BRETT IVERS</w:t>
      </w:r>
      <w:r w:rsidR="00504821">
        <w:rPr>
          <w:rFonts w:ascii="Segoe UI" w:hAnsi="Segoe UI" w:cs="Segoe UI"/>
          <w:b/>
          <w:bCs/>
          <w:sz w:val="28"/>
          <w:szCs w:val="28"/>
        </w:rPr>
        <w:t>E</w:t>
      </w:r>
      <w:r w:rsidRPr="004772FC">
        <w:rPr>
          <w:rFonts w:ascii="Segoe UI" w:hAnsi="Segoe UI" w:cs="Segoe UI"/>
          <w:b/>
          <w:bCs/>
          <w:sz w:val="28"/>
          <w:szCs w:val="28"/>
        </w:rPr>
        <w:t xml:space="preserve">N: </w:t>
      </w:r>
      <w:r w:rsidRPr="004772FC">
        <w:rPr>
          <w:rFonts w:ascii="Segoe UI" w:hAnsi="Segoe UI" w:cs="Segoe UI"/>
          <w:sz w:val="28"/>
          <w:szCs w:val="28"/>
        </w:rPr>
        <w:t>Thanks, Brent. Joe, we have time for one last question.</w:t>
      </w:r>
    </w:p>
    <w:p w14:paraId="5F83C1C8" w14:textId="77777777" w:rsidR="004772FC" w:rsidRPr="004772FC" w:rsidRDefault="004772FC" w:rsidP="004772FC">
      <w:pPr>
        <w:rPr>
          <w:rFonts w:ascii="Segoe UI" w:hAnsi="Segoe UI" w:cs="Segoe UI"/>
          <w:sz w:val="28"/>
          <w:szCs w:val="28"/>
        </w:rPr>
      </w:pPr>
    </w:p>
    <w:p w14:paraId="5CADF989"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(Operator Direction.)</w:t>
      </w:r>
    </w:p>
    <w:p w14:paraId="194ADB7B" w14:textId="77777777" w:rsidR="004772FC" w:rsidRPr="004772FC" w:rsidRDefault="004772FC" w:rsidP="004772FC">
      <w:pPr>
        <w:rPr>
          <w:rFonts w:ascii="Segoe UI" w:hAnsi="Segoe UI" w:cs="Segoe UI"/>
          <w:sz w:val="28"/>
          <w:szCs w:val="28"/>
        </w:rPr>
      </w:pPr>
    </w:p>
    <w:p w14:paraId="67D2C7EF" w14:textId="77777777" w:rsidR="004772FC" w:rsidRPr="004772FC" w:rsidRDefault="004772FC" w:rsidP="004772FC">
      <w:pPr>
        <w:rPr>
          <w:rFonts w:ascii="Segoe UI" w:hAnsi="Segoe UI" w:cs="Segoe UI"/>
          <w:sz w:val="28"/>
          <w:szCs w:val="28"/>
        </w:rPr>
      </w:pPr>
      <w:r w:rsidRPr="004772FC">
        <w:rPr>
          <w:rFonts w:ascii="Segoe UI" w:hAnsi="Segoe UI" w:cs="Segoe UI"/>
          <w:b/>
          <w:bCs/>
          <w:sz w:val="28"/>
          <w:szCs w:val="28"/>
        </w:rPr>
        <w:t xml:space="preserve">GREGG MOSKOWITZ, Mizuho: </w:t>
      </w:r>
      <w:r w:rsidRPr="004772FC">
        <w:rPr>
          <w:rFonts w:ascii="Segoe UI" w:hAnsi="Segoe UI" w:cs="Segoe UI"/>
          <w:sz w:val="28"/>
          <w:szCs w:val="28"/>
        </w:rPr>
        <w:t xml:space="preserve">Okay, thank you very much for </w:t>
      </w:r>
      <w:proofErr w:type="gramStart"/>
      <w:r w:rsidRPr="004772FC">
        <w:rPr>
          <w:rFonts w:ascii="Segoe UI" w:hAnsi="Segoe UI" w:cs="Segoe UI"/>
          <w:sz w:val="28"/>
          <w:szCs w:val="28"/>
        </w:rPr>
        <w:t>taking</w:t>
      </w:r>
      <w:proofErr w:type="gramEnd"/>
      <w:r w:rsidRPr="004772FC">
        <w:rPr>
          <w:rFonts w:ascii="Segoe UI" w:hAnsi="Segoe UI" w:cs="Segoe UI"/>
          <w:sz w:val="28"/>
          <w:szCs w:val="28"/>
        </w:rPr>
        <w:t xml:space="preserve"> the question. And maybe just a follow up to what Brent was just asking </w:t>
      </w:r>
      <w:proofErr w:type="gramStart"/>
      <w:r w:rsidRPr="004772FC">
        <w:rPr>
          <w:rFonts w:ascii="Segoe UI" w:hAnsi="Segoe UI" w:cs="Segoe UI"/>
          <w:sz w:val="28"/>
          <w:szCs w:val="28"/>
        </w:rPr>
        <w:t>about that</w:t>
      </w:r>
      <w:proofErr w:type="gramEnd"/>
      <w:r w:rsidRPr="004772FC">
        <w:rPr>
          <w:rFonts w:ascii="Segoe UI" w:hAnsi="Segoe UI" w:cs="Segoe UI"/>
          <w:sz w:val="28"/>
          <w:szCs w:val="28"/>
        </w:rPr>
        <w:t xml:space="preserve"> on the gross margin line. </w:t>
      </w:r>
    </w:p>
    <w:p w14:paraId="1C4D1C41" w14:textId="77777777" w:rsidR="004772FC" w:rsidRPr="004772FC" w:rsidRDefault="004772FC" w:rsidP="004772FC">
      <w:pPr>
        <w:rPr>
          <w:rFonts w:ascii="Segoe UI" w:hAnsi="Segoe UI" w:cs="Segoe UI"/>
          <w:sz w:val="28"/>
          <w:szCs w:val="28"/>
        </w:rPr>
      </w:pPr>
    </w:p>
    <w:p w14:paraId="5541A9D3"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 xml:space="preserve">Amy, the Microsoft Cloud gross </w:t>
      </w:r>
      <w:proofErr w:type="spellStart"/>
      <w:r w:rsidRPr="004772FC">
        <w:rPr>
          <w:rFonts w:ascii="Segoe UI" w:hAnsi="Segoe UI" w:cs="Segoe UI"/>
          <w:sz w:val="28"/>
          <w:szCs w:val="28"/>
        </w:rPr>
        <w:t>margin’s</w:t>
      </w:r>
      <w:proofErr w:type="spellEnd"/>
      <w:r w:rsidRPr="004772FC">
        <w:rPr>
          <w:rFonts w:ascii="Segoe UI" w:hAnsi="Segoe UI" w:cs="Segoe UI"/>
          <w:sz w:val="28"/>
          <w:szCs w:val="28"/>
        </w:rPr>
        <w:t xml:space="preserve"> up to two points year over year, excluding the useful life change, a little more improvement than we’ve seen in some time. And some investors were worried that it might go in the other direction, given increased AI investments. And so, as you look forward, do you think that you could drive some continued gross margin improvement over the medium term and even as higher capex will filter into the model? Thanks.</w:t>
      </w:r>
    </w:p>
    <w:p w14:paraId="531CF70B" w14:textId="77777777" w:rsidR="004772FC" w:rsidRPr="004772FC" w:rsidRDefault="004772FC" w:rsidP="004772FC">
      <w:pPr>
        <w:rPr>
          <w:rFonts w:ascii="Segoe UI" w:hAnsi="Segoe UI" w:cs="Segoe UI"/>
          <w:sz w:val="28"/>
          <w:szCs w:val="28"/>
        </w:rPr>
      </w:pPr>
    </w:p>
    <w:p w14:paraId="193E3059" w14:textId="77777777" w:rsidR="004772FC" w:rsidRPr="004772FC" w:rsidRDefault="004772FC" w:rsidP="004772FC">
      <w:pPr>
        <w:rPr>
          <w:rFonts w:ascii="Segoe UI" w:hAnsi="Segoe UI" w:cs="Segoe UI"/>
          <w:sz w:val="28"/>
          <w:szCs w:val="28"/>
        </w:rPr>
      </w:pPr>
      <w:r w:rsidRPr="004772FC">
        <w:rPr>
          <w:rFonts w:ascii="Segoe UI" w:hAnsi="Segoe UI" w:cs="Segoe UI"/>
          <w:b/>
          <w:bCs/>
          <w:sz w:val="28"/>
          <w:szCs w:val="28"/>
        </w:rPr>
        <w:t xml:space="preserve">AMY HOOD: </w:t>
      </w:r>
      <w:r w:rsidRPr="004772FC">
        <w:rPr>
          <w:rFonts w:ascii="Segoe UI" w:hAnsi="Segoe UI" w:cs="Segoe UI"/>
          <w:sz w:val="28"/>
          <w:szCs w:val="28"/>
        </w:rPr>
        <w:t xml:space="preserve">Let me break that into two components, because they’re both important. And it’s a </w:t>
      </w:r>
      <w:proofErr w:type="gramStart"/>
      <w:r w:rsidRPr="004772FC">
        <w:rPr>
          <w:rFonts w:ascii="Segoe UI" w:hAnsi="Segoe UI" w:cs="Segoe UI"/>
          <w:sz w:val="28"/>
          <w:szCs w:val="28"/>
        </w:rPr>
        <w:t>really good</w:t>
      </w:r>
      <w:proofErr w:type="gramEnd"/>
      <w:r w:rsidRPr="004772FC">
        <w:rPr>
          <w:rFonts w:ascii="Segoe UI" w:hAnsi="Segoe UI" w:cs="Segoe UI"/>
          <w:sz w:val="28"/>
          <w:szCs w:val="28"/>
        </w:rPr>
        <w:t xml:space="preserve"> question, Gregg.</w:t>
      </w:r>
    </w:p>
    <w:p w14:paraId="01D18786" w14:textId="77777777" w:rsidR="004772FC" w:rsidRPr="004772FC" w:rsidRDefault="004772FC" w:rsidP="004772FC">
      <w:pPr>
        <w:rPr>
          <w:rFonts w:ascii="Segoe UI" w:hAnsi="Segoe UI" w:cs="Segoe UI"/>
          <w:sz w:val="28"/>
          <w:szCs w:val="28"/>
        </w:rPr>
      </w:pPr>
    </w:p>
    <w:p w14:paraId="5E48D434"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 xml:space="preserve">On our core business, the core Azure business, the core Office 365, M365 business, Dynamics business, they continue to deliver gross margin year-over-year improvements in the core. And so, that, like in other quarters, has helped this quarter. </w:t>
      </w:r>
    </w:p>
    <w:p w14:paraId="2B01B565" w14:textId="77777777" w:rsidR="004772FC" w:rsidRPr="004772FC" w:rsidRDefault="004772FC" w:rsidP="004772FC">
      <w:pPr>
        <w:rPr>
          <w:rFonts w:ascii="Segoe UI" w:hAnsi="Segoe UI" w:cs="Segoe UI"/>
          <w:sz w:val="28"/>
          <w:szCs w:val="28"/>
        </w:rPr>
      </w:pPr>
    </w:p>
    <w:p w14:paraId="7B98C0C0"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In addition, what Satya mentioned earlier in a question, and I just want to take every chance to reiterate it, if you have a consistent infrastructure, from the platform all the way up through its layers, with every capital dollar we spend, if we optimize revenue against it, we will have great leverage, because wherever demand shows up in the layers, whether it’s at the SaaS layer, whether it’s at the infrastructure layer, whether it’s for training workloads, we’re able to quickly put our infrastructure to work generating revenue – or on our Bing workloads. I mean, I should have mentioned, all the consumer workloads use the same frame.</w:t>
      </w:r>
    </w:p>
    <w:p w14:paraId="2E277685" w14:textId="77777777" w:rsidR="004772FC" w:rsidRPr="004772FC" w:rsidRDefault="004772FC" w:rsidP="004772FC">
      <w:pPr>
        <w:rPr>
          <w:rFonts w:ascii="Segoe UI" w:hAnsi="Segoe UI" w:cs="Segoe UI"/>
          <w:sz w:val="28"/>
          <w:szCs w:val="28"/>
        </w:rPr>
      </w:pPr>
    </w:p>
    <w:p w14:paraId="3AFA8E07" w14:textId="207D1BBC" w:rsidR="004772FC" w:rsidRPr="004772FC" w:rsidRDefault="004772FC" w:rsidP="004772FC">
      <w:pPr>
        <w:rPr>
          <w:rFonts w:ascii="Segoe UI" w:hAnsi="Segoe UI" w:cs="Segoe UI"/>
          <w:sz w:val="28"/>
          <w:szCs w:val="28"/>
        </w:rPr>
      </w:pPr>
      <w:r w:rsidRPr="004772FC">
        <w:rPr>
          <w:rFonts w:ascii="Segoe UI" w:hAnsi="Segoe UI" w:cs="Segoe UI"/>
          <w:sz w:val="28"/>
          <w:szCs w:val="28"/>
        </w:rPr>
        <w:t>And so, when you think about our investment in AI, yes, it will, because we’re committed to leading this wa</w:t>
      </w:r>
      <w:r w:rsidR="00436F82">
        <w:rPr>
          <w:rFonts w:ascii="Segoe UI" w:hAnsi="Segoe UI" w:cs="Segoe UI"/>
          <w:sz w:val="28"/>
          <w:szCs w:val="28"/>
        </w:rPr>
        <w:t>ve</w:t>
      </w:r>
      <w:r w:rsidRPr="004772FC">
        <w:rPr>
          <w:rFonts w:ascii="Segoe UI" w:hAnsi="Segoe UI" w:cs="Segoe UI"/>
          <w:sz w:val="28"/>
          <w:szCs w:val="28"/>
        </w:rPr>
        <w:t xml:space="preserve"> than see demand, you will see that impact </w:t>
      </w:r>
      <w:proofErr w:type="gramStart"/>
      <w:r w:rsidRPr="004772FC">
        <w:rPr>
          <w:rFonts w:ascii="Segoe UI" w:hAnsi="Segoe UI" w:cs="Segoe UI"/>
          <w:sz w:val="28"/>
          <w:szCs w:val="28"/>
        </w:rPr>
        <w:t>in</w:t>
      </w:r>
      <w:proofErr w:type="gramEnd"/>
      <w:r w:rsidRPr="004772FC">
        <w:rPr>
          <w:rFonts w:ascii="Segoe UI" w:hAnsi="Segoe UI" w:cs="Segoe UI"/>
          <w:sz w:val="28"/>
          <w:szCs w:val="28"/>
        </w:rPr>
        <w:t xml:space="preserve"> COGS growth. But what we’re committed to doing is making sure it’s highly leveraged, and making sure you see the same growth in revenue. And I think on occasion, you may see something tick up one or two points, and the other one not quite get there. But the point is, it’s going to be very well p</w:t>
      </w:r>
      <w:r w:rsidR="00436F82">
        <w:rPr>
          <w:rFonts w:ascii="Segoe UI" w:hAnsi="Segoe UI" w:cs="Segoe UI"/>
          <w:sz w:val="28"/>
          <w:szCs w:val="28"/>
        </w:rPr>
        <w:t>aired</w:t>
      </w:r>
      <w:r w:rsidRPr="004772FC">
        <w:rPr>
          <w:rFonts w:ascii="Segoe UI" w:hAnsi="Segoe UI" w:cs="Segoe UI"/>
          <w:sz w:val="28"/>
          <w:szCs w:val="28"/>
        </w:rPr>
        <w:t xml:space="preserve">, because of the choices we’ve made over the past, frankly, numerous years, to get to a point where that infrastructure is consistent. </w:t>
      </w:r>
    </w:p>
    <w:p w14:paraId="392787D9" w14:textId="77777777" w:rsidR="004772FC" w:rsidRPr="004772FC" w:rsidRDefault="004772FC" w:rsidP="004772FC">
      <w:pPr>
        <w:rPr>
          <w:rFonts w:ascii="Segoe UI" w:hAnsi="Segoe UI" w:cs="Segoe UI"/>
          <w:sz w:val="28"/>
          <w:szCs w:val="28"/>
        </w:rPr>
      </w:pPr>
    </w:p>
    <w:p w14:paraId="3C93597D" w14:textId="77777777" w:rsidR="004772FC" w:rsidRPr="004772FC" w:rsidRDefault="004772FC" w:rsidP="004772FC">
      <w:pPr>
        <w:rPr>
          <w:rFonts w:ascii="Segoe UI" w:hAnsi="Segoe UI" w:cs="Segoe UI"/>
          <w:sz w:val="28"/>
          <w:szCs w:val="28"/>
        </w:rPr>
      </w:pPr>
      <w:r w:rsidRPr="004772FC">
        <w:rPr>
          <w:rFonts w:ascii="Segoe UI" w:hAnsi="Segoe UI" w:cs="Segoe UI"/>
          <w:b/>
          <w:bCs/>
          <w:sz w:val="28"/>
          <w:szCs w:val="28"/>
        </w:rPr>
        <w:t xml:space="preserve">SATYA NADELLA: </w:t>
      </w:r>
      <w:r w:rsidRPr="004772FC">
        <w:rPr>
          <w:rFonts w:ascii="Segoe UI" w:hAnsi="Segoe UI" w:cs="Segoe UI"/>
          <w:sz w:val="28"/>
          <w:szCs w:val="28"/>
        </w:rPr>
        <w:t xml:space="preserve">And I’ll just add that it’ll be very well paired at the company level. I realize all of you care a lot about each one of our segments, and each one of our KPIs. And I do, too, but at the end of the day, our </w:t>
      </w:r>
      <w:proofErr w:type="gramStart"/>
      <w:r w:rsidRPr="004772FC">
        <w:rPr>
          <w:rFonts w:ascii="Segoe UI" w:hAnsi="Segoe UI" w:cs="Segoe UI"/>
          <w:sz w:val="28"/>
          <w:szCs w:val="28"/>
        </w:rPr>
        <w:t>stack</w:t>
      </w:r>
      <w:proofErr w:type="gramEnd"/>
      <w:r w:rsidRPr="004772FC">
        <w:rPr>
          <w:rFonts w:ascii="Segoe UI" w:hAnsi="Segoe UI" w:cs="Segoe UI"/>
          <w:sz w:val="28"/>
          <w:szCs w:val="28"/>
        </w:rPr>
        <w:t xml:space="preserve"> and the way it works, the way we do our capital allocation, </w:t>
      </w:r>
      <w:r w:rsidRPr="004772FC">
        <w:rPr>
          <w:rFonts w:ascii="Segoe UI" w:hAnsi="Segoe UI" w:cs="Segoe UI"/>
          <w:sz w:val="28"/>
          <w:szCs w:val="28"/>
        </w:rPr>
        <w:lastRenderedPageBreak/>
        <w:t xml:space="preserve">the way we think about even the optimization of the demand to </w:t>
      </w:r>
      <w:proofErr w:type="gramStart"/>
      <w:r w:rsidRPr="004772FC">
        <w:rPr>
          <w:rFonts w:ascii="Segoe UI" w:hAnsi="Segoe UI" w:cs="Segoe UI"/>
          <w:sz w:val="28"/>
          <w:szCs w:val="28"/>
        </w:rPr>
        <w:t>utilization</w:t>
      </w:r>
      <w:proofErr w:type="gramEnd"/>
      <w:r w:rsidRPr="004772FC">
        <w:rPr>
          <w:rFonts w:ascii="Segoe UI" w:hAnsi="Segoe UI" w:cs="Segoe UI"/>
          <w:sz w:val="28"/>
          <w:szCs w:val="28"/>
        </w:rPr>
        <w:t xml:space="preserve"> is across the entirety of all of our segments, and all of our products.</w:t>
      </w:r>
    </w:p>
    <w:p w14:paraId="7BDCD916" w14:textId="77777777" w:rsidR="004772FC" w:rsidRPr="004772FC" w:rsidRDefault="004772FC" w:rsidP="004772FC">
      <w:pPr>
        <w:rPr>
          <w:rFonts w:ascii="Segoe UI" w:hAnsi="Segoe UI" w:cs="Segoe UI"/>
          <w:sz w:val="28"/>
          <w:szCs w:val="28"/>
        </w:rPr>
      </w:pPr>
    </w:p>
    <w:p w14:paraId="62812889" w14:textId="77777777" w:rsidR="004772FC" w:rsidRPr="004772FC" w:rsidRDefault="004772FC" w:rsidP="004772FC">
      <w:pPr>
        <w:rPr>
          <w:rFonts w:ascii="Segoe UI" w:hAnsi="Segoe UI" w:cs="Segoe UI"/>
          <w:sz w:val="28"/>
          <w:szCs w:val="28"/>
        </w:rPr>
      </w:pPr>
      <w:r w:rsidRPr="004772FC">
        <w:rPr>
          <w:rFonts w:ascii="Segoe UI" w:hAnsi="Segoe UI" w:cs="Segoe UI"/>
          <w:b/>
          <w:bCs/>
          <w:sz w:val="28"/>
          <w:szCs w:val="28"/>
        </w:rPr>
        <w:t xml:space="preserve">GREGG MOSKOWITZ: </w:t>
      </w:r>
      <w:r w:rsidRPr="004772FC">
        <w:rPr>
          <w:rFonts w:ascii="Segoe UI" w:hAnsi="Segoe UI" w:cs="Segoe UI"/>
          <w:sz w:val="28"/>
          <w:szCs w:val="28"/>
        </w:rPr>
        <w:t>Very helpful, thanks.</w:t>
      </w:r>
    </w:p>
    <w:p w14:paraId="0FFD003D" w14:textId="5711F93D" w:rsidR="004772FC" w:rsidRPr="004772FC" w:rsidRDefault="004772FC" w:rsidP="004772FC">
      <w:pPr>
        <w:rPr>
          <w:rFonts w:ascii="Segoe UI" w:hAnsi="Segoe UI" w:cs="Segoe UI"/>
          <w:sz w:val="28"/>
          <w:szCs w:val="28"/>
        </w:rPr>
      </w:pPr>
      <w:r w:rsidRPr="004772FC">
        <w:rPr>
          <w:rFonts w:ascii="Segoe UI" w:hAnsi="Segoe UI" w:cs="Segoe UI"/>
          <w:sz w:val="28"/>
          <w:szCs w:val="28"/>
        </w:rPr>
        <w:br/>
      </w:r>
      <w:r w:rsidRPr="004772FC">
        <w:rPr>
          <w:rFonts w:ascii="Segoe UI" w:hAnsi="Segoe UI" w:cs="Segoe UI"/>
          <w:b/>
          <w:bCs/>
          <w:sz w:val="28"/>
          <w:szCs w:val="28"/>
        </w:rPr>
        <w:t>BRETT IVERS</w:t>
      </w:r>
      <w:r w:rsidR="00436F82">
        <w:rPr>
          <w:rFonts w:ascii="Segoe UI" w:hAnsi="Segoe UI" w:cs="Segoe UI"/>
          <w:b/>
          <w:bCs/>
          <w:sz w:val="28"/>
          <w:szCs w:val="28"/>
        </w:rPr>
        <w:t>E</w:t>
      </w:r>
      <w:r w:rsidRPr="004772FC">
        <w:rPr>
          <w:rFonts w:ascii="Segoe UI" w:hAnsi="Segoe UI" w:cs="Segoe UI"/>
          <w:b/>
          <w:bCs/>
          <w:sz w:val="28"/>
          <w:szCs w:val="28"/>
        </w:rPr>
        <w:t xml:space="preserve">N: </w:t>
      </w:r>
      <w:r w:rsidRPr="004772FC">
        <w:rPr>
          <w:rFonts w:ascii="Segoe UI" w:hAnsi="Segoe UI" w:cs="Segoe UI"/>
          <w:sz w:val="28"/>
          <w:szCs w:val="28"/>
        </w:rPr>
        <w:t xml:space="preserve">Thanks, Gregg. That wraps up the Q&amp;A portion of today’s earnings call. Thank you for joining us today, and we look forward to speaking with all of you soon. </w:t>
      </w:r>
    </w:p>
    <w:p w14:paraId="77FEF049" w14:textId="77777777" w:rsidR="004772FC" w:rsidRPr="004772FC" w:rsidRDefault="004772FC" w:rsidP="004772FC">
      <w:pPr>
        <w:rPr>
          <w:rFonts w:ascii="Segoe UI" w:hAnsi="Segoe UI" w:cs="Segoe UI"/>
          <w:sz w:val="28"/>
          <w:szCs w:val="28"/>
        </w:rPr>
      </w:pPr>
    </w:p>
    <w:p w14:paraId="0A550F58" w14:textId="77777777" w:rsidR="004772FC" w:rsidRPr="004772FC" w:rsidRDefault="004772FC" w:rsidP="004772FC">
      <w:pPr>
        <w:rPr>
          <w:rFonts w:ascii="Segoe UI" w:hAnsi="Segoe UI" w:cs="Segoe UI"/>
          <w:sz w:val="28"/>
          <w:szCs w:val="28"/>
        </w:rPr>
      </w:pPr>
      <w:r w:rsidRPr="004772FC">
        <w:rPr>
          <w:rFonts w:ascii="Segoe UI" w:hAnsi="Segoe UI" w:cs="Segoe UI"/>
          <w:b/>
          <w:bCs/>
          <w:sz w:val="28"/>
          <w:szCs w:val="28"/>
        </w:rPr>
        <w:t xml:space="preserve">AMY HOOD: </w:t>
      </w:r>
      <w:r w:rsidRPr="004772FC">
        <w:rPr>
          <w:rFonts w:ascii="Segoe UI" w:hAnsi="Segoe UI" w:cs="Segoe UI"/>
          <w:sz w:val="28"/>
          <w:szCs w:val="28"/>
        </w:rPr>
        <w:t>Thank you.</w:t>
      </w:r>
    </w:p>
    <w:p w14:paraId="7C3A48F4" w14:textId="77777777" w:rsidR="004772FC" w:rsidRPr="004772FC" w:rsidRDefault="004772FC" w:rsidP="004772FC">
      <w:pPr>
        <w:rPr>
          <w:rFonts w:ascii="Segoe UI" w:hAnsi="Segoe UI" w:cs="Segoe UI"/>
          <w:sz w:val="28"/>
          <w:szCs w:val="28"/>
        </w:rPr>
      </w:pPr>
    </w:p>
    <w:p w14:paraId="630DBC5D" w14:textId="77777777" w:rsidR="004772FC" w:rsidRPr="004772FC" w:rsidRDefault="004772FC" w:rsidP="004772FC">
      <w:pPr>
        <w:rPr>
          <w:rFonts w:ascii="Segoe UI" w:hAnsi="Segoe UI" w:cs="Segoe UI"/>
          <w:sz w:val="28"/>
          <w:szCs w:val="28"/>
        </w:rPr>
      </w:pPr>
      <w:r w:rsidRPr="004772FC">
        <w:rPr>
          <w:rFonts w:ascii="Segoe UI" w:hAnsi="Segoe UI" w:cs="Segoe UI"/>
          <w:b/>
          <w:bCs/>
          <w:sz w:val="28"/>
          <w:szCs w:val="28"/>
        </w:rPr>
        <w:t xml:space="preserve">SATYA NADELLA: </w:t>
      </w:r>
      <w:r w:rsidRPr="004772FC">
        <w:rPr>
          <w:rFonts w:ascii="Segoe UI" w:hAnsi="Segoe UI" w:cs="Segoe UI"/>
          <w:sz w:val="28"/>
          <w:szCs w:val="28"/>
        </w:rPr>
        <w:t>Thank you so much.</w:t>
      </w:r>
    </w:p>
    <w:p w14:paraId="21002237" w14:textId="77777777" w:rsidR="004772FC" w:rsidRPr="004772FC" w:rsidRDefault="004772FC" w:rsidP="004772FC">
      <w:pPr>
        <w:rPr>
          <w:rFonts w:ascii="Segoe UI" w:hAnsi="Segoe UI" w:cs="Segoe UI"/>
          <w:sz w:val="28"/>
          <w:szCs w:val="28"/>
        </w:rPr>
      </w:pPr>
    </w:p>
    <w:p w14:paraId="1D2D5713"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(Operator Direction.)</w:t>
      </w:r>
    </w:p>
    <w:p w14:paraId="6F722521" w14:textId="77777777" w:rsidR="004772FC" w:rsidRPr="004772FC" w:rsidRDefault="004772FC" w:rsidP="004772FC">
      <w:pPr>
        <w:rPr>
          <w:rFonts w:ascii="Segoe UI" w:hAnsi="Segoe UI" w:cs="Segoe UI"/>
          <w:sz w:val="28"/>
          <w:szCs w:val="28"/>
        </w:rPr>
      </w:pPr>
    </w:p>
    <w:p w14:paraId="090749CB" w14:textId="77777777" w:rsidR="004772FC" w:rsidRPr="004772FC" w:rsidRDefault="004772FC" w:rsidP="004772FC">
      <w:pPr>
        <w:rPr>
          <w:rFonts w:ascii="Segoe UI" w:hAnsi="Segoe UI" w:cs="Segoe UI"/>
          <w:sz w:val="28"/>
          <w:szCs w:val="28"/>
        </w:rPr>
      </w:pPr>
      <w:r w:rsidRPr="004772FC">
        <w:rPr>
          <w:rFonts w:ascii="Segoe UI" w:hAnsi="Segoe UI" w:cs="Segoe UI"/>
          <w:sz w:val="28"/>
          <w:szCs w:val="28"/>
        </w:rPr>
        <w:t>END</w:t>
      </w:r>
    </w:p>
    <w:p w14:paraId="62645B45" w14:textId="77777777" w:rsidR="00456817" w:rsidRPr="00D032D3" w:rsidRDefault="00456817" w:rsidP="00C42994">
      <w:pPr>
        <w:spacing w:line="360" w:lineRule="auto"/>
        <w:rPr>
          <w:rFonts w:ascii="Segoe UI" w:hAnsi="Segoe UI" w:cs="Segoe UI"/>
          <w:sz w:val="28"/>
          <w:szCs w:val="28"/>
        </w:rPr>
      </w:pPr>
    </w:p>
    <w:sectPr w:rsidR="00456817" w:rsidRPr="00D032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8A661" w14:textId="77777777" w:rsidR="000E1640" w:rsidRDefault="000E1640" w:rsidP="00E24700">
      <w:pPr>
        <w:spacing w:after="0" w:line="240" w:lineRule="auto"/>
      </w:pPr>
      <w:r>
        <w:separator/>
      </w:r>
    </w:p>
  </w:endnote>
  <w:endnote w:type="continuationSeparator" w:id="0">
    <w:p w14:paraId="06766FB4" w14:textId="77777777" w:rsidR="000E1640" w:rsidRDefault="000E1640" w:rsidP="00E24700">
      <w:pPr>
        <w:spacing w:after="0" w:line="240" w:lineRule="auto"/>
      </w:pPr>
      <w:r>
        <w:continuationSeparator/>
      </w:r>
    </w:p>
  </w:endnote>
  <w:endnote w:type="continuationNotice" w:id="1">
    <w:p w14:paraId="5723FF36" w14:textId="77777777" w:rsidR="000E1640" w:rsidRDefault="000E16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75B88" w14:textId="77777777" w:rsidR="000E1640" w:rsidRDefault="000E1640" w:rsidP="00E24700">
      <w:pPr>
        <w:spacing w:after="0" w:line="240" w:lineRule="auto"/>
      </w:pPr>
      <w:r>
        <w:separator/>
      </w:r>
    </w:p>
  </w:footnote>
  <w:footnote w:type="continuationSeparator" w:id="0">
    <w:p w14:paraId="3B23E59E" w14:textId="77777777" w:rsidR="000E1640" w:rsidRDefault="000E1640" w:rsidP="00E24700">
      <w:pPr>
        <w:spacing w:after="0" w:line="240" w:lineRule="auto"/>
      </w:pPr>
      <w:r>
        <w:continuationSeparator/>
      </w:r>
    </w:p>
  </w:footnote>
  <w:footnote w:type="continuationNotice" w:id="1">
    <w:p w14:paraId="312F2C64" w14:textId="77777777" w:rsidR="000E1640" w:rsidRDefault="000E164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61DC4"/>
    <w:multiLevelType w:val="hybridMultilevel"/>
    <w:tmpl w:val="E5B4E224"/>
    <w:lvl w:ilvl="0" w:tplc="E6C47692">
      <w:start w:val="1"/>
      <w:numFmt w:val="bullet"/>
      <w:lvlText w:val=""/>
      <w:lvlJc w:val="left"/>
      <w:pPr>
        <w:ind w:left="720" w:hanging="360"/>
      </w:pPr>
      <w:rPr>
        <w:rFonts w:ascii="Symbol" w:hAnsi="Symbol"/>
      </w:rPr>
    </w:lvl>
    <w:lvl w:ilvl="1" w:tplc="0CAA459C">
      <w:start w:val="1"/>
      <w:numFmt w:val="bullet"/>
      <w:lvlText w:val=""/>
      <w:lvlJc w:val="left"/>
      <w:pPr>
        <w:ind w:left="1440" w:hanging="360"/>
      </w:pPr>
      <w:rPr>
        <w:rFonts w:ascii="Symbol" w:hAnsi="Symbol"/>
      </w:rPr>
    </w:lvl>
    <w:lvl w:ilvl="2" w:tplc="E940E29E">
      <w:start w:val="1"/>
      <w:numFmt w:val="bullet"/>
      <w:lvlText w:val=""/>
      <w:lvlJc w:val="left"/>
      <w:pPr>
        <w:ind w:left="720" w:hanging="360"/>
      </w:pPr>
      <w:rPr>
        <w:rFonts w:ascii="Symbol" w:hAnsi="Symbol"/>
      </w:rPr>
    </w:lvl>
    <w:lvl w:ilvl="3" w:tplc="5D947B74">
      <w:start w:val="1"/>
      <w:numFmt w:val="bullet"/>
      <w:lvlText w:val=""/>
      <w:lvlJc w:val="left"/>
      <w:pPr>
        <w:ind w:left="720" w:hanging="360"/>
      </w:pPr>
      <w:rPr>
        <w:rFonts w:ascii="Symbol" w:hAnsi="Symbol"/>
      </w:rPr>
    </w:lvl>
    <w:lvl w:ilvl="4" w:tplc="71CE8AEA">
      <w:start w:val="1"/>
      <w:numFmt w:val="bullet"/>
      <w:lvlText w:val=""/>
      <w:lvlJc w:val="left"/>
      <w:pPr>
        <w:ind w:left="720" w:hanging="360"/>
      </w:pPr>
      <w:rPr>
        <w:rFonts w:ascii="Symbol" w:hAnsi="Symbol"/>
      </w:rPr>
    </w:lvl>
    <w:lvl w:ilvl="5" w:tplc="C19E80D2">
      <w:start w:val="1"/>
      <w:numFmt w:val="bullet"/>
      <w:lvlText w:val=""/>
      <w:lvlJc w:val="left"/>
      <w:pPr>
        <w:ind w:left="720" w:hanging="360"/>
      </w:pPr>
      <w:rPr>
        <w:rFonts w:ascii="Symbol" w:hAnsi="Symbol"/>
      </w:rPr>
    </w:lvl>
    <w:lvl w:ilvl="6" w:tplc="6BC847F6">
      <w:start w:val="1"/>
      <w:numFmt w:val="bullet"/>
      <w:lvlText w:val=""/>
      <w:lvlJc w:val="left"/>
      <w:pPr>
        <w:ind w:left="720" w:hanging="360"/>
      </w:pPr>
      <w:rPr>
        <w:rFonts w:ascii="Symbol" w:hAnsi="Symbol"/>
      </w:rPr>
    </w:lvl>
    <w:lvl w:ilvl="7" w:tplc="2F94B9D8">
      <w:start w:val="1"/>
      <w:numFmt w:val="bullet"/>
      <w:lvlText w:val=""/>
      <w:lvlJc w:val="left"/>
      <w:pPr>
        <w:ind w:left="720" w:hanging="360"/>
      </w:pPr>
      <w:rPr>
        <w:rFonts w:ascii="Symbol" w:hAnsi="Symbol"/>
      </w:rPr>
    </w:lvl>
    <w:lvl w:ilvl="8" w:tplc="25745CB6">
      <w:start w:val="1"/>
      <w:numFmt w:val="bullet"/>
      <w:lvlText w:val=""/>
      <w:lvlJc w:val="left"/>
      <w:pPr>
        <w:ind w:left="720" w:hanging="360"/>
      </w:pPr>
      <w:rPr>
        <w:rFonts w:ascii="Symbol" w:hAnsi="Symbol"/>
      </w:rPr>
    </w:lvl>
  </w:abstractNum>
  <w:abstractNum w:abstractNumId="1" w15:restartNumberingAfterBreak="0">
    <w:nsid w:val="1A142B1F"/>
    <w:multiLevelType w:val="hybridMultilevel"/>
    <w:tmpl w:val="50CE4470"/>
    <w:lvl w:ilvl="0" w:tplc="F280A0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F0D52"/>
    <w:multiLevelType w:val="hybridMultilevel"/>
    <w:tmpl w:val="8DBE3620"/>
    <w:lvl w:ilvl="0" w:tplc="E31A1990">
      <w:start w:val="1"/>
      <w:numFmt w:val="bullet"/>
      <w:lvlText w:val=""/>
      <w:lvlJc w:val="left"/>
      <w:pPr>
        <w:ind w:left="720" w:hanging="360"/>
      </w:pPr>
      <w:rPr>
        <w:rFonts w:ascii="Symbol" w:hAnsi="Symbol"/>
      </w:rPr>
    </w:lvl>
    <w:lvl w:ilvl="1" w:tplc="F00EE5CE">
      <w:start w:val="1"/>
      <w:numFmt w:val="bullet"/>
      <w:lvlText w:val=""/>
      <w:lvlJc w:val="left"/>
      <w:pPr>
        <w:ind w:left="720" w:hanging="360"/>
      </w:pPr>
      <w:rPr>
        <w:rFonts w:ascii="Symbol" w:hAnsi="Symbol"/>
      </w:rPr>
    </w:lvl>
    <w:lvl w:ilvl="2" w:tplc="A0CA0E38">
      <w:start w:val="1"/>
      <w:numFmt w:val="bullet"/>
      <w:lvlText w:val=""/>
      <w:lvlJc w:val="left"/>
      <w:pPr>
        <w:ind w:left="720" w:hanging="360"/>
      </w:pPr>
      <w:rPr>
        <w:rFonts w:ascii="Symbol" w:hAnsi="Symbol"/>
      </w:rPr>
    </w:lvl>
    <w:lvl w:ilvl="3" w:tplc="D1A08890">
      <w:start w:val="1"/>
      <w:numFmt w:val="bullet"/>
      <w:lvlText w:val=""/>
      <w:lvlJc w:val="left"/>
      <w:pPr>
        <w:ind w:left="720" w:hanging="360"/>
      </w:pPr>
      <w:rPr>
        <w:rFonts w:ascii="Symbol" w:hAnsi="Symbol"/>
      </w:rPr>
    </w:lvl>
    <w:lvl w:ilvl="4" w:tplc="80C0ADCA">
      <w:start w:val="1"/>
      <w:numFmt w:val="bullet"/>
      <w:lvlText w:val=""/>
      <w:lvlJc w:val="left"/>
      <w:pPr>
        <w:ind w:left="720" w:hanging="360"/>
      </w:pPr>
      <w:rPr>
        <w:rFonts w:ascii="Symbol" w:hAnsi="Symbol"/>
      </w:rPr>
    </w:lvl>
    <w:lvl w:ilvl="5" w:tplc="9294A008">
      <w:start w:val="1"/>
      <w:numFmt w:val="bullet"/>
      <w:lvlText w:val=""/>
      <w:lvlJc w:val="left"/>
      <w:pPr>
        <w:ind w:left="720" w:hanging="360"/>
      </w:pPr>
      <w:rPr>
        <w:rFonts w:ascii="Symbol" w:hAnsi="Symbol"/>
      </w:rPr>
    </w:lvl>
    <w:lvl w:ilvl="6" w:tplc="CDF00210">
      <w:start w:val="1"/>
      <w:numFmt w:val="bullet"/>
      <w:lvlText w:val=""/>
      <w:lvlJc w:val="left"/>
      <w:pPr>
        <w:ind w:left="720" w:hanging="360"/>
      </w:pPr>
      <w:rPr>
        <w:rFonts w:ascii="Symbol" w:hAnsi="Symbol"/>
      </w:rPr>
    </w:lvl>
    <w:lvl w:ilvl="7" w:tplc="79B6C10A">
      <w:start w:val="1"/>
      <w:numFmt w:val="bullet"/>
      <w:lvlText w:val=""/>
      <w:lvlJc w:val="left"/>
      <w:pPr>
        <w:ind w:left="720" w:hanging="360"/>
      </w:pPr>
      <w:rPr>
        <w:rFonts w:ascii="Symbol" w:hAnsi="Symbol"/>
      </w:rPr>
    </w:lvl>
    <w:lvl w:ilvl="8" w:tplc="409052BE">
      <w:start w:val="1"/>
      <w:numFmt w:val="bullet"/>
      <w:lvlText w:val=""/>
      <w:lvlJc w:val="left"/>
      <w:pPr>
        <w:ind w:left="720" w:hanging="360"/>
      </w:pPr>
      <w:rPr>
        <w:rFonts w:ascii="Symbol" w:hAnsi="Symbol"/>
      </w:rPr>
    </w:lvl>
  </w:abstractNum>
  <w:abstractNum w:abstractNumId="3" w15:restartNumberingAfterBreak="0">
    <w:nsid w:val="1FFB1DCA"/>
    <w:multiLevelType w:val="hybridMultilevel"/>
    <w:tmpl w:val="FCC0E3BE"/>
    <w:lvl w:ilvl="0" w:tplc="A46EB456">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B210A"/>
    <w:multiLevelType w:val="hybridMultilevel"/>
    <w:tmpl w:val="606C95AC"/>
    <w:lvl w:ilvl="0" w:tplc="54B4155A">
      <w:start w:val="1"/>
      <w:numFmt w:val="bullet"/>
      <w:lvlText w:val=""/>
      <w:lvlJc w:val="left"/>
      <w:pPr>
        <w:ind w:left="720" w:hanging="360"/>
      </w:pPr>
      <w:rPr>
        <w:rFonts w:ascii="Symbol" w:hAnsi="Symbol"/>
      </w:rPr>
    </w:lvl>
    <w:lvl w:ilvl="1" w:tplc="63482326">
      <w:start w:val="1"/>
      <w:numFmt w:val="bullet"/>
      <w:lvlText w:val=""/>
      <w:lvlJc w:val="left"/>
      <w:pPr>
        <w:ind w:left="720" w:hanging="360"/>
      </w:pPr>
      <w:rPr>
        <w:rFonts w:ascii="Symbol" w:hAnsi="Symbol"/>
      </w:rPr>
    </w:lvl>
    <w:lvl w:ilvl="2" w:tplc="E7FE8D96">
      <w:start w:val="1"/>
      <w:numFmt w:val="bullet"/>
      <w:lvlText w:val=""/>
      <w:lvlJc w:val="left"/>
      <w:pPr>
        <w:ind w:left="720" w:hanging="360"/>
      </w:pPr>
      <w:rPr>
        <w:rFonts w:ascii="Symbol" w:hAnsi="Symbol"/>
      </w:rPr>
    </w:lvl>
    <w:lvl w:ilvl="3" w:tplc="2AFA2FBC">
      <w:start w:val="1"/>
      <w:numFmt w:val="bullet"/>
      <w:lvlText w:val=""/>
      <w:lvlJc w:val="left"/>
      <w:pPr>
        <w:ind w:left="720" w:hanging="360"/>
      </w:pPr>
      <w:rPr>
        <w:rFonts w:ascii="Symbol" w:hAnsi="Symbol"/>
      </w:rPr>
    </w:lvl>
    <w:lvl w:ilvl="4" w:tplc="B2C4B262">
      <w:start w:val="1"/>
      <w:numFmt w:val="bullet"/>
      <w:lvlText w:val=""/>
      <w:lvlJc w:val="left"/>
      <w:pPr>
        <w:ind w:left="720" w:hanging="360"/>
      </w:pPr>
      <w:rPr>
        <w:rFonts w:ascii="Symbol" w:hAnsi="Symbol"/>
      </w:rPr>
    </w:lvl>
    <w:lvl w:ilvl="5" w:tplc="08FAD606">
      <w:start w:val="1"/>
      <w:numFmt w:val="bullet"/>
      <w:lvlText w:val=""/>
      <w:lvlJc w:val="left"/>
      <w:pPr>
        <w:ind w:left="720" w:hanging="360"/>
      </w:pPr>
      <w:rPr>
        <w:rFonts w:ascii="Symbol" w:hAnsi="Symbol"/>
      </w:rPr>
    </w:lvl>
    <w:lvl w:ilvl="6" w:tplc="4F1EAC50">
      <w:start w:val="1"/>
      <w:numFmt w:val="bullet"/>
      <w:lvlText w:val=""/>
      <w:lvlJc w:val="left"/>
      <w:pPr>
        <w:ind w:left="720" w:hanging="360"/>
      </w:pPr>
      <w:rPr>
        <w:rFonts w:ascii="Symbol" w:hAnsi="Symbol"/>
      </w:rPr>
    </w:lvl>
    <w:lvl w:ilvl="7" w:tplc="275448AC">
      <w:start w:val="1"/>
      <w:numFmt w:val="bullet"/>
      <w:lvlText w:val=""/>
      <w:lvlJc w:val="left"/>
      <w:pPr>
        <w:ind w:left="720" w:hanging="360"/>
      </w:pPr>
      <w:rPr>
        <w:rFonts w:ascii="Symbol" w:hAnsi="Symbol"/>
      </w:rPr>
    </w:lvl>
    <w:lvl w:ilvl="8" w:tplc="7B4E057E">
      <w:start w:val="1"/>
      <w:numFmt w:val="bullet"/>
      <w:lvlText w:val=""/>
      <w:lvlJc w:val="left"/>
      <w:pPr>
        <w:ind w:left="720" w:hanging="360"/>
      </w:pPr>
      <w:rPr>
        <w:rFonts w:ascii="Symbol" w:hAnsi="Symbol"/>
      </w:rPr>
    </w:lvl>
  </w:abstractNum>
  <w:abstractNum w:abstractNumId="5" w15:restartNumberingAfterBreak="0">
    <w:nsid w:val="272B5361"/>
    <w:multiLevelType w:val="hybridMultilevel"/>
    <w:tmpl w:val="1C66EB0A"/>
    <w:lvl w:ilvl="0" w:tplc="C2A6CEEA">
      <w:start w:val="1"/>
      <w:numFmt w:val="bullet"/>
      <w:lvlText w:val=""/>
      <w:lvlJc w:val="left"/>
      <w:pPr>
        <w:ind w:left="1080" w:hanging="360"/>
      </w:pPr>
      <w:rPr>
        <w:rFonts w:ascii="Symbol" w:hAnsi="Symbol"/>
      </w:rPr>
    </w:lvl>
    <w:lvl w:ilvl="1" w:tplc="9064BB62">
      <w:start w:val="1"/>
      <w:numFmt w:val="bullet"/>
      <w:lvlText w:val=""/>
      <w:lvlJc w:val="left"/>
      <w:pPr>
        <w:ind w:left="1800" w:hanging="360"/>
      </w:pPr>
      <w:rPr>
        <w:rFonts w:ascii="Symbol" w:hAnsi="Symbol"/>
      </w:rPr>
    </w:lvl>
    <w:lvl w:ilvl="2" w:tplc="3F5CFCF6">
      <w:start w:val="1"/>
      <w:numFmt w:val="bullet"/>
      <w:lvlText w:val=""/>
      <w:lvlJc w:val="left"/>
      <w:pPr>
        <w:ind w:left="1080" w:hanging="360"/>
      </w:pPr>
      <w:rPr>
        <w:rFonts w:ascii="Symbol" w:hAnsi="Symbol"/>
      </w:rPr>
    </w:lvl>
    <w:lvl w:ilvl="3" w:tplc="0C4AF75C">
      <w:start w:val="1"/>
      <w:numFmt w:val="bullet"/>
      <w:lvlText w:val=""/>
      <w:lvlJc w:val="left"/>
      <w:pPr>
        <w:ind w:left="1080" w:hanging="360"/>
      </w:pPr>
      <w:rPr>
        <w:rFonts w:ascii="Symbol" w:hAnsi="Symbol"/>
      </w:rPr>
    </w:lvl>
    <w:lvl w:ilvl="4" w:tplc="1772D394">
      <w:start w:val="1"/>
      <w:numFmt w:val="bullet"/>
      <w:lvlText w:val=""/>
      <w:lvlJc w:val="left"/>
      <w:pPr>
        <w:ind w:left="1080" w:hanging="360"/>
      </w:pPr>
      <w:rPr>
        <w:rFonts w:ascii="Symbol" w:hAnsi="Symbol"/>
      </w:rPr>
    </w:lvl>
    <w:lvl w:ilvl="5" w:tplc="7CDA1440">
      <w:start w:val="1"/>
      <w:numFmt w:val="bullet"/>
      <w:lvlText w:val=""/>
      <w:lvlJc w:val="left"/>
      <w:pPr>
        <w:ind w:left="1080" w:hanging="360"/>
      </w:pPr>
      <w:rPr>
        <w:rFonts w:ascii="Symbol" w:hAnsi="Symbol"/>
      </w:rPr>
    </w:lvl>
    <w:lvl w:ilvl="6" w:tplc="1840A3A6">
      <w:start w:val="1"/>
      <w:numFmt w:val="bullet"/>
      <w:lvlText w:val=""/>
      <w:lvlJc w:val="left"/>
      <w:pPr>
        <w:ind w:left="1080" w:hanging="360"/>
      </w:pPr>
      <w:rPr>
        <w:rFonts w:ascii="Symbol" w:hAnsi="Symbol"/>
      </w:rPr>
    </w:lvl>
    <w:lvl w:ilvl="7" w:tplc="AD7ACDB2">
      <w:start w:val="1"/>
      <w:numFmt w:val="bullet"/>
      <w:lvlText w:val=""/>
      <w:lvlJc w:val="left"/>
      <w:pPr>
        <w:ind w:left="1080" w:hanging="360"/>
      </w:pPr>
      <w:rPr>
        <w:rFonts w:ascii="Symbol" w:hAnsi="Symbol"/>
      </w:rPr>
    </w:lvl>
    <w:lvl w:ilvl="8" w:tplc="CFD000C6">
      <w:start w:val="1"/>
      <w:numFmt w:val="bullet"/>
      <w:lvlText w:val=""/>
      <w:lvlJc w:val="left"/>
      <w:pPr>
        <w:ind w:left="1080" w:hanging="360"/>
      </w:pPr>
      <w:rPr>
        <w:rFonts w:ascii="Symbol" w:hAnsi="Symbol"/>
      </w:rPr>
    </w:lvl>
  </w:abstractNum>
  <w:abstractNum w:abstractNumId="6" w15:restartNumberingAfterBreak="0">
    <w:nsid w:val="280F7DC5"/>
    <w:multiLevelType w:val="hybridMultilevel"/>
    <w:tmpl w:val="8632CA16"/>
    <w:lvl w:ilvl="0" w:tplc="4E1A9616">
      <w:start w:val="1"/>
      <w:numFmt w:val="bullet"/>
      <w:lvlText w:val=""/>
      <w:lvlJc w:val="left"/>
      <w:pPr>
        <w:ind w:left="1080" w:hanging="360"/>
      </w:pPr>
      <w:rPr>
        <w:rFonts w:ascii="Symbol" w:hAnsi="Symbol"/>
      </w:rPr>
    </w:lvl>
    <w:lvl w:ilvl="1" w:tplc="6A6040B6">
      <w:start w:val="1"/>
      <w:numFmt w:val="bullet"/>
      <w:lvlText w:val=""/>
      <w:lvlJc w:val="left"/>
      <w:pPr>
        <w:ind w:left="1080" w:hanging="360"/>
      </w:pPr>
      <w:rPr>
        <w:rFonts w:ascii="Symbol" w:hAnsi="Symbol"/>
      </w:rPr>
    </w:lvl>
    <w:lvl w:ilvl="2" w:tplc="F1D05636">
      <w:start w:val="1"/>
      <w:numFmt w:val="bullet"/>
      <w:lvlText w:val=""/>
      <w:lvlJc w:val="left"/>
      <w:pPr>
        <w:ind w:left="1080" w:hanging="360"/>
      </w:pPr>
      <w:rPr>
        <w:rFonts w:ascii="Symbol" w:hAnsi="Symbol"/>
      </w:rPr>
    </w:lvl>
    <w:lvl w:ilvl="3" w:tplc="DE9CBBD8">
      <w:start w:val="1"/>
      <w:numFmt w:val="bullet"/>
      <w:lvlText w:val=""/>
      <w:lvlJc w:val="left"/>
      <w:pPr>
        <w:ind w:left="1080" w:hanging="360"/>
      </w:pPr>
      <w:rPr>
        <w:rFonts w:ascii="Symbol" w:hAnsi="Symbol"/>
      </w:rPr>
    </w:lvl>
    <w:lvl w:ilvl="4" w:tplc="0586555E">
      <w:start w:val="1"/>
      <w:numFmt w:val="bullet"/>
      <w:lvlText w:val=""/>
      <w:lvlJc w:val="left"/>
      <w:pPr>
        <w:ind w:left="1080" w:hanging="360"/>
      </w:pPr>
      <w:rPr>
        <w:rFonts w:ascii="Symbol" w:hAnsi="Symbol"/>
      </w:rPr>
    </w:lvl>
    <w:lvl w:ilvl="5" w:tplc="5C267064">
      <w:start w:val="1"/>
      <w:numFmt w:val="bullet"/>
      <w:lvlText w:val=""/>
      <w:lvlJc w:val="left"/>
      <w:pPr>
        <w:ind w:left="1080" w:hanging="360"/>
      </w:pPr>
      <w:rPr>
        <w:rFonts w:ascii="Symbol" w:hAnsi="Symbol"/>
      </w:rPr>
    </w:lvl>
    <w:lvl w:ilvl="6" w:tplc="3B92DCB8">
      <w:start w:val="1"/>
      <w:numFmt w:val="bullet"/>
      <w:lvlText w:val=""/>
      <w:lvlJc w:val="left"/>
      <w:pPr>
        <w:ind w:left="1080" w:hanging="360"/>
      </w:pPr>
      <w:rPr>
        <w:rFonts w:ascii="Symbol" w:hAnsi="Symbol"/>
      </w:rPr>
    </w:lvl>
    <w:lvl w:ilvl="7" w:tplc="0FC088F0">
      <w:start w:val="1"/>
      <w:numFmt w:val="bullet"/>
      <w:lvlText w:val=""/>
      <w:lvlJc w:val="left"/>
      <w:pPr>
        <w:ind w:left="1080" w:hanging="360"/>
      </w:pPr>
      <w:rPr>
        <w:rFonts w:ascii="Symbol" w:hAnsi="Symbol"/>
      </w:rPr>
    </w:lvl>
    <w:lvl w:ilvl="8" w:tplc="C7B87DD0">
      <w:start w:val="1"/>
      <w:numFmt w:val="bullet"/>
      <w:lvlText w:val=""/>
      <w:lvlJc w:val="left"/>
      <w:pPr>
        <w:ind w:left="1080" w:hanging="360"/>
      </w:pPr>
      <w:rPr>
        <w:rFonts w:ascii="Symbol" w:hAnsi="Symbol"/>
      </w:rPr>
    </w:lvl>
  </w:abstractNum>
  <w:abstractNum w:abstractNumId="7" w15:restartNumberingAfterBreak="0">
    <w:nsid w:val="28DD59C5"/>
    <w:multiLevelType w:val="hybridMultilevel"/>
    <w:tmpl w:val="37B0B058"/>
    <w:lvl w:ilvl="0" w:tplc="DE6C702C">
      <w:start w:val="1"/>
      <w:numFmt w:val="bullet"/>
      <w:lvlText w:val=""/>
      <w:lvlJc w:val="left"/>
      <w:pPr>
        <w:ind w:left="720" w:hanging="360"/>
      </w:pPr>
      <w:rPr>
        <w:rFonts w:ascii="Symbol" w:hAnsi="Symbol"/>
      </w:rPr>
    </w:lvl>
    <w:lvl w:ilvl="1" w:tplc="AC9C8424">
      <w:start w:val="1"/>
      <w:numFmt w:val="bullet"/>
      <w:lvlText w:val=""/>
      <w:lvlJc w:val="left"/>
      <w:pPr>
        <w:ind w:left="1440" w:hanging="360"/>
      </w:pPr>
      <w:rPr>
        <w:rFonts w:ascii="Symbol" w:hAnsi="Symbol"/>
      </w:rPr>
    </w:lvl>
    <w:lvl w:ilvl="2" w:tplc="423A1FFC">
      <w:start w:val="1"/>
      <w:numFmt w:val="bullet"/>
      <w:lvlText w:val=""/>
      <w:lvlJc w:val="left"/>
      <w:pPr>
        <w:ind w:left="720" w:hanging="360"/>
      </w:pPr>
      <w:rPr>
        <w:rFonts w:ascii="Symbol" w:hAnsi="Symbol"/>
      </w:rPr>
    </w:lvl>
    <w:lvl w:ilvl="3" w:tplc="8F08B2DC">
      <w:start w:val="1"/>
      <w:numFmt w:val="bullet"/>
      <w:lvlText w:val=""/>
      <w:lvlJc w:val="left"/>
      <w:pPr>
        <w:ind w:left="720" w:hanging="360"/>
      </w:pPr>
      <w:rPr>
        <w:rFonts w:ascii="Symbol" w:hAnsi="Symbol"/>
      </w:rPr>
    </w:lvl>
    <w:lvl w:ilvl="4" w:tplc="4E0A6742">
      <w:start w:val="1"/>
      <w:numFmt w:val="bullet"/>
      <w:lvlText w:val=""/>
      <w:lvlJc w:val="left"/>
      <w:pPr>
        <w:ind w:left="720" w:hanging="360"/>
      </w:pPr>
      <w:rPr>
        <w:rFonts w:ascii="Symbol" w:hAnsi="Symbol"/>
      </w:rPr>
    </w:lvl>
    <w:lvl w:ilvl="5" w:tplc="CB8E7F38">
      <w:start w:val="1"/>
      <w:numFmt w:val="bullet"/>
      <w:lvlText w:val=""/>
      <w:lvlJc w:val="left"/>
      <w:pPr>
        <w:ind w:left="720" w:hanging="360"/>
      </w:pPr>
      <w:rPr>
        <w:rFonts w:ascii="Symbol" w:hAnsi="Symbol"/>
      </w:rPr>
    </w:lvl>
    <w:lvl w:ilvl="6" w:tplc="03726930">
      <w:start w:val="1"/>
      <w:numFmt w:val="bullet"/>
      <w:lvlText w:val=""/>
      <w:lvlJc w:val="left"/>
      <w:pPr>
        <w:ind w:left="720" w:hanging="360"/>
      </w:pPr>
      <w:rPr>
        <w:rFonts w:ascii="Symbol" w:hAnsi="Symbol"/>
      </w:rPr>
    </w:lvl>
    <w:lvl w:ilvl="7" w:tplc="EFDA3AD6">
      <w:start w:val="1"/>
      <w:numFmt w:val="bullet"/>
      <w:lvlText w:val=""/>
      <w:lvlJc w:val="left"/>
      <w:pPr>
        <w:ind w:left="720" w:hanging="360"/>
      </w:pPr>
      <w:rPr>
        <w:rFonts w:ascii="Symbol" w:hAnsi="Symbol"/>
      </w:rPr>
    </w:lvl>
    <w:lvl w:ilvl="8" w:tplc="72ACD4FE">
      <w:start w:val="1"/>
      <w:numFmt w:val="bullet"/>
      <w:lvlText w:val=""/>
      <w:lvlJc w:val="left"/>
      <w:pPr>
        <w:ind w:left="720" w:hanging="360"/>
      </w:pPr>
      <w:rPr>
        <w:rFonts w:ascii="Symbol" w:hAnsi="Symbol"/>
      </w:rPr>
    </w:lvl>
  </w:abstractNum>
  <w:abstractNum w:abstractNumId="8" w15:restartNumberingAfterBreak="0">
    <w:nsid w:val="2D3A4CBB"/>
    <w:multiLevelType w:val="hybridMultilevel"/>
    <w:tmpl w:val="CE38E384"/>
    <w:lvl w:ilvl="0" w:tplc="DFBE0A90">
      <w:start w:val="1"/>
      <w:numFmt w:val="bullet"/>
      <w:lvlText w:val=""/>
      <w:lvlJc w:val="left"/>
      <w:pPr>
        <w:ind w:left="720" w:hanging="360"/>
      </w:pPr>
      <w:rPr>
        <w:rFonts w:ascii="Symbol" w:hAnsi="Symbol"/>
      </w:rPr>
    </w:lvl>
    <w:lvl w:ilvl="1" w:tplc="A0B4960E">
      <w:start w:val="1"/>
      <w:numFmt w:val="bullet"/>
      <w:lvlText w:val=""/>
      <w:lvlJc w:val="left"/>
      <w:pPr>
        <w:ind w:left="720" w:hanging="360"/>
      </w:pPr>
      <w:rPr>
        <w:rFonts w:ascii="Symbol" w:hAnsi="Symbol"/>
      </w:rPr>
    </w:lvl>
    <w:lvl w:ilvl="2" w:tplc="2864CD56">
      <w:start w:val="1"/>
      <w:numFmt w:val="bullet"/>
      <w:lvlText w:val=""/>
      <w:lvlJc w:val="left"/>
      <w:pPr>
        <w:ind w:left="720" w:hanging="360"/>
      </w:pPr>
      <w:rPr>
        <w:rFonts w:ascii="Symbol" w:hAnsi="Symbol"/>
      </w:rPr>
    </w:lvl>
    <w:lvl w:ilvl="3" w:tplc="D8C6DFE0">
      <w:start w:val="1"/>
      <w:numFmt w:val="bullet"/>
      <w:lvlText w:val=""/>
      <w:lvlJc w:val="left"/>
      <w:pPr>
        <w:ind w:left="720" w:hanging="360"/>
      </w:pPr>
      <w:rPr>
        <w:rFonts w:ascii="Symbol" w:hAnsi="Symbol"/>
      </w:rPr>
    </w:lvl>
    <w:lvl w:ilvl="4" w:tplc="3DDED4DE">
      <w:start w:val="1"/>
      <w:numFmt w:val="bullet"/>
      <w:lvlText w:val=""/>
      <w:lvlJc w:val="left"/>
      <w:pPr>
        <w:ind w:left="720" w:hanging="360"/>
      </w:pPr>
      <w:rPr>
        <w:rFonts w:ascii="Symbol" w:hAnsi="Symbol"/>
      </w:rPr>
    </w:lvl>
    <w:lvl w:ilvl="5" w:tplc="CFDCD0B0">
      <w:start w:val="1"/>
      <w:numFmt w:val="bullet"/>
      <w:lvlText w:val=""/>
      <w:lvlJc w:val="left"/>
      <w:pPr>
        <w:ind w:left="720" w:hanging="360"/>
      </w:pPr>
      <w:rPr>
        <w:rFonts w:ascii="Symbol" w:hAnsi="Symbol"/>
      </w:rPr>
    </w:lvl>
    <w:lvl w:ilvl="6" w:tplc="94B2048C">
      <w:start w:val="1"/>
      <w:numFmt w:val="bullet"/>
      <w:lvlText w:val=""/>
      <w:lvlJc w:val="left"/>
      <w:pPr>
        <w:ind w:left="720" w:hanging="360"/>
      </w:pPr>
      <w:rPr>
        <w:rFonts w:ascii="Symbol" w:hAnsi="Symbol"/>
      </w:rPr>
    </w:lvl>
    <w:lvl w:ilvl="7" w:tplc="E8803286">
      <w:start w:val="1"/>
      <w:numFmt w:val="bullet"/>
      <w:lvlText w:val=""/>
      <w:lvlJc w:val="left"/>
      <w:pPr>
        <w:ind w:left="720" w:hanging="360"/>
      </w:pPr>
      <w:rPr>
        <w:rFonts w:ascii="Symbol" w:hAnsi="Symbol"/>
      </w:rPr>
    </w:lvl>
    <w:lvl w:ilvl="8" w:tplc="9ACE5A38">
      <w:start w:val="1"/>
      <w:numFmt w:val="bullet"/>
      <w:lvlText w:val=""/>
      <w:lvlJc w:val="left"/>
      <w:pPr>
        <w:ind w:left="720" w:hanging="360"/>
      </w:pPr>
      <w:rPr>
        <w:rFonts w:ascii="Symbol" w:hAnsi="Symbol"/>
      </w:rPr>
    </w:lvl>
  </w:abstractNum>
  <w:abstractNum w:abstractNumId="9" w15:restartNumberingAfterBreak="0">
    <w:nsid w:val="2E1B6AAC"/>
    <w:multiLevelType w:val="hybridMultilevel"/>
    <w:tmpl w:val="50181188"/>
    <w:lvl w:ilvl="0" w:tplc="CD582A22">
      <w:start w:val="1"/>
      <w:numFmt w:val="bullet"/>
      <w:lvlText w:val=""/>
      <w:lvlJc w:val="left"/>
      <w:pPr>
        <w:ind w:left="1080" w:hanging="360"/>
      </w:pPr>
      <w:rPr>
        <w:rFonts w:ascii="Symbol" w:hAnsi="Symbol"/>
      </w:rPr>
    </w:lvl>
    <w:lvl w:ilvl="1" w:tplc="B2DC3610">
      <w:start w:val="1"/>
      <w:numFmt w:val="bullet"/>
      <w:lvlText w:val=""/>
      <w:lvlJc w:val="left"/>
      <w:pPr>
        <w:ind w:left="1080" w:hanging="360"/>
      </w:pPr>
      <w:rPr>
        <w:rFonts w:ascii="Symbol" w:hAnsi="Symbol"/>
      </w:rPr>
    </w:lvl>
    <w:lvl w:ilvl="2" w:tplc="67189CD8">
      <w:start w:val="1"/>
      <w:numFmt w:val="bullet"/>
      <w:lvlText w:val=""/>
      <w:lvlJc w:val="left"/>
      <w:pPr>
        <w:ind w:left="1080" w:hanging="360"/>
      </w:pPr>
      <w:rPr>
        <w:rFonts w:ascii="Symbol" w:hAnsi="Symbol"/>
      </w:rPr>
    </w:lvl>
    <w:lvl w:ilvl="3" w:tplc="935E00B4">
      <w:start w:val="1"/>
      <w:numFmt w:val="bullet"/>
      <w:lvlText w:val=""/>
      <w:lvlJc w:val="left"/>
      <w:pPr>
        <w:ind w:left="1080" w:hanging="360"/>
      </w:pPr>
      <w:rPr>
        <w:rFonts w:ascii="Symbol" w:hAnsi="Symbol"/>
      </w:rPr>
    </w:lvl>
    <w:lvl w:ilvl="4" w:tplc="6122D684">
      <w:start w:val="1"/>
      <w:numFmt w:val="bullet"/>
      <w:lvlText w:val=""/>
      <w:lvlJc w:val="left"/>
      <w:pPr>
        <w:ind w:left="1080" w:hanging="360"/>
      </w:pPr>
      <w:rPr>
        <w:rFonts w:ascii="Symbol" w:hAnsi="Symbol"/>
      </w:rPr>
    </w:lvl>
    <w:lvl w:ilvl="5" w:tplc="34E21222">
      <w:start w:val="1"/>
      <w:numFmt w:val="bullet"/>
      <w:lvlText w:val=""/>
      <w:lvlJc w:val="left"/>
      <w:pPr>
        <w:ind w:left="1080" w:hanging="360"/>
      </w:pPr>
      <w:rPr>
        <w:rFonts w:ascii="Symbol" w:hAnsi="Symbol"/>
      </w:rPr>
    </w:lvl>
    <w:lvl w:ilvl="6" w:tplc="E4CCFC9C">
      <w:start w:val="1"/>
      <w:numFmt w:val="bullet"/>
      <w:lvlText w:val=""/>
      <w:lvlJc w:val="left"/>
      <w:pPr>
        <w:ind w:left="1080" w:hanging="360"/>
      </w:pPr>
      <w:rPr>
        <w:rFonts w:ascii="Symbol" w:hAnsi="Symbol"/>
      </w:rPr>
    </w:lvl>
    <w:lvl w:ilvl="7" w:tplc="95962F80">
      <w:start w:val="1"/>
      <w:numFmt w:val="bullet"/>
      <w:lvlText w:val=""/>
      <w:lvlJc w:val="left"/>
      <w:pPr>
        <w:ind w:left="1080" w:hanging="360"/>
      </w:pPr>
      <w:rPr>
        <w:rFonts w:ascii="Symbol" w:hAnsi="Symbol"/>
      </w:rPr>
    </w:lvl>
    <w:lvl w:ilvl="8" w:tplc="C61CD38C">
      <w:start w:val="1"/>
      <w:numFmt w:val="bullet"/>
      <w:lvlText w:val=""/>
      <w:lvlJc w:val="left"/>
      <w:pPr>
        <w:ind w:left="1080" w:hanging="360"/>
      </w:pPr>
      <w:rPr>
        <w:rFonts w:ascii="Symbol" w:hAnsi="Symbol"/>
      </w:rPr>
    </w:lvl>
  </w:abstractNum>
  <w:abstractNum w:abstractNumId="10" w15:restartNumberingAfterBreak="0">
    <w:nsid w:val="3098728C"/>
    <w:multiLevelType w:val="hybridMultilevel"/>
    <w:tmpl w:val="480ED448"/>
    <w:lvl w:ilvl="0" w:tplc="618E1EB6">
      <w:start w:val="1"/>
      <w:numFmt w:val="bullet"/>
      <w:lvlText w:val=""/>
      <w:lvlJc w:val="left"/>
      <w:pPr>
        <w:ind w:left="720" w:hanging="360"/>
      </w:pPr>
      <w:rPr>
        <w:rFonts w:ascii="Symbol" w:hAnsi="Symbol"/>
      </w:rPr>
    </w:lvl>
    <w:lvl w:ilvl="1" w:tplc="A7620E6E">
      <w:start w:val="1"/>
      <w:numFmt w:val="bullet"/>
      <w:lvlText w:val=""/>
      <w:lvlJc w:val="left"/>
      <w:pPr>
        <w:ind w:left="720" w:hanging="360"/>
      </w:pPr>
      <w:rPr>
        <w:rFonts w:ascii="Symbol" w:hAnsi="Symbol"/>
      </w:rPr>
    </w:lvl>
    <w:lvl w:ilvl="2" w:tplc="FBB0259C">
      <w:start w:val="1"/>
      <w:numFmt w:val="bullet"/>
      <w:lvlText w:val=""/>
      <w:lvlJc w:val="left"/>
      <w:pPr>
        <w:ind w:left="720" w:hanging="360"/>
      </w:pPr>
      <w:rPr>
        <w:rFonts w:ascii="Symbol" w:hAnsi="Symbol"/>
      </w:rPr>
    </w:lvl>
    <w:lvl w:ilvl="3" w:tplc="4FC245A8">
      <w:start w:val="1"/>
      <w:numFmt w:val="bullet"/>
      <w:lvlText w:val=""/>
      <w:lvlJc w:val="left"/>
      <w:pPr>
        <w:ind w:left="720" w:hanging="360"/>
      </w:pPr>
      <w:rPr>
        <w:rFonts w:ascii="Symbol" w:hAnsi="Symbol"/>
      </w:rPr>
    </w:lvl>
    <w:lvl w:ilvl="4" w:tplc="CA7A2612">
      <w:start w:val="1"/>
      <w:numFmt w:val="bullet"/>
      <w:lvlText w:val=""/>
      <w:lvlJc w:val="left"/>
      <w:pPr>
        <w:ind w:left="720" w:hanging="360"/>
      </w:pPr>
      <w:rPr>
        <w:rFonts w:ascii="Symbol" w:hAnsi="Symbol"/>
      </w:rPr>
    </w:lvl>
    <w:lvl w:ilvl="5" w:tplc="E4589700">
      <w:start w:val="1"/>
      <w:numFmt w:val="bullet"/>
      <w:lvlText w:val=""/>
      <w:lvlJc w:val="left"/>
      <w:pPr>
        <w:ind w:left="720" w:hanging="360"/>
      </w:pPr>
      <w:rPr>
        <w:rFonts w:ascii="Symbol" w:hAnsi="Symbol"/>
      </w:rPr>
    </w:lvl>
    <w:lvl w:ilvl="6" w:tplc="80500198">
      <w:start w:val="1"/>
      <w:numFmt w:val="bullet"/>
      <w:lvlText w:val=""/>
      <w:lvlJc w:val="left"/>
      <w:pPr>
        <w:ind w:left="720" w:hanging="360"/>
      </w:pPr>
      <w:rPr>
        <w:rFonts w:ascii="Symbol" w:hAnsi="Symbol"/>
      </w:rPr>
    </w:lvl>
    <w:lvl w:ilvl="7" w:tplc="98160D0E">
      <w:start w:val="1"/>
      <w:numFmt w:val="bullet"/>
      <w:lvlText w:val=""/>
      <w:lvlJc w:val="left"/>
      <w:pPr>
        <w:ind w:left="720" w:hanging="360"/>
      </w:pPr>
      <w:rPr>
        <w:rFonts w:ascii="Symbol" w:hAnsi="Symbol"/>
      </w:rPr>
    </w:lvl>
    <w:lvl w:ilvl="8" w:tplc="1D7C8A8E">
      <w:start w:val="1"/>
      <w:numFmt w:val="bullet"/>
      <w:lvlText w:val=""/>
      <w:lvlJc w:val="left"/>
      <w:pPr>
        <w:ind w:left="720" w:hanging="360"/>
      </w:pPr>
      <w:rPr>
        <w:rFonts w:ascii="Symbol" w:hAnsi="Symbol"/>
      </w:rPr>
    </w:lvl>
  </w:abstractNum>
  <w:abstractNum w:abstractNumId="11" w15:restartNumberingAfterBreak="0">
    <w:nsid w:val="46171D2C"/>
    <w:multiLevelType w:val="hybridMultilevel"/>
    <w:tmpl w:val="BE44D89A"/>
    <w:lvl w:ilvl="0" w:tplc="17F6BCDA">
      <w:start w:val="1"/>
      <w:numFmt w:val="bullet"/>
      <w:lvlText w:val=""/>
      <w:lvlJc w:val="left"/>
      <w:pPr>
        <w:ind w:left="1080" w:hanging="360"/>
      </w:pPr>
      <w:rPr>
        <w:rFonts w:ascii="Symbol" w:hAnsi="Symbol"/>
      </w:rPr>
    </w:lvl>
    <w:lvl w:ilvl="1" w:tplc="6CECF7C4">
      <w:start w:val="1"/>
      <w:numFmt w:val="bullet"/>
      <w:lvlText w:val=""/>
      <w:lvlJc w:val="left"/>
      <w:pPr>
        <w:ind w:left="1080" w:hanging="360"/>
      </w:pPr>
      <w:rPr>
        <w:rFonts w:ascii="Symbol" w:hAnsi="Symbol"/>
      </w:rPr>
    </w:lvl>
    <w:lvl w:ilvl="2" w:tplc="A370905C">
      <w:start w:val="1"/>
      <w:numFmt w:val="bullet"/>
      <w:lvlText w:val=""/>
      <w:lvlJc w:val="left"/>
      <w:pPr>
        <w:ind w:left="1080" w:hanging="360"/>
      </w:pPr>
      <w:rPr>
        <w:rFonts w:ascii="Symbol" w:hAnsi="Symbol"/>
      </w:rPr>
    </w:lvl>
    <w:lvl w:ilvl="3" w:tplc="93663C40">
      <w:start w:val="1"/>
      <w:numFmt w:val="bullet"/>
      <w:lvlText w:val=""/>
      <w:lvlJc w:val="left"/>
      <w:pPr>
        <w:ind w:left="1080" w:hanging="360"/>
      </w:pPr>
      <w:rPr>
        <w:rFonts w:ascii="Symbol" w:hAnsi="Symbol"/>
      </w:rPr>
    </w:lvl>
    <w:lvl w:ilvl="4" w:tplc="B47EB802">
      <w:start w:val="1"/>
      <w:numFmt w:val="bullet"/>
      <w:lvlText w:val=""/>
      <w:lvlJc w:val="left"/>
      <w:pPr>
        <w:ind w:left="1080" w:hanging="360"/>
      </w:pPr>
      <w:rPr>
        <w:rFonts w:ascii="Symbol" w:hAnsi="Symbol"/>
      </w:rPr>
    </w:lvl>
    <w:lvl w:ilvl="5" w:tplc="A9A47030">
      <w:start w:val="1"/>
      <w:numFmt w:val="bullet"/>
      <w:lvlText w:val=""/>
      <w:lvlJc w:val="left"/>
      <w:pPr>
        <w:ind w:left="1080" w:hanging="360"/>
      </w:pPr>
      <w:rPr>
        <w:rFonts w:ascii="Symbol" w:hAnsi="Symbol"/>
      </w:rPr>
    </w:lvl>
    <w:lvl w:ilvl="6" w:tplc="5E60229A">
      <w:start w:val="1"/>
      <w:numFmt w:val="bullet"/>
      <w:lvlText w:val=""/>
      <w:lvlJc w:val="left"/>
      <w:pPr>
        <w:ind w:left="1080" w:hanging="360"/>
      </w:pPr>
      <w:rPr>
        <w:rFonts w:ascii="Symbol" w:hAnsi="Symbol"/>
      </w:rPr>
    </w:lvl>
    <w:lvl w:ilvl="7" w:tplc="AF56F67E">
      <w:start w:val="1"/>
      <w:numFmt w:val="bullet"/>
      <w:lvlText w:val=""/>
      <w:lvlJc w:val="left"/>
      <w:pPr>
        <w:ind w:left="1080" w:hanging="360"/>
      </w:pPr>
      <w:rPr>
        <w:rFonts w:ascii="Symbol" w:hAnsi="Symbol"/>
      </w:rPr>
    </w:lvl>
    <w:lvl w:ilvl="8" w:tplc="C316DBD6">
      <w:start w:val="1"/>
      <w:numFmt w:val="bullet"/>
      <w:lvlText w:val=""/>
      <w:lvlJc w:val="left"/>
      <w:pPr>
        <w:ind w:left="1080" w:hanging="360"/>
      </w:pPr>
      <w:rPr>
        <w:rFonts w:ascii="Symbol" w:hAnsi="Symbol"/>
      </w:rPr>
    </w:lvl>
  </w:abstractNum>
  <w:abstractNum w:abstractNumId="12" w15:restartNumberingAfterBreak="0">
    <w:nsid w:val="50C60CA5"/>
    <w:multiLevelType w:val="hybridMultilevel"/>
    <w:tmpl w:val="7E4E1DE0"/>
    <w:lvl w:ilvl="0" w:tplc="036EE7B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AD4E09"/>
    <w:multiLevelType w:val="hybridMultilevel"/>
    <w:tmpl w:val="E9029696"/>
    <w:lvl w:ilvl="0" w:tplc="9F947E00">
      <w:start w:val="1"/>
      <w:numFmt w:val="bullet"/>
      <w:lvlText w:val=""/>
      <w:lvlJc w:val="left"/>
      <w:pPr>
        <w:ind w:left="720" w:hanging="360"/>
      </w:pPr>
      <w:rPr>
        <w:rFonts w:ascii="Symbol" w:hAnsi="Symbol"/>
      </w:rPr>
    </w:lvl>
    <w:lvl w:ilvl="1" w:tplc="607AA79C">
      <w:start w:val="1"/>
      <w:numFmt w:val="bullet"/>
      <w:lvlText w:val=""/>
      <w:lvlJc w:val="left"/>
      <w:pPr>
        <w:ind w:left="720" w:hanging="360"/>
      </w:pPr>
      <w:rPr>
        <w:rFonts w:ascii="Symbol" w:hAnsi="Symbol"/>
      </w:rPr>
    </w:lvl>
    <w:lvl w:ilvl="2" w:tplc="985A3112">
      <w:start w:val="1"/>
      <w:numFmt w:val="bullet"/>
      <w:lvlText w:val=""/>
      <w:lvlJc w:val="left"/>
      <w:pPr>
        <w:ind w:left="720" w:hanging="360"/>
      </w:pPr>
      <w:rPr>
        <w:rFonts w:ascii="Symbol" w:hAnsi="Symbol"/>
      </w:rPr>
    </w:lvl>
    <w:lvl w:ilvl="3" w:tplc="065674F6">
      <w:start w:val="1"/>
      <w:numFmt w:val="bullet"/>
      <w:lvlText w:val=""/>
      <w:lvlJc w:val="left"/>
      <w:pPr>
        <w:ind w:left="720" w:hanging="360"/>
      </w:pPr>
      <w:rPr>
        <w:rFonts w:ascii="Symbol" w:hAnsi="Symbol"/>
      </w:rPr>
    </w:lvl>
    <w:lvl w:ilvl="4" w:tplc="8690A81E">
      <w:start w:val="1"/>
      <w:numFmt w:val="bullet"/>
      <w:lvlText w:val=""/>
      <w:lvlJc w:val="left"/>
      <w:pPr>
        <w:ind w:left="720" w:hanging="360"/>
      </w:pPr>
      <w:rPr>
        <w:rFonts w:ascii="Symbol" w:hAnsi="Symbol"/>
      </w:rPr>
    </w:lvl>
    <w:lvl w:ilvl="5" w:tplc="3BCED702">
      <w:start w:val="1"/>
      <w:numFmt w:val="bullet"/>
      <w:lvlText w:val=""/>
      <w:lvlJc w:val="left"/>
      <w:pPr>
        <w:ind w:left="720" w:hanging="360"/>
      </w:pPr>
      <w:rPr>
        <w:rFonts w:ascii="Symbol" w:hAnsi="Symbol"/>
      </w:rPr>
    </w:lvl>
    <w:lvl w:ilvl="6" w:tplc="E9B43FB8">
      <w:start w:val="1"/>
      <w:numFmt w:val="bullet"/>
      <w:lvlText w:val=""/>
      <w:lvlJc w:val="left"/>
      <w:pPr>
        <w:ind w:left="720" w:hanging="360"/>
      </w:pPr>
      <w:rPr>
        <w:rFonts w:ascii="Symbol" w:hAnsi="Symbol"/>
      </w:rPr>
    </w:lvl>
    <w:lvl w:ilvl="7" w:tplc="F59271FC">
      <w:start w:val="1"/>
      <w:numFmt w:val="bullet"/>
      <w:lvlText w:val=""/>
      <w:lvlJc w:val="left"/>
      <w:pPr>
        <w:ind w:left="720" w:hanging="360"/>
      </w:pPr>
      <w:rPr>
        <w:rFonts w:ascii="Symbol" w:hAnsi="Symbol"/>
      </w:rPr>
    </w:lvl>
    <w:lvl w:ilvl="8" w:tplc="44EED8EE">
      <w:start w:val="1"/>
      <w:numFmt w:val="bullet"/>
      <w:lvlText w:val=""/>
      <w:lvlJc w:val="left"/>
      <w:pPr>
        <w:ind w:left="720" w:hanging="360"/>
      </w:pPr>
      <w:rPr>
        <w:rFonts w:ascii="Symbol" w:hAnsi="Symbol"/>
      </w:rPr>
    </w:lvl>
  </w:abstractNum>
  <w:abstractNum w:abstractNumId="14" w15:restartNumberingAfterBreak="0">
    <w:nsid w:val="670F7D90"/>
    <w:multiLevelType w:val="hybridMultilevel"/>
    <w:tmpl w:val="C598E5F0"/>
    <w:lvl w:ilvl="0" w:tplc="FA4A936E">
      <w:start w:val="1"/>
      <w:numFmt w:val="bullet"/>
      <w:lvlText w:val=""/>
      <w:lvlJc w:val="left"/>
      <w:pPr>
        <w:ind w:left="720" w:hanging="360"/>
      </w:pPr>
      <w:rPr>
        <w:rFonts w:ascii="Symbol" w:hAnsi="Symbol"/>
      </w:rPr>
    </w:lvl>
    <w:lvl w:ilvl="1" w:tplc="CB3C5C58">
      <w:start w:val="1"/>
      <w:numFmt w:val="bullet"/>
      <w:lvlText w:val=""/>
      <w:lvlJc w:val="left"/>
      <w:pPr>
        <w:ind w:left="1440" w:hanging="360"/>
      </w:pPr>
      <w:rPr>
        <w:rFonts w:ascii="Symbol" w:hAnsi="Symbol"/>
      </w:rPr>
    </w:lvl>
    <w:lvl w:ilvl="2" w:tplc="4F18AB9C">
      <w:start w:val="1"/>
      <w:numFmt w:val="bullet"/>
      <w:lvlText w:val=""/>
      <w:lvlJc w:val="left"/>
      <w:pPr>
        <w:ind w:left="720" w:hanging="360"/>
      </w:pPr>
      <w:rPr>
        <w:rFonts w:ascii="Symbol" w:hAnsi="Symbol"/>
      </w:rPr>
    </w:lvl>
    <w:lvl w:ilvl="3" w:tplc="011A8774">
      <w:start w:val="1"/>
      <w:numFmt w:val="bullet"/>
      <w:lvlText w:val=""/>
      <w:lvlJc w:val="left"/>
      <w:pPr>
        <w:ind w:left="720" w:hanging="360"/>
      </w:pPr>
      <w:rPr>
        <w:rFonts w:ascii="Symbol" w:hAnsi="Symbol"/>
      </w:rPr>
    </w:lvl>
    <w:lvl w:ilvl="4" w:tplc="EE78FBCE">
      <w:start w:val="1"/>
      <w:numFmt w:val="bullet"/>
      <w:lvlText w:val=""/>
      <w:lvlJc w:val="left"/>
      <w:pPr>
        <w:ind w:left="720" w:hanging="360"/>
      </w:pPr>
      <w:rPr>
        <w:rFonts w:ascii="Symbol" w:hAnsi="Symbol"/>
      </w:rPr>
    </w:lvl>
    <w:lvl w:ilvl="5" w:tplc="C304281E">
      <w:start w:val="1"/>
      <w:numFmt w:val="bullet"/>
      <w:lvlText w:val=""/>
      <w:lvlJc w:val="left"/>
      <w:pPr>
        <w:ind w:left="720" w:hanging="360"/>
      </w:pPr>
      <w:rPr>
        <w:rFonts w:ascii="Symbol" w:hAnsi="Symbol"/>
      </w:rPr>
    </w:lvl>
    <w:lvl w:ilvl="6" w:tplc="492EC0FC">
      <w:start w:val="1"/>
      <w:numFmt w:val="bullet"/>
      <w:lvlText w:val=""/>
      <w:lvlJc w:val="left"/>
      <w:pPr>
        <w:ind w:left="720" w:hanging="360"/>
      </w:pPr>
      <w:rPr>
        <w:rFonts w:ascii="Symbol" w:hAnsi="Symbol"/>
      </w:rPr>
    </w:lvl>
    <w:lvl w:ilvl="7" w:tplc="395E4756">
      <w:start w:val="1"/>
      <w:numFmt w:val="bullet"/>
      <w:lvlText w:val=""/>
      <w:lvlJc w:val="left"/>
      <w:pPr>
        <w:ind w:left="720" w:hanging="360"/>
      </w:pPr>
      <w:rPr>
        <w:rFonts w:ascii="Symbol" w:hAnsi="Symbol"/>
      </w:rPr>
    </w:lvl>
    <w:lvl w:ilvl="8" w:tplc="24C4E392">
      <w:start w:val="1"/>
      <w:numFmt w:val="bullet"/>
      <w:lvlText w:val=""/>
      <w:lvlJc w:val="left"/>
      <w:pPr>
        <w:ind w:left="720" w:hanging="360"/>
      </w:pPr>
      <w:rPr>
        <w:rFonts w:ascii="Symbol" w:hAnsi="Symbol"/>
      </w:rPr>
    </w:lvl>
  </w:abstractNum>
  <w:abstractNum w:abstractNumId="15" w15:restartNumberingAfterBreak="0">
    <w:nsid w:val="6F892216"/>
    <w:multiLevelType w:val="hybridMultilevel"/>
    <w:tmpl w:val="7758CE62"/>
    <w:lvl w:ilvl="0" w:tplc="6608B900">
      <w:start w:val="1"/>
      <w:numFmt w:val="bullet"/>
      <w:lvlText w:val=""/>
      <w:lvlJc w:val="left"/>
      <w:pPr>
        <w:ind w:left="720" w:hanging="360"/>
      </w:pPr>
      <w:rPr>
        <w:rFonts w:ascii="Symbol" w:hAnsi="Symbol"/>
      </w:rPr>
    </w:lvl>
    <w:lvl w:ilvl="1" w:tplc="07CC8366">
      <w:start w:val="1"/>
      <w:numFmt w:val="bullet"/>
      <w:lvlText w:val=""/>
      <w:lvlJc w:val="left"/>
      <w:pPr>
        <w:ind w:left="1440" w:hanging="360"/>
      </w:pPr>
      <w:rPr>
        <w:rFonts w:ascii="Symbol" w:hAnsi="Symbol"/>
      </w:rPr>
    </w:lvl>
    <w:lvl w:ilvl="2" w:tplc="54FE1120">
      <w:start w:val="1"/>
      <w:numFmt w:val="bullet"/>
      <w:lvlText w:val=""/>
      <w:lvlJc w:val="left"/>
      <w:pPr>
        <w:ind w:left="720" w:hanging="360"/>
      </w:pPr>
      <w:rPr>
        <w:rFonts w:ascii="Symbol" w:hAnsi="Symbol"/>
      </w:rPr>
    </w:lvl>
    <w:lvl w:ilvl="3" w:tplc="51FA501A">
      <w:start w:val="1"/>
      <w:numFmt w:val="bullet"/>
      <w:lvlText w:val=""/>
      <w:lvlJc w:val="left"/>
      <w:pPr>
        <w:ind w:left="720" w:hanging="360"/>
      </w:pPr>
      <w:rPr>
        <w:rFonts w:ascii="Symbol" w:hAnsi="Symbol"/>
      </w:rPr>
    </w:lvl>
    <w:lvl w:ilvl="4" w:tplc="6B1446B4">
      <w:start w:val="1"/>
      <w:numFmt w:val="bullet"/>
      <w:lvlText w:val=""/>
      <w:lvlJc w:val="left"/>
      <w:pPr>
        <w:ind w:left="720" w:hanging="360"/>
      </w:pPr>
      <w:rPr>
        <w:rFonts w:ascii="Symbol" w:hAnsi="Symbol"/>
      </w:rPr>
    </w:lvl>
    <w:lvl w:ilvl="5" w:tplc="C8921026">
      <w:start w:val="1"/>
      <w:numFmt w:val="bullet"/>
      <w:lvlText w:val=""/>
      <w:lvlJc w:val="left"/>
      <w:pPr>
        <w:ind w:left="720" w:hanging="360"/>
      </w:pPr>
      <w:rPr>
        <w:rFonts w:ascii="Symbol" w:hAnsi="Symbol"/>
      </w:rPr>
    </w:lvl>
    <w:lvl w:ilvl="6" w:tplc="CD2EE380">
      <w:start w:val="1"/>
      <w:numFmt w:val="bullet"/>
      <w:lvlText w:val=""/>
      <w:lvlJc w:val="left"/>
      <w:pPr>
        <w:ind w:left="720" w:hanging="360"/>
      </w:pPr>
      <w:rPr>
        <w:rFonts w:ascii="Symbol" w:hAnsi="Symbol"/>
      </w:rPr>
    </w:lvl>
    <w:lvl w:ilvl="7" w:tplc="40184484">
      <w:start w:val="1"/>
      <w:numFmt w:val="bullet"/>
      <w:lvlText w:val=""/>
      <w:lvlJc w:val="left"/>
      <w:pPr>
        <w:ind w:left="720" w:hanging="360"/>
      </w:pPr>
      <w:rPr>
        <w:rFonts w:ascii="Symbol" w:hAnsi="Symbol"/>
      </w:rPr>
    </w:lvl>
    <w:lvl w:ilvl="8" w:tplc="02D26AB4">
      <w:start w:val="1"/>
      <w:numFmt w:val="bullet"/>
      <w:lvlText w:val=""/>
      <w:lvlJc w:val="left"/>
      <w:pPr>
        <w:ind w:left="720" w:hanging="360"/>
      </w:pPr>
      <w:rPr>
        <w:rFonts w:ascii="Symbol" w:hAnsi="Symbol"/>
      </w:rPr>
    </w:lvl>
  </w:abstractNum>
  <w:abstractNum w:abstractNumId="16" w15:restartNumberingAfterBreak="0">
    <w:nsid w:val="7D156B15"/>
    <w:multiLevelType w:val="hybridMultilevel"/>
    <w:tmpl w:val="5082ECF4"/>
    <w:lvl w:ilvl="0" w:tplc="E9B6A80E">
      <w:start w:val="1"/>
      <w:numFmt w:val="bullet"/>
      <w:lvlText w:val=""/>
      <w:lvlJc w:val="left"/>
      <w:pPr>
        <w:ind w:left="720" w:hanging="360"/>
      </w:pPr>
      <w:rPr>
        <w:rFonts w:ascii="Symbol" w:hAnsi="Symbol"/>
      </w:rPr>
    </w:lvl>
    <w:lvl w:ilvl="1" w:tplc="0486ED9C">
      <w:start w:val="1"/>
      <w:numFmt w:val="bullet"/>
      <w:lvlText w:val=""/>
      <w:lvlJc w:val="left"/>
      <w:pPr>
        <w:ind w:left="1440" w:hanging="360"/>
      </w:pPr>
      <w:rPr>
        <w:rFonts w:ascii="Symbol" w:hAnsi="Symbol"/>
      </w:rPr>
    </w:lvl>
    <w:lvl w:ilvl="2" w:tplc="B6E84FCE">
      <w:start w:val="1"/>
      <w:numFmt w:val="bullet"/>
      <w:lvlText w:val=""/>
      <w:lvlJc w:val="left"/>
      <w:pPr>
        <w:ind w:left="720" w:hanging="360"/>
      </w:pPr>
      <w:rPr>
        <w:rFonts w:ascii="Symbol" w:hAnsi="Symbol"/>
      </w:rPr>
    </w:lvl>
    <w:lvl w:ilvl="3" w:tplc="E5520682">
      <w:start w:val="1"/>
      <w:numFmt w:val="bullet"/>
      <w:lvlText w:val=""/>
      <w:lvlJc w:val="left"/>
      <w:pPr>
        <w:ind w:left="720" w:hanging="360"/>
      </w:pPr>
      <w:rPr>
        <w:rFonts w:ascii="Symbol" w:hAnsi="Symbol"/>
      </w:rPr>
    </w:lvl>
    <w:lvl w:ilvl="4" w:tplc="167261BE">
      <w:start w:val="1"/>
      <w:numFmt w:val="bullet"/>
      <w:lvlText w:val=""/>
      <w:lvlJc w:val="left"/>
      <w:pPr>
        <w:ind w:left="720" w:hanging="360"/>
      </w:pPr>
      <w:rPr>
        <w:rFonts w:ascii="Symbol" w:hAnsi="Symbol"/>
      </w:rPr>
    </w:lvl>
    <w:lvl w:ilvl="5" w:tplc="45F2D764">
      <w:start w:val="1"/>
      <w:numFmt w:val="bullet"/>
      <w:lvlText w:val=""/>
      <w:lvlJc w:val="left"/>
      <w:pPr>
        <w:ind w:left="720" w:hanging="360"/>
      </w:pPr>
      <w:rPr>
        <w:rFonts w:ascii="Symbol" w:hAnsi="Symbol"/>
      </w:rPr>
    </w:lvl>
    <w:lvl w:ilvl="6" w:tplc="A50E79A4">
      <w:start w:val="1"/>
      <w:numFmt w:val="bullet"/>
      <w:lvlText w:val=""/>
      <w:lvlJc w:val="left"/>
      <w:pPr>
        <w:ind w:left="720" w:hanging="360"/>
      </w:pPr>
      <w:rPr>
        <w:rFonts w:ascii="Symbol" w:hAnsi="Symbol"/>
      </w:rPr>
    </w:lvl>
    <w:lvl w:ilvl="7" w:tplc="016A8082">
      <w:start w:val="1"/>
      <w:numFmt w:val="bullet"/>
      <w:lvlText w:val=""/>
      <w:lvlJc w:val="left"/>
      <w:pPr>
        <w:ind w:left="720" w:hanging="360"/>
      </w:pPr>
      <w:rPr>
        <w:rFonts w:ascii="Symbol" w:hAnsi="Symbol"/>
      </w:rPr>
    </w:lvl>
    <w:lvl w:ilvl="8" w:tplc="5ACEFA0C">
      <w:start w:val="1"/>
      <w:numFmt w:val="bullet"/>
      <w:lvlText w:val=""/>
      <w:lvlJc w:val="left"/>
      <w:pPr>
        <w:ind w:left="720" w:hanging="360"/>
      </w:pPr>
      <w:rPr>
        <w:rFonts w:ascii="Symbol" w:hAnsi="Symbol"/>
      </w:rPr>
    </w:lvl>
  </w:abstractNum>
  <w:num w:numId="1" w16cid:durableId="494608546">
    <w:abstractNumId w:val="1"/>
  </w:num>
  <w:num w:numId="2" w16cid:durableId="1608465126">
    <w:abstractNumId w:val="3"/>
  </w:num>
  <w:num w:numId="3" w16cid:durableId="1000931827">
    <w:abstractNumId w:val="12"/>
  </w:num>
  <w:num w:numId="4" w16cid:durableId="1169059268">
    <w:abstractNumId w:val="8"/>
  </w:num>
  <w:num w:numId="5" w16cid:durableId="1462385626">
    <w:abstractNumId w:val="2"/>
  </w:num>
  <w:num w:numId="6" w16cid:durableId="2062316992">
    <w:abstractNumId w:val="4"/>
  </w:num>
  <w:num w:numId="7" w16cid:durableId="1374303304">
    <w:abstractNumId w:val="7"/>
  </w:num>
  <w:num w:numId="8" w16cid:durableId="248151215">
    <w:abstractNumId w:val="14"/>
  </w:num>
  <w:num w:numId="9" w16cid:durableId="647515997">
    <w:abstractNumId w:val="16"/>
  </w:num>
  <w:num w:numId="10" w16cid:durableId="2033451418">
    <w:abstractNumId w:val="15"/>
  </w:num>
  <w:num w:numId="11" w16cid:durableId="1014500250">
    <w:abstractNumId w:val="13"/>
  </w:num>
  <w:num w:numId="12" w16cid:durableId="672417739">
    <w:abstractNumId w:val="10"/>
  </w:num>
  <w:num w:numId="13" w16cid:durableId="1193884740">
    <w:abstractNumId w:val="0"/>
  </w:num>
  <w:num w:numId="14" w16cid:durableId="642581402">
    <w:abstractNumId w:val="11"/>
  </w:num>
  <w:num w:numId="15" w16cid:durableId="2058162466">
    <w:abstractNumId w:val="6"/>
  </w:num>
  <w:num w:numId="16" w16cid:durableId="399594419">
    <w:abstractNumId w:val="9"/>
  </w:num>
  <w:num w:numId="17" w16cid:durableId="19742095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624"/>
    <w:rsid w:val="00001624"/>
    <w:rsid w:val="00032A68"/>
    <w:rsid w:val="000A416E"/>
    <w:rsid w:val="000C7484"/>
    <w:rsid w:val="000E1640"/>
    <w:rsid w:val="00112B51"/>
    <w:rsid w:val="00223286"/>
    <w:rsid w:val="002444CB"/>
    <w:rsid w:val="002964B5"/>
    <w:rsid w:val="002F6BB1"/>
    <w:rsid w:val="00304166"/>
    <w:rsid w:val="003529D6"/>
    <w:rsid w:val="003F5328"/>
    <w:rsid w:val="00436F82"/>
    <w:rsid w:val="00456817"/>
    <w:rsid w:val="004772FC"/>
    <w:rsid w:val="004D712E"/>
    <w:rsid w:val="004E23B9"/>
    <w:rsid w:val="00504821"/>
    <w:rsid w:val="00545274"/>
    <w:rsid w:val="00633832"/>
    <w:rsid w:val="006A1624"/>
    <w:rsid w:val="006C4642"/>
    <w:rsid w:val="006F1778"/>
    <w:rsid w:val="0072554B"/>
    <w:rsid w:val="007A00D2"/>
    <w:rsid w:val="007C6E0B"/>
    <w:rsid w:val="00822473"/>
    <w:rsid w:val="00971580"/>
    <w:rsid w:val="00A16EEC"/>
    <w:rsid w:val="00A54DD6"/>
    <w:rsid w:val="00B36EF1"/>
    <w:rsid w:val="00B809A0"/>
    <w:rsid w:val="00C42994"/>
    <w:rsid w:val="00C623ED"/>
    <w:rsid w:val="00CA366A"/>
    <w:rsid w:val="00CD5EFC"/>
    <w:rsid w:val="00D032D3"/>
    <w:rsid w:val="00D65CA9"/>
    <w:rsid w:val="00DC5AA7"/>
    <w:rsid w:val="00DE1E5C"/>
    <w:rsid w:val="00DE2E22"/>
    <w:rsid w:val="00E24700"/>
    <w:rsid w:val="00F4618A"/>
    <w:rsid w:val="00FE6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8823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4B5"/>
  </w:style>
  <w:style w:type="paragraph" w:styleId="Heading1">
    <w:name w:val="heading 1"/>
    <w:basedOn w:val="Normal"/>
    <w:next w:val="Normal"/>
    <w:link w:val="Heading1Char"/>
    <w:uiPriority w:val="9"/>
    <w:qFormat/>
    <w:rsid w:val="000016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6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6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6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6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6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6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6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6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6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16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6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6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6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6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6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6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624"/>
    <w:rPr>
      <w:rFonts w:eastAsiaTheme="majorEastAsia" w:cstheme="majorBidi"/>
      <w:color w:val="272727" w:themeColor="text1" w:themeTint="D8"/>
    </w:rPr>
  </w:style>
  <w:style w:type="paragraph" w:styleId="Title">
    <w:name w:val="Title"/>
    <w:basedOn w:val="Normal"/>
    <w:next w:val="Normal"/>
    <w:link w:val="TitleChar"/>
    <w:uiPriority w:val="10"/>
    <w:qFormat/>
    <w:rsid w:val="000016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6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6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6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624"/>
    <w:pPr>
      <w:spacing w:before="160"/>
      <w:jc w:val="center"/>
    </w:pPr>
    <w:rPr>
      <w:i/>
      <w:iCs/>
      <w:color w:val="404040" w:themeColor="text1" w:themeTint="BF"/>
    </w:rPr>
  </w:style>
  <w:style w:type="character" w:customStyle="1" w:styleId="QuoteChar">
    <w:name w:val="Quote Char"/>
    <w:basedOn w:val="DefaultParagraphFont"/>
    <w:link w:val="Quote"/>
    <w:uiPriority w:val="29"/>
    <w:rsid w:val="00001624"/>
    <w:rPr>
      <w:i/>
      <w:iCs/>
      <w:color w:val="404040" w:themeColor="text1" w:themeTint="BF"/>
    </w:rPr>
  </w:style>
  <w:style w:type="paragraph" w:styleId="ListParagraph">
    <w:name w:val="List Paragraph"/>
    <w:basedOn w:val="Normal"/>
    <w:uiPriority w:val="34"/>
    <w:qFormat/>
    <w:rsid w:val="00001624"/>
    <w:pPr>
      <w:ind w:left="720"/>
      <w:contextualSpacing/>
    </w:pPr>
  </w:style>
  <w:style w:type="character" w:styleId="IntenseEmphasis">
    <w:name w:val="Intense Emphasis"/>
    <w:basedOn w:val="DefaultParagraphFont"/>
    <w:uiPriority w:val="21"/>
    <w:qFormat/>
    <w:rsid w:val="00001624"/>
    <w:rPr>
      <w:i/>
      <w:iCs/>
      <w:color w:val="0F4761" w:themeColor="accent1" w:themeShade="BF"/>
    </w:rPr>
  </w:style>
  <w:style w:type="paragraph" w:styleId="IntenseQuote">
    <w:name w:val="Intense Quote"/>
    <w:basedOn w:val="Normal"/>
    <w:next w:val="Normal"/>
    <w:link w:val="IntenseQuoteChar"/>
    <w:uiPriority w:val="30"/>
    <w:qFormat/>
    <w:rsid w:val="000016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624"/>
    <w:rPr>
      <w:i/>
      <w:iCs/>
      <w:color w:val="0F4761" w:themeColor="accent1" w:themeShade="BF"/>
    </w:rPr>
  </w:style>
  <w:style w:type="character" w:styleId="IntenseReference">
    <w:name w:val="Intense Reference"/>
    <w:basedOn w:val="DefaultParagraphFont"/>
    <w:uiPriority w:val="32"/>
    <w:qFormat/>
    <w:rsid w:val="00001624"/>
    <w:rPr>
      <w:b/>
      <w:bCs/>
      <w:smallCaps/>
      <w:color w:val="0F4761" w:themeColor="accent1" w:themeShade="BF"/>
      <w:spacing w:val="5"/>
    </w:rPr>
  </w:style>
  <w:style w:type="paragraph" w:styleId="NormalWeb">
    <w:name w:val="Normal (Web)"/>
    <w:basedOn w:val="Normal"/>
    <w:uiPriority w:val="99"/>
    <w:unhideWhenUsed/>
    <w:rsid w:val="002964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964B5"/>
  </w:style>
  <w:style w:type="character" w:customStyle="1" w:styleId="eop">
    <w:name w:val="eop"/>
    <w:basedOn w:val="DefaultParagraphFont"/>
    <w:rsid w:val="002964B5"/>
  </w:style>
  <w:style w:type="paragraph" w:customStyle="1" w:styleId="pf0">
    <w:name w:val="pf0"/>
    <w:basedOn w:val="Normal"/>
    <w:rsid w:val="002964B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F5328"/>
    <w:rPr>
      <w:sz w:val="16"/>
      <w:szCs w:val="16"/>
    </w:rPr>
  </w:style>
  <w:style w:type="character" w:styleId="PlaceholderText">
    <w:name w:val="Placeholder Text"/>
    <w:basedOn w:val="DefaultParagraphFont"/>
    <w:uiPriority w:val="99"/>
    <w:semiHidden/>
    <w:rsid w:val="003F5328"/>
    <w:rPr>
      <w:color w:val="808080"/>
    </w:rPr>
  </w:style>
  <w:style w:type="paragraph" w:styleId="CommentText">
    <w:name w:val="annotation text"/>
    <w:basedOn w:val="Normal"/>
    <w:link w:val="CommentTextChar"/>
    <w:uiPriority w:val="99"/>
    <w:unhideWhenUsed/>
    <w:rsid w:val="003F5328"/>
    <w:pPr>
      <w:spacing w:line="240" w:lineRule="auto"/>
    </w:pPr>
    <w:rPr>
      <w:sz w:val="20"/>
      <w:szCs w:val="20"/>
    </w:rPr>
  </w:style>
  <w:style w:type="character" w:customStyle="1" w:styleId="CommentTextChar">
    <w:name w:val="Comment Text Char"/>
    <w:basedOn w:val="DefaultParagraphFont"/>
    <w:link w:val="CommentText"/>
    <w:uiPriority w:val="99"/>
    <w:rsid w:val="003F5328"/>
    <w:rPr>
      <w:sz w:val="20"/>
      <w:szCs w:val="20"/>
    </w:rPr>
  </w:style>
  <w:style w:type="paragraph" w:styleId="CommentSubject">
    <w:name w:val="annotation subject"/>
    <w:basedOn w:val="CommentText"/>
    <w:next w:val="CommentText"/>
    <w:link w:val="CommentSubjectChar"/>
    <w:uiPriority w:val="99"/>
    <w:semiHidden/>
    <w:unhideWhenUsed/>
    <w:rsid w:val="003F5328"/>
    <w:rPr>
      <w:b/>
      <w:bCs/>
    </w:rPr>
  </w:style>
  <w:style w:type="character" w:customStyle="1" w:styleId="CommentSubjectChar">
    <w:name w:val="Comment Subject Char"/>
    <w:basedOn w:val="CommentTextChar"/>
    <w:link w:val="CommentSubject"/>
    <w:uiPriority w:val="99"/>
    <w:semiHidden/>
    <w:rsid w:val="003F5328"/>
    <w:rPr>
      <w:b/>
      <w:bCs/>
      <w:sz w:val="20"/>
      <w:szCs w:val="20"/>
    </w:rPr>
  </w:style>
  <w:style w:type="character" w:styleId="Mention">
    <w:name w:val="Mention"/>
    <w:basedOn w:val="DefaultParagraphFont"/>
    <w:uiPriority w:val="99"/>
    <w:unhideWhenUsed/>
    <w:rsid w:val="003F5328"/>
    <w:rPr>
      <w:color w:val="2B579A"/>
      <w:shd w:val="clear" w:color="auto" w:fill="E1DFDD"/>
    </w:rPr>
  </w:style>
  <w:style w:type="character" w:styleId="Hyperlink">
    <w:name w:val="Hyperlink"/>
    <w:basedOn w:val="DefaultParagraphFont"/>
    <w:uiPriority w:val="99"/>
    <w:unhideWhenUsed/>
    <w:rsid w:val="003F5328"/>
    <w:rPr>
      <w:color w:val="467886" w:themeColor="hyperlink"/>
      <w:u w:val="single"/>
    </w:rPr>
  </w:style>
  <w:style w:type="character" w:styleId="UnresolvedMention">
    <w:name w:val="Unresolved Mention"/>
    <w:basedOn w:val="DefaultParagraphFont"/>
    <w:uiPriority w:val="99"/>
    <w:semiHidden/>
    <w:unhideWhenUsed/>
    <w:rsid w:val="003F5328"/>
    <w:rPr>
      <w:color w:val="605E5C"/>
      <w:shd w:val="clear" w:color="auto" w:fill="E1DFDD"/>
    </w:rPr>
  </w:style>
  <w:style w:type="paragraph" w:styleId="Header">
    <w:name w:val="header"/>
    <w:basedOn w:val="Normal"/>
    <w:link w:val="HeaderChar"/>
    <w:uiPriority w:val="99"/>
    <w:unhideWhenUsed/>
    <w:rsid w:val="003F5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328"/>
  </w:style>
  <w:style w:type="paragraph" w:styleId="Footer">
    <w:name w:val="footer"/>
    <w:basedOn w:val="Normal"/>
    <w:link w:val="FooterChar"/>
    <w:uiPriority w:val="99"/>
    <w:unhideWhenUsed/>
    <w:rsid w:val="003F5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328"/>
  </w:style>
  <w:style w:type="paragraph" w:styleId="Revision">
    <w:name w:val="Revision"/>
    <w:hidden/>
    <w:uiPriority w:val="99"/>
    <w:semiHidden/>
    <w:rsid w:val="003F5328"/>
    <w:pPr>
      <w:spacing w:after="0" w:line="240" w:lineRule="auto"/>
    </w:pPr>
  </w:style>
  <w:style w:type="character" w:customStyle="1" w:styleId="cf01">
    <w:name w:val="cf01"/>
    <w:basedOn w:val="DefaultParagraphFont"/>
    <w:rsid w:val="003F5328"/>
    <w:rPr>
      <w:rFonts w:ascii="Segoe UI" w:hAnsi="Segoe UI" w:cs="Segoe UI" w:hint="default"/>
      <w:sz w:val="18"/>
      <w:szCs w:val="18"/>
    </w:rPr>
  </w:style>
  <w:style w:type="character" w:customStyle="1" w:styleId="ui-provider">
    <w:name w:val="ui-provider"/>
    <w:basedOn w:val="DefaultParagraphFont"/>
    <w:rsid w:val="003F5328"/>
  </w:style>
  <w:style w:type="paragraph" w:customStyle="1" w:styleId="paragraph">
    <w:name w:val="paragraph"/>
    <w:basedOn w:val="Normal"/>
    <w:rsid w:val="003F53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rm-recipe-details-label">
    <w:name w:val="wprm-recipe-details-label"/>
    <w:basedOn w:val="DefaultParagraphFont"/>
    <w:rsid w:val="003F5328"/>
  </w:style>
  <w:style w:type="character" w:customStyle="1" w:styleId="wprm-recipe-time">
    <w:name w:val="wprm-recipe-time"/>
    <w:basedOn w:val="DefaultParagraphFont"/>
    <w:rsid w:val="003F5328"/>
  </w:style>
  <w:style w:type="character" w:customStyle="1" w:styleId="wprm-recipe-details">
    <w:name w:val="wprm-recipe-details"/>
    <w:basedOn w:val="DefaultParagraphFont"/>
    <w:rsid w:val="003F5328"/>
  </w:style>
  <w:style w:type="character" w:customStyle="1" w:styleId="sr-only">
    <w:name w:val="sr-only"/>
    <w:basedOn w:val="DefaultParagraphFont"/>
    <w:rsid w:val="003F5328"/>
  </w:style>
  <w:style w:type="character" w:customStyle="1" w:styleId="wprm-recipe-details-unit">
    <w:name w:val="wprm-recipe-details-unit"/>
    <w:basedOn w:val="DefaultParagraphFont"/>
    <w:rsid w:val="003F5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80221">
      <w:bodyDiv w:val="1"/>
      <w:marLeft w:val="0"/>
      <w:marRight w:val="0"/>
      <w:marTop w:val="0"/>
      <w:marBottom w:val="0"/>
      <w:divBdr>
        <w:top w:val="none" w:sz="0" w:space="0" w:color="auto"/>
        <w:left w:val="none" w:sz="0" w:space="0" w:color="auto"/>
        <w:bottom w:val="none" w:sz="0" w:space="0" w:color="auto"/>
        <w:right w:val="none" w:sz="0" w:space="0" w:color="auto"/>
      </w:divBdr>
    </w:div>
    <w:div w:id="119519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42</Pages>
  <Words>7942</Words>
  <Characters>45274</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2023-10-24T19:19:00Z</dcterms:created>
  <dcterms:modified xsi:type="dcterms:W3CDTF">2023-10-25T00:08:00Z</dcterms:modified>
</cp:coreProperties>
</file>