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ADEEA" w14:textId="3A53D01C" w:rsidR="00BC70E0" w:rsidRPr="00B56D3E" w:rsidRDefault="00BC70E0" w:rsidP="00BC70E0">
      <w:pPr>
        <w:spacing w:after="0"/>
        <w:rPr>
          <w:rFonts w:ascii="Segoe UI" w:eastAsia="Segoe UI" w:hAnsi="Segoe UI" w:cs="Segoe UI"/>
          <w:b/>
          <w:color w:val="666666"/>
          <w:sz w:val="26"/>
          <w:szCs w:val="26"/>
        </w:rPr>
      </w:pPr>
      <w:r w:rsidRPr="00681291">
        <w:rPr>
          <w:rFonts w:ascii="Segoe UI" w:eastAsia="Segoe UI" w:hAnsi="Segoe UI" w:cs="Segoe UI"/>
          <w:b/>
          <w:color w:val="666666"/>
          <w:sz w:val="26"/>
          <w:szCs w:val="26"/>
        </w:rPr>
        <w:t xml:space="preserve">Microsoft Cloud </w:t>
      </w:r>
      <w:r w:rsidR="0033052F">
        <w:rPr>
          <w:rFonts w:ascii="Segoe UI" w:eastAsia="Segoe UI" w:hAnsi="Segoe UI" w:cs="Segoe UI"/>
          <w:b/>
          <w:color w:val="666666"/>
          <w:sz w:val="26"/>
          <w:szCs w:val="26"/>
        </w:rPr>
        <w:t>Strength</w:t>
      </w:r>
      <w:r w:rsidR="008149A5">
        <w:rPr>
          <w:rFonts w:ascii="Segoe UI" w:eastAsia="Segoe UI" w:hAnsi="Segoe UI" w:cs="Segoe UI"/>
          <w:b/>
          <w:color w:val="666666"/>
          <w:sz w:val="26"/>
          <w:szCs w:val="26"/>
        </w:rPr>
        <w:t xml:space="preserve"> </w:t>
      </w:r>
      <w:r w:rsidR="00997F5C">
        <w:rPr>
          <w:rFonts w:ascii="Segoe UI" w:eastAsia="Segoe UI" w:hAnsi="Segoe UI" w:cs="Segoe UI"/>
          <w:b/>
          <w:color w:val="666666"/>
          <w:sz w:val="26"/>
          <w:szCs w:val="26"/>
        </w:rPr>
        <w:t>Fuels</w:t>
      </w:r>
      <w:r w:rsidR="00544721">
        <w:rPr>
          <w:rFonts w:ascii="Segoe UI" w:eastAsia="Segoe UI" w:hAnsi="Segoe UI" w:cs="Segoe UI"/>
          <w:b/>
          <w:color w:val="666666"/>
          <w:sz w:val="26"/>
          <w:szCs w:val="26"/>
        </w:rPr>
        <w:t xml:space="preserve"> </w:t>
      </w:r>
      <w:r w:rsidR="00423C35" w:rsidRPr="00681291">
        <w:rPr>
          <w:rFonts w:ascii="Segoe UI" w:eastAsia="Segoe UI" w:hAnsi="Segoe UI" w:cs="Segoe UI"/>
          <w:b/>
          <w:color w:val="666666"/>
          <w:sz w:val="26"/>
          <w:szCs w:val="26"/>
        </w:rPr>
        <w:t>Second</w:t>
      </w:r>
      <w:r w:rsidRPr="00681291">
        <w:rPr>
          <w:rFonts w:ascii="Segoe UI" w:eastAsia="Segoe UI" w:hAnsi="Segoe UI" w:cs="Segoe UI"/>
          <w:b/>
          <w:color w:val="666666"/>
          <w:sz w:val="26"/>
          <w:szCs w:val="26"/>
        </w:rPr>
        <w:t xml:space="preserve"> Quarter Results</w:t>
      </w:r>
    </w:p>
    <w:p w14:paraId="2B2678DF" w14:textId="713C64D9" w:rsidR="00BC70E0" w:rsidRDefault="00BC70E0" w:rsidP="00BC70E0">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Pr>
          <w:rFonts w:ascii="Segoe UI" w:eastAsia="Segoe UI" w:hAnsi="Segoe UI" w:cs="Segoe UI"/>
          <w:b/>
          <w:color w:val="666666"/>
          <w:sz w:val="20"/>
          <w:szCs w:val="20"/>
        </w:rPr>
        <w:t>January</w:t>
      </w:r>
      <w:r w:rsidRPr="31A6BAF1">
        <w:rPr>
          <w:rFonts w:ascii="Segoe UI" w:eastAsia="Segoe UI" w:hAnsi="Segoe UI" w:cs="Segoe UI"/>
          <w:b/>
          <w:color w:val="666666"/>
          <w:sz w:val="20"/>
          <w:szCs w:val="20"/>
        </w:rPr>
        <w:t xml:space="preserve"> </w:t>
      </w:r>
      <w:r>
        <w:rPr>
          <w:rFonts w:ascii="Segoe UI" w:eastAsia="Segoe UI" w:hAnsi="Segoe UI" w:cs="Segoe UI"/>
          <w:b/>
          <w:color w:val="666666"/>
          <w:sz w:val="20"/>
          <w:szCs w:val="20"/>
        </w:rPr>
        <w:t>30</w:t>
      </w:r>
      <w:r w:rsidRPr="31A6BAF1">
        <w:rPr>
          <w:rFonts w:ascii="Segoe UI" w:eastAsia="Segoe UI" w:hAnsi="Segoe UI" w:cs="Segoe UI"/>
          <w:b/>
          <w:color w:val="666666"/>
          <w:sz w:val="20"/>
          <w:szCs w:val="20"/>
        </w:rPr>
        <w:t>, 201</w:t>
      </w:r>
      <w:r>
        <w:rPr>
          <w:rFonts w:ascii="Segoe UI" w:eastAsia="Segoe UI" w:hAnsi="Segoe UI" w:cs="Segoe UI"/>
          <w:b/>
          <w:color w:val="666666"/>
          <w:sz w:val="20"/>
          <w:szCs w:val="20"/>
        </w:rPr>
        <w:t>9</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Pr>
          <w:rFonts w:ascii="Segoe UI" w:eastAsia="Segoe UI" w:hAnsi="Segoe UI" w:cs="Segoe UI"/>
          <w:color w:val="666666"/>
          <w:sz w:val="20"/>
          <w:szCs w:val="20"/>
        </w:rPr>
        <w:t>December</w:t>
      </w:r>
      <w:r w:rsidRPr="31A6BAF1">
        <w:rPr>
          <w:rFonts w:ascii="Segoe UI" w:eastAsia="Segoe UI" w:hAnsi="Segoe UI" w:cs="Segoe UI"/>
          <w:color w:val="666666"/>
          <w:sz w:val="20"/>
          <w:szCs w:val="20"/>
        </w:rPr>
        <w:t xml:space="preserve"> 3</w:t>
      </w:r>
      <w:r>
        <w:rPr>
          <w:rFonts w:ascii="Segoe UI" w:eastAsia="Segoe UI" w:hAnsi="Segoe UI" w:cs="Segoe UI"/>
          <w:color w:val="666666"/>
          <w:sz w:val="20"/>
          <w:szCs w:val="20"/>
        </w:rPr>
        <w:t>1</w:t>
      </w:r>
      <w:r w:rsidRPr="31A6BAF1">
        <w:rPr>
          <w:rFonts w:ascii="Segoe UI" w:eastAsia="Segoe UI" w:hAnsi="Segoe UI" w:cs="Segoe UI"/>
          <w:color w:val="666666"/>
          <w:sz w:val="20"/>
          <w:szCs w:val="20"/>
        </w:rPr>
        <w:t>, 2018, as compared to the corresponding period of last fiscal year:</w:t>
      </w:r>
    </w:p>
    <w:p w14:paraId="7DF7CFE2" w14:textId="3049B6E1" w:rsidR="00BC70E0"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Revenue was $</w:t>
      </w:r>
      <w:r w:rsidR="00833A53">
        <w:rPr>
          <w:rFonts w:ascii="Segoe UI" w:eastAsia="Segoe UI" w:hAnsi="Segoe UI" w:cs="Segoe UI"/>
          <w:color w:val="666666"/>
          <w:sz w:val="20"/>
          <w:szCs w:val="20"/>
        </w:rPr>
        <w:t>32</w:t>
      </w:r>
      <w:r>
        <w:rPr>
          <w:rFonts w:ascii="Segoe UI" w:eastAsia="Segoe UI" w:hAnsi="Segoe UI" w:cs="Segoe UI"/>
          <w:color w:val="666666"/>
          <w:sz w:val="20"/>
          <w:szCs w:val="20"/>
        </w:rPr>
        <w:t>.</w:t>
      </w:r>
      <w:r w:rsidR="008E37EC">
        <w:rPr>
          <w:rFonts w:ascii="Segoe UI" w:eastAsia="Segoe UI" w:hAnsi="Segoe UI" w:cs="Segoe UI"/>
          <w:color w:val="666666"/>
          <w:sz w:val="20"/>
          <w:szCs w:val="20"/>
        </w:rPr>
        <w:t>5</w:t>
      </w:r>
      <w:r w:rsidRPr="31A6BAF1">
        <w:rPr>
          <w:rFonts w:ascii="Segoe UI" w:eastAsia="Segoe UI" w:hAnsi="Segoe UI" w:cs="Segoe UI"/>
          <w:color w:val="666666"/>
          <w:sz w:val="20"/>
          <w:szCs w:val="20"/>
        </w:rPr>
        <w:t xml:space="preserve"> billion and increased </w:t>
      </w:r>
      <w:r>
        <w:rPr>
          <w:rFonts w:ascii="Segoe UI" w:eastAsia="Segoe UI" w:hAnsi="Segoe UI" w:cs="Segoe UI"/>
          <w:color w:val="666666"/>
          <w:sz w:val="20"/>
          <w:szCs w:val="20"/>
        </w:rPr>
        <w:t>1</w:t>
      </w:r>
      <w:r w:rsidR="008E37EC">
        <w:rPr>
          <w:rFonts w:ascii="Segoe UI" w:eastAsia="Segoe UI" w:hAnsi="Segoe UI" w:cs="Segoe UI"/>
          <w:color w:val="666666"/>
          <w:sz w:val="20"/>
          <w:szCs w:val="20"/>
        </w:rPr>
        <w:t>2</w:t>
      </w:r>
      <w:r w:rsidRPr="31A6BAF1">
        <w:rPr>
          <w:rFonts w:ascii="Segoe UI" w:eastAsia="Segoe UI" w:hAnsi="Segoe UI" w:cs="Segoe UI"/>
          <w:color w:val="666666"/>
          <w:sz w:val="20"/>
          <w:szCs w:val="20"/>
        </w:rPr>
        <w:t>%</w:t>
      </w:r>
    </w:p>
    <w:p w14:paraId="26EF1F3E" w14:textId="4A95B314" w:rsidR="00BC70E0" w:rsidRPr="00243400"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Pr>
          <w:rFonts w:ascii="Segoe UI" w:eastAsia="Segoe UI" w:hAnsi="Segoe UI" w:cs="Segoe UI"/>
          <w:color w:val="666666"/>
          <w:sz w:val="20"/>
          <w:szCs w:val="20"/>
        </w:rPr>
        <w:t>$10.</w:t>
      </w:r>
      <w:r w:rsidR="00970B71">
        <w:rPr>
          <w:rFonts w:ascii="Segoe UI" w:eastAsia="Segoe UI" w:hAnsi="Segoe UI" w:cs="Segoe UI"/>
          <w:color w:val="666666"/>
          <w:sz w:val="20"/>
          <w:szCs w:val="20"/>
        </w:rPr>
        <w:t>3</w:t>
      </w:r>
      <w:r w:rsidRPr="31A6BAF1">
        <w:rPr>
          <w:rFonts w:ascii="Segoe UI" w:eastAsia="Segoe UI" w:hAnsi="Segoe UI" w:cs="Segoe UI"/>
          <w:color w:val="666666"/>
          <w:sz w:val="20"/>
          <w:szCs w:val="20"/>
        </w:rPr>
        <w:t xml:space="preserve"> billion and increased </w:t>
      </w:r>
      <w:r w:rsidR="00085397">
        <w:rPr>
          <w:rFonts w:ascii="Segoe UI" w:eastAsia="Segoe UI" w:hAnsi="Segoe UI" w:cs="Segoe UI"/>
          <w:color w:val="666666"/>
          <w:sz w:val="20"/>
          <w:szCs w:val="20"/>
        </w:rPr>
        <w:t>18</w:t>
      </w:r>
      <w:r w:rsidRPr="31A6BAF1">
        <w:rPr>
          <w:rFonts w:ascii="Segoe UI" w:eastAsia="Segoe UI" w:hAnsi="Segoe UI" w:cs="Segoe UI"/>
          <w:color w:val="666666"/>
          <w:sz w:val="20"/>
          <w:szCs w:val="20"/>
        </w:rPr>
        <w:t>%</w:t>
      </w:r>
    </w:p>
    <w:p w14:paraId="3E8E5707" w14:textId="61638AE1" w:rsidR="00BC70E0" w:rsidRPr="00DF2E5B"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Pr>
          <w:rFonts w:ascii="Segoe UI" w:eastAsia="Segoe UI" w:hAnsi="Segoe UI" w:cs="Segoe UI"/>
          <w:color w:val="666666"/>
          <w:sz w:val="20"/>
          <w:szCs w:val="20"/>
        </w:rPr>
        <w:t>$8.</w:t>
      </w:r>
      <w:r w:rsidR="00085397">
        <w:rPr>
          <w:rFonts w:ascii="Segoe UI" w:eastAsia="Segoe UI" w:hAnsi="Segoe UI" w:cs="Segoe UI"/>
          <w:color w:val="666666"/>
          <w:sz w:val="20"/>
          <w:szCs w:val="20"/>
        </w:rPr>
        <w:t>4</w:t>
      </w:r>
      <w:r w:rsidRPr="31A6BAF1">
        <w:rPr>
          <w:rFonts w:ascii="Segoe UI" w:eastAsia="Segoe UI" w:hAnsi="Segoe UI" w:cs="Segoe UI"/>
          <w:color w:val="666666"/>
          <w:sz w:val="20"/>
          <w:szCs w:val="20"/>
        </w:rPr>
        <w:t xml:space="preserve"> billion</w:t>
      </w:r>
      <w:r w:rsidR="00E557D8">
        <w:rPr>
          <w:rFonts w:ascii="Segoe UI" w:eastAsia="Segoe UI" w:hAnsi="Segoe UI" w:cs="Segoe UI"/>
          <w:color w:val="666666"/>
          <w:sz w:val="20"/>
          <w:szCs w:val="20"/>
        </w:rPr>
        <w:t xml:space="preserve"> GAAP and $</w:t>
      </w:r>
      <w:r w:rsidR="002A3CBF">
        <w:rPr>
          <w:rFonts w:ascii="Segoe UI" w:eastAsia="Segoe UI" w:hAnsi="Segoe UI" w:cs="Segoe UI"/>
          <w:color w:val="666666"/>
          <w:sz w:val="20"/>
          <w:szCs w:val="20"/>
        </w:rPr>
        <w:t>8.6 billion non-GAAP</w:t>
      </w:r>
    </w:p>
    <w:p w14:paraId="3417FCC2" w14:textId="39333792" w:rsidR="00DC766A" w:rsidRPr="00DC766A" w:rsidRDefault="00BC70E0" w:rsidP="00661DE2">
      <w:pPr>
        <w:pStyle w:val="ListParagraph"/>
        <w:numPr>
          <w:ilvl w:val="0"/>
          <w:numId w:val="2"/>
        </w:numPr>
        <w:spacing w:before="240" w:after="240"/>
        <w:rPr>
          <w:rStyle w:val="CommentReference"/>
          <w:rFonts w:ascii="Segoe UI" w:eastAsia="Segoe UI" w:hAnsi="Segoe UI" w:cs="Segoe UI"/>
          <w:color w:val="666666"/>
          <w:sz w:val="20"/>
          <w:szCs w:val="20"/>
        </w:rPr>
      </w:pPr>
      <w:r w:rsidRPr="00DC766A">
        <w:rPr>
          <w:rFonts w:ascii="Segoe UI" w:eastAsia="Segoe UI" w:hAnsi="Segoe UI" w:cs="Segoe UI"/>
          <w:color w:val="666666"/>
          <w:sz w:val="20"/>
          <w:szCs w:val="20"/>
        </w:rPr>
        <w:t>Diluted earnings per share was $1.</w:t>
      </w:r>
      <w:r w:rsidR="007D6BFB" w:rsidRPr="00DC766A">
        <w:rPr>
          <w:rFonts w:ascii="Segoe UI" w:eastAsia="Segoe UI" w:hAnsi="Segoe UI" w:cs="Segoe UI"/>
          <w:color w:val="666666"/>
          <w:sz w:val="20"/>
          <w:szCs w:val="20"/>
        </w:rPr>
        <w:t>08</w:t>
      </w:r>
      <w:r w:rsidRPr="00DC766A">
        <w:rPr>
          <w:rFonts w:ascii="Segoe UI" w:eastAsia="Segoe UI" w:hAnsi="Segoe UI" w:cs="Segoe UI"/>
          <w:color w:val="666666"/>
          <w:sz w:val="20"/>
          <w:szCs w:val="20"/>
        </w:rPr>
        <w:t xml:space="preserve"> </w:t>
      </w:r>
      <w:r w:rsidR="002C7AE8">
        <w:rPr>
          <w:rFonts w:ascii="Segoe UI" w:eastAsia="Segoe UI" w:hAnsi="Segoe UI" w:cs="Segoe UI"/>
          <w:color w:val="666666"/>
          <w:sz w:val="20"/>
          <w:szCs w:val="20"/>
        </w:rPr>
        <w:t>GAAP and $1.10</w:t>
      </w:r>
      <w:r w:rsidR="00493DC7">
        <w:rPr>
          <w:rFonts w:ascii="Segoe UI" w:eastAsia="Segoe UI" w:hAnsi="Segoe UI" w:cs="Segoe UI"/>
          <w:color w:val="666666"/>
          <w:sz w:val="20"/>
          <w:szCs w:val="20"/>
        </w:rPr>
        <w:t xml:space="preserve"> non-GAAP</w:t>
      </w:r>
    </w:p>
    <w:p w14:paraId="2786745F" w14:textId="77777777" w:rsidR="00712ED7" w:rsidRPr="00712ED7" w:rsidRDefault="00C44700" w:rsidP="00BE4A06">
      <w:pPr>
        <w:pStyle w:val="NormalWeb"/>
        <w:spacing w:before="240" w:beforeAutospacing="0" w:after="240" w:afterAutospacing="0"/>
        <w:rPr>
          <w:rFonts w:ascii="Segoe UI" w:hAnsi="Segoe UI" w:cs="Segoe UI"/>
          <w:color w:val="666666"/>
          <w:sz w:val="20"/>
          <w:szCs w:val="20"/>
        </w:rPr>
      </w:pPr>
      <w:r w:rsidRPr="00712ED7">
        <w:rPr>
          <w:rFonts w:ascii="Segoe UI" w:hAnsi="Segoe UI" w:cs="Segoe UI"/>
          <w:color w:val="666666"/>
          <w:sz w:val="20"/>
          <w:szCs w:val="20"/>
        </w:rPr>
        <w:t>“Our strong commercial cloud results reflect our deep and growing partnerships with leading companies in every industry including retail, financial services, and healthcare,” said Satya Nadella, CEO of Microsoft. "We are delivering differentiated value across the cloud and edge as we work to earn customer trust every day.”</w:t>
      </w:r>
    </w:p>
    <w:p w14:paraId="378455F4" w14:textId="206D98AA" w:rsidR="00CD7DB9" w:rsidRPr="00CD7DB9" w:rsidRDefault="00202DAF" w:rsidP="00BE4A06">
      <w:pPr>
        <w:pStyle w:val="NormalWeb"/>
        <w:spacing w:before="240" w:beforeAutospacing="0" w:after="240" w:afterAutospacing="0"/>
        <w:rPr>
          <w:rFonts w:ascii="Segoe UI" w:hAnsi="Segoe UI" w:cs="Segoe UI"/>
          <w:color w:val="666666"/>
          <w:sz w:val="20"/>
          <w:szCs w:val="20"/>
        </w:rPr>
      </w:pPr>
      <w:r>
        <w:rPr>
          <w:rFonts w:ascii="Segoe U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w:t>
      </w:r>
      <w:r w:rsidR="00BE4A06">
        <w:rPr>
          <w:rFonts w:ascii="Segoe UI" w:hAnsi="Segoe UI" w:cs="Segoe UI"/>
          <w:color w:val="666666"/>
          <w:sz w:val="20"/>
          <w:szCs w:val="20"/>
        </w:rPr>
        <w:t>year.</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96"/>
        <w:gridCol w:w="1152"/>
        <w:gridCol w:w="1152"/>
        <w:gridCol w:w="1152"/>
        <w:gridCol w:w="576"/>
        <w:gridCol w:w="576"/>
      </w:tblGrid>
      <w:tr w:rsidR="00CD7DB9" w:rsidRPr="00243400" w14:paraId="6923E986" w14:textId="77777777" w:rsidTr="00661DE2">
        <w:trPr>
          <w:gridAfter w:val="1"/>
          <w:wAfter w:w="576" w:type="dxa"/>
          <w:trHeight w:val="340"/>
        </w:trPr>
        <w:tc>
          <w:tcPr>
            <w:tcW w:w="4896" w:type="dxa"/>
            <w:tcBorders>
              <w:top w:val="nil"/>
            </w:tcBorders>
          </w:tcPr>
          <w:p w14:paraId="4654BFD5" w14:textId="77777777" w:rsidR="00CD7DB9" w:rsidRPr="00243400" w:rsidRDefault="00CD7DB9" w:rsidP="00661DE2">
            <w:pPr>
              <w:spacing w:after="0"/>
              <w:rPr>
                <w:rFonts w:ascii="Segoe UI" w:eastAsia="Times New Roman" w:hAnsi="Segoe UI" w:cs="Segoe UI"/>
                <w:color w:val="666666"/>
                <w:sz w:val="16"/>
                <w:szCs w:val="16"/>
              </w:rPr>
            </w:pPr>
          </w:p>
        </w:tc>
        <w:tc>
          <w:tcPr>
            <w:tcW w:w="4032" w:type="dxa"/>
            <w:gridSpan w:val="4"/>
            <w:tcBorders>
              <w:top w:val="nil"/>
            </w:tcBorders>
          </w:tcPr>
          <w:p w14:paraId="3C50218D" w14:textId="77777777" w:rsidR="00CD7DB9" w:rsidRPr="00243400" w:rsidRDefault="00CD7DB9" w:rsidP="00661DE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w:t>
            </w:r>
          </w:p>
        </w:tc>
      </w:tr>
      <w:tr w:rsidR="00CD7DB9" w:rsidRPr="00243400" w14:paraId="0479A3D9" w14:textId="77777777" w:rsidTr="00661DE2">
        <w:trPr>
          <w:trHeight w:val="365"/>
        </w:trPr>
        <w:tc>
          <w:tcPr>
            <w:tcW w:w="4896" w:type="dxa"/>
            <w:tcBorders>
              <w:top w:val="single" w:sz="8" w:space="0" w:color="auto"/>
              <w:bottom w:val="single" w:sz="8" w:space="0" w:color="auto"/>
            </w:tcBorders>
            <w:vAlign w:val="bottom"/>
            <w:hideMark/>
          </w:tcPr>
          <w:p w14:paraId="21C2A893" w14:textId="77777777" w:rsidR="00CD7DB9" w:rsidRPr="00243400" w:rsidRDefault="00CD7DB9" w:rsidP="00661DE2">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43C9E2A6" w14:textId="77777777" w:rsidR="00CD7DB9" w:rsidRPr="00243400" w:rsidRDefault="00CD7DB9" w:rsidP="00661DE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3308CC94" w14:textId="77777777" w:rsidR="00CD7DB9" w:rsidRPr="00243400" w:rsidRDefault="00CD7DB9" w:rsidP="00661DE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739D0E2C" w14:textId="77777777" w:rsidR="00CD7DB9" w:rsidRPr="00243400" w:rsidRDefault="00CD7DB9" w:rsidP="00661DE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 (Loss)</w:t>
            </w:r>
          </w:p>
        </w:tc>
        <w:tc>
          <w:tcPr>
            <w:tcW w:w="1152" w:type="dxa"/>
            <w:gridSpan w:val="2"/>
            <w:tcBorders>
              <w:top w:val="single" w:sz="8" w:space="0" w:color="auto"/>
              <w:bottom w:val="single" w:sz="8" w:space="0" w:color="auto"/>
            </w:tcBorders>
            <w:vAlign w:val="bottom"/>
          </w:tcPr>
          <w:p w14:paraId="6B35A7F7" w14:textId="77777777" w:rsidR="00CD7DB9" w:rsidRPr="00243400" w:rsidRDefault="00CD7DB9" w:rsidP="00661DE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(Loss) per Share</w:t>
            </w:r>
          </w:p>
        </w:tc>
      </w:tr>
      <w:tr w:rsidR="00A74907" w:rsidRPr="00243400" w14:paraId="706979A1" w14:textId="77777777" w:rsidTr="006F613E">
        <w:trPr>
          <w:trHeight w:val="288"/>
        </w:trPr>
        <w:tc>
          <w:tcPr>
            <w:tcW w:w="4896" w:type="dxa"/>
            <w:tcBorders>
              <w:top w:val="single" w:sz="8" w:space="0" w:color="auto"/>
            </w:tcBorders>
            <w:noWrap/>
            <w:vAlign w:val="center"/>
          </w:tcPr>
          <w:p w14:paraId="498F6BB6" w14:textId="01F86441" w:rsidR="00A74907" w:rsidRPr="00243400" w:rsidRDefault="00A74907" w:rsidP="00A7490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6387FE86">
              <w:rPr>
                <w:rFonts w:ascii="Segoe UI" w:eastAsia="Times New Roman" w:hAnsi="Segoe UI" w:cs="Segoe UI"/>
                <w:b/>
                <w:bCs/>
                <w:color w:val="666666"/>
                <w:sz w:val="16"/>
                <w:szCs w:val="16"/>
              </w:rPr>
              <w:t xml:space="preserve"> As Reported (GAAP)</w:t>
            </w:r>
          </w:p>
        </w:tc>
        <w:tc>
          <w:tcPr>
            <w:tcW w:w="1152" w:type="dxa"/>
            <w:tcBorders>
              <w:top w:val="single" w:sz="8" w:space="0" w:color="auto"/>
            </w:tcBorders>
            <w:vAlign w:val="center"/>
          </w:tcPr>
          <w:p w14:paraId="1E240195" w14:textId="6F4703D0" w:rsidR="00A74907" w:rsidRPr="00243400" w:rsidRDefault="00A74907" w:rsidP="00A74907">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$28,918 </w:t>
            </w:r>
          </w:p>
        </w:tc>
        <w:tc>
          <w:tcPr>
            <w:tcW w:w="1152" w:type="dxa"/>
            <w:tcBorders>
              <w:top w:val="single" w:sz="8" w:space="0" w:color="auto"/>
            </w:tcBorders>
            <w:vAlign w:val="center"/>
          </w:tcPr>
          <w:p w14:paraId="665D6A26" w14:textId="11E66713" w:rsidR="00A74907" w:rsidRPr="00243400"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$8,679 </w:t>
            </w:r>
          </w:p>
        </w:tc>
        <w:tc>
          <w:tcPr>
            <w:tcW w:w="1152" w:type="dxa"/>
            <w:tcBorders>
              <w:top w:val="single" w:sz="8" w:space="0" w:color="auto"/>
            </w:tcBorders>
            <w:vAlign w:val="center"/>
          </w:tcPr>
          <w:p w14:paraId="28BE1669" w14:textId="3648F312" w:rsidR="00A74907" w:rsidRPr="00243400" w:rsidRDefault="009337F5" w:rsidP="00A74907">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  </w:t>
            </w:r>
            <w:r w:rsidR="003F6DCB">
              <w:rPr>
                <w:rFonts w:ascii="Segoe UI" w:eastAsia="Times New Roman" w:hAnsi="Segoe UI" w:cs="Segoe UI"/>
                <w:b/>
                <w:bCs/>
                <w:color w:val="666666"/>
                <w:sz w:val="16"/>
                <w:szCs w:val="16"/>
              </w:rPr>
              <w:t xml:space="preserve">   </w:t>
            </w:r>
            <w:r w:rsidR="00A74907" w:rsidRPr="00E239B7">
              <w:rPr>
                <w:rFonts w:ascii="Segoe UI" w:eastAsia="Times New Roman" w:hAnsi="Segoe UI" w:cs="Segoe UI"/>
                <w:b/>
                <w:bCs/>
                <w:color w:val="666666"/>
                <w:sz w:val="16"/>
                <w:szCs w:val="16"/>
              </w:rPr>
              <w:t>$(6,302)</w:t>
            </w:r>
          </w:p>
        </w:tc>
        <w:tc>
          <w:tcPr>
            <w:tcW w:w="1152" w:type="dxa"/>
            <w:gridSpan w:val="2"/>
            <w:tcBorders>
              <w:top w:val="single" w:sz="8" w:space="0" w:color="auto"/>
            </w:tcBorders>
            <w:vAlign w:val="center"/>
          </w:tcPr>
          <w:p w14:paraId="1F6E957C" w14:textId="1A986306" w:rsidR="00A74907" w:rsidRPr="00243400"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$(0.82)</w:t>
            </w:r>
          </w:p>
        </w:tc>
      </w:tr>
      <w:tr w:rsidR="00A74907" w:rsidRPr="00243400" w14:paraId="7030E37C" w14:textId="77777777" w:rsidTr="006F613E">
        <w:trPr>
          <w:trHeight w:val="288"/>
        </w:trPr>
        <w:tc>
          <w:tcPr>
            <w:tcW w:w="4896" w:type="dxa"/>
            <w:noWrap/>
            <w:vAlign w:val="center"/>
          </w:tcPr>
          <w:p w14:paraId="3C745FE7" w14:textId="13261A6D" w:rsidR="00A74907" w:rsidRPr="6387FE86" w:rsidRDefault="00A74907" w:rsidP="00A74907">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  Net TCJA Impact</w:t>
            </w:r>
          </w:p>
        </w:tc>
        <w:tc>
          <w:tcPr>
            <w:tcW w:w="1152" w:type="dxa"/>
            <w:vAlign w:val="center"/>
          </w:tcPr>
          <w:p w14:paraId="578FEACC" w14:textId="37D07860" w:rsidR="00A74907" w:rsidRPr="6387FE86" w:rsidRDefault="00A74907" w:rsidP="00A74907">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vAlign w:val="center"/>
          </w:tcPr>
          <w:p w14:paraId="472F71B2" w14:textId="53A6DE3B" w:rsidR="00A74907" w:rsidRPr="6387FE86"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vAlign w:val="center"/>
          </w:tcPr>
          <w:p w14:paraId="02298E7D" w14:textId="6A6C6CC1" w:rsidR="00A74907" w:rsidRPr="6387FE86"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color w:val="666666"/>
                <w:sz w:val="16"/>
                <w:szCs w:val="16"/>
              </w:rPr>
              <w:t>13,800</w:t>
            </w:r>
            <w:r w:rsidR="002E67DA" w:rsidRPr="00FE1974">
              <w:rPr>
                <w:rFonts w:ascii="Segoe UI" w:eastAsia="Times New Roman" w:hAnsi="Segoe UI" w:cs="Segoe UI"/>
                <w:color w:val="FFFFFF" w:themeColor="background1"/>
                <w:sz w:val="16"/>
                <w:szCs w:val="16"/>
              </w:rPr>
              <w:t>_</w:t>
            </w:r>
          </w:p>
        </w:tc>
        <w:tc>
          <w:tcPr>
            <w:tcW w:w="1152" w:type="dxa"/>
            <w:gridSpan w:val="2"/>
            <w:vAlign w:val="center"/>
          </w:tcPr>
          <w:p w14:paraId="0F4BF634" w14:textId="088C4582" w:rsidR="00A74907" w:rsidRPr="6387FE86"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color w:val="666666"/>
                <w:sz w:val="16"/>
                <w:szCs w:val="16"/>
              </w:rPr>
              <w:t>1.78</w:t>
            </w:r>
            <w:r w:rsidR="00E36E44" w:rsidRPr="00E36E44">
              <w:rPr>
                <w:rFonts w:ascii="Segoe UI" w:eastAsia="Times New Roman" w:hAnsi="Segoe UI" w:cs="Segoe UI"/>
                <w:color w:val="FFFFFF" w:themeColor="background1"/>
                <w:sz w:val="16"/>
                <w:szCs w:val="16"/>
              </w:rPr>
              <w:t>_</w:t>
            </w:r>
          </w:p>
        </w:tc>
      </w:tr>
      <w:tr w:rsidR="00A74907" w:rsidRPr="00243400" w14:paraId="4B876EE9" w14:textId="77777777" w:rsidTr="006F613E">
        <w:trPr>
          <w:trHeight w:val="288"/>
        </w:trPr>
        <w:tc>
          <w:tcPr>
            <w:tcW w:w="4896" w:type="dxa"/>
            <w:noWrap/>
            <w:vAlign w:val="center"/>
          </w:tcPr>
          <w:p w14:paraId="196C0F8D" w14:textId="17654E87" w:rsidR="00A74907" w:rsidRPr="00243400" w:rsidRDefault="00A74907" w:rsidP="00A74907">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 xml:space="preserve">2017 As </w:t>
            </w:r>
            <w:r>
              <w:rPr>
                <w:rFonts w:ascii="Segoe UI" w:eastAsia="Times New Roman" w:hAnsi="Segoe UI" w:cs="Segoe UI"/>
                <w:b/>
                <w:bCs/>
                <w:color w:val="666666"/>
                <w:sz w:val="16"/>
                <w:szCs w:val="16"/>
              </w:rPr>
              <w:t>Adjusted for TCJA</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152" w:type="dxa"/>
            <w:vAlign w:val="center"/>
          </w:tcPr>
          <w:p w14:paraId="619D43A7" w14:textId="662D11BC" w:rsidR="00A74907" w:rsidRPr="00243400" w:rsidRDefault="00A74907" w:rsidP="00A74907">
            <w:pPr>
              <w:spacing w:after="0"/>
              <w:ind w:firstLine="82"/>
              <w:jc w:val="right"/>
              <w:rPr>
                <w:rFonts w:ascii="Segoe UI" w:eastAsia="Times New Roman" w:hAnsi="Segoe UI" w:cs="Segoe UI"/>
                <w:color w:val="666666"/>
                <w:sz w:val="16"/>
                <w:szCs w:val="16"/>
              </w:rPr>
            </w:pPr>
            <w:r w:rsidRPr="00E239B7">
              <w:rPr>
                <w:rFonts w:ascii="Segoe UI" w:eastAsia="Times New Roman" w:hAnsi="Segoe UI" w:cs="Segoe UI"/>
                <w:b/>
                <w:bCs/>
                <w:color w:val="666666"/>
                <w:sz w:val="16"/>
                <w:szCs w:val="16"/>
              </w:rPr>
              <w:t xml:space="preserve">$28,918 </w:t>
            </w:r>
          </w:p>
        </w:tc>
        <w:tc>
          <w:tcPr>
            <w:tcW w:w="1152" w:type="dxa"/>
            <w:vAlign w:val="center"/>
          </w:tcPr>
          <w:p w14:paraId="693936AE" w14:textId="411C913C" w:rsidR="00A74907" w:rsidRPr="00243400" w:rsidRDefault="00A74907" w:rsidP="00A74907">
            <w:pPr>
              <w:spacing w:after="0"/>
              <w:jc w:val="right"/>
              <w:rPr>
                <w:rFonts w:ascii="Segoe UI" w:eastAsia="Times New Roman" w:hAnsi="Segoe UI" w:cs="Segoe UI"/>
                <w:color w:val="666666"/>
                <w:sz w:val="16"/>
                <w:szCs w:val="16"/>
              </w:rPr>
            </w:pPr>
            <w:r w:rsidRPr="00E239B7">
              <w:rPr>
                <w:rFonts w:ascii="Segoe UI" w:eastAsia="Times New Roman" w:hAnsi="Segoe UI" w:cs="Segoe UI"/>
                <w:b/>
                <w:bCs/>
                <w:color w:val="666666"/>
                <w:sz w:val="16"/>
                <w:szCs w:val="16"/>
              </w:rPr>
              <w:t xml:space="preserve">$8,679 </w:t>
            </w:r>
          </w:p>
        </w:tc>
        <w:tc>
          <w:tcPr>
            <w:tcW w:w="1152" w:type="dxa"/>
            <w:vAlign w:val="center"/>
          </w:tcPr>
          <w:p w14:paraId="52F3A952" w14:textId="3FC73C56" w:rsidR="00A74907" w:rsidRPr="000D65E7"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$7,498</w:t>
            </w:r>
            <w:r w:rsidR="000C3AD8" w:rsidRPr="000C3AD8">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c>
          <w:tcPr>
            <w:tcW w:w="1152" w:type="dxa"/>
            <w:gridSpan w:val="2"/>
            <w:vAlign w:val="center"/>
          </w:tcPr>
          <w:p w14:paraId="68B38F25" w14:textId="25359B58" w:rsidR="00A74907" w:rsidRPr="000D65E7"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$0.96</w:t>
            </w:r>
            <w:r w:rsidR="002D4945" w:rsidRPr="000C3AD8">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r>
      <w:tr w:rsidR="00A74907" w:rsidRPr="00243400" w14:paraId="6DCBA644" w14:textId="77777777" w:rsidTr="006F613E">
        <w:trPr>
          <w:trHeight w:val="288"/>
        </w:trPr>
        <w:tc>
          <w:tcPr>
            <w:tcW w:w="4896" w:type="dxa"/>
            <w:tcBorders>
              <w:bottom w:val="single" w:sz="4" w:space="0" w:color="auto"/>
            </w:tcBorders>
            <w:noWrap/>
            <w:vAlign w:val="center"/>
          </w:tcPr>
          <w:p w14:paraId="0F65023D" w14:textId="45467414" w:rsidR="00A74907" w:rsidRPr="00243400" w:rsidRDefault="00A74907" w:rsidP="00A7490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bottom w:val="single" w:sz="4" w:space="0" w:color="auto"/>
            </w:tcBorders>
            <w:vAlign w:val="center"/>
          </w:tcPr>
          <w:p w14:paraId="3113A32C" w14:textId="51791EEF" w:rsidR="00A74907" w:rsidRPr="00243400" w:rsidRDefault="00A74907" w:rsidP="00A74907">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$32,47</w:t>
            </w:r>
            <w:r w:rsidR="00886B6A">
              <w:rPr>
                <w:rFonts w:ascii="Segoe UI" w:eastAsia="Times New Roman" w:hAnsi="Segoe UI" w:cs="Segoe UI"/>
                <w:b/>
                <w:bCs/>
                <w:color w:val="666666"/>
                <w:sz w:val="16"/>
                <w:szCs w:val="16"/>
              </w:rPr>
              <w:t>1</w:t>
            </w:r>
            <w:r w:rsidRPr="00E239B7">
              <w:rPr>
                <w:rFonts w:ascii="Segoe UI" w:eastAsia="Times New Roman" w:hAnsi="Segoe UI" w:cs="Segoe UI"/>
                <w:b/>
                <w:bCs/>
                <w:color w:val="666666"/>
                <w:sz w:val="16"/>
                <w:szCs w:val="16"/>
              </w:rPr>
              <w:t xml:space="preserve"> </w:t>
            </w:r>
          </w:p>
        </w:tc>
        <w:tc>
          <w:tcPr>
            <w:tcW w:w="1152" w:type="dxa"/>
            <w:tcBorders>
              <w:bottom w:val="single" w:sz="4" w:space="0" w:color="auto"/>
            </w:tcBorders>
            <w:vAlign w:val="center"/>
          </w:tcPr>
          <w:p w14:paraId="59678DA0" w14:textId="57D9F7EB" w:rsidR="00A74907" w:rsidRPr="00243400"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$10,258 </w:t>
            </w:r>
          </w:p>
        </w:tc>
        <w:tc>
          <w:tcPr>
            <w:tcW w:w="1152" w:type="dxa"/>
            <w:tcBorders>
              <w:bottom w:val="single" w:sz="4" w:space="0" w:color="auto"/>
            </w:tcBorders>
            <w:vAlign w:val="center"/>
          </w:tcPr>
          <w:p w14:paraId="74B10744" w14:textId="5962973E" w:rsidR="00A74907" w:rsidRPr="000D65E7"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$8,4</w:t>
            </w:r>
            <w:r w:rsidR="00267F20">
              <w:rPr>
                <w:rFonts w:ascii="Segoe UI" w:eastAsia="Times New Roman" w:hAnsi="Segoe UI" w:cs="Segoe UI"/>
                <w:b/>
                <w:bCs/>
                <w:color w:val="666666"/>
                <w:sz w:val="16"/>
                <w:szCs w:val="16"/>
              </w:rPr>
              <w:t>20</w:t>
            </w:r>
            <w:r w:rsidR="000C3AD8" w:rsidRPr="000C3AD8">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c>
          <w:tcPr>
            <w:tcW w:w="1152" w:type="dxa"/>
            <w:gridSpan w:val="2"/>
            <w:tcBorders>
              <w:bottom w:val="single" w:sz="4" w:space="0" w:color="auto"/>
            </w:tcBorders>
            <w:vAlign w:val="center"/>
          </w:tcPr>
          <w:p w14:paraId="4670BB3B" w14:textId="36E0B1B6" w:rsidR="00A74907" w:rsidRPr="000D65E7" w:rsidRDefault="00A74907" w:rsidP="00A74907">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$1.08</w:t>
            </w:r>
            <w:r w:rsidR="00FC310F" w:rsidRPr="000C3AD8">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r>
      <w:tr w:rsidR="00CA2E96" w:rsidRPr="00243400" w14:paraId="44593540" w14:textId="77777777" w:rsidTr="006F613E">
        <w:trPr>
          <w:trHeight w:val="288"/>
        </w:trPr>
        <w:tc>
          <w:tcPr>
            <w:tcW w:w="4896" w:type="dxa"/>
            <w:tcBorders>
              <w:bottom w:val="single" w:sz="4" w:space="0" w:color="auto"/>
            </w:tcBorders>
            <w:noWrap/>
            <w:vAlign w:val="center"/>
          </w:tcPr>
          <w:p w14:paraId="7373D5B8" w14:textId="493F9247" w:rsidR="00CA2E96" w:rsidRPr="6387FE86" w:rsidRDefault="00CA2E96" w:rsidP="00CA2E96">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  Net TCJA Impact</w:t>
            </w:r>
          </w:p>
        </w:tc>
        <w:tc>
          <w:tcPr>
            <w:tcW w:w="1152" w:type="dxa"/>
            <w:tcBorders>
              <w:bottom w:val="single" w:sz="4" w:space="0" w:color="auto"/>
            </w:tcBorders>
            <w:vAlign w:val="center"/>
          </w:tcPr>
          <w:p w14:paraId="3DDAEAFB" w14:textId="26DB907A" w:rsidR="00CA2E96" w:rsidRPr="00E239B7" w:rsidRDefault="00CA2E96" w:rsidP="00CA2E96">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tcBorders>
              <w:bottom w:val="single" w:sz="4" w:space="0" w:color="auto"/>
            </w:tcBorders>
            <w:vAlign w:val="center"/>
          </w:tcPr>
          <w:p w14:paraId="127571D5" w14:textId="50425443" w:rsidR="00CA2E96" w:rsidRPr="00E239B7" w:rsidRDefault="00CA2E96" w:rsidP="00CA2E96">
            <w:pPr>
              <w:spacing w:after="0"/>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tcBorders>
              <w:bottom w:val="single" w:sz="4" w:space="0" w:color="auto"/>
            </w:tcBorders>
            <w:vAlign w:val="center"/>
          </w:tcPr>
          <w:p w14:paraId="3E9CB944" w14:textId="1878EBFA" w:rsidR="00CA2E96" w:rsidRPr="00E239B7" w:rsidRDefault="001842D9" w:rsidP="00CA2E96">
            <w:pPr>
              <w:spacing w:after="0"/>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157</w:t>
            </w:r>
            <w:r w:rsidR="000F7F33" w:rsidRPr="000F7F33">
              <w:rPr>
                <w:rFonts w:ascii="Segoe UI" w:eastAsia="Times New Roman" w:hAnsi="Segoe UI" w:cs="Segoe UI"/>
                <w:color w:val="FFFFFF" w:themeColor="background1"/>
                <w:sz w:val="16"/>
                <w:szCs w:val="16"/>
              </w:rPr>
              <w:t>_</w:t>
            </w:r>
          </w:p>
        </w:tc>
        <w:tc>
          <w:tcPr>
            <w:tcW w:w="1152" w:type="dxa"/>
            <w:gridSpan w:val="2"/>
            <w:tcBorders>
              <w:bottom w:val="single" w:sz="4" w:space="0" w:color="auto"/>
            </w:tcBorders>
            <w:vAlign w:val="center"/>
          </w:tcPr>
          <w:p w14:paraId="1D7C4B15" w14:textId="35BC4867" w:rsidR="00CA2E96" w:rsidRPr="0074752F" w:rsidRDefault="00493FE6" w:rsidP="00CA2E96">
            <w:pPr>
              <w:spacing w:after="0"/>
              <w:jc w:val="right"/>
              <w:rPr>
                <w:rFonts w:ascii="Segoe UI" w:eastAsia="Times New Roman" w:hAnsi="Segoe UI" w:cs="Segoe UI"/>
                <w:bCs/>
                <w:color w:val="666666"/>
                <w:sz w:val="16"/>
                <w:szCs w:val="16"/>
              </w:rPr>
            </w:pPr>
            <w:r w:rsidRPr="0074752F">
              <w:rPr>
                <w:rFonts w:ascii="Segoe UI" w:eastAsia="Times New Roman" w:hAnsi="Segoe UI" w:cs="Segoe UI"/>
                <w:color w:val="666666"/>
                <w:sz w:val="16"/>
                <w:szCs w:val="16"/>
              </w:rPr>
              <w:t>0.02</w:t>
            </w:r>
            <w:r w:rsidR="00987BAC" w:rsidRPr="0074752F">
              <w:rPr>
                <w:rFonts w:ascii="Segoe UI" w:eastAsia="Times New Roman" w:hAnsi="Segoe UI" w:cs="Segoe UI"/>
                <w:color w:val="FFFFFF" w:themeColor="background1"/>
                <w:sz w:val="16"/>
                <w:szCs w:val="16"/>
              </w:rPr>
              <w:t>_</w:t>
            </w:r>
          </w:p>
        </w:tc>
      </w:tr>
      <w:tr w:rsidR="00BB07CE" w:rsidRPr="00243400" w14:paraId="442656D3" w14:textId="77777777" w:rsidTr="006F613E">
        <w:trPr>
          <w:trHeight w:val="288"/>
        </w:trPr>
        <w:tc>
          <w:tcPr>
            <w:tcW w:w="4896" w:type="dxa"/>
            <w:tcBorders>
              <w:bottom w:val="single" w:sz="4" w:space="0" w:color="auto"/>
            </w:tcBorders>
            <w:noWrap/>
            <w:vAlign w:val="center"/>
          </w:tcPr>
          <w:p w14:paraId="5076555C" w14:textId="35B22146" w:rsidR="00BB07CE" w:rsidRPr="6387FE86" w:rsidRDefault="00BB07CE" w:rsidP="00BB07CE">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 for TCJA</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152" w:type="dxa"/>
            <w:tcBorders>
              <w:bottom w:val="single" w:sz="4" w:space="0" w:color="auto"/>
            </w:tcBorders>
            <w:vAlign w:val="center"/>
          </w:tcPr>
          <w:p w14:paraId="66B58528" w14:textId="7C3A2550" w:rsidR="00BB07CE" w:rsidRPr="00E239B7" w:rsidRDefault="00BB07CE" w:rsidP="00BB07CE">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$32,47</w:t>
            </w:r>
            <w:r w:rsidR="00886B6A">
              <w:rPr>
                <w:rFonts w:ascii="Segoe UI" w:eastAsia="Times New Roman" w:hAnsi="Segoe UI" w:cs="Segoe UI"/>
                <w:b/>
                <w:bCs/>
                <w:color w:val="666666"/>
                <w:sz w:val="16"/>
                <w:szCs w:val="16"/>
              </w:rPr>
              <w:t>1</w:t>
            </w:r>
            <w:r w:rsidRPr="00E239B7">
              <w:rPr>
                <w:rFonts w:ascii="Segoe UI" w:eastAsia="Times New Roman" w:hAnsi="Segoe UI" w:cs="Segoe UI"/>
                <w:b/>
                <w:bCs/>
                <w:color w:val="666666"/>
                <w:sz w:val="16"/>
                <w:szCs w:val="16"/>
              </w:rPr>
              <w:t xml:space="preserve"> </w:t>
            </w:r>
          </w:p>
        </w:tc>
        <w:tc>
          <w:tcPr>
            <w:tcW w:w="1152" w:type="dxa"/>
            <w:tcBorders>
              <w:bottom w:val="single" w:sz="4" w:space="0" w:color="auto"/>
            </w:tcBorders>
            <w:vAlign w:val="center"/>
          </w:tcPr>
          <w:p w14:paraId="5CC24E75" w14:textId="739DC1DA" w:rsidR="00BB07CE" w:rsidRPr="00E239B7" w:rsidRDefault="00BB07CE" w:rsidP="00BB07C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$10,258 </w:t>
            </w:r>
          </w:p>
        </w:tc>
        <w:tc>
          <w:tcPr>
            <w:tcW w:w="1152" w:type="dxa"/>
            <w:tcBorders>
              <w:bottom w:val="single" w:sz="4" w:space="0" w:color="auto"/>
            </w:tcBorders>
            <w:vAlign w:val="center"/>
          </w:tcPr>
          <w:p w14:paraId="2548D32B" w14:textId="46452472" w:rsidR="00BB07CE" w:rsidRPr="00E239B7" w:rsidRDefault="00BB07CE" w:rsidP="00BB07C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$8,</w:t>
            </w:r>
            <w:r>
              <w:rPr>
                <w:rFonts w:ascii="Segoe UI" w:eastAsia="Times New Roman" w:hAnsi="Segoe UI" w:cs="Segoe UI"/>
                <w:b/>
                <w:bCs/>
                <w:color w:val="666666"/>
                <w:sz w:val="16"/>
                <w:szCs w:val="16"/>
              </w:rPr>
              <w:t>5</w:t>
            </w:r>
            <w:r w:rsidR="00CC0FA2">
              <w:rPr>
                <w:rFonts w:ascii="Segoe UI" w:eastAsia="Times New Roman" w:hAnsi="Segoe UI" w:cs="Segoe UI"/>
                <w:b/>
                <w:bCs/>
                <w:color w:val="666666"/>
                <w:sz w:val="16"/>
                <w:szCs w:val="16"/>
              </w:rPr>
              <w:t>77</w:t>
            </w:r>
            <w:r w:rsidR="000120A7" w:rsidRPr="000120A7">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c>
          <w:tcPr>
            <w:tcW w:w="1152" w:type="dxa"/>
            <w:gridSpan w:val="2"/>
            <w:tcBorders>
              <w:bottom w:val="single" w:sz="4" w:space="0" w:color="auto"/>
            </w:tcBorders>
            <w:vAlign w:val="center"/>
          </w:tcPr>
          <w:p w14:paraId="75D9EB57" w14:textId="72BC7C0C" w:rsidR="00BB07CE" w:rsidRPr="00E239B7" w:rsidRDefault="00BB07CE" w:rsidP="00BB07C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$1.</w:t>
            </w:r>
            <w:r w:rsidR="00DB7319">
              <w:rPr>
                <w:rFonts w:ascii="Segoe UI" w:eastAsia="Times New Roman" w:hAnsi="Segoe UI" w:cs="Segoe UI"/>
                <w:b/>
                <w:bCs/>
                <w:color w:val="666666"/>
                <w:sz w:val="16"/>
                <w:szCs w:val="16"/>
              </w:rPr>
              <w:t>10</w:t>
            </w:r>
            <w:r w:rsidR="00D46AC6" w:rsidRPr="000C3AD8">
              <w:rPr>
                <w:rFonts w:ascii="Segoe UI" w:eastAsia="Times New Roman" w:hAnsi="Segoe UI" w:cs="Segoe UI"/>
                <w:b/>
                <w:bCs/>
                <w:color w:val="FFFFFF" w:themeColor="background1"/>
                <w:sz w:val="16"/>
                <w:szCs w:val="16"/>
              </w:rPr>
              <w:t>_</w:t>
            </w:r>
            <w:r w:rsidRPr="00E239B7">
              <w:rPr>
                <w:rFonts w:ascii="Segoe UI" w:eastAsia="Times New Roman" w:hAnsi="Segoe UI" w:cs="Segoe UI"/>
                <w:b/>
                <w:bCs/>
                <w:color w:val="666666"/>
                <w:sz w:val="16"/>
                <w:szCs w:val="16"/>
              </w:rPr>
              <w:t xml:space="preserve"> </w:t>
            </w:r>
          </w:p>
        </w:tc>
      </w:tr>
      <w:tr w:rsidR="00CA2E96" w:rsidRPr="00243400" w14:paraId="670D2A0B" w14:textId="77777777" w:rsidTr="00046ACD">
        <w:trPr>
          <w:trHeight w:val="288"/>
        </w:trPr>
        <w:tc>
          <w:tcPr>
            <w:tcW w:w="4896" w:type="dxa"/>
            <w:tcBorders>
              <w:bottom w:val="nil"/>
            </w:tcBorders>
            <w:noWrap/>
            <w:vAlign w:val="center"/>
          </w:tcPr>
          <w:p w14:paraId="38B664C2" w14:textId="77777777" w:rsidR="00CA2E96" w:rsidRPr="45064EBB" w:rsidRDefault="00CA2E96" w:rsidP="00CA2E9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bottom w:val="nil"/>
            </w:tcBorders>
            <w:vAlign w:val="center"/>
          </w:tcPr>
          <w:p w14:paraId="4844293D" w14:textId="77777777" w:rsidR="00CA2E96" w:rsidRPr="00C637D5" w:rsidRDefault="00CA2E96" w:rsidP="00CA2E96">
            <w:pPr>
              <w:spacing w:after="0"/>
              <w:ind w:firstLine="82"/>
              <w:jc w:val="right"/>
              <w:rPr>
                <w:rFonts w:ascii="Segoe UI" w:eastAsia="Times New Roman" w:hAnsi="Segoe UI" w:cs="Segoe UI"/>
                <w:color w:val="262626" w:themeColor="text1" w:themeTint="D9"/>
                <w:sz w:val="16"/>
                <w:szCs w:val="16"/>
              </w:rPr>
            </w:pPr>
            <w:r w:rsidRPr="00E239B7">
              <w:rPr>
                <w:rFonts w:ascii="Segoe UI" w:eastAsia="Times New Roman" w:hAnsi="Segoe UI" w:cs="Segoe UI"/>
                <w:color w:val="666666"/>
                <w:sz w:val="16"/>
                <w:szCs w:val="16"/>
              </w:rPr>
              <w:t>12%</w:t>
            </w:r>
          </w:p>
        </w:tc>
        <w:tc>
          <w:tcPr>
            <w:tcW w:w="1152" w:type="dxa"/>
            <w:tcBorders>
              <w:bottom w:val="nil"/>
            </w:tcBorders>
            <w:vAlign w:val="center"/>
          </w:tcPr>
          <w:p w14:paraId="79EEDCED" w14:textId="524527D6" w:rsidR="00CA2E96" w:rsidRPr="00C637D5" w:rsidRDefault="00CA2E96" w:rsidP="00CA2E96">
            <w:pPr>
              <w:spacing w:after="0"/>
              <w:jc w:val="right"/>
              <w:rPr>
                <w:rFonts w:ascii="Segoe UI" w:eastAsia="Times New Roman" w:hAnsi="Segoe UI" w:cs="Segoe UI"/>
                <w:color w:val="262626" w:themeColor="text1" w:themeTint="D9"/>
                <w:sz w:val="16"/>
                <w:szCs w:val="16"/>
              </w:rPr>
            </w:pPr>
            <w:r w:rsidRPr="00E239B7">
              <w:rPr>
                <w:rFonts w:ascii="Segoe UI" w:eastAsia="Times New Roman" w:hAnsi="Segoe UI" w:cs="Segoe UI"/>
                <w:color w:val="666666"/>
                <w:sz w:val="16"/>
                <w:szCs w:val="16"/>
              </w:rPr>
              <w:t>18%</w:t>
            </w:r>
          </w:p>
        </w:tc>
        <w:tc>
          <w:tcPr>
            <w:tcW w:w="1152" w:type="dxa"/>
            <w:tcBorders>
              <w:bottom w:val="nil"/>
            </w:tcBorders>
            <w:vAlign w:val="center"/>
          </w:tcPr>
          <w:p w14:paraId="5B9E7325" w14:textId="3799B18F" w:rsidR="00CA2E96" w:rsidRPr="000D65E7" w:rsidRDefault="00CA2E96" w:rsidP="00046AC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r w:rsidR="001A5C89" w:rsidRPr="004E41E7">
              <w:rPr>
                <w:rFonts w:ascii="Segoe UI" w:eastAsia="Times New Roman" w:hAnsi="Segoe UI" w:cs="Segoe UI"/>
                <w:color w:val="FFFFFF" w:themeColor="background1"/>
                <w:sz w:val="16"/>
                <w:szCs w:val="16"/>
              </w:rPr>
              <w:t>_</w:t>
            </w:r>
            <w:r w:rsidR="00BA3A4D" w:rsidRPr="00DF2028">
              <w:rPr>
                <w:rFonts w:ascii="Segoe UI" w:eastAsia="Times New Roman" w:hAnsi="Segoe UI" w:cs="Segoe UI"/>
                <w:color w:val="FFFFFF" w:themeColor="background1"/>
                <w:sz w:val="16"/>
                <w:szCs w:val="16"/>
              </w:rPr>
              <w:t>_</w:t>
            </w:r>
          </w:p>
        </w:tc>
        <w:tc>
          <w:tcPr>
            <w:tcW w:w="1152" w:type="dxa"/>
            <w:gridSpan w:val="2"/>
            <w:tcBorders>
              <w:bottom w:val="nil"/>
            </w:tcBorders>
            <w:vAlign w:val="center"/>
          </w:tcPr>
          <w:p w14:paraId="68B446CE" w14:textId="4D86DC3E" w:rsidR="00CA2E96" w:rsidRPr="000D65E7" w:rsidRDefault="00CA2E96" w:rsidP="00046AC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r w:rsidR="00250D8A" w:rsidRPr="00250D8A">
              <w:rPr>
                <w:rFonts w:ascii="Segoe UI" w:eastAsia="Times New Roman" w:hAnsi="Segoe UI" w:cs="Segoe UI"/>
                <w:color w:val="FFFFFF" w:themeColor="background1"/>
                <w:sz w:val="16"/>
                <w:szCs w:val="16"/>
              </w:rPr>
              <w:t>__</w:t>
            </w:r>
          </w:p>
        </w:tc>
      </w:tr>
      <w:tr w:rsidR="00CA2E96" w:rsidRPr="00243400" w14:paraId="08A7C680" w14:textId="77777777" w:rsidTr="006F613E">
        <w:trPr>
          <w:trHeight w:val="288"/>
        </w:trPr>
        <w:tc>
          <w:tcPr>
            <w:tcW w:w="4896" w:type="dxa"/>
            <w:tcBorders>
              <w:top w:val="nil"/>
              <w:bottom w:val="nil"/>
            </w:tcBorders>
            <w:noWrap/>
            <w:vAlign w:val="center"/>
          </w:tcPr>
          <w:p w14:paraId="7F12E6B2" w14:textId="77777777" w:rsidR="00CA2E96" w:rsidRPr="00243400" w:rsidRDefault="00CA2E96" w:rsidP="00CA2E96">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152" w:type="dxa"/>
            <w:tcBorders>
              <w:top w:val="nil"/>
              <w:bottom w:val="nil"/>
            </w:tcBorders>
            <w:vAlign w:val="center"/>
          </w:tcPr>
          <w:p w14:paraId="132940CA" w14:textId="77777777" w:rsidR="00CA2E96" w:rsidRPr="00176D85" w:rsidRDefault="00CA2E96" w:rsidP="00CA2E96">
            <w:pPr>
              <w:spacing w:after="0"/>
              <w:ind w:firstLine="82"/>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p>
        </w:tc>
        <w:tc>
          <w:tcPr>
            <w:tcW w:w="1152" w:type="dxa"/>
            <w:tcBorders>
              <w:top w:val="nil"/>
              <w:bottom w:val="nil"/>
            </w:tcBorders>
            <w:vAlign w:val="center"/>
          </w:tcPr>
          <w:p w14:paraId="30A73E41" w14:textId="2B2EE42F" w:rsidR="00CA2E96" w:rsidRPr="00176D85" w:rsidRDefault="00CA2E96" w:rsidP="00CA2E96">
            <w:pPr>
              <w:spacing w:after="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18%</w:t>
            </w:r>
          </w:p>
        </w:tc>
        <w:tc>
          <w:tcPr>
            <w:tcW w:w="1152" w:type="dxa"/>
            <w:tcBorders>
              <w:top w:val="nil"/>
              <w:bottom w:val="nil"/>
            </w:tcBorders>
            <w:vAlign w:val="center"/>
          </w:tcPr>
          <w:p w14:paraId="1B0C1849" w14:textId="2A9A362D" w:rsidR="00CA2E96" w:rsidRPr="000D65E7" w:rsidRDefault="00CA2E96" w:rsidP="00CA2E96">
            <w:pPr>
              <w:spacing w:after="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w:t>
            </w:r>
            <w:r w:rsidR="005F66FC">
              <w:rPr>
                <w:rFonts w:ascii="Segoe UI" w:eastAsia="Times New Roman" w:hAnsi="Segoe UI" w:cs="Segoe UI"/>
                <w:color w:val="666666"/>
                <w:sz w:val="16"/>
                <w:szCs w:val="16"/>
              </w:rPr>
              <w:t>4</w:t>
            </w:r>
            <w:r w:rsidRPr="00E239B7">
              <w:rPr>
                <w:rFonts w:ascii="Segoe UI" w:eastAsia="Times New Roman" w:hAnsi="Segoe UI" w:cs="Segoe UI"/>
                <w:color w:val="666666"/>
                <w:sz w:val="16"/>
                <w:szCs w:val="16"/>
              </w:rPr>
              <w:t>%</w:t>
            </w:r>
          </w:p>
        </w:tc>
        <w:tc>
          <w:tcPr>
            <w:tcW w:w="1152" w:type="dxa"/>
            <w:gridSpan w:val="2"/>
            <w:tcBorders>
              <w:top w:val="nil"/>
              <w:bottom w:val="nil"/>
            </w:tcBorders>
            <w:vAlign w:val="center"/>
          </w:tcPr>
          <w:p w14:paraId="3A0C65BD" w14:textId="7146F5AA" w:rsidR="00CA2E96" w:rsidRPr="000D65E7" w:rsidRDefault="00CA2E96" w:rsidP="00CA2E96">
            <w:pPr>
              <w:spacing w:after="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w:t>
            </w:r>
            <w:r w:rsidR="00ED4584">
              <w:rPr>
                <w:rFonts w:ascii="Segoe UI" w:eastAsia="Times New Roman" w:hAnsi="Segoe UI" w:cs="Segoe UI"/>
                <w:color w:val="666666"/>
                <w:sz w:val="16"/>
                <w:szCs w:val="16"/>
              </w:rPr>
              <w:t>5</w:t>
            </w:r>
            <w:r w:rsidRPr="00E239B7">
              <w:rPr>
                <w:rFonts w:ascii="Segoe UI" w:eastAsia="Times New Roman" w:hAnsi="Segoe UI" w:cs="Segoe UI"/>
                <w:color w:val="666666"/>
                <w:sz w:val="16"/>
                <w:szCs w:val="16"/>
              </w:rPr>
              <w:t>%</w:t>
            </w:r>
          </w:p>
        </w:tc>
      </w:tr>
      <w:tr w:rsidR="000267E9" w:rsidRPr="00243400" w14:paraId="61CD3A53" w14:textId="77777777" w:rsidTr="0063728C">
        <w:trPr>
          <w:trHeight w:val="288"/>
        </w:trPr>
        <w:tc>
          <w:tcPr>
            <w:tcW w:w="4896" w:type="dxa"/>
            <w:tcBorders>
              <w:top w:val="nil"/>
            </w:tcBorders>
            <w:noWrap/>
            <w:vAlign w:val="center"/>
          </w:tcPr>
          <w:p w14:paraId="2776D0E0" w14:textId="77777777" w:rsidR="000267E9" w:rsidRPr="00243400" w:rsidRDefault="000267E9" w:rsidP="000267E9">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52" w:type="dxa"/>
            <w:tcBorders>
              <w:top w:val="nil"/>
            </w:tcBorders>
            <w:vAlign w:val="center"/>
          </w:tcPr>
          <w:p w14:paraId="1437F9F1" w14:textId="1E1095CF" w:rsidR="000267E9" w:rsidRPr="00176D85" w:rsidRDefault="000267E9" w:rsidP="000267E9">
            <w:pPr>
              <w:spacing w:after="0"/>
              <w:ind w:firstLine="82"/>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1</w:t>
            </w:r>
            <w:r>
              <w:rPr>
                <w:rFonts w:ascii="Segoe UI" w:eastAsia="Times New Roman" w:hAnsi="Segoe UI" w:cs="Segoe UI"/>
                <w:color w:val="666666"/>
                <w:sz w:val="16"/>
                <w:szCs w:val="16"/>
              </w:rPr>
              <w:t>3</w:t>
            </w:r>
            <w:r w:rsidRPr="00E9670A">
              <w:rPr>
                <w:rFonts w:ascii="Segoe UI" w:eastAsia="Times New Roman" w:hAnsi="Segoe UI" w:cs="Segoe UI"/>
                <w:color w:val="666666"/>
                <w:sz w:val="16"/>
                <w:szCs w:val="16"/>
              </w:rPr>
              <w:t>%</w:t>
            </w:r>
          </w:p>
        </w:tc>
        <w:tc>
          <w:tcPr>
            <w:tcW w:w="1152" w:type="dxa"/>
            <w:tcBorders>
              <w:top w:val="nil"/>
            </w:tcBorders>
            <w:vAlign w:val="center"/>
          </w:tcPr>
          <w:p w14:paraId="427C60DA" w14:textId="7EAE8D5D" w:rsidR="000267E9" w:rsidRPr="00176D85" w:rsidRDefault="000267E9" w:rsidP="000267E9">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r w:rsidRPr="00E9670A">
              <w:rPr>
                <w:rFonts w:ascii="Segoe UI" w:eastAsia="Times New Roman" w:hAnsi="Segoe UI" w:cs="Segoe UI"/>
                <w:color w:val="666666"/>
                <w:sz w:val="16"/>
                <w:szCs w:val="16"/>
              </w:rPr>
              <w:t>%</w:t>
            </w:r>
          </w:p>
        </w:tc>
        <w:tc>
          <w:tcPr>
            <w:tcW w:w="1152" w:type="dxa"/>
            <w:tcBorders>
              <w:top w:val="nil"/>
            </w:tcBorders>
            <w:vAlign w:val="center"/>
          </w:tcPr>
          <w:p w14:paraId="389C5DEB" w14:textId="5288FB98" w:rsidR="000267E9" w:rsidRPr="000D65E7" w:rsidRDefault="000267E9" w:rsidP="000267E9">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w:t>
            </w:r>
            <w:r w:rsidR="004600B0">
              <w:rPr>
                <w:rFonts w:ascii="Segoe UI" w:eastAsia="Times New Roman" w:hAnsi="Segoe UI" w:cs="Segoe UI"/>
                <w:color w:val="666666"/>
                <w:sz w:val="16"/>
                <w:szCs w:val="16"/>
              </w:rPr>
              <w:t>3</w:t>
            </w:r>
            <w:r w:rsidRPr="00E9670A">
              <w:rPr>
                <w:rFonts w:ascii="Segoe UI" w:eastAsia="Times New Roman" w:hAnsi="Segoe UI" w:cs="Segoe UI"/>
                <w:color w:val="666666"/>
                <w:sz w:val="16"/>
                <w:szCs w:val="16"/>
              </w:rPr>
              <w:t>%</w:t>
            </w:r>
          </w:p>
        </w:tc>
        <w:tc>
          <w:tcPr>
            <w:tcW w:w="1152" w:type="dxa"/>
            <w:gridSpan w:val="2"/>
            <w:tcBorders>
              <w:top w:val="nil"/>
            </w:tcBorders>
            <w:vAlign w:val="center"/>
          </w:tcPr>
          <w:p w14:paraId="61CBC83A" w14:textId="74EDBF2E" w:rsidR="000267E9" w:rsidRPr="000D65E7" w:rsidRDefault="000267E9" w:rsidP="000267E9">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w:t>
            </w:r>
            <w:r w:rsidR="004600B0">
              <w:rPr>
                <w:rFonts w:ascii="Segoe UI" w:eastAsia="Times New Roman" w:hAnsi="Segoe UI" w:cs="Segoe UI"/>
                <w:color w:val="666666"/>
                <w:sz w:val="16"/>
                <w:szCs w:val="16"/>
              </w:rPr>
              <w:t>4</w:t>
            </w:r>
            <w:r w:rsidRPr="00E9670A">
              <w:rPr>
                <w:rFonts w:ascii="Segoe UI" w:eastAsia="Times New Roman" w:hAnsi="Segoe UI" w:cs="Segoe UI"/>
                <w:color w:val="666666"/>
                <w:sz w:val="16"/>
                <w:szCs w:val="16"/>
              </w:rPr>
              <w:t>%</w:t>
            </w:r>
          </w:p>
        </w:tc>
      </w:tr>
    </w:tbl>
    <w:p w14:paraId="19437984" w14:textId="76653689" w:rsidR="00CD7DB9" w:rsidRPr="003B3DB0" w:rsidRDefault="003B3DB0" w:rsidP="00CD7DB9">
      <w:pPr>
        <w:spacing w:after="160"/>
        <w:rPr>
          <w:rFonts w:ascii="Segoe UI" w:hAnsi="Segoe UI" w:cs="Segoe UI"/>
          <w:color w:val="666666"/>
          <w:sz w:val="14"/>
          <w:szCs w:val="20"/>
        </w:rPr>
      </w:pPr>
      <w:r w:rsidRPr="003B3DB0">
        <w:rPr>
          <w:rFonts w:ascii="Segoe UI" w:hAnsi="Segoe UI" w:cs="Segoe UI"/>
          <w:color w:val="666666"/>
          <w:sz w:val="14"/>
          <w:szCs w:val="20"/>
        </w:rPr>
        <w:t>*</w:t>
      </w:r>
      <w:r w:rsidR="00A51A7A">
        <w:rPr>
          <w:rFonts w:ascii="Segoe UI" w:hAnsi="Segoe UI" w:cs="Segoe UI"/>
          <w:color w:val="666666"/>
          <w:sz w:val="14"/>
          <w:szCs w:val="20"/>
        </w:rPr>
        <w:t xml:space="preserve"> </w:t>
      </w:r>
      <w:r w:rsidRPr="003B3DB0">
        <w:rPr>
          <w:rFonts w:ascii="Segoe UI" w:hAnsi="Segoe UI" w:cs="Segoe UI"/>
          <w:color w:val="666666"/>
          <w:sz w:val="14"/>
          <w:szCs w:val="20"/>
        </w:rPr>
        <w:t xml:space="preserve">Not </w:t>
      </w:r>
      <w:r w:rsidR="0084420A">
        <w:rPr>
          <w:rFonts w:ascii="Segoe UI" w:hAnsi="Segoe UI" w:cs="Segoe UI"/>
          <w:color w:val="666666"/>
          <w:sz w:val="14"/>
          <w:szCs w:val="20"/>
        </w:rPr>
        <w:t>m</w:t>
      </w:r>
      <w:r w:rsidRPr="003B3DB0">
        <w:rPr>
          <w:rFonts w:ascii="Segoe UI" w:hAnsi="Segoe UI" w:cs="Segoe UI"/>
          <w:color w:val="666666"/>
          <w:sz w:val="14"/>
          <w:szCs w:val="20"/>
        </w:rPr>
        <w:t>eaningful</w:t>
      </w:r>
    </w:p>
    <w:p w14:paraId="451E6A48" w14:textId="5C963D41" w:rsidR="00CD7DB9" w:rsidRPr="002429B1" w:rsidRDefault="002429B1" w:rsidP="00485018">
      <w:pPr>
        <w:pStyle w:val="NormalWeb"/>
        <w:spacing w:before="0" w:beforeAutospacing="0" w:after="160" w:afterAutospacing="0"/>
        <w:rPr>
          <w:rFonts w:ascii="Segoe UI" w:eastAsia="Segoe UI" w:hAnsi="Segoe UI" w:cs="Segoe UI"/>
          <w:color w:val="666666"/>
          <w:sz w:val="20"/>
          <w:szCs w:val="20"/>
        </w:rPr>
      </w:pPr>
      <w:r w:rsidRPr="002429B1">
        <w:rPr>
          <w:rFonts w:ascii="Segoe UI" w:eastAsia="Segoe UI" w:hAnsi="Segoe UI" w:cs="Segoe UI"/>
          <w:color w:val="666666"/>
          <w:sz w:val="20"/>
          <w:szCs w:val="20"/>
        </w:rPr>
        <w:t>GAAP results include net charges related to the Tax Cuts and Jobs Act (TCJA) of $157 million for the second quarter of fiscal year 2019 and $13.8 billion for the second quarter of fiscal year 2018. These net charges are excluded from our non-GAAP results.</w:t>
      </w:r>
    </w:p>
    <w:p w14:paraId="0E609C4B" w14:textId="687E6E15" w:rsidR="00BC70E0" w:rsidRPr="003E0AD1" w:rsidRDefault="002737C4" w:rsidP="00BC70E0">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w:t>
      </w:r>
      <w:r w:rsidRPr="00D310C0">
        <w:rPr>
          <w:rFonts w:ascii="Segoe UI" w:eastAsia="Segoe UI" w:hAnsi="Segoe UI" w:cs="Segoe UI"/>
          <w:color w:val="666666"/>
          <w:sz w:val="20"/>
          <w:szCs w:val="20"/>
        </w:rPr>
        <w:t xml:space="preserve">returned $9.6 billion to shareholders </w:t>
      </w:r>
      <w:r w:rsidRPr="31A6BAF1">
        <w:rPr>
          <w:rFonts w:ascii="Segoe UI" w:eastAsia="Segoe UI" w:hAnsi="Segoe UI" w:cs="Segoe UI"/>
          <w:color w:val="666666"/>
          <w:sz w:val="20"/>
          <w:szCs w:val="20"/>
        </w:rPr>
        <w:t xml:space="preserve">in the form </w:t>
      </w:r>
      <w:r>
        <w:rPr>
          <w:rFonts w:ascii="Segoe UI" w:eastAsia="Segoe UI" w:hAnsi="Segoe UI" w:cs="Segoe UI"/>
          <w:color w:val="666666"/>
          <w:sz w:val="20"/>
          <w:szCs w:val="20"/>
        </w:rPr>
        <w:t>of share repurchases and dividends in the second quarter of fiscal year 2019</w:t>
      </w:r>
      <w:r w:rsidR="004A7E62">
        <w:rPr>
          <w:rFonts w:ascii="Segoe UI" w:eastAsia="Segoe UI" w:hAnsi="Segoe UI" w:cs="Segoe UI"/>
          <w:color w:val="666666"/>
          <w:sz w:val="20"/>
          <w:szCs w:val="20"/>
        </w:rPr>
        <w:t>.</w:t>
      </w:r>
    </w:p>
    <w:p w14:paraId="2B58960E" w14:textId="08BA5E9E" w:rsidR="00BC70E0" w:rsidRPr="00A16858" w:rsidRDefault="00BC70E0" w:rsidP="00BC70E0">
      <w:pPr>
        <w:spacing w:after="160"/>
        <w:rPr>
          <w:rFonts w:ascii="Segoe UI" w:eastAsia="Segoe UI" w:hAnsi="Segoe UI" w:cs="Segoe UI"/>
          <w:color w:val="666666"/>
          <w:sz w:val="20"/>
          <w:szCs w:val="20"/>
        </w:rPr>
      </w:pPr>
      <w:r>
        <w:rPr>
          <w:rFonts w:ascii="Segoe UI" w:eastAsia="Segoe UI" w:hAnsi="Segoe UI" w:cs="Segoe UI"/>
          <w:color w:val="666666"/>
          <w:sz w:val="20"/>
          <w:szCs w:val="20"/>
        </w:rPr>
        <w:t>"</w:t>
      </w:r>
      <w:r w:rsidR="004B0BB6" w:rsidRPr="004B0BB6">
        <w:rPr>
          <w:rFonts w:ascii="Segoe UI" w:eastAsia="Segoe UI" w:hAnsi="Segoe UI" w:cs="Segoe UI"/>
          <w:color w:val="666666"/>
          <w:sz w:val="20"/>
          <w:szCs w:val="20"/>
        </w:rPr>
        <w:t>Our solid execution delivered another strong quarter, with commercial cloud revenue growing 48% year-over-year to $9.0 billion,” said Amy Hood, executive vice president and chief financial officer of Microsoft. “We continue to make strategic investments to capture expanding market opportunities to drive growth across our businesses</w:t>
      </w:r>
      <w:r w:rsidR="00C44700">
        <w:rPr>
          <w:rFonts w:ascii="Segoe UI" w:eastAsia="Segoe UI" w:hAnsi="Segoe UI" w:cs="Segoe UI"/>
          <w:color w:val="666666"/>
          <w:sz w:val="20"/>
          <w:szCs w:val="20"/>
        </w:rPr>
        <w:t>.”</w:t>
      </w:r>
    </w:p>
    <w:p w14:paraId="00816265" w14:textId="4CB4F573" w:rsidR="00BC70E0" w:rsidRPr="00243400" w:rsidRDefault="00BC70E0" w:rsidP="00BC70E0">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Productivity and Business Processes was </w:t>
      </w:r>
      <w:r>
        <w:rPr>
          <w:rFonts w:ascii="Segoe UI" w:eastAsia="Segoe UI" w:hAnsi="Segoe UI" w:cs="Segoe UI"/>
          <w:color w:val="666666"/>
          <w:sz w:val="20"/>
          <w:szCs w:val="20"/>
        </w:rPr>
        <w:t>$</w:t>
      </w:r>
      <w:r w:rsidR="004B36B7">
        <w:rPr>
          <w:rFonts w:ascii="Segoe UI" w:eastAsia="Segoe UI" w:hAnsi="Segoe UI" w:cs="Segoe UI"/>
          <w:color w:val="666666"/>
          <w:sz w:val="20"/>
          <w:szCs w:val="20"/>
        </w:rPr>
        <w:t>10.1</w:t>
      </w:r>
      <w:r w:rsidRPr="31A6BAF1">
        <w:rPr>
          <w:rFonts w:ascii="Segoe UI" w:eastAsia="Segoe UI" w:hAnsi="Segoe UI" w:cs="Segoe UI"/>
          <w:color w:val="666666"/>
          <w:sz w:val="20"/>
          <w:szCs w:val="20"/>
        </w:rPr>
        <w:t xml:space="preserve"> billion and increased </w:t>
      </w:r>
      <w:r>
        <w:rPr>
          <w:rFonts w:ascii="Segoe UI" w:eastAsia="Segoe UI" w:hAnsi="Segoe UI" w:cs="Segoe UI"/>
          <w:color w:val="666666"/>
          <w:sz w:val="20"/>
          <w:szCs w:val="20"/>
        </w:rPr>
        <w:t>1</w:t>
      </w:r>
      <w:r w:rsidR="00CF0961">
        <w:rPr>
          <w:rFonts w:ascii="Segoe UI" w:eastAsia="Segoe UI" w:hAnsi="Segoe UI" w:cs="Segoe UI"/>
          <w:color w:val="666666"/>
          <w:sz w:val="20"/>
          <w:szCs w:val="20"/>
        </w:rPr>
        <w:t>3</w:t>
      </w:r>
      <w:r w:rsidRPr="31A6BAF1">
        <w:rPr>
          <w:rFonts w:ascii="Segoe UI" w:eastAsia="Segoe UI" w:hAnsi="Segoe UI" w:cs="Segoe UI"/>
          <w:color w:val="666666"/>
          <w:sz w:val="20"/>
          <w:szCs w:val="20"/>
        </w:rPr>
        <w:t xml:space="preserve">% (up </w:t>
      </w:r>
      <w:r>
        <w:rPr>
          <w:rFonts w:ascii="Segoe UI" w:eastAsia="Segoe UI" w:hAnsi="Segoe UI" w:cs="Segoe UI"/>
          <w:color w:val="666666"/>
          <w:sz w:val="20"/>
          <w:szCs w:val="20"/>
        </w:rPr>
        <w:t>1</w:t>
      </w:r>
      <w:r w:rsidR="00CF0961">
        <w:rPr>
          <w:rFonts w:ascii="Segoe UI" w:eastAsia="Segoe UI" w:hAnsi="Segoe UI" w:cs="Segoe UI"/>
          <w:color w:val="666666"/>
          <w:sz w:val="20"/>
          <w:szCs w:val="20"/>
        </w:rPr>
        <w:t>3</w:t>
      </w:r>
      <w:r w:rsidRPr="31A6BAF1">
        <w:rPr>
          <w:rFonts w:ascii="Segoe UI" w:eastAsia="Segoe UI" w:hAnsi="Segoe UI" w:cs="Segoe UI"/>
          <w:color w:val="666666"/>
          <w:sz w:val="20"/>
          <w:szCs w:val="20"/>
        </w:rPr>
        <w:t>% in constant currency), with the following business highlights:</w:t>
      </w:r>
    </w:p>
    <w:p w14:paraId="7EA85EDB" w14:textId="54AF99FA" w:rsidR="00BC70E0" w:rsidRPr="001E5D15"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w:t>
      </w:r>
      <w:r w:rsidR="00A66FF7">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products and cloud services revenue increased </w:t>
      </w:r>
      <w:r>
        <w:rPr>
          <w:rFonts w:ascii="Segoe UI" w:eastAsia="Segoe UI" w:hAnsi="Segoe UI" w:cs="Segoe UI"/>
          <w:color w:val="666666"/>
          <w:sz w:val="20"/>
          <w:szCs w:val="20"/>
        </w:rPr>
        <w:t>1</w:t>
      </w:r>
      <w:r w:rsidR="00DB6BE2">
        <w:rPr>
          <w:rFonts w:ascii="Segoe UI" w:eastAsia="Segoe UI" w:hAnsi="Segoe UI" w:cs="Segoe UI"/>
          <w:color w:val="666666"/>
          <w:sz w:val="20"/>
          <w:szCs w:val="20"/>
        </w:rPr>
        <w:t>1</w:t>
      </w:r>
      <w:r w:rsidRPr="31A6BAF1">
        <w:rPr>
          <w:rFonts w:ascii="Segoe UI" w:eastAsia="Segoe UI" w:hAnsi="Segoe UI" w:cs="Segoe UI"/>
          <w:color w:val="666666"/>
          <w:sz w:val="20"/>
          <w:szCs w:val="20"/>
        </w:rPr>
        <w:t xml:space="preserve">% (up </w:t>
      </w:r>
      <w:r>
        <w:rPr>
          <w:rFonts w:ascii="Segoe UI" w:eastAsia="Segoe UI" w:hAnsi="Segoe UI" w:cs="Segoe UI"/>
          <w:color w:val="666666"/>
          <w:sz w:val="20"/>
          <w:szCs w:val="20"/>
        </w:rPr>
        <w:t>1</w:t>
      </w:r>
      <w:r w:rsidR="00B166E6">
        <w:rPr>
          <w:rFonts w:ascii="Segoe UI" w:eastAsia="Segoe UI" w:hAnsi="Segoe UI" w:cs="Segoe UI"/>
          <w:color w:val="666666"/>
          <w:sz w:val="20"/>
          <w:szCs w:val="20"/>
        </w:rPr>
        <w:t>1</w:t>
      </w:r>
      <w:r w:rsidRPr="31A6BAF1">
        <w:rPr>
          <w:rFonts w:ascii="Segoe UI" w:eastAsia="Segoe UI" w:hAnsi="Segoe UI" w:cs="Segoe UI"/>
          <w:color w:val="666666"/>
          <w:sz w:val="20"/>
          <w:szCs w:val="20"/>
        </w:rPr>
        <w:t xml:space="preserve">% in constant currency) driven by Office 365 </w:t>
      </w:r>
      <w:r w:rsidR="00145E76">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revenue growth of </w:t>
      </w:r>
      <w:r w:rsidRPr="00381CAE">
        <w:rPr>
          <w:rFonts w:ascii="Segoe UI" w:eastAsia="Segoe UI" w:hAnsi="Segoe UI" w:cs="Segoe UI"/>
          <w:color w:val="666666"/>
          <w:sz w:val="20"/>
          <w:szCs w:val="20"/>
        </w:rPr>
        <w:t>3</w:t>
      </w:r>
      <w:r w:rsidR="00317161" w:rsidRPr="00381CAE">
        <w:rPr>
          <w:rFonts w:ascii="Segoe UI" w:eastAsia="Segoe UI" w:hAnsi="Segoe UI" w:cs="Segoe UI"/>
          <w:color w:val="666666"/>
          <w:sz w:val="20"/>
          <w:szCs w:val="20"/>
        </w:rPr>
        <w:t>4</w:t>
      </w:r>
      <w:r w:rsidRPr="00381CAE">
        <w:rPr>
          <w:rFonts w:ascii="Segoe UI" w:eastAsia="Segoe UI" w:hAnsi="Segoe UI" w:cs="Segoe UI"/>
          <w:color w:val="666666"/>
          <w:sz w:val="20"/>
          <w:szCs w:val="20"/>
        </w:rPr>
        <w:t>%</w:t>
      </w:r>
      <w:r w:rsidRPr="001E5D15">
        <w:rPr>
          <w:rFonts w:ascii="Segoe UI" w:eastAsia="Segoe UI" w:hAnsi="Segoe UI" w:cs="Segoe UI"/>
          <w:color w:val="666666"/>
          <w:sz w:val="20"/>
          <w:szCs w:val="20"/>
        </w:rPr>
        <w:t xml:space="preserve"> (up </w:t>
      </w:r>
      <w:r w:rsidR="54B48F4C" w:rsidRPr="54B48F4C">
        <w:rPr>
          <w:rFonts w:ascii="Segoe UI" w:eastAsia="Segoe UI" w:hAnsi="Segoe UI" w:cs="Segoe UI"/>
          <w:color w:val="666666"/>
          <w:sz w:val="20"/>
          <w:szCs w:val="20"/>
        </w:rPr>
        <w:t>33</w:t>
      </w:r>
      <w:r w:rsidRPr="001E5D15">
        <w:rPr>
          <w:rFonts w:ascii="Segoe UI" w:eastAsia="Segoe UI" w:hAnsi="Segoe UI" w:cs="Segoe UI"/>
          <w:color w:val="666666"/>
          <w:sz w:val="20"/>
          <w:szCs w:val="20"/>
        </w:rPr>
        <w:t>% in constant currency)</w:t>
      </w:r>
    </w:p>
    <w:p w14:paraId="1C4BF12C" w14:textId="17BD3D0C" w:rsidR="00BC70E0" w:rsidRPr="00243400"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lastRenderedPageBreak/>
        <w:t xml:space="preserve">Office </w:t>
      </w:r>
      <w:r w:rsidR="002D497F">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products and cloud services revenue increased </w:t>
      </w:r>
      <w:r>
        <w:rPr>
          <w:rFonts w:ascii="Segoe UI" w:eastAsia="Segoe UI" w:hAnsi="Segoe UI" w:cs="Segoe UI"/>
          <w:color w:val="666666"/>
          <w:sz w:val="20"/>
          <w:szCs w:val="20"/>
        </w:rPr>
        <w:t>1</w:t>
      </w:r>
      <w:r w:rsidRPr="31A6BAF1">
        <w:rPr>
          <w:rFonts w:ascii="Segoe UI" w:eastAsia="Segoe UI" w:hAnsi="Segoe UI" w:cs="Segoe UI"/>
          <w:color w:val="666666"/>
          <w:sz w:val="20"/>
          <w:szCs w:val="20"/>
        </w:rPr>
        <w:t xml:space="preserve">% (up </w:t>
      </w:r>
      <w:r w:rsidR="00B166E6">
        <w:rPr>
          <w:rFonts w:ascii="Segoe UI" w:eastAsia="Segoe UI" w:hAnsi="Segoe UI" w:cs="Segoe UI"/>
          <w:color w:val="666666"/>
          <w:sz w:val="20"/>
          <w:szCs w:val="20"/>
        </w:rPr>
        <w:t>2</w:t>
      </w:r>
      <w:r w:rsidRPr="31A6BAF1">
        <w:rPr>
          <w:rFonts w:ascii="Segoe UI" w:eastAsia="Segoe UI" w:hAnsi="Segoe UI" w:cs="Segoe UI"/>
          <w:color w:val="666666"/>
          <w:sz w:val="20"/>
          <w:szCs w:val="20"/>
        </w:rPr>
        <w:t xml:space="preserve">% in constant currency) </w:t>
      </w:r>
      <w:r>
        <w:rPr>
          <w:rFonts w:ascii="Segoe UI" w:eastAsia="Segoe UI" w:hAnsi="Segoe UI" w:cs="Segoe UI"/>
          <w:color w:val="666666"/>
          <w:sz w:val="20"/>
          <w:szCs w:val="20"/>
        </w:rPr>
        <w:t xml:space="preserve">with growth in </w:t>
      </w:r>
      <w:r w:rsidRPr="31A6BAF1">
        <w:rPr>
          <w:rFonts w:ascii="Segoe UI" w:eastAsia="Segoe UI" w:hAnsi="Segoe UI" w:cs="Segoe UI"/>
          <w:color w:val="666666"/>
          <w:sz w:val="20"/>
          <w:szCs w:val="20"/>
        </w:rPr>
        <w:t xml:space="preserve">Office 365 </w:t>
      </w:r>
      <w:r w:rsidR="00875C74">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subscribers </w:t>
      </w:r>
      <w:r>
        <w:rPr>
          <w:rFonts w:ascii="Segoe UI" w:eastAsia="Segoe UI" w:hAnsi="Segoe UI" w:cs="Segoe UI"/>
          <w:color w:val="666666"/>
          <w:sz w:val="20"/>
          <w:szCs w:val="20"/>
        </w:rPr>
        <w:t>to</w:t>
      </w:r>
      <w:r w:rsidRPr="31A6BAF1">
        <w:rPr>
          <w:rFonts w:ascii="Segoe UI" w:eastAsia="Segoe UI" w:hAnsi="Segoe UI" w:cs="Segoe UI"/>
          <w:color w:val="666666"/>
          <w:sz w:val="20"/>
          <w:szCs w:val="20"/>
        </w:rPr>
        <w:t xml:space="preserve"> </w:t>
      </w:r>
      <w:r>
        <w:rPr>
          <w:rFonts w:ascii="Segoe UI" w:eastAsia="Segoe UI" w:hAnsi="Segoe UI" w:cs="Segoe UI"/>
          <w:color w:val="666666"/>
          <w:sz w:val="20"/>
          <w:szCs w:val="20"/>
        </w:rPr>
        <w:t>3</w:t>
      </w:r>
      <w:r w:rsidR="005F39C5">
        <w:rPr>
          <w:rFonts w:ascii="Segoe UI" w:eastAsia="Segoe UI" w:hAnsi="Segoe UI" w:cs="Segoe UI"/>
          <w:color w:val="666666"/>
          <w:sz w:val="20"/>
          <w:szCs w:val="20"/>
        </w:rPr>
        <w:t>3.3</w:t>
      </w:r>
      <w:r w:rsidRPr="31A6BAF1">
        <w:rPr>
          <w:rFonts w:ascii="Segoe UI" w:eastAsia="Segoe UI" w:hAnsi="Segoe UI" w:cs="Segoe UI"/>
          <w:color w:val="666666"/>
          <w:sz w:val="20"/>
          <w:szCs w:val="20"/>
        </w:rPr>
        <w:t xml:space="preserve"> million</w:t>
      </w:r>
    </w:p>
    <w:p w14:paraId="286FDC82" w14:textId="1557517B" w:rsidR="00BC70E0" w:rsidRPr="005F39C5"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LinkedIn revenue increased </w:t>
      </w:r>
      <w:r w:rsidR="005F39C5">
        <w:rPr>
          <w:rFonts w:ascii="Segoe UI" w:eastAsia="Segoe UI" w:hAnsi="Segoe UI" w:cs="Segoe UI"/>
          <w:color w:val="666666"/>
          <w:sz w:val="20"/>
          <w:szCs w:val="20"/>
        </w:rPr>
        <w:t>29</w:t>
      </w:r>
      <w:r w:rsidRPr="31A6BAF1">
        <w:rPr>
          <w:rFonts w:ascii="Segoe UI" w:eastAsia="Segoe UI" w:hAnsi="Segoe UI" w:cs="Segoe UI"/>
          <w:color w:val="666666"/>
          <w:sz w:val="20"/>
          <w:szCs w:val="20"/>
        </w:rPr>
        <w:t xml:space="preserve">% (up </w:t>
      </w:r>
      <w:r>
        <w:rPr>
          <w:rFonts w:ascii="Segoe UI" w:eastAsia="Segoe UI" w:hAnsi="Segoe UI" w:cs="Segoe UI"/>
          <w:color w:val="666666"/>
          <w:sz w:val="20"/>
          <w:szCs w:val="20"/>
        </w:rPr>
        <w:t>3</w:t>
      </w:r>
      <w:r w:rsidR="005F39C5">
        <w:rPr>
          <w:rFonts w:ascii="Segoe UI" w:eastAsia="Segoe UI" w:hAnsi="Segoe UI" w:cs="Segoe UI"/>
          <w:color w:val="666666"/>
          <w:sz w:val="20"/>
          <w:szCs w:val="20"/>
        </w:rPr>
        <w:t>0</w:t>
      </w:r>
      <w:r w:rsidRPr="31A6BAF1">
        <w:rPr>
          <w:rFonts w:ascii="Segoe UI" w:eastAsia="Segoe UI" w:hAnsi="Segoe UI" w:cs="Segoe UI"/>
          <w:color w:val="666666"/>
          <w:sz w:val="20"/>
          <w:szCs w:val="20"/>
        </w:rPr>
        <w:t xml:space="preserve">% in constant currency) </w:t>
      </w:r>
      <w:r w:rsidRPr="00B064CA">
        <w:rPr>
          <w:rFonts w:ascii="Segoe UI" w:eastAsia="Segoe UI" w:hAnsi="Segoe UI" w:cs="Segoe UI"/>
          <w:color w:val="666666"/>
          <w:sz w:val="20"/>
          <w:szCs w:val="20"/>
        </w:rPr>
        <w:t xml:space="preserve">with record levels of engagement highlighted by </w:t>
      </w:r>
      <w:r w:rsidRPr="005F39C5">
        <w:rPr>
          <w:rFonts w:ascii="Segoe UI" w:eastAsia="Segoe UI" w:hAnsi="Segoe UI" w:cs="Segoe UI"/>
          <w:color w:val="666666"/>
          <w:sz w:val="20"/>
          <w:szCs w:val="20"/>
        </w:rPr>
        <w:t xml:space="preserve">LinkedIn sessions growth of </w:t>
      </w:r>
      <w:r w:rsidRPr="00D117CA">
        <w:rPr>
          <w:rFonts w:ascii="Segoe UI" w:eastAsia="Segoe UI" w:hAnsi="Segoe UI" w:cs="Segoe UI"/>
          <w:color w:val="666666"/>
          <w:sz w:val="20"/>
          <w:szCs w:val="20"/>
        </w:rPr>
        <w:t>3</w:t>
      </w:r>
      <w:r w:rsidR="009110E8" w:rsidRPr="00D117CA">
        <w:rPr>
          <w:rFonts w:ascii="Segoe UI" w:eastAsia="Segoe UI" w:hAnsi="Segoe UI" w:cs="Segoe UI"/>
          <w:color w:val="666666"/>
          <w:sz w:val="20"/>
          <w:szCs w:val="20"/>
        </w:rPr>
        <w:t>0</w:t>
      </w:r>
      <w:r w:rsidRPr="00D117CA">
        <w:rPr>
          <w:rFonts w:ascii="Segoe UI" w:eastAsia="Segoe UI" w:hAnsi="Segoe UI" w:cs="Segoe UI"/>
          <w:color w:val="666666"/>
          <w:sz w:val="20"/>
          <w:szCs w:val="20"/>
        </w:rPr>
        <w:t>%</w:t>
      </w:r>
    </w:p>
    <w:p w14:paraId="666B318E" w14:textId="62187CC0" w:rsidR="00BC70E0" w:rsidRPr="00781E78" w:rsidRDefault="00BC70E0" w:rsidP="00BC70E0">
      <w:pPr>
        <w:pStyle w:val="ListParagraph"/>
        <w:numPr>
          <w:ilvl w:val="0"/>
          <w:numId w:val="2"/>
        </w:numPr>
        <w:spacing w:before="240" w:after="240"/>
        <w:rPr>
          <w:rFonts w:ascii="Segoe UI" w:eastAsia="Segoe UI" w:hAnsi="Segoe UI" w:cs="Segoe UI"/>
          <w:color w:val="666666"/>
          <w:sz w:val="20"/>
          <w:szCs w:val="20"/>
        </w:rPr>
      </w:pPr>
      <w:r w:rsidRPr="005F39C5">
        <w:rPr>
          <w:rFonts w:ascii="Segoe UI" w:eastAsia="Segoe UI" w:hAnsi="Segoe UI" w:cs="Segoe UI"/>
          <w:color w:val="666666"/>
          <w:sz w:val="20"/>
          <w:szCs w:val="20"/>
        </w:rPr>
        <w:t xml:space="preserve">Dynamics products and cloud services revenue increased </w:t>
      </w:r>
      <w:r w:rsidR="003D7BDF">
        <w:rPr>
          <w:rFonts w:ascii="Segoe UI" w:eastAsia="Segoe UI" w:hAnsi="Segoe UI" w:cs="Segoe UI"/>
          <w:color w:val="666666"/>
          <w:sz w:val="20"/>
          <w:szCs w:val="20"/>
        </w:rPr>
        <w:t>17</w:t>
      </w:r>
      <w:r w:rsidRPr="005F39C5">
        <w:rPr>
          <w:rFonts w:ascii="Segoe UI" w:eastAsia="Segoe UI" w:hAnsi="Segoe UI" w:cs="Segoe UI"/>
          <w:color w:val="666666"/>
          <w:sz w:val="20"/>
          <w:szCs w:val="20"/>
        </w:rPr>
        <w:t xml:space="preserve">% (up </w:t>
      </w:r>
      <w:r w:rsidR="003D7BDF">
        <w:rPr>
          <w:rFonts w:ascii="Segoe UI" w:eastAsia="Segoe UI" w:hAnsi="Segoe UI" w:cs="Segoe UI"/>
          <w:color w:val="666666"/>
          <w:sz w:val="20"/>
          <w:szCs w:val="20"/>
        </w:rPr>
        <w:t>17</w:t>
      </w:r>
      <w:r w:rsidRPr="005F39C5">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Dynamics 365 revenue growth of </w:t>
      </w:r>
      <w:r>
        <w:rPr>
          <w:rFonts w:ascii="Segoe UI" w:eastAsia="Segoe UI" w:hAnsi="Segoe UI" w:cs="Segoe UI"/>
          <w:color w:val="666666"/>
          <w:sz w:val="20"/>
          <w:szCs w:val="20"/>
        </w:rPr>
        <w:t>51</w:t>
      </w:r>
      <w:r w:rsidRPr="31A6BAF1">
        <w:rPr>
          <w:rFonts w:ascii="Segoe UI" w:eastAsia="Segoe UI" w:hAnsi="Segoe UI" w:cs="Segoe UI"/>
          <w:color w:val="666666"/>
          <w:sz w:val="20"/>
          <w:szCs w:val="20"/>
        </w:rPr>
        <w:t xml:space="preserve">% </w:t>
      </w:r>
      <w:r w:rsidRPr="00781E78">
        <w:rPr>
          <w:rFonts w:ascii="Segoe UI" w:eastAsia="Segoe UI" w:hAnsi="Segoe UI" w:cs="Segoe UI"/>
          <w:color w:val="666666"/>
          <w:sz w:val="20"/>
          <w:szCs w:val="20"/>
        </w:rPr>
        <w:t xml:space="preserve">(up </w:t>
      </w:r>
      <w:r w:rsidR="54B48F4C" w:rsidRPr="54B48F4C">
        <w:rPr>
          <w:rFonts w:ascii="Segoe UI" w:eastAsia="Segoe UI" w:hAnsi="Segoe UI" w:cs="Segoe UI"/>
          <w:color w:val="666666"/>
          <w:sz w:val="20"/>
          <w:szCs w:val="20"/>
        </w:rPr>
        <w:t>50</w:t>
      </w:r>
      <w:r w:rsidRPr="00781E78">
        <w:rPr>
          <w:rFonts w:ascii="Segoe UI" w:eastAsia="Segoe UI" w:hAnsi="Segoe UI" w:cs="Segoe UI"/>
          <w:color w:val="666666"/>
          <w:sz w:val="20"/>
          <w:szCs w:val="20"/>
        </w:rPr>
        <w:t>% in constant currency)</w:t>
      </w:r>
    </w:p>
    <w:p w14:paraId="3958F59E" w14:textId="04607085" w:rsidR="00BC70E0" w:rsidRPr="00D60058" w:rsidRDefault="00BC70E0" w:rsidP="00BC70E0">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Intelligent Cloud was </w:t>
      </w:r>
      <w:r>
        <w:rPr>
          <w:rFonts w:ascii="Segoe UI" w:eastAsia="Segoe UI" w:hAnsi="Segoe UI" w:cs="Segoe UI"/>
          <w:color w:val="666666"/>
          <w:sz w:val="20"/>
          <w:szCs w:val="20"/>
        </w:rPr>
        <w:t>$</w:t>
      </w:r>
      <w:r w:rsidR="00076AF0">
        <w:rPr>
          <w:rFonts w:ascii="Segoe UI" w:eastAsia="Segoe UI" w:hAnsi="Segoe UI" w:cs="Segoe UI"/>
          <w:color w:val="666666"/>
          <w:sz w:val="20"/>
          <w:szCs w:val="20"/>
        </w:rPr>
        <w:t>9</w:t>
      </w:r>
      <w:r>
        <w:rPr>
          <w:rFonts w:ascii="Segoe UI" w:eastAsia="Segoe UI" w:hAnsi="Segoe UI" w:cs="Segoe UI"/>
          <w:color w:val="666666"/>
          <w:sz w:val="20"/>
          <w:szCs w:val="20"/>
        </w:rPr>
        <w:t>.</w:t>
      </w:r>
      <w:r w:rsidR="00076AF0">
        <w:rPr>
          <w:rFonts w:ascii="Segoe UI" w:eastAsia="Segoe UI" w:hAnsi="Segoe UI" w:cs="Segoe UI"/>
          <w:color w:val="666666"/>
          <w:sz w:val="20"/>
          <w:szCs w:val="20"/>
        </w:rPr>
        <w:t>4</w:t>
      </w:r>
      <w:r w:rsidRPr="31A6BAF1">
        <w:rPr>
          <w:rFonts w:ascii="Segoe UI" w:eastAsia="Segoe UI" w:hAnsi="Segoe UI" w:cs="Segoe UI"/>
          <w:color w:val="666666"/>
          <w:sz w:val="20"/>
          <w:szCs w:val="20"/>
        </w:rPr>
        <w:t xml:space="preserve"> billion and increased </w:t>
      </w:r>
      <w:r>
        <w:rPr>
          <w:rFonts w:ascii="Segoe UI" w:eastAsia="Segoe UI" w:hAnsi="Segoe UI" w:cs="Segoe UI"/>
          <w:color w:val="666666"/>
          <w:sz w:val="20"/>
          <w:szCs w:val="20"/>
        </w:rPr>
        <w:t>2</w:t>
      </w:r>
      <w:r w:rsidR="003F65FB">
        <w:rPr>
          <w:rFonts w:ascii="Segoe UI" w:eastAsia="Segoe UI" w:hAnsi="Segoe UI" w:cs="Segoe UI"/>
          <w:color w:val="666666"/>
          <w:sz w:val="20"/>
          <w:szCs w:val="20"/>
        </w:rPr>
        <w:t>0</w:t>
      </w:r>
      <w:r w:rsidRPr="31A6BAF1">
        <w:rPr>
          <w:rFonts w:ascii="Segoe UI" w:eastAsia="Segoe UI" w:hAnsi="Segoe UI" w:cs="Segoe UI"/>
          <w:color w:val="666666"/>
          <w:sz w:val="20"/>
          <w:szCs w:val="20"/>
        </w:rPr>
        <w:t xml:space="preserve">% (up </w:t>
      </w:r>
      <w:r>
        <w:rPr>
          <w:rFonts w:ascii="Segoe UI" w:eastAsia="Segoe UI" w:hAnsi="Segoe UI" w:cs="Segoe UI"/>
          <w:color w:val="666666"/>
          <w:sz w:val="20"/>
          <w:szCs w:val="20"/>
        </w:rPr>
        <w:t>2</w:t>
      </w:r>
      <w:r w:rsidR="003F65FB">
        <w:rPr>
          <w:rFonts w:ascii="Segoe UI" w:eastAsia="Segoe UI" w:hAnsi="Segoe UI" w:cs="Segoe UI"/>
          <w:color w:val="666666"/>
          <w:sz w:val="20"/>
          <w:szCs w:val="20"/>
        </w:rPr>
        <w:t>1</w:t>
      </w:r>
      <w:r w:rsidRPr="31A6BAF1">
        <w:rPr>
          <w:rFonts w:ascii="Segoe UI" w:eastAsia="Segoe UI" w:hAnsi="Segoe UI" w:cs="Segoe UI"/>
          <w:color w:val="666666"/>
          <w:sz w:val="20"/>
          <w:szCs w:val="20"/>
        </w:rPr>
        <w:t>% in constant currency), with the following business highlights:</w:t>
      </w:r>
    </w:p>
    <w:p w14:paraId="24D390DB" w14:textId="33AC860C" w:rsidR="00BC70E0" w:rsidRPr="00E839A4" w:rsidRDefault="00BC70E0" w:rsidP="00BC70E0">
      <w:pPr>
        <w:pStyle w:val="ListParagraph"/>
        <w:numPr>
          <w:ilvl w:val="0"/>
          <w:numId w:val="2"/>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Server products and cloud services revenue increased 2</w:t>
      </w:r>
      <w:r w:rsidR="006C47C7">
        <w:rPr>
          <w:rFonts w:ascii="Segoe UI" w:eastAsia="Segoe UI" w:hAnsi="Segoe UI" w:cs="Segoe UI"/>
          <w:color w:val="666666"/>
          <w:sz w:val="20"/>
          <w:szCs w:val="20"/>
        </w:rPr>
        <w:t>4</w:t>
      </w:r>
      <w:r w:rsidRPr="5988D9F6">
        <w:rPr>
          <w:rFonts w:ascii="Segoe UI" w:eastAsia="Segoe UI" w:hAnsi="Segoe UI" w:cs="Segoe UI"/>
          <w:color w:val="666666"/>
          <w:sz w:val="20"/>
          <w:szCs w:val="20"/>
        </w:rPr>
        <w:t>% (up 2</w:t>
      </w:r>
      <w:r w:rsidR="006C47C7">
        <w:rPr>
          <w:rFonts w:ascii="Segoe UI" w:eastAsia="Segoe UI" w:hAnsi="Segoe UI" w:cs="Segoe UI"/>
          <w:color w:val="666666"/>
          <w:sz w:val="20"/>
          <w:szCs w:val="20"/>
        </w:rPr>
        <w:t>4</w:t>
      </w:r>
      <w:r w:rsidRPr="5988D9F6">
        <w:rPr>
          <w:rFonts w:ascii="Segoe UI" w:eastAsia="Segoe UI" w:hAnsi="Segoe UI" w:cs="Segoe UI"/>
          <w:color w:val="666666"/>
          <w:sz w:val="20"/>
          <w:szCs w:val="20"/>
        </w:rPr>
        <w:t xml:space="preserve">% in constant currency) driven by Azure revenue growth of </w:t>
      </w:r>
      <w:r w:rsidRPr="0015389C">
        <w:rPr>
          <w:rFonts w:ascii="Segoe UI" w:eastAsia="Segoe UI" w:hAnsi="Segoe UI" w:cs="Segoe UI"/>
          <w:color w:val="666666"/>
          <w:sz w:val="20"/>
          <w:szCs w:val="20"/>
        </w:rPr>
        <w:t>76%</w:t>
      </w:r>
      <w:r w:rsidRPr="00E839A4">
        <w:rPr>
          <w:rFonts w:ascii="Segoe UI" w:eastAsia="Segoe UI" w:hAnsi="Segoe UI" w:cs="Segoe UI"/>
          <w:color w:val="666666"/>
          <w:sz w:val="20"/>
          <w:szCs w:val="20"/>
        </w:rPr>
        <w:t xml:space="preserve"> (up 76% in constant currency)</w:t>
      </w:r>
    </w:p>
    <w:p w14:paraId="6368EEF5" w14:textId="44343E1B" w:rsidR="00BC70E0" w:rsidRPr="00243400"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Enterprise Services revenue increased </w:t>
      </w:r>
      <w:r>
        <w:rPr>
          <w:rFonts w:ascii="Segoe UI" w:eastAsia="Segoe UI" w:hAnsi="Segoe UI" w:cs="Segoe UI"/>
          <w:color w:val="666666"/>
          <w:sz w:val="20"/>
          <w:szCs w:val="20"/>
        </w:rPr>
        <w:t>6</w:t>
      </w:r>
      <w:r w:rsidRPr="31A6BAF1">
        <w:rPr>
          <w:rFonts w:ascii="Segoe UI" w:eastAsia="Segoe UI" w:hAnsi="Segoe UI" w:cs="Segoe UI"/>
          <w:color w:val="666666"/>
          <w:sz w:val="20"/>
          <w:szCs w:val="20"/>
        </w:rPr>
        <w:t xml:space="preserve">% (up </w:t>
      </w:r>
      <w:r w:rsidR="003D5729">
        <w:rPr>
          <w:rFonts w:ascii="Segoe UI" w:eastAsia="Segoe UI" w:hAnsi="Segoe UI" w:cs="Segoe UI"/>
          <w:color w:val="666666"/>
          <w:sz w:val="20"/>
          <w:szCs w:val="20"/>
        </w:rPr>
        <w:t>7</w:t>
      </w:r>
      <w:r w:rsidRPr="31A6BAF1">
        <w:rPr>
          <w:rFonts w:ascii="Segoe UI" w:eastAsia="Segoe UI" w:hAnsi="Segoe UI" w:cs="Segoe UI"/>
          <w:color w:val="666666"/>
          <w:sz w:val="20"/>
          <w:szCs w:val="20"/>
        </w:rPr>
        <w:t>% in constant currency)</w:t>
      </w:r>
    </w:p>
    <w:p w14:paraId="4BA41F32" w14:textId="49FB089A" w:rsidR="00BC70E0" w:rsidRPr="00243400" w:rsidRDefault="00BC70E0" w:rsidP="00BC70E0">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More Personal Computing was </w:t>
      </w:r>
      <w:r>
        <w:rPr>
          <w:rFonts w:ascii="Segoe UI" w:eastAsia="Segoe UI" w:hAnsi="Segoe UI" w:cs="Segoe UI"/>
          <w:color w:val="666666"/>
          <w:sz w:val="20"/>
          <w:szCs w:val="20"/>
        </w:rPr>
        <w:t>$</w:t>
      </w:r>
      <w:r w:rsidR="003F65FB">
        <w:rPr>
          <w:rFonts w:ascii="Segoe UI" w:eastAsia="Segoe UI" w:hAnsi="Segoe UI" w:cs="Segoe UI"/>
          <w:color w:val="666666"/>
          <w:sz w:val="20"/>
          <w:szCs w:val="20"/>
        </w:rPr>
        <w:t>13</w:t>
      </w:r>
      <w:r>
        <w:rPr>
          <w:rFonts w:ascii="Segoe UI" w:eastAsia="Segoe UI" w:hAnsi="Segoe UI" w:cs="Segoe UI"/>
          <w:color w:val="666666"/>
          <w:sz w:val="20"/>
          <w:szCs w:val="20"/>
        </w:rPr>
        <w:t>.</w:t>
      </w:r>
      <w:r w:rsidR="003F65FB">
        <w:rPr>
          <w:rFonts w:ascii="Segoe UI" w:eastAsia="Segoe UI" w:hAnsi="Segoe UI" w:cs="Segoe UI"/>
          <w:color w:val="666666"/>
          <w:sz w:val="20"/>
          <w:szCs w:val="20"/>
        </w:rPr>
        <w:t>0</w:t>
      </w:r>
      <w:r w:rsidRPr="31A6BAF1">
        <w:rPr>
          <w:rFonts w:ascii="Segoe UI" w:eastAsia="Segoe UI" w:hAnsi="Segoe UI" w:cs="Segoe UI"/>
          <w:color w:val="666666"/>
          <w:sz w:val="20"/>
          <w:szCs w:val="20"/>
        </w:rPr>
        <w:t xml:space="preserve"> billion and increased </w:t>
      </w:r>
      <w:r w:rsidR="003F65FB">
        <w:rPr>
          <w:rFonts w:ascii="Segoe UI" w:eastAsia="Segoe UI" w:hAnsi="Segoe UI" w:cs="Segoe UI"/>
          <w:color w:val="666666"/>
          <w:sz w:val="20"/>
          <w:szCs w:val="20"/>
        </w:rPr>
        <w:t>7</w:t>
      </w:r>
      <w:r w:rsidRPr="31A6BAF1">
        <w:rPr>
          <w:rFonts w:ascii="Segoe UI" w:eastAsia="Segoe UI" w:hAnsi="Segoe UI" w:cs="Segoe UI"/>
          <w:color w:val="666666"/>
          <w:sz w:val="20"/>
          <w:szCs w:val="20"/>
        </w:rPr>
        <w:t xml:space="preserve">% (up </w:t>
      </w:r>
      <w:r w:rsidR="003F65FB">
        <w:rPr>
          <w:rFonts w:ascii="Segoe UI" w:eastAsia="Segoe UI" w:hAnsi="Segoe UI" w:cs="Segoe UI"/>
          <w:color w:val="666666"/>
          <w:sz w:val="20"/>
          <w:szCs w:val="20"/>
        </w:rPr>
        <w:t>7</w:t>
      </w:r>
      <w:r>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724D941B" w14:textId="0CBD8ADF" w:rsidR="00BC70E0" w:rsidRPr="0093547E" w:rsidRDefault="00BC70E0" w:rsidP="00BC70E0">
      <w:pPr>
        <w:pStyle w:val="ListParagraph"/>
        <w:numPr>
          <w:ilvl w:val="0"/>
          <w:numId w:val="2"/>
        </w:numPr>
        <w:spacing w:before="240" w:after="240"/>
        <w:rPr>
          <w:rFonts w:ascii="Segoe UI" w:eastAsia="Segoe UI" w:hAnsi="Segoe UI" w:cs="Segoe UI"/>
          <w:color w:val="666666"/>
          <w:sz w:val="20"/>
          <w:szCs w:val="20"/>
        </w:rPr>
      </w:pPr>
      <w:r w:rsidRPr="0093547E">
        <w:rPr>
          <w:rFonts w:ascii="Segoe UI" w:eastAsia="Segoe UI" w:hAnsi="Segoe UI" w:cs="Segoe UI"/>
          <w:color w:val="666666"/>
          <w:sz w:val="20"/>
          <w:szCs w:val="20"/>
        </w:rPr>
        <w:t xml:space="preserve">Windows OEM revenue </w:t>
      </w:r>
      <w:r w:rsidR="00890FB5" w:rsidRPr="0093547E">
        <w:rPr>
          <w:rFonts w:ascii="Segoe UI" w:eastAsia="Segoe UI" w:hAnsi="Segoe UI" w:cs="Segoe UI"/>
          <w:color w:val="666666"/>
          <w:sz w:val="20"/>
          <w:szCs w:val="20"/>
        </w:rPr>
        <w:t>declined</w:t>
      </w:r>
      <w:r w:rsidRPr="0093547E">
        <w:rPr>
          <w:rFonts w:ascii="Segoe UI" w:eastAsia="Segoe UI" w:hAnsi="Segoe UI" w:cs="Segoe UI"/>
          <w:color w:val="666666"/>
          <w:sz w:val="20"/>
          <w:szCs w:val="20"/>
        </w:rPr>
        <w:t xml:space="preserve"> </w:t>
      </w:r>
      <w:r w:rsidR="00B17AF5">
        <w:rPr>
          <w:rFonts w:ascii="Segoe UI" w:eastAsia="Segoe UI" w:hAnsi="Segoe UI" w:cs="Segoe UI"/>
          <w:color w:val="666666"/>
          <w:sz w:val="20"/>
          <w:szCs w:val="20"/>
        </w:rPr>
        <w:t>5</w:t>
      </w:r>
      <w:r w:rsidRPr="0093547E">
        <w:rPr>
          <w:rFonts w:ascii="Segoe UI" w:eastAsia="Segoe UI" w:hAnsi="Segoe UI" w:cs="Segoe UI"/>
          <w:color w:val="666666"/>
          <w:sz w:val="20"/>
          <w:szCs w:val="20"/>
        </w:rPr>
        <w:t>% (</w:t>
      </w:r>
      <w:r w:rsidR="00B0197E" w:rsidRPr="0093547E">
        <w:rPr>
          <w:rFonts w:ascii="Segoe UI" w:eastAsia="Segoe UI" w:hAnsi="Segoe UI" w:cs="Segoe UI"/>
          <w:color w:val="666666"/>
          <w:sz w:val="20"/>
          <w:szCs w:val="20"/>
        </w:rPr>
        <w:t>down</w:t>
      </w:r>
      <w:r w:rsidRPr="0093547E">
        <w:rPr>
          <w:rFonts w:ascii="Segoe UI" w:eastAsia="Segoe UI" w:hAnsi="Segoe UI" w:cs="Segoe UI"/>
          <w:color w:val="666666"/>
          <w:sz w:val="20"/>
          <w:szCs w:val="20"/>
        </w:rPr>
        <w:t xml:space="preserve"> </w:t>
      </w:r>
      <w:r w:rsidR="00B17AF5">
        <w:rPr>
          <w:rFonts w:ascii="Segoe UI" w:eastAsia="Segoe UI" w:hAnsi="Segoe UI" w:cs="Segoe UI"/>
          <w:color w:val="666666"/>
          <w:sz w:val="20"/>
          <w:szCs w:val="20"/>
        </w:rPr>
        <w:t>5</w:t>
      </w:r>
      <w:r w:rsidRPr="0093547E">
        <w:rPr>
          <w:rFonts w:ascii="Segoe UI" w:eastAsia="Segoe UI" w:hAnsi="Segoe UI" w:cs="Segoe UI"/>
          <w:color w:val="666666"/>
          <w:sz w:val="20"/>
          <w:szCs w:val="20"/>
        </w:rPr>
        <w:t>% in constant currency)</w:t>
      </w:r>
    </w:p>
    <w:p w14:paraId="2537D2EF" w14:textId="7C9BB7F4" w:rsidR="00BC70E0" w:rsidRPr="00B0712E" w:rsidRDefault="00BC70E0" w:rsidP="00BC70E0">
      <w:pPr>
        <w:pStyle w:val="ListParagraph"/>
        <w:numPr>
          <w:ilvl w:val="0"/>
          <w:numId w:val="2"/>
        </w:numPr>
        <w:spacing w:before="240" w:after="240"/>
        <w:rPr>
          <w:rFonts w:ascii="Segoe UI" w:eastAsia="Segoe UI" w:hAnsi="Segoe UI" w:cs="Segoe UI"/>
          <w:color w:val="666666"/>
          <w:sz w:val="20"/>
          <w:szCs w:val="20"/>
        </w:rPr>
      </w:pPr>
      <w:r w:rsidRPr="00B0712E">
        <w:rPr>
          <w:rFonts w:ascii="Segoe UI" w:eastAsia="Segoe UI" w:hAnsi="Segoe UI" w:cs="Segoe UI"/>
          <w:color w:val="666666"/>
          <w:sz w:val="20"/>
          <w:szCs w:val="20"/>
        </w:rPr>
        <w:t xml:space="preserve">Windows </w:t>
      </w:r>
      <w:r w:rsidR="005049C5">
        <w:rPr>
          <w:rFonts w:ascii="Segoe UI" w:eastAsia="Segoe UI" w:hAnsi="Segoe UI" w:cs="Segoe UI"/>
          <w:color w:val="666666"/>
          <w:sz w:val="20"/>
          <w:szCs w:val="20"/>
        </w:rPr>
        <w:t>C</w:t>
      </w:r>
      <w:r w:rsidRPr="00B0712E">
        <w:rPr>
          <w:rFonts w:ascii="Segoe UI" w:eastAsia="Segoe UI" w:hAnsi="Segoe UI" w:cs="Segoe UI"/>
          <w:color w:val="666666"/>
          <w:sz w:val="20"/>
          <w:szCs w:val="20"/>
        </w:rPr>
        <w:t>ommercial products and cloud services revenue increased 1</w:t>
      </w:r>
      <w:r w:rsidR="00B0712E" w:rsidRPr="00B0712E">
        <w:rPr>
          <w:rFonts w:ascii="Segoe UI" w:eastAsia="Segoe UI" w:hAnsi="Segoe UI" w:cs="Segoe UI"/>
          <w:color w:val="666666"/>
          <w:sz w:val="20"/>
          <w:szCs w:val="20"/>
        </w:rPr>
        <w:t>3</w:t>
      </w:r>
      <w:r w:rsidRPr="00B0712E">
        <w:rPr>
          <w:rFonts w:ascii="Segoe UI" w:eastAsia="Segoe UI" w:hAnsi="Segoe UI" w:cs="Segoe UI"/>
          <w:color w:val="666666"/>
          <w:sz w:val="20"/>
          <w:szCs w:val="20"/>
        </w:rPr>
        <w:t xml:space="preserve">% </w:t>
      </w:r>
      <w:r w:rsidRPr="00EF66E5">
        <w:rPr>
          <w:rFonts w:ascii="Segoe UI" w:eastAsia="Segoe UI" w:hAnsi="Segoe UI" w:cs="Segoe UI"/>
          <w:color w:val="666666"/>
          <w:sz w:val="20"/>
          <w:szCs w:val="20"/>
        </w:rPr>
        <w:t>(up 1</w:t>
      </w:r>
      <w:r w:rsidR="00F204DD" w:rsidRPr="00EF66E5">
        <w:rPr>
          <w:rFonts w:ascii="Segoe UI" w:eastAsia="Segoe UI" w:hAnsi="Segoe UI" w:cs="Segoe UI"/>
          <w:color w:val="666666"/>
          <w:sz w:val="20"/>
          <w:szCs w:val="20"/>
        </w:rPr>
        <w:t>4</w:t>
      </w:r>
      <w:r w:rsidRPr="00EF66E5">
        <w:rPr>
          <w:rFonts w:ascii="Segoe UI" w:eastAsia="Segoe UI" w:hAnsi="Segoe UI" w:cs="Segoe UI"/>
          <w:color w:val="666666"/>
          <w:sz w:val="20"/>
          <w:szCs w:val="20"/>
        </w:rPr>
        <w:t xml:space="preserve">% in constant currency) </w:t>
      </w:r>
    </w:p>
    <w:p w14:paraId="5496B763" w14:textId="0AD4695A" w:rsidR="001F68F0" w:rsidRPr="00595FD5" w:rsidRDefault="001F68F0" w:rsidP="00595FD5">
      <w:pPr>
        <w:pStyle w:val="ListParagraph"/>
        <w:numPr>
          <w:ilvl w:val="0"/>
          <w:numId w:val="2"/>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 xml:space="preserve">Surface revenue increased </w:t>
      </w:r>
      <w:r>
        <w:rPr>
          <w:rFonts w:ascii="Segoe UI" w:eastAsia="Segoe UI" w:hAnsi="Segoe UI" w:cs="Segoe UI"/>
          <w:color w:val="666666"/>
          <w:sz w:val="20"/>
          <w:szCs w:val="20"/>
        </w:rPr>
        <w:t>39</w:t>
      </w:r>
      <w:r w:rsidRPr="55BB0DAC">
        <w:rPr>
          <w:rFonts w:ascii="Segoe UI" w:eastAsia="Segoe UI" w:hAnsi="Segoe UI" w:cs="Segoe UI"/>
          <w:color w:val="666666"/>
          <w:sz w:val="20"/>
          <w:szCs w:val="20"/>
        </w:rPr>
        <w:t xml:space="preserve">% </w:t>
      </w:r>
      <w:r w:rsidRPr="00A43DE4">
        <w:rPr>
          <w:rFonts w:ascii="Segoe UI" w:eastAsia="Segoe UI" w:hAnsi="Segoe UI" w:cs="Segoe UI"/>
          <w:color w:val="666666"/>
          <w:sz w:val="20"/>
          <w:szCs w:val="20"/>
        </w:rPr>
        <w:t xml:space="preserve">(up </w:t>
      </w:r>
      <w:r w:rsidR="54B48F4C" w:rsidRPr="54B48F4C">
        <w:rPr>
          <w:rFonts w:ascii="Segoe UI" w:eastAsia="Segoe UI" w:hAnsi="Segoe UI" w:cs="Segoe UI"/>
          <w:color w:val="666666"/>
          <w:sz w:val="20"/>
          <w:szCs w:val="20"/>
        </w:rPr>
        <w:t>41</w:t>
      </w:r>
      <w:r w:rsidRPr="00A43DE4">
        <w:rPr>
          <w:rFonts w:ascii="Segoe UI" w:eastAsia="Segoe UI" w:hAnsi="Segoe UI" w:cs="Segoe UI"/>
          <w:color w:val="666666"/>
          <w:sz w:val="20"/>
          <w:szCs w:val="20"/>
        </w:rPr>
        <w:t xml:space="preserve">% in constant currency) </w:t>
      </w:r>
    </w:p>
    <w:p w14:paraId="69A3EFDE" w14:textId="1907552A" w:rsidR="00BC70E0" w:rsidRPr="00565611" w:rsidRDefault="00BC70E0" w:rsidP="00BC70E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Gaming revenue increased </w:t>
      </w:r>
      <w:r w:rsidR="004C5BEE">
        <w:rPr>
          <w:rFonts w:ascii="Segoe UI" w:eastAsia="Segoe UI" w:hAnsi="Segoe UI" w:cs="Segoe UI"/>
          <w:color w:val="666666"/>
          <w:sz w:val="20"/>
          <w:szCs w:val="20"/>
        </w:rPr>
        <w:t>8</w:t>
      </w:r>
      <w:r w:rsidRPr="31A6BAF1">
        <w:rPr>
          <w:rFonts w:ascii="Segoe UI" w:eastAsia="Segoe UI" w:hAnsi="Segoe UI" w:cs="Segoe UI"/>
          <w:color w:val="666666"/>
          <w:sz w:val="20"/>
          <w:szCs w:val="20"/>
        </w:rPr>
        <w:t xml:space="preserve">% </w:t>
      </w:r>
      <w:r w:rsidRPr="002D3C68">
        <w:rPr>
          <w:rFonts w:ascii="Segoe UI" w:eastAsia="Segoe UI" w:hAnsi="Segoe UI" w:cs="Segoe UI"/>
          <w:color w:val="666666"/>
          <w:sz w:val="20"/>
          <w:szCs w:val="20"/>
        </w:rPr>
        <w:t xml:space="preserve">(up </w:t>
      </w:r>
      <w:r w:rsidR="002D3C68" w:rsidRPr="002D3C68">
        <w:rPr>
          <w:rFonts w:ascii="Segoe UI" w:eastAsia="Segoe UI" w:hAnsi="Segoe UI" w:cs="Segoe UI"/>
          <w:color w:val="666666"/>
          <w:sz w:val="20"/>
          <w:szCs w:val="20"/>
        </w:rPr>
        <w:t>9</w:t>
      </w:r>
      <w:r w:rsidRPr="002D3C68">
        <w:rPr>
          <w:rFonts w:ascii="Segoe UI" w:eastAsia="Segoe UI" w:hAnsi="Segoe UI" w:cs="Segoe UI"/>
          <w:color w:val="666666"/>
          <w:sz w:val="20"/>
          <w:szCs w:val="20"/>
        </w:rPr>
        <w:t xml:space="preserve">% in constant currency) </w:t>
      </w:r>
      <w:r w:rsidRPr="31A6BAF1">
        <w:rPr>
          <w:rFonts w:ascii="Segoe UI" w:eastAsia="Segoe UI" w:hAnsi="Segoe UI" w:cs="Segoe UI"/>
          <w:color w:val="666666"/>
          <w:sz w:val="20"/>
          <w:szCs w:val="20"/>
        </w:rPr>
        <w:t>with Xbox software and services revenue growth of 3</w:t>
      </w:r>
      <w:r w:rsidR="0057189C">
        <w:rPr>
          <w:rFonts w:ascii="Segoe UI" w:eastAsia="Segoe UI" w:hAnsi="Segoe UI" w:cs="Segoe UI"/>
          <w:color w:val="666666"/>
          <w:sz w:val="20"/>
          <w:szCs w:val="20"/>
        </w:rPr>
        <w:t>1</w:t>
      </w:r>
      <w:r w:rsidRPr="31A6BAF1">
        <w:rPr>
          <w:rFonts w:ascii="Segoe UI" w:eastAsia="Segoe UI" w:hAnsi="Segoe UI" w:cs="Segoe UI"/>
          <w:color w:val="666666"/>
          <w:sz w:val="20"/>
          <w:szCs w:val="20"/>
        </w:rPr>
        <w:t xml:space="preserve">% </w:t>
      </w:r>
      <w:r w:rsidRPr="002D3C68">
        <w:rPr>
          <w:rFonts w:ascii="Segoe UI" w:eastAsia="Segoe UI" w:hAnsi="Segoe UI" w:cs="Segoe UI"/>
          <w:color w:val="666666"/>
          <w:sz w:val="20"/>
          <w:szCs w:val="20"/>
        </w:rPr>
        <w:t>(up 3</w:t>
      </w:r>
      <w:r w:rsidR="00CA37FE">
        <w:rPr>
          <w:rFonts w:ascii="Segoe UI" w:eastAsia="Segoe UI" w:hAnsi="Segoe UI" w:cs="Segoe UI"/>
          <w:color w:val="666666"/>
          <w:sz w:val="20"/>
          <w:szCs w:val="20"/>
        </w:rPr>
        <w:t>2</w:t>
      </w:r>
      <w:r w:rsidRPr="002D3C68">
        <w:rPr>
          <w:rFonts w:ascii="Segoe UI" w:eastAsia="Segoe UI" w:hAnsi="Segoe UI" w:cs="Segoe UI"/>
          <w:color w:val="666666"/>
          <w:sz w:val="20"/>
          <w:szCs w:val="20"/>
        </w:rPr>
        <w:t xml:space="preserve">% in constant currency) </w:t>
      </w:r>
    </w:p>
    <w:p w14:paraId="5135F7B5" w14:textId="7242613C" w:rsidR="00BC70E0" w:rsidRPr="00BB6C36" w:rsidRDefault="00BC70E0" w:rsidP="00BC70E0">
      <w:pPr>
        <w:pStyle w:val="ListParagraph"/>
        <w:numPr>
          <w:ilvl w:val="0"/>
          <w:numId w:val="2"/>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Search advertising revenue excluding traffic acquisition costs increased 1</w:t>
      </w:r>
      <w:r w:rsidR="00EE4EAB">
        <w:rPr>
          <w:rFonts w:ascii="Segoe UI" w:eastAsia="Segoe UI" w:hAnsi="Segoe UI" w:cs="Segoe UI"/>
          <w:color w:val="666666"/>
          <w:sz w:val="20"/>
          <w:szCs w:val="20"/>
        </w:rPr>
        <w:t>4</w:t>
      </w:r>
      <w:r w:rsidRPr="55BB0DAC">
        <w:rPr>
          <w:rFonts w:ascii="Segoe UI" w:eastAsia="Segoe UI" w:hAnsi="Segoe UI" w:cs="Segoe UI"/>
          <w:color w:val="666666"/>
          <w:sz w:val="20"/>
          <w:szCs w:val="20"/>
        </w:rPr>
        <w:t>% (up 1</w:t>
      </w:r>
      <w:r w:rsidR="00EE4EAB">
        <w:rPr>
          <w:rFonts w:ascii="Segoe UI" w:eastAsia="Segoe UI" w:hAnsi="Segoe UI" w:cs="Segoe UI"/>
          <w:color w:val="666666"/>
          <w:sz w:val="20"/>
          <w:szCs w:val="20"/>
        </w:rPr>
        <w:t>4</w:t>
      </w:r>
      <w:r w:rsidRPr="55BB0DAC">
        <w:rPr>
          <w:rFonts w:ascii="Segoe UI" w:eastAsia="Segoe UI" w:hAnsi="Segoe UI" w:cs="Segoe UI"/>
          <w:color w:val="666666"/>
          <w:sz w:val="20"/>
          <w:szCs w:val="20"/>
        </w:rPr>
        <w:t>% in constant currency)</w:t>
      </w:r>
    </w:p>
    <w:p w14:paraId="4A8FC5F1" w14:textId="77777777" w:rsidR="00BC70E0" w:rsidRDefault="00BC70E0" w:rsidP="00BC70E0">
      <w:pPr>
        <w:spacing w:before="240" w:after="240"/>
        <w:rPr>
          <w:rFonts w:ascii="Segoe UI" w:eastAsia="Segoe UI" w:hAnsi="Segoe UI" w:cs="Segoe UI"/>
          <w:b/>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sidRPr="31A6BAF1">
        <w:rPr>
          <w:rFonts w:ascii="Segoe UI" w:eastAsia="Segoe UI" w:hAnsi="Segoe UI" w:cs="Segoe UI"/>
          <w:b/>
          <w:color w:val="666666"/>
          <w:sz w:val="20"/>
          <w:szCs w:val="20"/>
        </w:rPr>
        <w:t>Business Outlook</w:t>
      </w:r>
    </w:p>
    <w:p w14:paraId="08A99BE0" w14:textId="77777777" w:rsidR="00BC70E0" w:rsidRPr="00243400" w:rsidRDefault="00BC70E0" w:rsidP="00BC70E0">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6DCD945F" w14:textId="09A80017" w:rsidR="00BC70E0" w:rsidRPr="00A37F36" w:rsidRDefault="00BC70E0" w:rsidP="00BC70E0">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02C202F7" w14:textId="77777777" w:rsidR="00BC70E0" w:rsidRPr="00A37F36"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67F87A58" w14:textId="77777777" w:rsidR="00BC70E0" w:rsidRPr="00A37F36"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p>
    <w:p w14:paraId="427A8027" w14:textId="517368CA" w:rsidR="00BC70E0" w:rsidRPr="00A37F36"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40067E">
          <w:rPr>
            <w:rStyle w:val="Hyperlink"/>
            <w:rFonts w:ascii="Segoe UI" w:eastAsia="Segoe UI" w:hAnsi="Segoe UI" w:cs="Segoe UI"/>
            <w:sz w:val="20"/>
            <w:szCs w:val="20"/>
          </w:rPr>
          <w:t>major product releases and other highlights</w:t>
        </w:r>
      </w:hyperlink>
      <w:r w:rsidRPr="00A37F36">
        <w:rPr>
          <w:rFonts w:ascii="Segoe UI" w:eastAsia="Segoe UI" w:hAnsi="Segoe UI" w:cs="Segoe UI"/>
          <w:color w:val="666666"/>
          <w:sz w:val="20"/>
          <w:szCs w:val="20"/>
        </w:rPr>
        <w:t xml:space="preserve"> for the quarter, organized by product categories, to help illustrate how we are accelerating innovation across our businesses while expanding our market opportunities.</w:t>
      </w:r>
    </w:p>
    <w:p w14:paraId="70931E26" w14:textId="77777777" w:rsidR="00BC70E0" w:rsidRPr="00A138B1" w:rsidRDefault="00BC70E0" w:rsidP="00BC70E0">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76B52634" w14:textId="30B7FA78" w:rsidR="004C58AD" w:rsidRPr="000F2777" w:rsidRDefault="00BC70E0" w:rsidP="00BC70E0">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Carolyn Frantz, deputy general counsel and corporate secretary,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9">
        <w:r w:rsidRPr="5988D9F6">
          <w:rPr>
            <w:rStyle w:val="Hyperlink"/>
            <w:color w:val="666666"/>
          </w:rPr>
          <w:t>http://www.microsoft.com/en-us/investor</w:t>
        </w:r>
      </w:hyperlink>
      <w:r w:rsidRPr="5988D9F6">
        <w:rPr>
          <w:rFonts w:ascii="Segoe UI" w:eastAsia="Segoe UI" w:hAnsi="Segoe UI" w:cs="Segoe UI"/>
          <w:color w:val="666666"/>
          <w:sz w:val="20"/>
          <w:szCs w:val="20"/>
        </w:rPr>
        <w:t xml:space="preserve">. The webcast will be available for replay through the close of </w:t>
      </w:r>
      <w:r w:rsidRPr="00793EEA">
        <w:rPr>
          <w:rFonts w:ascii="Segoe UI" w:eastAsia="Segoe UI" w:hAnsi="Segoe UI" w:cs="Segoe UI"/>
          <w:color w:val="666666"/>
          <w:sz w:val="20"/>
          <w:szCs w:val="20"/>
        </w:rPr>
        <w:t xml:space="preserve">business on </w:t>
      </w:r>
      <w:r w:rsidR="00667791" w:rsidRPr="00793EEA">
        <w:rPr>
          <w:rFonts w:ascii="Segoe UI" w:eastAsia="Segoe UI" w:hAnsi="Segoe UI" w:cs="Segoe UI"/>
          <w:color w:val="666666"/>
          <w:sz w:val="20"/>
          <w:szCs w:val="20"/>
        </w:rPr>
        <w:t>January</w:t>
      </w:r>
      <w:r w:rsidRPr="00793EEA">
        <w:rPr>
          <w:rFonts w:ascii="Segoe UI" w:eastAsia="Segoe UI" w:hAnsi="Segoe UI" w:cs="Segoe UI"/>
          <w:color w:val="666666"/>
          <w:sz w:val="20"/>
          <w:szCs w:val="20"/>
        </w:rPr>
        <w:t xml:space="preserve"> </w:t>
      </w:r>
      <w:r w:rsidR="00667791" w:rsidRPr="00793EEA">
        <w:rPr>
          <w:rFonts w:ascii="Segoe UI" w:eastAsia="Segoe UI" w:hAnsi="Segoe UI" w:cs="Segoe UI"/>
          <w:color w:val="666666"/>
          <w:sz w:val="20"/>
          <w:szCs w:val="20"/>
        </w:rPr>
        <w:t>30</w:t>
      </w:r>
      <w:r w:rsidRPr="00793EEA">
        <w:rPr>
          <w:rFonts w:ascii="Segoe UI" w:eastAsia="Segoe UI" w:hAnsi="Segoe UI" w:cs="Segoe UI"/>
          <w:color w:val="666666"/>
          <w:sz w:val="20"/>
          <w:szCs w:val="20"/>
        </w:rPr>
        <w:t>, 20</w:t>
      </w:r>
      <w:r w:rsidR="002A3067">
        <w:rPr>
          <w:rFonts w:ascii="Segoe UI" w:eastAsia="Segoe UI" w:hAnsi="Segoe UI" w:cs="Segoe UI"/>
          <w:color w:val="666666"/>
          <w:sz w:val="20"/>
          <w:szCs w:val="20"/>
        </w:rPr>
        <w:t>20</w:t>
      </w:r>
      <w:r w:rsidRPr="00793EEA">
        <w:rPr>
          <w:rFonts w:ascii="Segoe UI" w:eastAsia="Segoe UI" w:hAnsi="Segoe UI" w:cs="Segoe UI"/>
          <w:color w:val="666666"/>
          <w:sz w:val="20"/>
          <w:szCs w:val="20"/>
        </w:rPr>
        <w:t>.</w:t>
      </w:r>
    </w:p>
    <w:p w14:paraId="0A2D1F30" w14:textId="77777777" w:rsidR="00450C66" w:rsidRPr="00450C66" w:rsidRDefault="00450C66" w:rsidP="00450C66">
      <w:pPr>
        <w:spacing w:before="240" w:after="240" w:line="240" w:lineRule="auto"/>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lastRenderedPageBreak/>
        <w:t>Non-GAAP Definition</w:t>
      </w:r>
    </w:p>
    <w:p w14:paraId="02C06357" w14:textId="71330B4C" w:rsidR="001A65B7" w:rsidRDefault="00450C66" w:rsidP="00450C66">
      <w:pPr>
        <w:spacing w:before="240" w:after="240" w:line="240" w:lineRule="auto"/>
        <w:rPr>
          <w:rFonts w:ascii="Arial" w:hAnsi="Arial" w:cs="Arial"/>
        </w:rPr>
      </w:pPr>
      <w:r w:rsidRPr="00450C66">
        <w:rPr>
          <w:rFonts w:ascii="Segoe UI" w:eastAsia="Times New Roman" w:hAnsi="Segoe UI" w:cs="Segoe UI"/>
          <w:i/>
          <w:iCs/>
          <w:color w:val="666666"/>
          <w:sz w:val="20"/>
          <w:szCs w:val="20"/>
        </w:rPr>
        <w:t>TCJA Impact.</w:t>
      </w:r>
      <w:r w:rsidRPr="00450C66">
        <w:rPr>
          <w:rFonts w:ascii="Segoe UI" w:eastAsia="Times New Roman" w:hAnsi="Segoe UI" w:cs="Segoe UI"/>
          <w:color w:val="666666"/>
          <w:sz w:val="20"/>
          <w:szCs w:val="20"/>
        </w:rPr>
        <w:t xml:space="preserve"> We recorded a </w:t>
      </w:r>
      <w:r w:rsidR="00BD4D89">
        <w:rPr>
          <w:rFonts w:ascii="Segoe UI" w:eastAsia="Times New Roman" w:hAnsi="Segoe UI" w:cs="Segoe UI"/>
          <w:color w:val="666666"/>
          <w:sz w:val="20"/>
          <w:szCs w:val="20"/>
        </w:rPr>
        <w:t>net charge</w:t>
      </w:r>
      <w:r w:rsidRPr="00450C66">
        <w:rPr>
          <w:rFonts w:ascii="Segoe UI" w:eastAsia="Times New Roman" w:hAnsi="Segoe UI" w:cs="Segoe UI"/>
          <w:color w:val="666666"/>
          <w:sz w:val="20"/>
          <w:szCs w:val="20"/>
        </w:rPr>
        <w:t xml:space="preserve"> of $1</w:t>
      </w:r>
      <w:r w:rsidR="00BD4D89">
        <w:rPr>
          <w:rFonts w:ascii="Segoe UI" w:eastAsia="Times New Roman" w:hAnsi="Segoe UI" w:cs="Segoe UI"/>
          <w:color w:val="666666"/>
          <w:sz w:val="20"/>
          <w:szCs w:val="20"/>
        </w:rPr>
        <w:t>57</w:t>
      </w:r>
      <w:r w:rsidRPr="00450C66">
        <w:rPr>
          <w:rFonts w:ascii="Segoe UI" w:eastAsia="Times New Roman" w:hAnsi="Segoe UI" w:cs="Segoe UI"/>
          <w:color w:val="666666"/>
          <w:sz w:val="20"/>
          <w:szCs w:val="20"/>
        </w:rPr>
        <w:t xml:space="preserve"> million during the three months ended </w:t>
      </w:r>
      <w:r w:rsidR="00BD4D89">
        <w:rPr>
          <w:rFonts w:ascii="Segoe UI" w:eastAsia="Times New Roman" w:hAnsi="Segoe UI" w:cs="Segoe UI"/>
          <w:color w:val="666666"/>
          <w:sz w:val="20"/>
          <w:szCs w:val="20"/>
        </w:rPr>
        <w:t>December 31</w:t>
      </w:r>
      <w:r w:rsidRPr="00450C66">
        <w:rPr>
          <w:rFonts w:ascii="Segoe UI" w:eastAsia="Times New Roman" w:hAnsi="Segoe UI" w:cs="Segoe UI"/>
          <w:color w:val="666666"/>
          <w:sz w:val="20"/>
          <w:szCs w:val="20"/>
        </w:rPr>
        <w:t>, 2018 and a net charge of $13.</w:t>
      </w:r>
      <w:r w:rsidR="009B766C">
        <w:rPr>
          <w:rFonts w:ascii="Segoe UI" w:eastAsia="Times New Roman" w:hAnsi="Segoe UI" w:cs="Segoe UI"/>
          <w:color w:val="666666"/>
          <w:sz w:val="20"/>
          <w:szCs w:val="20"/>
        </w:rPr>
        <w:t>8</w:t>
      </w:r>
      <w:r w:rsidRPr="00450C66">
        <w:rPr>
          <w:rFonts w:ascii="Segoe UI" w:eastAsia="Times New Roman" w:hAnsi="Segoe UI" w:cs="Segoe UI"/>
          <w:color w:val="666666"/>
          <w:sz w:val="20"/>
          <w:szCs w:val="20"/>
        </w:rPr>
        <w:t xml:space="preserve"> billion during the </w:t>
      </w:r>
      <w:r w:rsidR="007112A7">
        <w:rPr>
          <w:rFonts w:ascii="Segoe UI" w:eastAsia="Times New Roman" w:hAnsi="Segoe UI" w:cs="Segoe UI"/>
          <w:color w:val="666666"/>
          <w:sz w:val="20"/>
          <w:szCs w:val="20"/>
        </w:rPr>
        <w:t>three months ended</w:t>
      </w:r>
      <w:r w:rsidRPr="00450C66">
        <w:rPr>
          <w:rFonts w:ascii="Segoe UI" w:eastAsia="Times New Roman" w:hAnsi="Segoe UI" w:cs="Segoe UI"/>
          <w:color w:val="666666"/>
          <w:sz w:val="20"/>
          <w:szCs w:val="20"/>
        </w:rPr>
        <w:t xml:space="preserve"> </w:t>
      </w:r>
      <w:r w:rsidR="007112A7">
        <w:rPr>
          <w:rFonts w:ascii="Segoe UI" w:eastAsia="Times New Roman" w:hAnsi="Segoe UI" w:cs="Segoe UI"/>
          <w:color w:val="666666"/>
          <w:sz w:val="20"/>
          <w:szCs w:val="20"/>
        </w:rPr>
        <w:t>December 31</w:t>
      </w:r>
      <w:r w:rsidRPr="00450C66">
        <w:rPr>
          <w:rFonts w:ascii="Segoe UI" w:eastAsia="Times New Roman" w:hAnsi="Segoe UI" w:cs="Segoe UI"/>
          <w:color w:val="666666"/>
          <w:sz w:val="20"/>
          <w:szCs w:val="20"/>
        </w:rPr>
        <w:t>, 201</w:t>
      </w:r>
      <w:r w:rsidR="007112A7">
        <w:rPr>
          <w:rFonts w:ascii="Segoe UI" w:eastAsia="Times New Roman" w:hAnsi="Segoe UI" w:cs="Segoe UI"/>
          <w:color w:val="666666"/>
          <w:sz w:val="20"/>
          <w:szCs w:val="20"/>
        </w:rPr>
        <w:t>7</w:t>
      </w:r>
      <w:r w:rsidRPr="00450C66">
        <w:rPr>
          <w:rFonts w:ascii="Segoe UI" w:eastAsia="Times New Roman" w:hAnsi="Segoe UI" w:cs="Segoe UI"/>
          <w:color w:val="666666"/>
          <w:sz w:val="20"/>
          <w:szCs w:val="20"/>
        </w:rPr>
        <w:t xml:space="preserve"> related to TCJA. </w:t>
      </w:r>
      <w:r w:rsidR="001A65B7" w:rsidRPr="001A65B7">
        <w:rPr>
          <w:rFonts w:ascii="Segoe UI" w:eastAsia="Times New Roman" w:hAnsi="Segoe UI" w:cs="Segoe UI"/>
          <w:color w:val="666666"/>
          <w:sz w:val="20"/>
          <w:szCs w:val="20"/>
        </w:rPr>
        <w:t>As of December 31, 2018, the U.S. Treasury Department and the Internal Revenue Service (IRS) are still in the process of issuing various TCJA regulations. Accordingly, future adjustments to the financial statements may be necessary as regulations are issued and when we file our fiscal year 2018 tax returns with the IRS and foreign tax authorities in the current fiscal year.</w:t>
      </w:r>
      <w:r w:rsidR="001A65B7">
        <w:rPr>
          <w:rFonts w:ascii="Arial" w:hAnsi="Arial" w:cs="Arial"/>
        </w:rPr>
        <w:t xml:space="preserve">   </w:t>
      </w:r>
    </w:p>
    <w:p w14:paraId="3B73D2AC" w14:textId="1E088624" w:rsidR="00450C66" w:rsidRPr="00450C66" w:rsidRDefault="00450C66" w:rsidP="00450C66">
      <w:pPr>
        <w:spacing w:before="240" w:after="240" w:line="240" w:lineRule="auto"/>
        <w:rPr>
          <w:rFonts w:ascii="Segoe UI" w:eastAsia="Times New Roman" w:hAnsi="Segoe UI" w:cs="Segoe UI"/>
          <w:color w:val="666666"/>
          <w:sz w:val="20"/>
          <w:szCs w:val="20"/>
        </w:rPr>
      </w:pPr>
      <w:r w:rsidRPr="00450C66">
        <w:rPr>
          <w:rFonts w:ascii="Segoe UI" w:eastAsia="Times New Roman" w:hAnsi="Segoe UI" w:cs="Segoe UI"/>
          <w:color w:val="666666"/>
          <w:sz w:val="20"/>
          <w:szCs w:val="20"/>
        </w:rPr>
        <w:t>We have provided non-GAAP financial measures related to TCJA to aid investors in better understanding our performance.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17ECAD7F" w14:textId="1D3AE021" w:rsidR="00BC70E0" w:rsidRPr="00243400" w:rsidRDefault="00BC70E0" w:rsidP="00BC70E0">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DC89FC6" w14:textId="5E75F843" w:rsidR="00BC70E0" w:rsidRPr="00243400" w:rsidRDefault="00BC70E0" w:rsidP="00BC70E0">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sidR="00977303">
        <w:rPr>
          <w:rFonts w:ascii="Segoe UI" w:eastAsia="Segoe UI" w:hAnsi="Segoe UI" w:cs="Segoe UI"/>
          <w:color w:val="666666"/>
          <w:sz w:val="20"/>
          <w:szCs w:val="20"/>
        </w:rPr>
        <w:t>G</w:t>
      </w:r>
      <w:r>
        <w:rPr>
          <w:rFonts w:ascii="Segoe UI" w:eastAsia="Segoe UI" w:hAnsi="Segoe UI" w:cs="Segoe UI"/>
          <w:color w:val="666666"/>
          <w:sz w:val="20"/>
          <w:szCs w:val="20"/>
        </w:rPr>
        <w:t>AAP</w:t>
      </w:r>
      <w:r w:rsidR="00977303">
        <w:rPr>
          <w:rFonts w:ascii="Segoe UI" w:eastAsia="Segoe UI" w:hAnsi="Segoe UI" w:cs="Segoe UI"/>
          <w:color w:val="666666"/>
          <w:sz w:val="20"/>
          <w:szCs w:val="20"/>
        </w:rPr>
        <w:t>.</w:t>
      </w:r>
    </w:p>
    <w:p w14:paraId="1AD45301" w14:textId="77777777" w:rsidR="00CF5254" w:rsidRDefault="00CF5254">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44A66970" w14:textId="1B39FE0F" w:rsidR="00BC70E0" w:rsidRPr="00243400" w:rsidRDefault="00BC70E0" w:rsidP="002B4F12">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BC70E0" w:rsidRPr="00243400" w14:paraId="58E491BE" w14:textId="77777777" w:rsidTr="00DC250A">
        <w:trPr>
          <w:trHeight w:val="340"/>
        </w:trPr>
        <w:tc>
          <w:tcPr>
            <w:tcW w:w="5474" w:type="dxa"/>
            <w:tcBorders>
              <w:top w:val="nil"/>
              <w:left w:val="nil"/>
              <w:bottom w:val="single" w:sz="8" w:space="0" w:color="auto"/>
              <w:right w:val="nil"/>
            </w:tcBorders>
          </w:tcPr>
          <w:p w14:paraId="3F27C6ED" w14:textId="77777777" w:rsidR="00BC70E0" w:rsidRPr="00243400" w:rsidRDefault="00BC70E0" w:rsidP="002B4F12">
            <w:pPr>
              <w:spacing w:after="4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740758BF" w14:textId="6B86CDA1" w:rsidR="00BC70E0" w:rsidRPr="00243400"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8B59AE">
              <w:rPr>
                <w:rFonts w:ascii="Segoe UI" w:eastAsia="Times New Roman" w:hAnsi="Segoe UI" w:cs="Segoe UI"/>
                <w:b/>
                <w:bCs/>
                <w:color w:val="666666"/>
                <w:sz w:val="16"/>
                <w:szCs w:val="16"/>
              </w:rPr>
              <w:t>December 31</w:t>
            </w:r>
            <w:r w:rsidRPr="3A42354A">
              <w:rPr>
                <w:rFonts w:ascii="Segoe UI" w:eastAsia="Times New Roman" w:hAnsi="Segoe UI" w:cs="Segoe UI"/>
                <w:b/>
                <w:bCs/>
                <w:color w:val="666666"/>
                <w:sz w:val="16"/>
                <w:szCs w:val="16"/>
              </w:rPr>
              <w:t>,</w:t>
            </w:r>
          </w:p>
        </w:tc>
      </w:tr>
      <w:tr w:rsidR="00BC70E0" w:rsidRPr="00243400" w14:paraId="72D73CD9" w14:textId="77777777" w:rsidTr="00E65BAB">
        <w:trPr>
          <w:trHeight w:val="738"/>
        </w:trPr>
        <w:tc>
          <w:tcPr>
            <w:tcW w:w="5474" w:type="dxa"/>
            <w:tcBorders>
              <w:top w:val="single" w:sz="8" w:space="0" w:color="666666"/>
              <w:left w:val="nil"/>
              <w:bottom w:val="single" w:sz="8" w:space="0" w:color="666666"/>
              <w:right w:val="nil"/>
            </w:tcBorders>
            <w:vAlign w:val="bottom"/>
            <w:hideMark/>
          </w:tcPr>
          <w:p w14:paraId="53B817B0"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5871A9D5"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B8D23A0"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109C8366" w14:textId="2FEADD88"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r w:rsidR="003D13D2">
              <w:rPr>
                <w:rFonts w:ascii="Segoe UI" w:eastAsia="Times New Roman" w:hAnsi="Segoe UI" w:cs="Segoe UI"/>
                <w:b/>
                <w:bCs/>
                <w:color w:val="666666"/>
                <w:sz w:val="16"/>
                <w:szCs w:val="16"/>
              </w:rPr>
              <w:t>(Loss)</w:t>
            </w:r>
          </w:p>
        </w:tc>
        <w:tc>
          <w:tcPr>
            <w:tcW w:w="1046" w:type="dxa"/>
            <w:tcBorders>
              <w:top w:val="single" w:sz="8" w:space="0" w:color="666666"/>
              <w:left w:val="nil"/>
              <w:bottom w:val="single" w:sz="8" w:space="0" w:color="666666"/>
              <w:right w:val="nil"/>
            </w:tcBorders>
            <w:vAlign w:val="bottom"/>
          </w:tcPr>
          <w:p w14:paraId="5F69A476" w14:textId="666B8C95"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Diluted Earnings </w:t>
            </w:r>
            <w:r w:rsidR="005D2BB6">
              <w:rPr>
                <w:rFonts w:ascii="Segoe UI" w:eastAsia="Times New Roman" w:hAnsi="Segoe UI" w:cs="Segoe UI"/>
                <w:b/>
                <w:bCs/>
                <w:color w:val="666666"/>
                <w:sz w:val="16"/>
                <w:szCs w:val="16"/>
              </w:rPr>
              <w:t xml:space="preserve">(Loss) </w:t>
            </w:r>
            <w:r w:rsidRPr="3A42354A">
              <w:rPr>
                <w:rFonts w:ascii="Segoe UI" w:eastAsia="Times New Roman" w:hAnsi="Segoe UI" w:cs="Segoe UI"/>
                <w:b/>
                <w:bCs/>
                <w:color w:val="666666"/>
                <w:sz w:val="16"/>
                <w:szCs w:val="16"/>
              </w:rPr>
              <w:t>per Share</w:t>
            </w:r>
          </w:p>
        </w:tc>
      </w:tr>
      <w:tr w:rsidR="00953A1B" w:rsidRPr="00243400" w14:paraId="1897BF8E" w14:textId="77777777" w:rsidTr="0063728C">
        <w:trPr>
          <w:trHeight w:val="288"/>
        </w:trPr>
        <w:tc>
          <w:tcPr>
            <w:tcW w:w="5474" w:type="dxa"/>
            <w:tcBorders>
              <w:top w:val="single" w:sz="8" w:space="0" w:color="666666"/>
              <w:left w:val="nil"/>
              <w:bottom w:val="single" w:sz="4" w:space="0" w:color="auto"/>
              <w:right w:val="nil"/>
            </w:tcBorders>
            <w:noWrap/>
            <w:vAlign w:val="center"/>
          </w:tcPr>
          <w:p w14:paraId="464645F2" w14:textId="6E6ADAD3" w:rsidR="00953A1B" w:rsidRPr="00243400" w:rsidRDefault="00953A1B"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008" w:type="dxa"/>
            <w:tcBorders>
              <w:top w:val="single" w:sz="8" w:space="0" w:color="666666"/>
              <w:left w:val="nil"/>
              <w:bottom w:val="single" w:sz="4" w:space="0" w:color="auto"/>
              <w:right w:val="nil"/>
            </w:tcBorders>
            <w:shd w:val="clear" w:color="auto" w:fill="auto"/>
          </w:tcPr>
          <w:p w14:paraId="10F62B29" w14:textId="3C2A6DA9" w:rsidR="00953A1B" w:rsidRPr="00243400" w:rsidRDefault="00953A1B" w:rsidP="002B4F12">
            <w:pPr>
              <w:spacing w:after="4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$28,918 </w:t>
            </w:r>
          </w:p>
        </w:tc>
        <w:tc>
          <w:tcPr>
            <w:tcW w:w="1008" w:type="dxa"/>
            <w:tcBorders>
              <w:top w:val="single" w:sz="8" w:space="0" w:color="666666"/>
              <w:left w:val="nil"/>
              <w:bottom w:val="single" w:sz="4" w:space="0" w:color="auto"/>
              <w:right w:val="nil"/>
            </w:tcBorders>
            <w:shd w:val="clear" w:color="auto" w:fill="auto"/>
          </w:tcPr>
          <w:p w14:paraId="4EE279FE" w14:textId="069E4FA2" w:rsidR="00953A1B" w:rsidRPr="00243400" w:rsidRDefault="00953A1B" w:rsidP="002B4F12">
            <w:pPr>
              <w:spacing w:after="4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$8,679 </w:t>
            </w:r>
          </w:p>
        </w:tc>
        <w:tc>
          <w:tcPr>
            <w:tcW w:w="970" w:type="dxa"/>
            <w:tcBorders>
              <w:top w:val="single" w:sz="8" w:space="0" w:color="666666"/>
              <w:left w:val="nil"/>
              <w:bottom w:val="single" w:sz="4" w:space="0" w:color="auto"/>
              <w:right w:val="nil"/>
            </w:tcBorders>
            <w:shd w:val="clear" w:color="auto" w:fill="auto"/>
          </w:tcPr>
          <w:p w14:paraId="616EE4A8" w14:textId="7B1A8077" w:rsidR="00953A1B" w:rsidRPr="00243400" w:rsidRDefault="00953A1B" w:rsidP="002B4F12">
            <w:pPr>
              <w:spacing w:after="4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$(6,302)</w:t>
            </w:r>
          </w:p>
        </w:tc>
        <w:tc>
          <w:tcPr>
            <w:tcW w:w="1046" w:type="dxa"/>
            <w:tcBorders>
              <w:top w:val="single" w:sz="8" w:space="0" w:color="666666"/>
              <w:left w:val="nil"/>
              <w:bottom w:val="single" w:sz="4" w:space="0" w:color="auto"/>
              <w:right w:val="nil"/>
            </w:tcBorders>
            <w:shd w:val="clear" w:color="auto" w:fill="auto"/>
          </w:tcPr>
          <w:p w14:paraId="7646E3A2" w14:textId="4026989E" w:rsidR="00953A1B" w:rsidRPr="00243400" w:rsidRDefault="00953A1B" w:rsidP="002B4F12">
            <w:pPr>
              <w:spacing w:after="4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$(0.82)</w:t>
            </w:r>
          </w:p>
        </w:tc>
      </w:tr>
      <w:tr w:rsidR="00953A1B" w:rsidRPr="00243400" w14:paraId="6DA033CF" w14:textId="77777777" w:rsidTr="00DC250A">
        <w:trPr>
          <w:trHeight w:val="288"/>
        </w:trPr>
        <w:tc>
          <w:tcPr>
            <w:tcW w:w="5474" w:type="dxa"/>
            <w:tcBorders>
              <w:top w:val="single" w:sz="8" w:space="0" w:color="666666"/>
              <w:left w:val="nil"/>
              <w:bottom w:val="single" w:sz="4" w:space="0" w:color="auto"/>
              <w:right w:val="nil"/>
            </w:tcBorders>
            <w:noWrap/>
            <w:vAlign w:val="center"/>
          </w:tcPr>
          <w:p w14:paraId="19AE3C09" w14:textId="25B16800" w:rsidR="00953A1B" w:rsidRPr="3A42354A" w:rsidRDefault="00953A1B"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008" w:type="dxa"/>
            <w:tcBorders>
              <w:top w:val="single" w:sz="8" w:space="0" w:color="666666"/>
              <w:left w:val="nil"/>
              <w:bottom w:val="single" w:sz="4" w:space="0" w:color="auto"/>
              <w:right w:val="nil"/>
            </w:tcBorders>
            <w:shd w:val="clear" w:color="auto" w:fill="auto"/>
            <w:vAlign w:val="center"/>
          </w:tcPr>
          <w:p w14:paraId="4C41D4EC" w14:textId="130899AD" w:rsidR="00953A1B" w:rsidRDefault="00953A1B"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$28,918</w:t>
            </w:r>
          </w:p>
        </w:tc>
        <w:tc>
          <w:tcPr>
            <w:tcW w:w="1008" w:type="dxa"/>
            <w:tcBorders>
              <w:top w:val="single" w:sz="8" w:space="0" w:color="666666"/>
              <w:left w:val="nil"/>
              <w:bottom w:val="single" w:sz="4" w:space="0" w:color="auto"/>
              <w:right w:val="nil"/>
            </w:tcBorders>
            <w:shd w:val="clear" w:color="auto" w:fill="auto"/>
            <w:vAlign w:val="center"/>
          </w:tcPr>
          <w:p w14:paraId="14924FA8" w14:textId="4BFC2DE8" w:rsidR="00953A1B" w:rsidRDefault="00953A1B" w:rsidP="002B4F12">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$8,679</w:t>
            </w:r>
          </w:p>
        </w:tc>
        <w:tc>
          <w:tcPr>
            <w:tcW w:w="970" w:type="dxa"/>
            <w:tcBorders>
              <w:top w:val="single" w:sz="8" w:space="0" w:color="666666"/>
              <w:left w:val="nil"/>
              <w:bottom w:val="single" w:sz="4" w:space="0" w:color="auto"/>
              <w:right w:val="nil"/>
            </w:tcBorders>
            <w:shd w:val="clear" w:color="auto" w:fill="auto"/>
            <w:vAlign w:val="center"/>
          </w:tcPr>
          <w:p w14:paraId="4C06A56A" w14:textId="6EC8625F" w:rsidR="00953A1B" w:rsidRDefault="00953A1B" w:rsidP="002B4F12">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$7,498</w:t>
            </w:r>
            <w:r w:rsidR="001176E8" w:rsidRPr="001176E8">
              <w:rPr>
                <w:rFonts w:ascii="Segoe UI" w:eastAsia="Times New Roman" w:hAnsi="Segoe UI" w:cs="Segoe UI"/>
                <w:b/>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3604B4FE" w14:textId="0B5BD574" w:rsidR="00953A1B" w:rsidRDefault="00953A1B" w:rsidP="002B4F12">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$0.96</w:t>
            </w:r>
            <w:r w:rsidR="00DE3537" w:rsidRPr="001176E8">
              <w:rPr>
                <w:rFonts w:ascii="Segoe UI" w:eastAsia="Times New Roman" w:hAnsi="Segoe UI" w:cs="Segoe UI"/>
                <w:b/>
                <w:color w:val="FFFFFF" w:themeColor="background1"/>
                <w:sz w:val="16"/>
                <w:szCs w:val="16"/>
              </w:rPr>
              <w:t>_</w:t>
            </w:r>
          </w:p>
        </w:tc>
      </w:tr>
      <w:tr w:rsidR="00953A1B" w:rsidRPr="00243400" w14:paraId="285B3D9C" w14:textId="77777777" w:rsidTr="00DC250A">
        <w:trPr>
          <w:trHeight w:val="288"/>
        </w:trPr>
        <w:tc>
          <w:tcPr>
            <w:tcW w:w="5474" w:type="dxa"/>
            <w:tcBorders>
              <w:top w:val="single" w:sz="4" w:space="0" w:color="auto"/>
              <w:left w:val="nil"/>
              <w:bottom w:val="single" w:sz="4" w:space="0" w:color="auto"/>
              <w:right w:val="nil"/>
            </w:tcBorders>
            <w:noWrap/>
            <w:vAlign w:val="center"/>
          </w:tcPr>
          <w:p w14:paraId="109C6E40" w14:textId="77777777" w:rsidR="00953A1B" w:rsidRPr="00243400" w:rsidRDefault="00953A1B"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5C3E418C" w14:textId="2E228198"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$32,47</w:t>
            </w:r>
            <w:r w:rsidR="004C0FA2">
              <w:rPr>
                <w:rFonts w:ascii="Segoe UI" w:eastAsia="Times New Roman" w:hAnsi="Segoe UI" w:cs="Segoe UI"/>
                <w:b/>
                <w:color w:val="666666"/>
                <w:sz w:val="16"/>
                <w:szCs w:val="16"/>
              </w:rPr>
              <w:t>1</w:t>
            </w:r>
          </w:p>
        </w:tc>
        <w:tc>
          <w:tcPr>
            <w:tcW w:w="1008" w:type="dxa"/>
            <w:tcBorders>
              <w:top w:val="single" w:sz="4" w:space="0" w:color="auto"/>
              <w:left w:val="nil"/>
              <w:bottom w:val="single" w:sz="4" w:space="0" w:color="auto"/>
              <w:right w:val="nil"/>
            </w:tcBorders>
            <w:shd w:val="clear" w:color="auto" w:fill="auto"/>
            <w:vAlign w:val="center"/>
          </w:tcPr>
          <w:p w14:paraId="5B658FD1" w14:textId="0C343709"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$10,258</w:t>
            </w:r>
          </w:p>
        </w:tc>
        <w:tc>
          <w:tcPr>
            <w:tcW w:w="970" w:type="dxa"/>
            <w:tcBorders>
              <w:top w:val="single" w:sz="4" w:space="0" w:color="auto"/>
              <w:left w:val="nil"/>
              <w:bottom w:val="single" w:sz="4" w:space="0" w:color="auto"/>
              <w:right w:val="nil"/>
            </w:tcBorders>
            <w:shd w:val="clear" w:color="auto" w:fill="auto"/>
            <w:vAlign w:val="center"/>
          </w:tcPr>
          <w:p w14:paraId="624B3DB5" w14:textId="01089A94"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$8,4</w:t>
            </w:r>
            <w:r w:rsidR="004019FE">
              <w:rPr>
                <w:rFonts w:ascii="Segoe UI" w:eastAsia="Times New Roman" w:hAnsi="Segoe UI" w:cs="Segoe UI"/>
                <w:b/>
                <w:color w:val="666666"/>
                <w:sz w:val="16"/>
                <w:szCs w:val="16"/>
              </w:rPr>
              <w:t>20</w:t>
            </w:r>
            <w:r w:rsidR="00BD6E55" w:rsidRPr="001176E8">
              <w:rPr>
                <w:rFonts w:ascii="Segoe UI" w:eastAsia="Times New Roman" w:hAnsi="Segoe UI" w:cs="Segoe UI"/>
                <w:b/>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7B8B4176" w14:textId="5D1876D7"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$1.08</w:t>
            </w:r>
            <w:r w:rsidR="00DE3537" w:rsidRPr="001176E8">
              <w:rPr>
                <w:rFonts w:ascii="Segoe UI" w:eastAsia="Times New Roman" w:hAnsi="Segoe UI" w:cs="Segoe UI"/>
                <w:b/>
                <w:color w:val="FFFFFF" w:themeColor="background1"/>
                <w:sz w:val="16"/>
                <w:szCs w:val="16"/>
              </w:rPr>
              <w:t>_</w:t>
            </w:r>
          </w:p>
        </w:tc>
      </w:tr>
      <w:tr w:rsidR="004235F3" w:rsidRPr="00243400" w14:paraId="32BD03C8" w14:textId="77777777" w:rsidTr="00DC250A">
        <w:trPr>
          <w:trHeight w:val="288"/>
        </w:trPr>
        <w:tc>
          <w:tcPr>
            <w:tcW w:w="5474" w:type="dxa"/>
            <w:tcBorders>
              <w:top w:val="single" w:sz="4" w:space="0" w:color="auto"/>
              <w:left w:val="nil"/>
              <w:bottom w:val="single" w:sz="4" w:space="0" w:color="auto"/>
              <w:right w:val="nil"/>
            </w:tcBorders>
            <w:noWrap/>
            <w:vAlign w:val="center"/>
          </w:tcPr>
          <w:p w14:paraId="279AEF7E" w14:textId="3DA2B2A6" w:rsidR="004235F3" w:rsidRPr="3A42354A" w:rsidRDefault="004235F3"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auto"/>
              <w:right w:val="nil"/>
            </w:tcBorders>
            <w:shd w:val="clear" w:color="auto" w:fill="auto"/>
            <w:vAlign w:val="center"/>
          </w:tcPr>
          <w:p w14:paraId="7DE27881" w14:textId="30CAE7AD" w:rsidR="004235F3" w:rsidRDefault="004235F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$32,47</w:t>
            </w:r>
            <w:r w:rsidR="004C0FA2">
              <w:rPr>
                <w:rFonts w:ascii="Segoe UI" w:eastAsia="Times New Roman" w:hAnsi="Segoe UI" w:cs="Segoe UI"/>
                <w:b/>
                <w:color w:val="666666"/>
                <w:sz w:val="16"/>
                <w:szCs w:val="16"/>
              </w:rPr>
              <w:t>1</w:t>
            </w:r>
          </w:p>
        </w:tc>
        <w:tc>
          <w:tcPr>
            <w:tcW w:w="1008" w:type="dxa"/>
            <w:tcBorders>
              <w:top w:val="single" w:sz="4" w:space="0" w:color="auto"/>
              <w:left w:val="nil"/>
              <w:bottom w:val="single" w:sz="4" w:space="0" w:color="auto"/>
              <w:right w:val="nil"/>
            </w:tcBorders>
            <w:shd w:val="clear" w:color="auto" w:fill="auto"/>
            <w:vAlign w:val="center"/>
          </w:tcPr>
          <w:p w14:paraId="7435F4DB" w14:textId="765ABDD0" w:rsidR="004235F3" w:rsidRDefault="004235F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$10,258</w:t>
            </w:r>
          </w:p>
        </w:tc>
        <w:tc>
          <w:tcPr>
            <w:tcW w:w="970" w:type="dxa"/>
            <w:tcBorders>
              <w:top w:val="single" w:sz="4" w:space="0" w:color="auto"/>
              <w:left w:val="nil"/>
              <w:bottom w:val="single" w:sz="4" w:space="0" w:color="auto"/>
              <w:right w:val="nil"/>
            </w:tcBorders>
            <w:shd w:val="clear" w:color="auto" w:fill="auto"/>
            <w:vAlign w:val="center"/>
          </w:tcPr>
          <w:p w14:paraId="54FF6979" w14:textId="421ED9AF" w:rsidR="004235F3" w:rsidRDefault="004235F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w:t>
            </w:r>
            <w:r w:rsidR="00426475">
              <w:rPr>
                <w:rFonts w:ascii="Segoe UI" w:eastAsia="Times New Roman" w:hAnsi="Segoe UI" w:cs="Segoe UI"/>
                <w:b/>
                <w:color w:val="666666"/>
                <w:sz w:val="16"/>
                <w:szCs w:val="16"/>
              </w:rPr>
              <w:t>5</w:t>
            </w:r>
            <w:r w:rsidR="004019FE">
              <w:rPr>
                <w:rFonts w:ascii="Segoe UI" w:eastAsia="Times New Roman" w:hAnsi="Segoe UI" w:cs="Segoe UI"/>
                <w:b/>
                <w:color w:val="666666"/>
                <w:sz w:val="16"/>
                <w:szCs w:val="16"/>
              </w:rPr>
              <w:t>77</w:t>
            </w:r>
            <w:r w:rsidR="00BD6E55" w:rsidRPr="001176E8">
              <w:rPr>
                <w:rFonts w:ascii="Segoe UI" w:eastAsia="Times New Roman" w:hAnsi="Segoe UI" w:cs="Segoe UI"/>
                <w:b/>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657E20CB" w14:textId="0E93FCB0" w:rsidR="004235F3" w:rsidRDefault="004235F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426475">
              <w:rPr>
                <w:rFonts w:ascii="Segoe UI" w:eastAsia="Times New Roman" w:hAnsi="Segoe UI" w:cs="Segoe UI"/>
                <w:b/>
                <w:color w:val="666666"/>
                <w:sz w:val="16"/>
                <w:szCs w:val="16"/>
              </w:rPr>
              <w:t>10</w:t>
            </w:r>
            <w:r w:rsidR="00DE3537" w:rsidRPr="001176E8">
              <w:rPr>
                <w:rFonts w:ascii="Segoe UI" w:eastAsia="Times New Roman" w:hAnsi="Segoe UI" w:cs="Segoe UI"/>
                <w:b/>
                <w:color w:val="FFFFFF" w:themeColor="background1"/>
                <w:sz w:val="16"/>
                <w:szCs w:val="16"/>
              </w:rPr>
              <w:t>_</w:t>
            </w:r>
          </w:p>
        </w:tc>
      </w:tr>
      <w:tr w:rsidR="007479A5" w:rsidRPr="00243400" w14:paraId="6E0DBE01" w14:textId="77777777" w:rsidTr="0063728C">
        <w:trPr>
          <w:trHeight w:val="288"/>
        </w:trPr>
        <w:tc>
          <w:tcPr>
            <w:tcW w:w="5474" w:type="dxa"/>
            <w:tcBorders>
              <w:top w:val="single" w:sz="4" w:space="0" w:color="666666"/>
              <w:left w:val="nil"/>
              <w:right w:val="nil"/>
            </w:tcBorders>
            <w:noWrap/>
            <w:vAlign w:val="center"/>
          </w:tcPr>
          <w:p w14:paraId="4F575952" w14:textId="78F3A4E6" w:rsidR="007479A5" w:rsidRPr="00243400" w:rsidRDefault="007479A5" w:rsidP="002B4F12">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08" w:type="dxa"/>
            <w:tcBorders>
              <w:top w:val="single" w:sz="4" w:space="0" w:color="666666"/>
              <w:left w:val="nil"/>
              <w:right w:val="nil"/>
            </w:tcBorders>
            <w:shd w:val="clear" w:color="auto" w:fill="auto"/>
          </w:tcPr>
          <w:p w14:paraId="650A7BD9" w14:textId="3B047CB4" w:rsidR="007479A5" w:rsidRPr="00243400" w:rsidRDefault="007479A5"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p>
        </w:tc>
        <w:tc>
          <w:tcPr>
            <w:tcW w:w="1008" w:type="dxa"/>
            <w:tcBorders>
              <w:top w:val="single" w:sz="4" w:space="0" w:color="666666"/>
              <w:left w:val="nil"/>
              <w:right w:val="nil"/>
            </w:tcBorders>
            <w:shd w:val="clear" w:color="auto" w:fill="auto"/>
          </w:tcPr>
          <w:p w14:paraId="5E3E2499" w14:textId="0B35D484" w:rsidR="007479A5" w:rsidRPr="00243400" w:rsidRDefault="007479A5"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18%</w:t>
            </w:r>
          </w:p>
        </w:tc>
        <w:tc>
          <w:tcPr>
            <w:tcW w:w="970" w:type="dxa"/>
            <w:tcBorders>
              <w:top w:val="single" w:sz="4" w:space="0" w:color="666666"/>
              <w:left w:val="nil"/>
              <w:right w:val="nil"/>
            </w:tcBorders>
            <w:shd w:val="clear" w:color="auto" w:fill="auto"/>
            <w:vAlign w:val="center"/>
          </w:tcPr>
          <w:p w14:paraId="110EE996" w14:textId="0FDDD7BA" w:rsidR="007479A5" w:rsidRPr="00243400" w:rsidRDefault="007479A5"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w:t>
            </w:r>
            <w:r w:rsidR="00D577C3" w:rsidRPr="00D577C3">
              <w:rPr>
                <w:rFonts w:ascii="Segoe UI" w:eastAsia="Times New Roman" w:hAnsi="Segoe UI" w:cs="Segoe UI"/>
                <w:color w:val="FFFFFF" w:themeColor="background1"/>
                <w:sz w:val="16"/>
                <w:szCs w:val="16"/>
              </w:rPr>
              <w:t>_</w:t>
            </w:r>
            <w:r w:rsidR="00E9263F" w:rsidRPr="00D577C3">
              <w:rPr>
                <w:rFonts w:ascii="Segoe UI" w:eastAsia="Times New Roman" w:hAnsi="Segoe UI" w:cs="Segoe UI"/>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0423D778" w14:textId="4CA9B8B9" w:rsidR="007479A5" w:rsidRPr="00243400" w:rsidRDefault="007479A5"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w:t>
            </w:r>
            <w:r w:rsidR="00D577C3" w:rsidRPr="00D577C3">
              <w:rPr>
                <w:rFonts w:ascii="Segoe UI" w:eastAsia="Times New Roman" w:hAnsi="Segoe UI" w:cs="Segoe UI"/>
                <w:color w:val="FFFFFF" w:themeColor="background1"/>
                <w:sz w:val="16"/>
                <w:szCs w:val="16"/>
              </w:rPr>
              <w:t>__</w:t>
            </w:r>
          </w:p>
        </w:tc>
      </w:tr>
      <w:tr w:rsidR="006F26FA" w:rsidRPr="00243400" w14:paraId="34CDB825" w14:textId="77777777" w:rsidTr="0063728C">
        <w:trPr>
          <w:trHeight w:val="288"/>
        </w:trPr>
        <w:tc>
          <w:tcPr>
            <w:tcW w:w="5474" w:type="dxa"/>
            <w:tcBorders>
              <w:top w:val="single" w:sz="4" w:space="0" w:color="666666"/>
              <w:left w:val="nil"/>
              <w:right w:val="nil"/>
            </w:tcBorders>
            <w:noWrap/>
            <w:vAlign w:val="center"/>
          </w:tcPr>
          <w:p w14:paraId="5F640803" w14:textId="66C6DD27" w:rsidR="006F26FA" w:rsidRPr="3A42354A" w:rsidRDefault="006F26FA" w:rsidP="002B4F12">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008" w:type="dxa"/>
            <w:tcBorders>
              <w:top w:val="single" w:sz="4" w:space="0" w:color="666666"/>
              <w:left w:val="nil"/>
              <w:right w:val="nil"/>
            </w:tcBorders>
            <w:shd w:val="clear" w:color="auto" w:fill="auto"/>
          </w:tcPr>
          <w:p w14:paraId="1B943695" w14:textId="1EE65E03" w:rsidR="006F26FA" w:rsidRDefault="006F26FA"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p>
        </w:tc>
        <w:tc>
          <w:tcPr>
            <w:tcW w:w="1008" w:type="dxa"/>
            <w:tcBorders>
              <w:top w:val="single" w:sz="4" w:space="0" w:color="666666"/>
              <w:left w:val="nil"/>
              <w:right w:val="nil"/>
            </w:tcBorders>
            <w:shd w:val="clear" w:color="auto" w:fill="auto"/>
          </w:tcPr>
          <w:p w14:paraId="1FFEA8C1" w14:textId="5C03DAA3" w:rsidR="006F26FA" w:rsidRDefault="006F26FA"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18%</w:t>
            </w:r>
          </w:p>
        </w:tc>
        <w:tc>
          <w:tcPr>
            <w:tcW w:w="970" w:type="dxa"/>
            <w:tcBorders>
              <w:top w:val="single" w:sz="4" w:space="0" w:color="666666"/>
              <w:left w:val="nil"/>
              <w:right w:val="nil"/>
            </w:tcBorders>
            <w:shd w:val="clear" w:color="auto" w:fill="auto"/>
          </w:tcPr>
          <w:p w14:paraId="079CB78D" w14:textId="409137ED" w:rsidR="006F26FA" w:rsidRDefault="006F26FA"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w:t>
            </w:r>
            <w:r>
              <w:rPr>
                <w:rFonts w:ascii="Segoe UI" w:eastAsia="Times New Roman" w:hAnsi="Segoe UI" w:cs="Segoe UI"/>
                <w:color w:val="666666"/>
                <w:sz w:val="16"/>
                <w:szCs w:val="16"/>
              </w:rPr>
              <w:t>4</w:t>
            </w:r>
            <w:r w:rsidRPr="00E239B7">
              <w:rPr>
                <w:rFonts w:ascii="Segoe UI" w:eastAsia="Times New Roman" w:hAnsi="Segoe UI" w:cs="Segoe UI"/>
                <w:color w:val="666666"/>
                <w:sz w:val="16"/>
                <w:szCs w:val="16"/>
              </w:rPr>
              <w:t>%</w:t>
            </w:r>
          </w:p>
        </w:tc>
        <w:tc>
          <w:tcPr>
            <w:tcW w:w="1046" w:type="dxa"/>
            <w:tcBorders>
              <w:top w:val="single" w:sz="4" w:space="0" w:color="666666"/>
              <w:left w:val="nil"/>
              <w:right w:val="nil"/>
            </w:tcBorders>
            <w:shd w:val="clear" w:color="auto" w:fill="auto"/>
          </w:tcPr>
          <w:p w14:paraId="223A61FC" w14:textId="1BF7BDCC" w:rsidR="006F26FA" w:rsidRDefault="006F26FA" w:rsidP="002B4F12">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w:t>
            </w:r>
            <w:r>
              <w:rPr>
                <w:rFonts w:ascii="Segoe UI" w:eastAsia="Times New Roman" w:hAnsi="Segoe UI" w:cs="Segoe UI"/>
                <w:color w:val="666666"/>
                <w:sz w:val="16"/>
                <w:szCs w:val="16"/>
              </w:rPr>
              <w:t>5</w:t>
            </w:r>
            <w:r w:rsidRPr="00E239B7">
              <w:rPr>
                <w:rFonts w:ascii="Segoe UI" w:eastAsia="Times New Roman" w:hAnsi="Segoe UI" w:cs="Segoe UI"/>
                <w:color w:val="666666"/>
                <w:sz w:val="16"/>
                <w:szCs w:val="16"/>
              </w:rPr>
              <w:t>%</w:t>
            </w:r>
            <w:r w:rsidR="004F752A" w:rsidRPr="004F752A">
              <w:rPr>
                <w:rFonts w:ascii="Segoe UI" w:eastAsia="Times New Roman" w:hAnsi="Segoe UI" w:cs="Segoe UI"/>
                <w:color w:val="FFFFFF" w:themeColor="background1"/>
                <w:sz w:val="16"/>
                <w:szCs w:val="16"/>
              </w:rPr>
              <w:t>_</w:t>
            </w:r>
          </w:p>
        </w:tc>
      </w:tr>
      <w:tr w:rsidR="00164C8B" w:rsidRPr="00243400" w14:paraId="11486282" w14:textId="77777777" w:rsidTr="00DC250A">
        <w:trPr>
          <w:trHeight w:val="288"/>
        </w:trPr>
        <w:tc>
          <w:tcPr>
            <w:tcW w:w="5474" w:type="dxa"/>
            <w:tcBorders>
              <w:top w:val="single" w:sz="4" w:space="0" w:color="auto"/>
              <w:left w:val="nil"/>
              <w:bottom w:val="single" w:sz="4" w:space="0" w:color="auto"/>
              <w:right w:val="nil"/>
            </w:tcBorders>
            <w:noWrap/>
            <w:vAlign w:val="center"/>
          </w:tcPr>
          <w:p w14:paraId="203F1B09" w14:textId="77777777" w:rsidR="00164C8B" w:rsidRPr="00243400" w:rsidRDefault="00164C8B" w:rsidP="002B4F12">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2FFCE6B0" w14:textId="70C667DB" w:rsidR="00164C8B" w:rsidRPr="00E679DD" w:rsidRDefault="00164C8B" w:rsidP="002B4F12">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(83)</w:t>
            </w:r>
          </w:p>
        </w:tc>
        <w:tc>
          <w:tcPr>
            <w:tcW w:w="1008" w:type="dxa"/>
            <w:tcBorders>
              <w:top w:val="single" w:sz="4" w:space="0" w:color="auto"/>
              <w:left w:val="nil"/>
              <w:bottom w:val="single" w:sz="4" w:space="0" w:color="auto"/>
              <w:right w:val="nil"/>
            </w:tcBorders>
            <w:shd w:val="clear" w:color="auto" w:fill="auto"/>
            <w:vAlign w:val="center"/>
          </w:tcPr>
          <w:p w14:paraId="142AAD2E" w14:textId="4046D54F" w:rsidR="00164C8B" w:rsidRPr="00E679DD" w:rsidRDefault="00164C8B" w:rsidP="002B4F12">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43</w:t>
            </w:r>
          </w:p>
        </w:tc>
        <w:tc>
          <w:tcPr>
            <w:tcW w:w="970" w:type="dxa"/>
            <w:tcBorders>
              <w:top w:val="single" w:sz="4" w:space="0" w:color="auto"/>
              <w:left w:val="nil"/>
              <w:bottom w:val="single" w:sz="4" w:space="0" w:color="auto"/>
              <w:right w:val="nil"/>
            </w:tcBorders>
            <w:shd w:val="clear" w:color="auto" w:fill="auto"/>
            <w:vAlign w:val="center"/>
          </w:tcPr>
          <w:p w14:paraId="44427CE0" w14:textId="5C5FA16F" w:rsidR="00164C8B" w:rsidRPr="00E679DD" w:rsidRDefault="00164C8B" w:rsidP="002B4F12">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243A37">
              <w:rPr>
                <w:rFonts w:ascii="Segoe UI" w:eastAsia="Times New Roman" w:hAnsi="Segoe UI" w:cs="Segoe UI"/>
                <w:b/>
                <w:color w:val="666666"/>
                <w:sz w:val="16"/>
                <w:szCs w:val="16"/>
              </w:rPr>
              <w:t>71</w:t>
            </w:r>
          </w:p>
        </w:tc>
        <w:tc>
          <w:tcPr>
            <w:tcW w:w="1046" w:type="dxa"/>
            <w:tcBorders>
              <w:top w:val="single" w:sz="4" w:space="0" w:color="auto"/>
              <w:left w:val="nil"/>
              <w:bottom w:val="single" w:sz="4" w:space="0" w:color="auto"/>
              <w:right w:val="nil"/>
            </w:tcBorders>
            <w:shd w:val="clear" w:color="auto" w:fill="auto"/>
            <w:vAlign w:val="center"/>
          </w:tcPr>
          <w:p w14:paraId="45BD7BEF" w14:textId="0D416CAA" w:rsidR="00164C8B" w:rsidRPr="00E679DD" w:rsidRDefault="00164C8B" w:rsidP="002B4F12">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587DF9">
              <w:rPr>
                <w:rFonts w:ascii="Segoe UI" w:eastAsia="Times New Roman" w:hAnsi="Segoe UI" w:cs="Segoe UI"/>
                <w:b/>
                <w:color w:val="666666"/>
                <w:sz w:val="16"/>
                <w:szCs w:val="16"/>
              </w:rPr>
              <w:t>0.01</w:t>
            </w:r>
            <w:r w:rsidR="001E594C" w:rsidRPr="001E594C">
              <w:rPr>
                <w:rFonts w:ascii="Segoe UI" w:eastAsia="Times New Roman" w:hAnsi="Segoe UI" w:cs="Segoe UI"/>
                <w:b/>
                <w:color w:val="FFFFFF" w:themeColor="background1"/>
                <w:sz w:val="16"/>
                <w:szCs w:val="16"/>
              </w:rPr>
              <w:t>_</w:t>
            </w:r>
            <w:r>
              <w:rPr>
                <w:rFonts w:ascii="Segoe UI" w:eastAsia="Times New Roman" w:hAnsi="Segoe UI" w:cs="Segoe UI"/>
                <w:b/>
                <w:color w:val="666666"/>
                <w:sz w:val="16"/>
                <w:szCs w:val="16"/>
              </w:rPr>
              <w:t xml:space="preserve"> </w:t>
            </w:r>
          </w:p>
        </w:tc>
      </w:tr>
      <w:tr w:rsidR="00164C8B" w:rsidRPr="00E9670A" w14:paraId="6DA07C12" w14:textId="77777777" w:rsidTr="0002676B">
        <w:trPr>
          <w:trHeight w:val="288"/>
        </w:trPr>
        <w:tc>
          <w:tcPr>
            <w:tcW w:w="5474" w:type="dxa"/>
            <w:tcBorders>
              <w:top w:val="single" w:sz="4" w:space="0" w:color="auto"/>
              <w:left w:val="nil"/>
              <w:bottom w:val="single" w:sz="4" w:space="0" w:color="auto"/>
              <w:right w:val="nil"/>
            </w:tcBorders>
            <w:shd w:val="clear" w:color="auto" w:fill="auto"/>
            <w:noWrap/>
            <w:vAlign w:val="center"/>
          </w:tcPr>
          <w:p w14:paraId="20F7D12C" w14:textId="1C7AF8C5" w:rsidR="00164C8B" w:rsidRPr="00243400" w:rsidRDefault="00164C8B"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4D5E33">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008" w:type="dxa"/>
            <w:tcBorders>
              <w:top w:val="single" w:sz="4" w:space="0" w:color="auto"/>
              <w:left w:val="nil"/>
              <w:bottom w:val="single" w:sz="4" w:space="0" w:color="auto"/>
              <w:right w:val="nil"/>
            </w:tcBorders>
            <w:shd w:val="clear" w:color="auto" w:fill="auto"/>
            <w:vAlign w:val="center"/>
          </w:tcPr>
          <w:p w14:paraId="5E204472" w14:textId="0160713D" w:rsidR="00164C8B" w:rsidRPr="00E9670A" w:rsidRDefault="00164C8B" w:rsidP="002B4F12">
            <w:pPr>
              <w:spacing w:after="4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1</w:t>
            </w:r>
            <w:r>
              <w:rPr>
                <w:rFonts w:ascii="Segoe UI" w:eastAsia="Times New Roman" w:hAnsi="Segoe UI" w:cs="Segoe UI"/>
                <w:color w:val="666666"/>
                <w:sz w:val="16"/>
                <w:szCs w:val="16"/>
              </w:rPr>
              <w:t>3</w:t>
            </w:r>
            <w:r w:rsidRPr="00E9670A">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16EEC3DA" w14:textId="609FDBF0" w:rsidR="00164C8B" w:rsidRPr="00E9670A" w:rsidRDefault="00164C8B"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r w:rsidRPr="00E9670A">
              <w:rPr>
                <w:rFonts w:ascii="Segoe UI" w:eastAsia="Times New Roman"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60DC2E07" w14:textId="19C6BC85" w:rsidR="00164C8B" w:rsidRPr="00E9670A" w:rsidRDefault="00164C8B"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w:t>
            </w:r>
            <w:r w:rsidR="00243A37">
              <w:rPr>
                <w:rFonts w:ascii="Segoe UI" w:eastAsia="Times New Roman" w:hAnsi="Segoe UI" w:cs="Segoe UI"/>
                <w:color w:val="666666"/>
                <w:sz w:val="16"/>
                <w:szCs w:val="16"/>
              </w:rPr>
              <w:t>3</w:t>
            </w:r>
            <w:r w:rsidRPr="00E9670A">
              <w:rPr>
                <w:rFonts w:ascii="Segoe UI" w:eastAsia="Times New Roman"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79DEA658" w14:textId="398A6429" w:rsidR="00164C8B" w:rsidRPr="00E9670A" w:rsidRDefault="00164C8B"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w:t>
            </w:r>
            <w:r w:rsidR="0051438B">
              <w:rPr>
                <w:rFonts w:ascii="Segoe UI" w:eastAsia="Times New Roman" w:hAnsi="Segoe UI" w:cs="Segoe UI"/>
                <w:color w:val="666666"/>
                <w:sz w:val="16"/>
                <w:szCs w:val="16"/>
              </w:rPr>
              <w:t>4</w:t>
            </w:r>
            <w:r w:rsidRPr="00E9670A">
              <w:rPr>
                <w:rFonts w:ascii="Segoe UI" w:eastAsia="Times New Roman" w:hAnsi="Segoe UI" w:cs="Segoe UI"/>
                <w:color w:val="666666"/>
                <w:sz w:val="16"/>
                <w:szCs w:val="16"/>
              </w:rPr>
              <w:t>%</w:t>
            </w:r>
            <w:r w:rsidR="004F752A" w:rsidRPr="004F752A">
              <w:rPr>
                <w:rFonts w:ascii="Segoe UI" w:eastAsia="Times New Roman" w:hAnsi="Segoe UI" w:cs="Segoe UI"/>
                <w:color w:val="FFFFFF" w:themeColor="background1"/>
                <w:sz w:val="16"/>
                <w:szCs w:val="16"/>
              </w:rPr>
              <w:t>_</w:t>
            </w:r>
          </w:p>
        </w:tc>
      </w:tr>
      <w:tr w:rsidR="0002676B" w:rsidRPr="00E9670A" w14:paraId="5CF0B2A1" w14:textId="77777777" w:rsidTr="0002676B">
        <w:trPr>
          <w:trHeight w:val="288"/>
        </w:trPr>
        <w:tc>
          <w:tcPr>
            <w:tcW w:w="5474" w:type="dxa"/>
            <w:tcBorders>
              <w:top w:val="single" w:sz="4" w:space="0" w:color="auto"/>
              <w:left w:val="nil"/>
              <w:right w:val="nil"/>
            </w:tcBorders>
            <w:shd w:val="clear" w:color="auto" w:fill="auto"/>
            <w:noWrap/>
            <w:vAlign w:val="center"/>
          </w:tcPr>
          <w:p w14:paraId="5DFE7B83" w14:textId="2CFC8ECD" w:rsidR="0002676B" w:rsidRPr="0002676B" w:rsidRDefault="0002676B" w:rsidP="002B4F12">
            <w:pPr>
              <w:spacing w:after="40"/>
              <w:rPr>
                <w:rFonts w:ascii="Segoe UI" w:eastAsia="Times New Roman" w:hAnsi="Segoe UI" w:cs="Segoe UI"/>
                <w:color w:val="666666"/>
                <w:sz w:val="14"/>
                <w:szCs w:val="16"/>
              </w:rPr>
            </w:pPr>
            <w:r w:rsidRPr="0002676B">
              <w:rPr>
                <w:rFonts w:ascii="Segoe UI" w:eastAsia="Times New Roman" w:hAnsi="Segoe UI" w:cs="Segoe UI"/>
                <w:color w:val="666666"/>
                <w:sz w:val="14"/>
                <w:szCs w:val="16"/>
              </w:rPr>
              <w:t>*</w:t>
            </w:r>
            <w:r>
              <w:rPr>
                <w:rFonts w:ascii="Segoe UI" w:eastAsia="Times New Roman" w:hAnsi="Segoe UI" w:cs="Segoe UI"/>
                <w:color w:val="666666"/>
                <w:sz w:val="14"/>
                <w:szCs w:val="16"/>
              </w:rPr>
              <w:t xml:space="preserve"> </w:t>
            </w:r>
            <w:r w:rsidRPr="0002676B">
              <w:rPr>
                <w:rFonts w:ascii="Segoe UI" w:eastAsia="Times New Roman" w:hAnsi="Segoe UI" w:cs="Segoe UI"/>
                <w:color w:val="666666"/>
                <w:sz w:val="14"/>
                <w:szCs w:val="16"/>
              </w:rPr>
              <w:t>Not meaningful</w:t>
            </w:r>
          </w:p>
        </w:tc>
        <w:tc>
          <w:tcPr>
            <w:tcW w:w="1008" w:type="dxa"/>
            <w:tcBorders>
              <w:top w:val="single" w:sz="4" w:space="0" w:color="auto"/>
              <w:left w:val="nil"/>
              <w:right w:val="nil"/>
            </w:tcBorders>
            <w:shd w:val="clear" w:color="auto" w:fill="auto"/>
            <w:vAlign w:val="center"/>
          </w:tcPr>
          <w:p w14:paraId="06D52D81" w14:textId="77777777" w:rsidR="0002676B" w:rsidRPr="00E9670A" w:rsidRDefault="0002676B" w:rsidP="002B4F12">
            <w:pPr>
              <w:spacing w:after="40"/>
              <w:jc w:val="right"/>
              <w:rPr>
                <w:rFonts w:ascii="Segoe UI" w:eastAsia="Times New Roman" w:hAnsi="Segoe UI" w:cs="Segoe UI"/>
                <w:color w:val="666666"/>
                <w:sz w:val="16"/>
                <w:szCs w:val="16"/>
              </w:rPr>
            </w:pPr>
          </w:p>
        </w:tc>
        <w:tc>
          <w:tcPr>
            <w:tcW w:w="1008" w:type="dxa"/>
            <w:tcBorders>
              <w:top w:val="single" w:sz="4" w:space="0" w:color="auto"/>
              <w:left w:val="nil"/>
              <w:right w:val="nil"/>
            </w:tcBorders>
            <w:shd w:val="clear" w:color="auto" w:fill="auto"/>
            <w:vAlign w:val="center"/>
          </w:tcPr>
          <w:p w14:paraId="3B3F6A55" w14:textId="77777777" w:rsidR="0002676B" w:rsidRDefault="0002676B" w:rsidP="002B4F12">
            <w:pPr>
              <w:spacing w:after="40"/>
              <w:jc w:val="right"/>
              <w:rPr>
                <w:rFonts w:ascii="Segoe UI" w:eastAsia="Times New Roman" w:hAnsi="Segoe UI" w:cs="Segoe UI"/>
                <w:color w:val="666666"/>
                <w:sz w:val="16"/>
                <w:szCs w:val="16"/>
              </w:rPr>
            </w:pPr>
          </w:p>
        </w:tc>
        <w:tc>
          <w:tcPr>
            <w:tcW w:w="970" w:type="dxa"/>
            <w:tcBorders>
              <w:top w:val="single" w:sz="4" w:space="0" w:color="auto"/>
              <w:left w:val="nil"/>
              <w:right w:val="nil"/>
            </w:tcBorders>
            <w:shd w:val="clear" w:color="auto" w:fill="auto"/>
            <w:vAlign w:val="center"/>
          </w:tcPr>
          <w:p w14:paraId="0ADF08C3" w14:textId="77777777" w:rsidR="0002676B" w:rsidRDefault="0002676B" w:rsidP="002B4F12">
            <w:pPr>
              <w:spacing w:after="40"/>
              <w:jc w:val="right"/>
              <w:rPr>
                <w:rFonts w:ascii="Segoe UI" w:eastAsia="Times New Roman" w:hAnsi="Segoe UI" w:cs="Segoe UI"/>
                <w:color w:val="666666"/>
                <w:sz w:val="16"/>
                <w:szCs w:val="16"/>
              </w:rPr>
            </w:pPr>
          </w:p>
        </w:tc>
        <w:tc>
          <w:tcPr>
            <w:tcW w:w="1046" w:type="dxa"/>
            <w:tcBorders>
              <w:top w:val="single" w:sz="4" w:space="0" w:color="auto"/>
              <w:left w:val="nil"/>
              <w:right w:val="nil"/>
            </w:tcBorders>
            <w:shd w:val="clear" w:color="auto" w:fill="auto"/>
            <w:vAlign w:val="center"/>
          </w:tcPr>
          <w:p w14:paraId="295FD810" w14:textId="77777777" w:rsidR="0002676B" w:rsidRDefault="0002676B" w:rsidP="002B4F12">
            <w:pPr>
              <w:spacing w:after="40"/>
              <w:jc w:val="right"/>
              <w:rPr>
                <w:rFonts w:ascii="Segoe UI" w:eastAsia="Times New Roman" w:hAnsi="Segoe UI" w:cs="Segoe UI"/>
                <w:color w:val="666666"/>
                <w:sz w:val="16"/>
                <w:szCs w:val="16"/>
              </w:rPr>
            </w:pPr>
          </w:p>
        </w:tc>
      </w:tr>
    </w:tbl>
    <w:p w14:paraId="5521646D" w14:textId="77777777" w:rsidR="00BC70E0" w:rsidRPr="00243400" w:rsidRDefault="00BC70E0" w:rsidP="002B4F12">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BC70E0" w:rsidRPr="00243400" w14:paraId="443EEA01" w14:textId="77777777" w:rsidTr="00DC250A">
        <w:trPr>
          <w:trHeight w:val="340"/>
        </w:trPr>
        <w:tc>
          <w:tcPr>
            <w:tcW w:w="4608" w:type="dxa"/>
            <w:tcBorders>
              <w:top w:val="nil"/>
              <w:left w:val="nil"/>
              <w:bottom w:val="single" w:sz="8" w:space="0" w:color="auto"/>
              <w:right w:val="nil"/>
            </w:tcBorders>
          </w:tcPr>
          <w:p w14:paraId="7D16968A" w14:textId="77777777" w:rsidR="00BC70E0" w:rsidRPr="00243400" w:rsidRDefault="00BC70E0" w:rsidP="002B4F12">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669A3061" w14:textId="52B35975"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8B59AE">
              <w:rPr>
                <w:rFonts w:ascii="Segoe UI" w:eastAsia="Times New Roman" w:hAnsi="Segoe UI" w:cs="Segoe UI"/>
                <w:b/>
                <w:bCs/>
                <w:color w:val="666666"/>
                <w:sz w:val="16"/>
                <w:szCs w:val="16"/>
              </w:rPr>
              <w:t>December</w:t>
            </w:r>
            <w:r w:rsidRPr="3A42354A">
              <w:rPr>
                <w:rFonts w:ascii="Segoe UI" w:eastAsia="Times New Roman" w:hAnsi="Segoe UI" w:cs="Segoe UI"/>
                <w:b/>
                <w:bCs/>
                <w:color w:val="666666"/>
                <w:sz w:val="16"/>
                <w:szCs w:val="16"/>
              </w:rPr>
              <w:t xml:space="preserve"> 3</w:t>
            </w:r>
            <w:r w:rsidR="008B59AE">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BC70E0" w:rsidRPr="00243400" w14:paraId="4461C7A2" w14:textId="77777777" w:rsidTr="00DC250A">
        <w:trPr>
          <w:trHeight w:val="432"/>
        </w:trPr>
        <w:tc>
          <w:tcPr>
            <w:tcW w:w="4608" w:type="dxa"/>
            <w:tcBorders>
              <w:top w:val="single" w:sz="8" w:space="0" w:color="666666"/>
              <w:left w:val="nil"/>
              <w:bottom w:val="single" w:sz="8" w:space="0" w:color="666666"/>
              <w:right w:val="nil"/>
            </w:tcBorders>
            <w:vAlign w:val="bottom"/>
            <w:hideMark/>
          </w:tcPr>
          <w:p w14:paraId="3CA4105D"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7D149E1E"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1B02D90A"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74D1D16"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BC70E0" w:rsidRPr="00243400" w14:paraId="6E2DBE3A" w14:textId="77777777" w:rsidTr="00DC250A">
        <w:trPr>
          <w:trHeight w:val="288"/>
        </w:trPr>
        <w:tc>
          <w:tcPr>
            <w:tcW w:w="4608" w:type="dxa"/>
            <w:tcBorders>
              <w:top w:val="single" w:sz="8" w:space="0" w:color="666666"/>
              <w:left w:val="nil"/>
              <w:bottom w:val="single" w:sz="4" w:space="0" w:color="auto"/>
              <w:right w:val="nil"/>
            </w:tcBorders>
            <w:noWrap/>
            <w:vAlign w:val="center"/>
          </w:tcPr>
          <w:p w14:paraId="7634683E"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538FFCEC" w14:textId="67B8D512" w:rsidR="00BC70E0" w:rsidRPr="00D60058"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r w:rsidR="00DF2E25">
              <w:rPr>
                <w:rFonts w:ascii="Segoe UI" w:eastAsia="Times New Roman" w:hAnsi="Segoe UI" w:cs="Segoe UI"/>
                <w:b/>
                <w:color w:val="666666"/>
                <w:sz w:val="16"/>
                <w:szCs w:val="16"/>
              </w:rPr>
              <w:t>953</w:t>
            </w:r>
          </w:p>
        </w:tc>
        <w:tc>
          <w:tcPr>
            <w:tcW w:w="1629" w:type="dxa"/>
            <w:tcBorders>
              <w:top w:val="single" w:sz="8" w:space="0" w:color="666666"/>
              <w:left w:val="nil"/>
              <w:bottom w:val="single" w:sz="4" w:space="0" w:color="auto"/>
              <w:right w:val="nil"/>
            </w:tcBorders>
            <w:vAlign w:val="center"/>
          </w:tcPr>
          <w:p w14:paraId="55E6C0E0" w14:textId="1632CD81" w:rsidR="00BC70E0" w:rsidRPr="00D60058" w:rsidRDefault="00BC70E0" w:rsidP="002B4F1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7,79</w:t>
            </w:r>
            <w:r w:rsidR="00EC0B5F">
              <w:rPr>
                <w:rFonts w:ascii="Segoe UI" w:eastAsia="Times New Roman" w:hAnsi="Segoe UI" w:cs="Segoe UI"/>
                <w:b/>
                <w:color w:val="666666"/>
                <w:sz w:val="16"/>
                <w:szCs w:val="16"/>
              </w:rPr>
              <w:t>5</w:t>
            </w:r>
          </w:p>
        </w:tc>
        <w:tc>
          <w:tcPr>
            <w:tcW w:w="1632" w:type="dxa"/>
            <w:tcBorders>
              <w:top w:val="single" w:sz="8" w:space="0" w:color="666666"/>
              <w:left w:val="nil"/>
              <w:bottom w:val="single" w:sz="4" w:space="0" w:color="auto"/>
              <w:right w:val="nil"/>
            </w:tcBorders>
            <w:vAlign w:val="center"/>
          </w:tcPr>
          <w:p w14:paraId="108234BC" w14:textId="0C877A52" w:rsidR="00BC70E0" w:rsidRPr="00D60058" w:rsidRDefault="000009EE" w:rsidP="002B4F1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$12,1</w:t>
            </w:r>
            <w:r w:rsidR="00EC0B5F">
              <w:rPr>
                <w:rFonts w:ascii="Segoe UI" w:eastAsia="Times New Roman" w:hAnsi="Segoe UI" w:cs="Segoe UI"/>
                <w:b/>
                <w:color w:val="666666"/>
                <w:sz w:val="16"/>
                <w:szCs w:val="16"/>
              </w:rPr>
              <w:t>70</w:t>
            </w:r>
          </w:p>
        </w:tc>
      </w:tr>
      <w:tr w:rsidR="00BC70E0" w:rsidRPr="00243400" w14:paraId="50CAAE46" w14:textId="77777777" w:rsidTr="00DC250A">
        <w:trPr>
          <w:trHeight w:val="288"/>
        </w:trPr>
        <w:tc>
          <w:tcPr>
            <w:tcW w:w="4608" w:type="dxa"/>
            <w:tcBorders>
              <w:top w:val="single" w:sz="4" w:space="0" w:color="auto"/>
              <w:left w:val="nil"/>
              <w:bottom w:val="single" w:sz="4" w:space="0" w:color="auto"/>
              <w:right w:val="nil"/>
            </w:tcBorders>
            <w:noWrap/>
            <w:vAlign w:val="center"/>
          </w:tcPr>
          <w:p w14:paraId="6BE79E2B"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2FABD56D" w14:textId="225B3D6E"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10,100</w:t>
            </w:r>
          </w:p>
        </w:tc>
        <w:tc>
          <w:tcPr>
            <w:tcW w:w="1629" w:type="dxa"/>
            <w:tcBorders>
              <w:top w:val="single" w:sz="4" w:space="0" w:color="auto"/>
              <w:left w:val="nil"/>
              <w:bottom w:val="single" w:sz="4" w:space="0" w:color="auto"/>
              <w:right w:val="nil"/>
            </w:tcBorders>
            <w:vAlign w:val="center"/>
          </w:tcPr>
          <w:p w14:paraId="6E278F89" w14:textId="5B8DDB20"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9,378</w:t>
            </w:r>
          </w:p>
        </w:tc>
        <w:tc>
          <w:tcPr>
            <w:tcW w:w="1632" w:type="dxa"/>
            <w:tcBorders>
              <w:top w:val="single" w:sz="4" w:space="0" w:color="auto"/>
              <w:left w:val="nil"/>
              <w:bottom w:val="single" w:sz="4" w:space="0" w:color="auto"/>
              <w:right w:val="nil"/>
            </w:tcBorders>
            <w:vAlign w:val="center"/>
          </w:tcPr>
          <w:p w14:paraId="7EBA6BE8" w14:textId="49C4C359"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B205E8">
              <w:rPr>
                <w:rFonts w:ascii="Segoe UI" w:eastAsia="Times New Roman" w:hAnsi="Segoe UI" w:cs="Segoe UI"/>
                <w:b/>
                <w:color w:val="666666"/>
                <w:sz w:val="16"/>
                <w:szCs w:val="16"/>
              </w:rPr>
              <w:t>12,99</w:t>
            </w:r>
            <w:r w:rsidR="0025595E">
              <w:rPr>
                <w:rFonts w:ascii="Segoe UI" w:eastAsia="Times New Roman" w:hAnsi="Segoe UI" w:cs="Segoe UI"/>
                <w:b/>
                <w:color w:val="666666"/>
                <w:sz w:val="16"/>
                <w:szCs w:val="16"/>
              </w:rPr>
              <w:t>3</w:t>
            </w:r>
          </w:p>
        </w:tc>
      </w:tr>
      <w:tr w:rsidR="00BC70E0" w:rsidRPr="00243400" w14:paraId="5372D8B2" w14:textId="77777777" w:rsidTr="00DC250A">
        <w:trPr>
          <w:trHeight w:val="288"/>
        </w:trPr>
        <w:tc>
          <w:tcPr>
            <w:tcW w:w="4608" w:type="dxa"/>
            <w:tcBorders>
              <w:top w:val="single" w:sz="4" w:space="0" w:color="auto"/>
              <w:left w:val="nil"/>
              <w:bottom w:val="single" w:sz="4" w:space="0" w:color="auto"/>
              <w:right w:val="nil"/>
            </w:tcBorders>
            <w:noWrap/>
            <w:vAlign w:val="center"/>
          </w:tcPr>
          <w:p w14:paraId="0A8C8B2D"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4CC3E55C" w14:textId="1CC6107E" w:rsidR="00BC70E0" w:rsidRPr="00243400" w:rsidRDefault="00BC70E0" w:rsidP="002B4F12">
            <w:pPr>
              <w:spacing w:after="4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w:t>
            </w:r>
            <w:r w:rsidR="00236D3D">
              <w:rPr>
                <w:rFonts w:ascii="Segoe UI" w:eastAsia="Times New Roman" w:hAnsi="Segoe UI" w:cs="Segoe UI"/>
                <w:color w:val="666666"/>
                <w:sz w:val="16"/>
                <w:szCs w:val="16"/>
              </w:rPr>
              <w:t>3</w:t>
            </w:r>
            <w:r w:rsidRPr="0022574A">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1242D41D" w14:textId="677B7BF8" w:rsidR="00BC70E0" w:rsidRPr="00243400" w:rsidRDefault="00236D3D"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BC70E0" w:rsidRPr="0022574A">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28D02046" w14:textId="626A339F" w:rsidR="00BC70E0" w:rsidRPr="00243400" w:rsidRDefault="00236D3D"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00BC70E0" w:rsidRPr="0022574A">
              <w:rPr>
                <w:rFonts w:ascii="Segoe UI" w:eastAsia="Times New Roman" w:hAnsi="Segoe UI" w:cs="Segoe UI"/>
                <w:color w:val="666666"/>
                <w:sz w:val="16"/>
                <w:szCs w:val="16"/>
              </w:rPr>
              <w:t>%</w:t>
            </w:r>
          </w:p>
        </w:tc>
      </w:tr>
      <w:tr w:rsidR="00BC70E0" w:rsidRPr="00243400" w14:paraId="2D9353F3" w14:textId="77777777" w:rsidTr="00DC250A">
        <w:trPr>
          <w:trHeight w:val="288"/>
        </w:trPr>
        <w:tc>
          <w:tcPr>
            <w:tcW w:w="4608" w:type="dxa"/>
            <w:tcBorders>
              <w:top w:val="single" w:sz="4" w:space="0" w:color="auto"/>
              <w:left w:val="nil"/>
              <w:bottom w:val="single" w:sz="4" w:space="0" w:color="auto"/>
              <w:right w:val="nil"/>
            </w:tcBorders>
            <w:noWrap/>
            <w:vAlign w:val="center"/>
          </w:tcPr>
          <w:p w14:paraId="77F01880"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50E8DFA9" w14:textId="0CBECFC7" w:rsidR="00BC70E0" w:rsidRPr="003178FF" w:rsidRDefault="00BC70E0" w:rsidP="002B4F12">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sidR="005805F2">
              <w:rPr>
                <w:rFonts w:ascii="Segoe UI" w:eastAsia="Times New Roman" w:hAnsi="Segoe UI" w:cs="Segoe UI"/>
                <w:b/>
                <w:color w:val="666666"/>
                <w:sz w:val="16"/>
                <w:szCs w:val="16"/>
              </w:rPr>
              <w:t xml:space="preserve"> - </w:t>
            </w:r>
          </w:p>
        </w:tc>
        <w:tc>
          <w:tcPr>
            <w:tcW w:w="1629" w:type="dxa"/>
            <w:tcBorders>
              <w:top w:val="single" w:sz="4" w:space="0" w:color="auto"/>
              <w:left w:val="nil"/>
              <w:bottom w:val="single" w:sz="4" w:space="0" w:color="auto"/>
              <w:right w:val="nil"/>
            </w:tcBorders>
            <w:vAlign w:val="center"/>
          </w:tcPr>
          <w:p w14:paraId="10D9254C" w14:textId="176466AA" w:rsidR="00BC70E0" w:rsidRPr="003178FF" w:rsidRDefault="00BC70E0" w:rsidP="002B4F12">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sidR="0090175F">
              <w:rPr>
                <w:rFonts w:ascii="Segoe UI" w:eastAsia="Times New Roman" w:hAnsi="Segoe UI" w:cs="Segoe UI"/>
                <w:b/>
                <w:color w:val="666666"/>
                <w:sz w:val="16"/>
                <w:szCs w:val="16"/>
              </w:rPr>
              <w:t>(20)</w:t>
            </w:r>
          </w:p>
        </w:tc>
        <w:tc>
          <w:tcPr>
            <w:tcW w:w="1632" w:type="dxa"/>
            <w:tcBorders>
              <w:top w:val="single" w:sz="4" w:space="0" w:color="auto"/>
              <w:left w:val="nil"/>
              <w:bottom w:val="single" w:sz="4" w:space="0" w:color="auto"/>
              <w:right w:val="nil"/>
            </w:tcBorders>
            <w:vAlign w:val="center"/>
          </w:tcPr>
          <w:p w14:paraId="75789259" w14:textId="12D3656C" w:rsidR="00BC70E0" w:rsidRPr="003178FF" w:rsidRDefault="00BC70E0" w:rsidP="002B4F12">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sidR="0047249E">
              <w:rPr>
                <w:rFonts w:ascii="Segoe UI" w:eastAsia="Times New Roman" w:hAnsi="Segoe UI" w:cs="Segoe UI"/>
                <w:b/>
                <w:color w:val="666666"/>
                <w:sz w:val="16"/>
                <w:szCs w:val="16"/>
              </w:rPr>
              <w:t>63</w:t>
            </w:r>
            <w:r w:rsidRPr="003178FF">
              <w:rPr>
                <w:rFonts w:ascii="Segoe UI" w:eastAsia="Times New Roman" w:hAnsi="Segoe UI" w:cs="Segoe UI"/>
                <w:b/>
                <w:color w:val="666666"/>
                <w:sz w:val="16"/>
                <w:szCs w:val="16"/>
              </w:rPr>
              <w:t>)</w:t>
            </w:r>
          </w:p>
        </w:tc>
      </w:tr>
      <w:tr w:rsidR="00BC70E0" w:rsidRPr="00243400" w14:paraId="3353DEED" w14:textId="77777777" w:rsidTr="00DC250A">
        <w:trPr>
          <w:trHeight w:val="288"/>
        </w:trPr>
        <w:tc>
          <w:tcPr>
            <w:tcW w:w="4608" w:type="dxa"/>
            <w:tcBorders>
              <w:top w:val="single" w:sz="4" w:space="0" w:color="auto"/>
              <w:left w:val="nil"/>
              <w:bottom w:val="single" w:sz="4" w:space="0" w:color="666666"/>
              <w:right w:val="nil"/>
            </w:tcBorders>
            <w:noWrap/>
            <w:vAlign w:val="center"/>
          </w:tcPr>
          <w:p w14:paraId="08084F3F" w14:textId="092C58F3"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w:t>
            </w:r>
            <w:r w:rsidR="00E06EC3">
              <w:rPr>
                <w:rFonts w:ascii="Segoe UI" w:eastAsia="Times New Roman" w:hAnsi="Segoe UI" w:cs="Segoe UI"/>
                <w:color w:val="666666"/>
                <w:sz w:val="16"/>
                <w:szCs w:val="16"/>
              </w:rPr>
              <w:t xml:space="preserve">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vAlign w:val="center"/>
          </w:tcPr>
          <w:p w14:paraId="41D4DFAE" w14:textId="74640BC6" w:rsidR="00BC70E0" w:rsidRPr="003178FF" w:rsidRDefault="00BC70E0" w:rsidP="002B4F12">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1</w:t>
            </w:r>
            <w:r w:rsidR="0047249E">
              <w:rPr>
                <w:rFonts w:ascii="Segoe UI" w:eastAsia="Times New Roman" w:hAnsi="Segoe UI" w:cs="Segoe UI"/>
                <w:color w:val="666666"/>
                <w:sz w:val="16"/>
                <w:szCs w:val="16"/>
              </w:rPr>
              <w:t>3</w:t>
            </w:r>
            <w:r w:rsidRPr="003178FF">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vAlign w:val="center"/>
          </w:tcPr>
          <w:p w14:paraId="1E95EE1B" w14:textId="43E85BF6" w:rsidR="00BC70E0" w:rsidRPr="003178FF" w:rsidRDefault="00BC70E0" w:rsidP="002B4F12">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2</w:t>
            </w:r>
            <w:r w:rsidR="0047249E">
              <w:rPr>
                <w:rFonts w:ascii="Segoe UI" w:eastAsia="Times New Roman" w:hAnsi="Segoe UI" w:cs="Segoe UI"/>
                <w:color w:val="666666"/>
                <w:sz w:val="16"/>
                <w:szCs w:val="16"/>
              </w:rPr>
              <w:t>1</w:t>
            </w:r>
            <w:r w:rsidRPr="003178FF">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vAlign w:val="center"/>
          </w:tcPr>
          <w:p w14:paraId="78DC37C1" w14:textId="149DCAAF" w:rsidR="00BC70E0" w:rsidRPr="003178FF" w:rsidRDefault="00236D3D"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00BC70E0" w:rsidRPr="003178FF">
              <w:rPr>
                <w:rFonts w:ascii="Segoe UI" w:eastAsia="Times New Roman" w:hAnsi="Segoe UI" w:cs="Segoe UI"/>
                <w:color w:val="666666"/>
                <w:sz w:val="16"/>
                <w:szCs w:val="16"/>
              </w:rPr>
              <w:t>%</w:t>
            </w:r>
          </w:p>
        </w:tc>
      </w:tr>
    </w:tbl>
    <w:p w14:paraId="001F8498" w14:textId="77777777" w:rsidR="00BC70E0" w:rsidRPr="00243400" w:rsidRDefault="00BC70E0" w:rsidP="002B4F12">
      <w:pPr>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BC70E0" w:rsidRPr="00243400" w14:paraId="23DA373B" w14:textId="77777777" w:rsidTr="00DC250A">
        <w:trPr>
          <w:trHeight w:val="340"/>
        </w:trPr>
        <w:tc>
          <w:tcPr>
            <w:tcW w:w="4608" w:type="dxa"/>
            <w:tcBorders>
              <w:top w:val="nil"/>
              <w:left w:val="nil"/>
              <w:bottom w:val="single" w:sz="8" w:space="0" w:color="auto"/>
              <w:right w:val="nil"/>
            </w:tcBorders>
          </w:tcPr>
          <w:p w14:paraId="542E5B5D" w14:textId="77777777" w:rsidR="00BC70E0" w:rsidRPr="00243400" w:rsidRDefault="00BC70E0" w:rsidP="002B4F12">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173D5B5" w14:textId="43B4C6F3"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8B59AE">
              <w:rPr>
                <w:rFonts w:ascii="Segoe UI" w:eastAsia="Times New Roman" w:hAnsi="Segoe UI" w:cs="Segoe UI"/>
                <w:b/>
                <w:bCs/>
                <w:color w:val="666666"/>
                <w:sz w:val="16"/>
                <w:szCs w:val="16"/>
              </w:rPr>
              <w:t>December</w:t>
            </w:r>
            <w:r w:rsidRPr="3A42354A">
              <w:rPr>
                <w:rFonts w:ascii="Segoe UI" w:eastAsia="Times New Roman" w:hAnsi="Segoe UI" w:cs="Segoe UI"/>
                <w:b/>
                <w:bCs/>
                <w:color w:val="666666"/>
                <w:sz w:val="16"/>
                <w:szCs w:val="16"/>
              </w:rPr>
              <w:t xml:space="preserve"> 3</w:t>
            </w:r>
            <w:r w:rsidR="008B59AE">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201</w:t>
            </w:r>
            <w:r>
              <w:rPr>
                <w:rFonts w:ascii="Segoe UI" w:eastAsia="Times New Roman" w:hAnsi="Segoe UI" w:cs="Segoe UI"/>
                <w:b/>
                <w:bCs/>
                <w:color w:val="666666"/>
                <w:sz w:val="16"/>
                <w:szCs w:val="16"/>
              </w:rPr>
              <w:t>8</w:t>
            </w:r>
          </w:p>
        </w:tc>
      </w:tr>
      <w:tr w:rsidR="00BC70E0" w:rsidRPr="00243400" w14:paraId="17CE17E3" w14:textId="77777777" w:rsidTr="00DC250A">
        <w:trPr>
          <w:trHeight w:val="432"/>
        </w:trPr>
        <w:tc>
          <w:tcPr>
            <w:tcW w:w="4608" w:type="dxa"/>
            <w:tcBorders>
              <w:top w:val="single" w:sz="8" w:space="0" w:color="666666"/>
              <w:left w:val="nil"/>
              <w:bottom w:val="single" w:sz="8" w:space="0" w:color="666666"/>
              <w:right w:val="nil"/>
            </w:tcBorders>
            <w:vAlign w:val="bottom"/>
            <w:hideMark/>
          </w:tcPr>
          <w:p w14:paraId="058587F0" w14:textId="77777777" w:rsidR="00BC70E0" w:rsidRPr="00243400" w:rsidRDefault="00BC70E0" w:rsidP="002B4F12">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6EBCA9D2"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56CBE0DD"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667E56A0"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BC70E0" w:rsidRPr="00243400" w14:paraId="00C78028" w14:textId="77777777" w:rsidTr="00DC250A">
        <w:trPr>
          <w:trHeight w:val="288"/>
        </w:trPr>
        <w:tc>
          <w:tcPr>
            <w:tcW w:w="4608" w:type="dxa"/>
            <w:tcBorders>
              <w:top w:val="single" w:sz="8" w:space="0" w:color="666666"/>
              <w:left w:val="nil"/>
              <w:bottom w:val="single" w:sz="4" w:space="0" w:color="auto"/>
              <w:right w:val="nil"/>
            </w:tcBorders>
            <w:noWrap/>
            <w:vAlign w:val="center"/>
          </w:tcPr>
          <w:p w14:paraId="5877182F" w14:textId="60BF7EA5"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8" w:space="0" w:color="666666"/>
              <w:left w:val="nil"/>
              <w:bottom w:val="single" w:sz="4" w:space="0" w:color="auto"/>
              <w:right w:val="nil"/>
            </w:tcBorders>
            <w:vAlign w:val="center"/>
          </w:tcPr>
          <w:p w14:paraId="6BE7B02B" w14:textId="29E937E5" w:rsidR="00BC70E0" w:rsidRPr="009240F6" w:rsidRDefault="00E17271"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r w:rsidR="00BC70E0">
              <w:rPr>
                <w:rFonts w:ascii="Segoe UI" w:eastAsia="Times New Roman" w:hAnsi="Segoe UI" w:cs="Segoe UI"/>
                <w:b/>
                <w:color w:val="666666"/>
                <w:sz w:val="16"/>
                <w:szCs w:val="16"/>
              </w:rPr>
              <w:t>1</w:t>
            </w:r>
            <w:r w:rsidR="00BC70E0" w:rsidRPr="0022574A">
              <w:rPr>
                <w:rFonts w:ascii="Segoe UI" w:eastAsia="Times New Roman" w:hAnsi="Segoe UI" w:cs="Segoe UI"/>
                <w:b/>
                <w:color w:val="666666"/>
                <w:sz w:val="16"/>
                <w:szCs w:val="16"/>
              </w:rPr>
              <w:t>%</w:t>
            </w:r>
          </w:p>
        </w:tc>
        <w:tc>
          <w:tcPr>
            <w:tcW w:w="1629" w:type="dxa"/>
            <w:tcBorders>
              <w:top w:val="single" w:sz="8" w:space="0" w:color="666666"/>
              <w:left w:val="nil"/>
              <w:bottom w:val="single" w:sz="4" w:space="0" w:color="auto"/>
              <w:right w:val="nil"/>
            </w:tcBorders>
            <w:vAlign w:val="center"/>
          </w:tcPr>
          <w:p w14:paraId="325E4D72" w14:textId="6905D502" w:rsidR="00BC70E0" w:rsidRPr="00926124" w:rsidRDefault="008878C2"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00BC70E0" w:rsidRPr="0022574A">
              <w:rPr>
                <w:rFonts w:ascii="Segoe UI" w:eastAsia="Times New Roman" w:hAnsi="Segoe UI" w:cs="Segoe UI"/>
                <w:b/>
                <w:color w:val="666666"/>
                <w:sz w:val="16"/>
                <w:szCs w:val="16"/>
              </w:rPr>
              <w:t>%</w:t>
            </w:r>
          </w:p>
        </w:tc>
        <w:tc>
          <w:tcPr>
            <w:tcW w:w="1632" w:type="dxa"/>
            <w:tcBorders>
              <w:top w:val="single" w:sz="8" w:space="0" w:color="666666"/>
              <w:left w:val="nil"/>
              <w:bottom w:val="single" w:sz="4" w:space="0" w:color="auto"/>
              <w:right w:val="nil"/>
            </w:tcBorders>
            <w:vAlign w:val="center"/>
          </w:tcPr>
          <w:p w14:paraId="66CDD093" w14:textId="12CFA6ED" w:rsidR="00BC70E0" w:rsidRPr="00926124" w:rsidRDefault="00BC70E0" w:rsidP="002B4F12">
            <w:pPr>
              <w:spacing w:after="4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sidR="008878C2">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r>
      <w:tr w:rsidR="00BC70E0" w:rsidRPr="00243400" w14:paraId="26915BD2" w14:textId="77777777" w:rsidTr="00DC250A">
        <w:trPr>
          <w:trHeight w:val="288"/>
        </w:trPr>
        <w:tc>
          <w:tcPr>
            <w:tcW w:w="4608" w:type="dxa"/>
            <w:tcBorders>
              <w:top w:val="single" w:sz="4" w:space="0" w:color="auto"/>
              <w:left w:val="nil"/>
              <w:bottom w:val="single" w:sz="4" w:space="0" w:color="auto"/>
              <w:right w:val="nil"/>
            </w:tcBorders>
            <w:noWrap/>
            <w:vAlign w:val="center"/>
          </w:tcPr>
          <w:p w14:paraId="008C2F77" w14:textId="6514330A"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w:t>
            </w:r>
          </w:p>
        </w:tc>
        <w:tc>
          <w:tcPr>
            <w:tcW w:w="1635" w:type="dxa"/>
            <w:tcBorders>
              <w:top w:val="single" w:sz="4" w:space="0" w:color="auto"/>
              <w:left w:val="nil"/>
              <w:bottom w:val="single" w:sz="4" w:space="0" w:color="auto"/>
              <w:right w:val="nil"/>
            </w:tcBorders>
            <w:vAlign w:val="center"/>
          </w:tcPr>
          <w:p w14:paraId="1D058CCD" w14:textId="0EC41F42"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w:t>
            </w:r>
            <w:r w:rsidR="00EF34BF">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8F745A8" w14:textId="36B430B9" w:rsidR="00BC70E0" w:rsidRPr="00926124" w:rsidRDefault="00027EFA"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w:t>
            </w:r>
            <w:proofErr w:type="gramStart"/>
            <w:r w:rsidR="54B48F4C" w:rsidRPr="54B48F4C">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54B48F4C" w:rsidRPr="54B48F4C">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413843E4" w14:textId="09778363" w:rsidR="00BC70E0" w:rsidRPr="00926124" w:rsidRDefault="54B48F4C" w:rsidP="002B4F12">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33</w:t>
            </w:r>
            <w:r w:rsidR="00BC70E0" w:rsidRPr="00926124">
              <w:rPr>
                <w:rFonts w:ascii="Segoe UI" w:eastAsia="Times New Roman" w:hAnsi="Segoe UI" w:cs="Segoe UI"/>
                <w:b/>
                <w:color w:val="666666"/>
                <w:sz w:val="16"/>
                <w:szCs w:val="16"/>
              </w:rPr>
              <w:t>%</w:t>
            </w:r>
          </w:p>
        </w:tc>
      </w:tr>
      <w:tr w:rsidR="00BC70E0" w:rsidRPr="00243400" w14:paraId="1B45EC21" w14:textId="77777777" w:rsidTr="00DC250A">
        <w:trPr>
          <w:trHeight w:val="288"/>
        </w:trPr>
        <w:tc>
          <w:tcPr>
            <w:tcW w:w="4608" w:type="dxa"/>
            <w:tcBorders>
              <w:top w:val="single" w:sz="4" w:space="0" w:color="auto"/>
              <w:left w:val="nil"/>
              <w:bottom w:val="single" w:sz="4" w:space="0" w:color="auto"/>
              <w:right w:val="nil"/>
            </w:tcBorders>
            <w:noWrap/>
            <w:vAlign w:val="center"/>
          </w:tcPr>
          <w:p w14:paraId="317C4089" w14:textId="688EFFC4"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onsumer products and cloud services</w:t>
            </w:r>
          </w:p>
        </w:tc>
        <w:tc>
          <w:tcPr>
            <w:tcW w:w="1635" w:type="dxa"/>
            <w:tcBorders>
              <w:top w:val="single" w:sz="4" w:space="0" w:color="auto"/>
              <w:left w:val="nil"/>
              <w:bottom w:val="single" w:sz="4" w:space="0" w:color="auto"/>
              <w:right w:val="nil"/>
            </w:tcBorders>
            <w:vAlign w:val="center"/>
          </w:tcPr>
          <w:p w14:paraId="06C498EC" w14:textId="2F5184ED"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F2B3E59"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903A10A" w14:textId="4D4DF542" w:rsidR="00BC70E0" w:rsidRPr="00926124" w:rsidRDefault="005C57F6"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BC70E0" w:rsidRPr="0022574A">
              <w:rPr>
                <w:rFonts w:ascii="Segoe UI" w:eastAsia="Times New Roman" w:hAnsi="Segoe UI" w:cs="Segoe UI"/>
                <w:b/>
                <w:color w:val="666666"/>
                <w:sz w:val="16"/>
                <w:szCs w:val="16"/>
              </w:rPr>
              <w:t>%</w:t>
            </w:r>
          </w:p>
        </w:tc>
      </w:tr>
      <w:tr w:rsidR="00BC70E0" w:rsidRPr="00243400" w14:paraId="2133E6FD" w14:textId="77777777" w:rsidTr="00DC250A">
        <w:trPr>
          <w:trHeight w:val="288"/>
        </w:trPr>
        <w:tc>
          <w:tcPr>
            <w:tcW w:w="4608" w:type="dxa"/>
            <w:tcBorders>
              <w:top w:val="single" w:sz="4" w:space="0" w:color="auto"/>
              <w:left w:val="nil"/>
              <w:bottom w:val="single" w:sz="4" w:space="0" w:color="auto"/>
              <w:right w:val="nil"/>
            </w:tcBorders>
            <w:noWrap/>
            <w:vAlign w:val="center"/>
          </w:tcPr>
          <w:p w14:paraId="64806C40"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2DC5D148" w14:textId="38035126" w:rsidR="00BC70E0" w:rsidRPr="00BF407D" w:rsidRDefault="005C57F6"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29</w:t>
            </w:r>
            <w:r w:rsidR="00BC70E0" w:rsidRPr="00A23EE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18FA7E91" w14:textId="0CE32F84" w:rsidR="00BC70E0" w:rsidRPr="00BF407D" w:rsidRDefault="005C57F6"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BC70E0"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5CD6381F" w14:textId="3086EBE9" w:rsidR="00BC70E0" w:rsidRPr="00BF407D" w:rsidRDefault="00BC70E0" w:rsidP="002B4F12">
            <w:pPr>
              <w:spacing w:after="40"/>
              <w:ind w:firstLine="82"/>
              <w:jc w:val="right"/>
              <w:rPr>
                <w:rFonts w:ascii="Segoe UI" w:eastAsia="Times New Roman" w:hAnsi="Segoe UI" w:cs="Segoe UI"/>
                <w:b/>
                <w:color w:val="666666"/>
                <w:sz w:val="16"/>
                <w:szCs w:val="16"/>
              </w:rPr>
            </w:pPr>
            <w:r w:rsidRPr="00A23EEB">
              <w:rPr>
                <w:rFonts w:ascii="Segoe UI" w:eastAsia="Times New Roman" w:hAnsi="Segoe UI" w:cs="Segoe UI"/>
                <w:b/>
                <w:color w:val="666666"/>
                <w:sz w:val="16"/>
                <w:szCs w:val="16"/>
              </w:rPr>
              <w:t>3</w:t>
            </w:r>
            <w:r w:rsidR="005C57F6">
              <w:rPr>
                <w:rFonts w:ascii="Segoe UI" w:eastAsia="Times New Roman" w:hAnsi="Segoe UI" w:cs="Segoe UI"/>
                <w:b/>
                <w:color w:val="666666"/>
                <w:sz w:val="16"/>
                <w:szCs w:val="16"/>
              </w:rPr>
              <w:t>0</w:t>
            </w:r>
            <w:r w:rsidRPr="00A23EEB">
              <w:rPr>
                <w:rFonts w:ascii="Segoe UI" w:eastAsia="Times New Roman" w:hAnsi="Segoe UI" w:cs="Segoe UI"/>
                <w:b/>
                <w:color w:val="666666"/>
                <w:sz w:val="16"/>
                <w:szCs w:val="16"/>
              </w:rPr>
              <w:t>%</w:t>
            </w:r>
          </w:p>
        </w:tc>
      </w:tr>
      <w:tr w:rsidR="00BC70E0" w:rsidRPr="00243400" w14:paraId="6EAC983D" w14:textId="77777777" w:rsidTr="00DC250A">
        <w:trPr>
          <w:trHeight w:val="288"/>
        </w:trPr>
        <w:tc>
          <w:tcPr>
            <w:tcW w:w="4608" w:type="dxa"/>
            <w:tcBorders>
              <w:top w:val="single" w:sz="4" w:space="0" w:color="auto"/>
              <w:left w:val="nil"/>
              <w:bottom w:val="single" w:sz="4" w:space="0" w:color="auto"/>
              <w:right w:val="nil"/>
            </w:tcBorders>
            <w:noWrap/>
            <w:vAlign w:val="center"/>
          </w:tcPr>
          <w:p w14:paraId="5F3136B3"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7E0C531B" w14:textId="3515F5F3" w:rsidR="00BC70E0" w:rsidRPr="009240F6" w:rsidRDefault="0084562E"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17</w:t>
            </w:r>
            <w:r w:rsidR="00BC70E0"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9DD2A18"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74A4BB26" w14:textId="0F2B2CF6" w:rsidR="00BC70E0" w:rsidRPr="00926124" w:rsidRDefault="0084562E"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17</w:t>
            </w:r>
            <w:r w:rsidR="00BC70E0" w:rsidRPr="0022574A">
              <w:rPr>
                <w:rFonts w:ascii="Segoe UI" w:eastAsia="Times New Roman" w:hAnsi="Segoe UI" w:cs="Segoe UI"/>
                <w:b/>
                <w:color w:val="666666"/>
                <w:sz w:val="16"/>
                <w:szCs w:val="16"/>
              </w:rPr>
              <w:t>%</w:t>
            </w:r>
          </w:p>
        </w:tc>
      </w:tr>
      <w:tr w:rsidR="00BC70E0" w:rsidRPr="00243400" w14:paraId="72E13080" w14:textId="77777777" w:rsidTr="00DC250A">
        <w:trPr>
          <w:trHeight w:val="288"/>
        </w:trPr>
        <w:tc>
          <w:tcPr>
            <w:tcW w:w="4608" w:type="dxa"/>
            <w:tcBorders>
              <w:top w:val="single" w:sz="4" w:space="0" w:color="auto"/>
              <w:left w:val="nil"/>
              <w:bottom w:val="single" w:sz="4" w:space="0" w:color="auto"/>
              <w:right w:val="nil"/>
            </w:tcBorders>
            <w:noWrap/>
            <w:vAlign w:val="center"/>
          </w:tcPr>
          <w:p w14:paraId="6E594AAD"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7292CC0D" w14:textId="77777777"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51</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4AAFCA5" w14:textId="1D98577E" w:rsidR="00BC70E0" w:rsidRPr="00926124" w:rsidRDefault="00027EFA"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w:t>
            </w:r>
            <w:proofErr w:type="gramStart"/>
            <w:r w:rsidR="54B48F4C" w:rsidRPr="54B48F4C">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54B48F4C" w:rsidRPr="54B48F4C">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2EAB0B67" w14:textId="5A876FDC" w:rsidR="00BC70E0" w:rsidRPr="00926124" w:rsidRDefault="54B48F4C" w:rsidP="002B4F12">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50</w:t>
            </w:r>
            <w:r w:rsidR="00BC70E0" w:rsidRPr="00926124">
              <w:rPr>
                <w:rFonts w:ascii="Segoe UI" w:eastAsia="Times New Roman" w:hAnsi="Segoe UI" w:cs="Segoe UI"/>
                <w:b/>
                <w:color w:val="666666"/>
                <w:sz w:val="16"/>
                <w:szCs w:val="16"/>
              </w:rPr>
              <w:t>%</w:t>
            </w:r>
          </w:p>
        </w:tc>
      </w:tr>
      <w:tr w:rsidR="00BC70E0" w:rsidRPr="00243400" w14:paraId="6483D478" w14:textId="77777777" w:rsidTr="00DC250A">
        <w:trPr>
          <w:trHeight w:val="288"/>
        </w:trPr>
        <w:tc>
          <w:tcPr>
            <w:tcW w:w="4608" w:type="dxa"/>
            <w:tcBorders>
              <w:top w:val="single" w:sz="4" w:space="0" w:color="auto"/>
              <w:left w:val="nil"/>
              <w:bottom w:val="single" w:sz="4" w:space="0" w:color="auto"/>
              <w:right w:val="nil"/>
            </w:tcBorders>
            <w:noWrap/>
            <w:vAlign w:val="center"/>
          </w:tcPr>
          <w:p w14:paraId="440EA6A5"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011BE36F" w14:textId="1B982D48"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w:t>
            </w:r>
            <w:r w:rsidR="00043583">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5F0C47C"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20AE9481" w14:textId="07E9BFC4"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043583">
              <w:rPr>
                <w:rFonts w:ascii="Segoe UI" w:eastAsia="Times New Roman" w:hAnsi="Segoe UI" w:cs="Segoe UI"/>
                <w:b/>
                <w:color w:val="666666"/>
                <w:sz w:val="16"/>
                <w:szCs w:val="16"/>
              </w:rPr>
              <w:t>4</w:t>
            </w:r>
            <w:r>
              <w:rPr>
                <w:rFonts w:ascii="Segoe UI" w:eastAsia="Times New Roman" w:hAnsi="Segoe UI" w:cs="Segoe UI"/>
                <w:b/>
                <w:color w:val="666666"/>
                <w:sz w:val="16"/>
                <w:szCs w:val="16"/>
              </w:rPr>
              <w:t>%</w:t>
            </w:r>
          </w:p>
        </w:tc>
      </w:tr>
      <w:tr w:rsidR="00BC70E0" w:rsidRPr="00DB3300" w14:paraId="209268DF" w14:textId="77777777" w:rsidTr="00DC250A">
        <w:trPr>
          <w:trHeight w:val="288"/>
        </w:trPr>
        <w:tc>
          <w:tcPr>
            <w:tcW w:w="4608" w:type="dxa"/>
            <w:tcBorders>
              <w:top w:val="single" w:sz="4" w:space="0" w:color="auto"/>
              <w:left w:val="nil"/>
              <w:bottom w:val="single" w:sz="4" w:space="0" w:color="auto"/>
              <w:right w:val="nil"/>
            </w:tcBorders>
            <w:noWrap/>
            <w:vAlign w:val="center"/>
          </w:tcPr>
          <w:p w14:paraId="307AD93F"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73ED195B" w14:textId="77777777"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76</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9F29F3C" w14:textId="77777777" w:rsidR="00BC70E0" w:rsidRPr="00DB3300" w:rsidRDefault="00BC70E0" w:rsidP="002B4F12">
            <w:pPr>
              <w:spacing w:after="40"/>
              <w:ind w:firstLine="82"/>
              <w:jc w:val="right"/>
              <w:rPr>
                <w:rFonts w:ascii="Segoe UI" w:eastAsia="Times New Roman" w:hAnsi="Segoe UI" w:cs="Segoe UI"/>
                <w:b/>
                <w:color w:val="666666"/>
                <w:sz w:val="16"/>
                <w:szCs w:val="16"/>
              </w:rPr>
            </w:pPr>
            <w:r w:rsidRPr="00DB3300">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1BD39F49" w14:textId="77777777" w:rsidR="00BC70E0" w:rsidRPr="00DB3300" w:rsidRDefault="00BC70E0" w:rsidP="002B4F12">
            <w:pPr>
              <w:spacing w:after="40"/>
              <w:ind w:firstLine="82"/>
              <w:jc w:val="right"/>
              <w:rPr>
                <w:rFonts w:ascii="Segoe UI" w:eastAsia="Times New Roman" w:hAnsi="Segoe UI" w:cs="Segoe UI"/>
                <w:b/>
                <w:color w:val="666666"/>
                <w:sz w:val="16"/>
                <w:szCs w:val="16"/>
              </w:rPr>
            </w:pPr>
            <w:r w:rsidRPr="00DB3300">
              <w:rPr>
                <w:rFonts w:ascii="Segoe UI" w:eastAsia="Times New Roman" w:hAnsi="Segoe UI" w:cs="Segoe UI"/>
                <w:b/>
                <w:color w:val="666666"/>
                <w:sz w:val="16"/>
                <w:szCs w:val="16"/>
              </w:rPr>
              <w:t>76%</w:t>
            </w:r>
          </w:p>
        </w:tc>
      </w:tr>
      <w:tr w:rsidR="00BC70E0" w:rsidRPr="00243400" w14:paraId="5AD71BBD" w14:textId="77777777" w:rsidTr="00DC250A">
        <w:trPr>
          <w:trHeight w:val="288"/>
        </w:trPr>
        <w:tc>
          <w:tcPr>
            <w:tcW w:w="4608" w:type="dxa"/>
            <w:tcBorders>
              <w:top w:val="single" w:sz="4" w:space="0" w:color="auto"/>
              <w:left w:val="nil"/>
              <w:bottom w:val="single" w:sz="4" w:space="0" w:color="auto"/>
              <w:right w:val="nil"/>
            </w:tcBorders>
            <w:noWrap/>
            <w:vAlign w:val="center"/>
          </w:tcPr>
          <w:p w14:paraId="2BCDF314"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16F3055C" w14:textId="77777777"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4214BA7" w14:textId="021E2075" w:rsidR="00BC70E0" w:rsidRPr="00926124" w:rsidRDefault="0004358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BC70E0"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0C60061C" w14:textId="3634A085" w:rsidR="00BC70E0" w:rsidRPr="00926124" w:rsidRDefault="0004358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w:t>
            </w:r>
            <w:r w:rsidR="00BC70E0" w:rsidRPr="0022574A">
              <w:rPr>
                <w:rFonts w:ascii="Segoe UI" w:eastAsia="Times New Roman" w:hAnsi="Segoe UI" w:cs="Segoe UI"/>
                <w:b/>
                <w:color w:val="666666"/>
                <w:sz w:val="16"/>
                <w:szCs w:val="16"/>
              </w:rPr>
              <w:t>%</w:t>
            </w:r>
          </w:p>
        </w:tc>
      </w:tr>
      <w:tr w:rsidR="00BC70E0" w:rsidRPr="00243400" w14:paraId="74DF4794" w14:textId="77777777" w:rsidTr="00DC250A">
        <w:trPr>
          <w:trHeight w:val="288"/>
        </w:trPr>
        <w:tc>
          <w:tcPr>
            <w:tcW w:w="4608" w:type="dxa"/>
            <w:tcBorders>
              <w:top w:val="single" w:sz="4" w:space="0" w:color="auto"/>
              <w:left w:val="nil"/>
              <w:bottom w:val="single" w:sz="4" w:space="0" w:color="auto"/>
              <w:right w:val="nil"/>
            </w:tcBorders>
            <w:noWrap/>
            <w:vAlign w:val="center"/>
          </w:tcPr>
          <w:p w14:paraId="09500B03"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5EC33466" w14:textId="02FA81DC" w:rsidR="00BC70E0" w:rsidRPr="00926124" w:rsidRDefault="00043583"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w:t>
            </w:r>
            <w:proofErr w:type="gramStart"/>
            <w:r w:rsidR="76E777D6" w:rsidRPr="76E777D6">
              <w:rPr>
                <w:rFonts w:ascii="Segoe UI" w:eastAsia="Times New Roman" w:hAnsi="Segoe UI" w:cs="Segoe UI"/>
                <w:b/>
                <w:bCs/>
                <w:color w:val="666666"/>
                <w:sz w:val="16"/>
                <w:szCs w:val="16"/>
              </w:rPr>
              <w:t>5</w:t>
            </w:r>
            <w:r>
              <w:rPr>
                <w:rFonts w:ascii="Segoe UI" w:eastAsia="Times New Roman" w:hAnsi="Segoe UI" w:cs="Segoe UI"/>
                <w:b/>
                <w:color w:val="666666"/>
                <w:sz w:val="16"/>
                <w:szCs w:val="16"/>
              </w:rPr>
              <w:t>)</w:t>
            </w:r>
            <w:r w:rsidR="00BC70E0" w:rsidRPr="00926124">
              <w:rPr>
                <w:rFonts w:ascii="Segoe UI" w:eastAsia="Times New Roman" w:hAnsi="Segoe UI" w:cs="Segoe UI"/>
                <w:b/>
                <w:color w:val="666666"/>
                <w:sz w:val="16"/>
                <w:szCs w:val="16"/>
              </w:rPr>
              <w:t>%</w:t>
            </w:r>
            <w:proofErr w:type="gramEnd"/>
          </w:p>
        </w:tc>
        <w:tc>
          <w:tcPr>
            <w:tcW w:w="1629" w:type="dxa"/>
            <w:tcBorders>
              <w:top w:val="single" w:sz="4" w:space="0" w:color="auto"/>
              <w:left w:val="nil"/>
              <w:bottom w:val="single" w:sz="4" w:space="0" w:color="auto"/>
              <w:right w:val="nil"/>
            </w:tcBorders>
            <w:vAlign w:val="center"/>
          </w:tcPr>
          <w:p w14:paraId="01BE23BF"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766DFF12" w14:textId="7686481C" w:rsidR="00BC70E0" w:rsidRPr="00926124" w:rsidRDefault="00FA406B"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w:t>
            </w:r>
            <w:proofErr w:type="gramStart"/>
            <w:r w:rsidR="76E777D6" w:rsidRPr="76E777D6">
              <w:rPr>
                <w:rFonts w:ascii="Segoe UI" w:eastAsia="Times New Roman" w:hAnsi="Segoe UI" w:cs="Segoe UI"/>
                <w:b/>
                <w:bCs/>
                <w:color w:val="666666"/>
                <w:sz w:val="16"/>
                <w:szCs w:val="16"/>
              </w:rPr>
              <w:t>5</w:t>
            </w:r>
            <w:r>
              <w:rPr>
                <w:rFonts w:ascii="Segoe UI" w:eastAsia="Times New Roman" w:hAnsi="Segoe UI" w:cs="Segoe UI"/>
                <w:b/>
                <w:color w:val="666666"/>
                <w:sz w:val="16"/>
                <w:szCs w:val="16"/>
              </w:rPr>
              <w:t>)</w:t>
            </w:r>
            <w:r w:rsidR="00BC70E0" w:rsidRPr="00926124">
              <w:rPr>
                <w:rFonts w:ascii="Segoe UI" w:eastAsia="Times New Roman" w:hAnsi="Segoe UI" w:cs="Segoe UI"/>
                <w:b/>
                <w:color w:val="666666"/>
                <w:sz w:val="16"/>
                <w:szCs w:val="16"/>
              </w:rPr>
              <w:t>%</w:t>
            </w:r>
            <w:proofErr w:type="gramEnd"/>
          </w:p>
        </w:tc>
      </w:tr>
      <w:tr w:rsidR="00BC70E0" w:rsidRPr="00243400" w14:paraId="2189E671" w14:textId="77777777" w:rsidTr="00DC250A">
        <w:trPr>
          <w:trHeight w:val="288"/>
        </w:trPr>
        <w:tc>
          <w:tcPr>
            <w:tcW w:w="4608" w:type="dxa"/>
            <w:tcBorders>
              <w:top w:val="single" w:sz="4" w:space="0" w:color="auto"/>
              <w:left w:val="nil"/>
              <w:bottom w:val="single" w:sz="4" w:space="0" w:color="auto"/>
              <w:right w:val="nil"/>
            </w:tcBorders>
            <w:noWrap/>
            <w:vAlign w:val="center"/>
          </w:tcPr>
          <w:p w14:paraId="34C9FB37" w14:textId="3083473B"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sidR="000374F4">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4" w:space="0" w:color="auto"/>
              <w:left w:val="nil"/>
              <w:bottom w:val="single" w:sz="4" w:space="0" w:color="auto"/>
              <w:right w:val="nil"/>
            </w:tcBorders>
            <w:vAlign w:val="center"/>
          </w:tcPr>
          <w:p w14:paraId="43B74FF6" w14:textId="662FF040"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FA406B">
              <w:rPr>
                <w:rFonts w:ascii="Segoe UI" w:eastAsia="Times New Roman" w:hAnsi="Segoe UI" w:cs="Segoe UI"/>
                <w:b/>
                <w:color w:val="666666"/>
                <w:sz w:val="16"/>
                <w:szCs w:val="16"/>
              </w:rPr>
              <w:t>3</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A83682E" w14:textId="7794383B" w:rsidR="00BC70E0" w:rsidRPr="00926124" w:rsidRDefault="00FA406B"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BC70E0"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4E40A86B" w14:textId="46E4A6EA"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FA406B">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r>
      <w:tr w:rsidR="00BC70E0" w:rsidRPr="00243400" w14:paraId="515701FB" w14:textId="77777777" w:rsidTr="00DC250A">
        <w:trPr>
          <w:trHeight w:val="288"/>
        </w:trPr>
        <w:tc>
          <w:tcPr>
            <w:tcW w:w="4608" w:type="dxa"/>
            <w:tcBorders>
              <w:top w:val="single" w:sz="4" w:space="0" w:color="auto"/>
              <w:left w:val="nil"/>
              <w:bottom w:val="single" w:sz="4" w:space="0" w:color="auto"/>
              <w:right w:val="nil"/>
            </w:tcBorders>
            <w:noWrap/>
            <w:vAlign w:val="center"/>
          </w:tcPr>
          <w:p w14:paraId="425A4129"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1B82A002" w14:textId="67F02AD3" w:rsidR="00BC70E0" w:rsidRPr="00926124" w:rsidRDefault="00BC70E0" w:rsidP="002B4F12">
            <w:pPr>
              <w:spacing w:after="4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sidR="00FA406B">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D412598"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474C3340" w14:textId="579E436E"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FA406B">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r>
      <w:tr w:rsidR="00BC70E0" w:rsidRPr="00243400" w14:paraId="546D05F2" w14:textId="77777777" w:rsidTr="00DC250A">
        <w:trPr>
          <w:trHeight w:val="288"/>
        </w:trPr>
        <w:tc>
          <w:tcPr>
            <w:tcW w:w="4608" w:type="dxa"/>
            <w:tcBorders>
              <w:top w:val="single" w:sz="4" w:space="0" w:color="auto"/>
              <w:left w:val="nil"/>
              <w:bottom w:val="single" w:sz="4" w:space="0" w:color="auto"/>
              <w:right w:val="nil"/>
            </w:tcBorders>
            <w:noWrap/>
            <w:vAlign w:val="center"/>
          </w:tcPr>
          <w:p w14:paraId="11F3CAF6" w14:textId="77777777" w:rsidR="00BC70E0" w:rsidRPr="45064EBB"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50BDEB80" w14:textId="77E9109E" w:rsidR="00BC70E0" w:rsidRPr="00926124" w:rsidRDefault="00ED77C8"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39</w:t>
            </w:r>
            <w:r w:rsidR="00BC70E0"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10066D1" w14:textId="70AB0C76" w:rsidR="00BC70E0" w:rsidRPr="00926124" w:rsidRDefault="54B48F4C" w:rsidP="002B4F12">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2</w:t>
            </w:r>
            <w:r w:rsidR="00BC70E0"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2775272F" w14:textId="35E3CD39" w:rsidR="00BC70E0" w:rsidRPr="00926124" w:rsidRDefault="54B48F4C" w:rsidP="002B4F12">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41</w:t>
            </w:r>
            <w:r w:rsidR="00BC70E0" w:rsidRPr="00926124">
              <w:rPr>
                <w:rFonts w:ascii="Segoe UI" w:eastAsia="Times New Roman" w:hAnsi="Segoe UI" w:cs="Segoe UI"/>
                <w:b/>
                <w:color w:val="666666"/>
                <w:sz w:val="16"/>
                <w:szCs w:val="16"/>
              </w:rPr>
              <w:t>%</w:t>
            </w:r>
          </w:p>
        </w:tc>
      </w:tr>
      <w:tr w:rsidR="00BC70E0" w:rsidRPr="00243400" w14:paraId="3BEEC615" w14:textId="77777777" w:rsidTr="00DC250A">
        <w:trPr>
          <w:trHeight w:val="288"/>
        </w:trPr>
        <w:tc>
          <w:tcPr>
            <w:tcW w:w="4608" w:type="dxa"/>
            <w:tcBorders>
              <w:top w:val="single" w:sz="4" w:space="0" w:color="auto"/>
              <w:left w:val="nil"/>
              <w:bottom w:val="single" w:sz="4" w:space="0" w:color="auto"/>
              <w:right w:val="nil"/>
            </w:tcBorders>
            <w:noWrap/>
            <w:vAlign w:val="center"/>
          </w:tcPr>
          <w:p w14:paraId="758A06E1"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4B36CA24" w14:textId="03E9D03D" w:rsidR="00BC70E0" w:rsidRPr="00926124" w:rsidRDefault="006721C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w:t>
            </w:r>
            <w:r w:rsidR="00BC70E0"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FF5B035" w14:textId="77777777"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5F758EA9" w14:textId="5C7B1A26" w:rsidR="00BC70E0" w:rsidRPr="00926124" w:rsidRDefault="006721C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9</w:t>
            </w:r>
            <w:r w:rsidR="00BC70E0" w:rsidRPr="00926124">
              <w:rPr>
                <w:rFonts w:ascii="Segoe UI" w:eastAsia="Times New Roman" w:hAnsi="Segoe UI" w:cs="Segoe UI"/>
                <w:b/>
                <w:color w:val="666666"/>
                <w:sz w:val="16"/>
                <w:szCs w:val="16"/>
              </w:rPr>
              <w:t>%</w:t>
            </w:r>
          </w:p>
        </w:tc>
      </w:tr>
      <w:tr w:rsidR="00BC70E0" w:rsidRPr="00243400" w14:paraId="5EBCB1FF" w14:textId="77777777" w:rsidTr="00DC250A">
        <w:trPr>
          <w:trHeight w:val="288"/>
        </w:trPr>
        <w:tc>
          <w:tcPr>
            <w:tcW w:w="4608" w:type="dxa"/>
            <w:tcBorders>
              <w:top w:val="single" w:sz="4" w:space="0" w:color="auto"/>
              <w:left w:val="nil"/>
              <w:bottom w:val="single" w:sz="4" w:space="0" w:color="auto"/>
              <w:right w:val="nil"/>
            </w:tcBorders>
            <w:noWrap/>
            <w:vAlign w:val="center"/>
          </w:tcPr>
          <w:p w14:paraId="5231E18E"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vAlign w:val="center"/>
          </w:tcPr>
          <w:p w14:paraId="5EA6DAD4" w14:textId="5488F1EF" w:rsidR="00BC70E0" w:rsidRPr="00926124" w:rsidRDefault="00BC70E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002F3780">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225D37A" w14:textId="2DBBBFA5" w:rsidR="00BC70E0" w:rsidRPr="00926124" w:rsidRDefault="002F3780" w:rsidP="002B4F12">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54B48F4C"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02ECEB4" w14:textId="68AAB904" w:rsidR="00BC70E0" w:rsidRPr="00926124" w:rsidRDefault="54B48F4C" w:rsidP="002B4F12">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32</w:t>
            </w:r>
            <w:r w:rsidR="00BC70E0" w:rsidRPr="00926124">
              <w:rPr>
                <w:rFonts w:ascii="Segoe UI" w:eastAsia="Times New Roman" w:hAnsi="Segoe UI" w:cs="Segoe UI"/>
                <w:b/>
                <w:color w:val="666666"/>
                <w:sz w:val="16"/>
                <w:szCs w:val="16"/>
              </w:rPr>
              <w:t>%</w:t>
            </w:r>
          </w:p>
        </w:tc>
      </w:tr>
    </w:tbl>
    <w:p w14:paraId="1FD36657" w14:textId="77777777" w:rsidR="00595E7E" w:rsidRDefault="00595E7E" w:rsidP="00BC70E0">
      <w:pPr>
        <w:pStyle w:val="NoSpacing"/>
        <w:spacing w:before="240" w:after="240" w:line="276" w:lineRule="auto"/>
        <w:rPr>
          <w:rFonts w:ascii="Segoe UI" w:eastAsia="Segoe UI" w:hAnsi="Segoe UI" w:cs="Segoe UI"/>
          <w:b/>
          <w:color w:val="666666"/>
          <w:sz w:val="20"/>
          <w:szCs w:val="20"/>
        </w:rPr>
      </w:pPr>
    </w:p>
    <w:p w14:paraId="70504452" w14:textId="77777777" w:rsidR="00595E7E" w:rsidRDefault="00595E7E">
      <w:pPr>
        <w:spacing w:after="16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08055EFA" w14:textId="0C09D580" w:rsidR="00BC70E0" w:rsidRPr="00243400" w:rsidRDefault="00BC70E0" w:rsidP="00BC70E0">
      <w:pPr>
        <w:pStyle w:val="NoSpacing"/>
        <w:spacing w:before="240" w:after="240" w:line="276" w:lineRule="auto"/>
        <w:rPr>
          <w:rFonts w:ascii="Segoe UI,Times New Roman" w:eastAsia="Segoe UI,Times New Roman" w:hAnsi="Segoe UI,Times New Roman" w:cs="Segoe UI,Times New Roman"/>
          <w:b/>
          <w:color w:val="666666"/>
          <w:sz w:val="20"/>
          <w:szCs w:val="20"/>
        </w:rPr>
      </w:pPr>
      <w:bookmarkStart w:id="10" w:name="_GoBack"/>
      <w:bookmarkEnd w:id="10"/>
      <w:r w:rsidRPr="31A6BAF1">
        <w:rPr>
          <w:rFonts w:ascii="Segoe UI" w:eastAsia="Segoe UI" w:hAnsi="Segoe UI" w:cs="Segoe UI"/>
          <w:b/>
          <w:color w:val="666666"/>
          <w:sz w:val="20"/>
          <w:szCs w:val="20"/>
        </w:rPr>
        <w:lastRenderedPageBreak/>
        <w:t>About Microsoft</w:t>
      </w:r>
    </w:p>
    <w:p w14:paraId="51196068" w14:textId="77777777" w:rsidR="00BC70E0" w:rsidRPr="00243400" w:rsidRDefault="00BC70E0" w:rsidP="00BC70E0">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w:t>
      </w:r>
      <w:proofErr w:type="spellStart"/>
      <w:r w:rsidRPr="31A6BAF1">
        <w:rPr>
          <w:rFonts w:ascii="Segoe UI" w:eastAsia="Segoe UI" w:hAnsi="Segoe UI" w:cs="Segoe UI"/>
          <w:color w:val="666666"/>
          <w:sz w:val="20"/>
          <w:szCs w:val="20"/>
        </w:rPr>
        <w:t>microsoft</w:t>
      </w:r>
      <w:proofErr w:type="spellEnd"/>
      <w:r w:rsidRPr="31A6BAF1">
        <w:rPr>
          <w:rFonts w:ascii="Segoe UI" w:eastAsia="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5594497A" w14:textId="77777777" w:rsidR="00BC70E0" w:rsidRPr="00243400" w:rsidRDefault="00BC70E0" w:rsidP="00BC70E0">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34D3A30A" w14:textId="77777777" w:rsidR="00BC70E0" w:rsidRPr="00243400" w:rsidRDefault="00BC70E0" w:rsidP="00BC70E0">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62288AE"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w:t>
      </w:r>
      <w:proofErr w:type="gramStart"/>
      <w:r w:rsidRPr="6387FE86">
        <w:rPr>
          <w:rFonts w:ascii="Segoe UI" w:hAnsi="Segoe UI" w:cs="Segoe UI"/>
          <w:color w:val="666666"/>
          <w:sz w:val="20"/>
          <w:szCs w:val="20"/>
        </w:rPr>
        <w:t>all of</w:t>
      </w:r>
      <w:proofErr w:type="gramEnd"/>
      <w:r w:rsidRPr="6387FE86">
        <w:rPr>
          <w:rFonts w:ascii="Segoe UI" w:hAnsi="Segoe UI" w:cs="Segoe UI"/>
          <w:color w:val="666666"/>
          <w:sz w:val="20"/>
          <w:szCs w:val="20"/>
        </w:rPr>
        <w:t xml:space="preserve">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65E25114"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364D4C40"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new products and services that may not achieve expected returns;</w:t>
      </w:r>
    </w:p>
    <w:p w14:paraId="4E7300E0"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2CF5721C"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5F2762C1"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l</w:t>
      </w:r>
      <w:r w:rsidRPr="006B2C75">
        <w:rPr>
          <w:rFonts w:ascii="Segoe UI" w:hAnsi="Segoe UI" w:cs="Segoe UI"/>
          <w:color w:val="666666"/>
          <w:sz w:val="20"/>
          <w:szCs w:val="20"/>
        </w:rPr>
        <w:t>egal changes, our evolving business model, piracy, and other factors may decrease the val</w:t>
      </w:r>
      <w:r>
        <w:rPr>
          <w:rFonts w:ascii="Segoe UI" w:hAnsi="Segoe UI" w:cs="Segoe UI"/>
          <w:color w:val="666666"/>
          <w:sz w:val="20"/>
          <w:szCs w:val="20"/>
        </w:rPr>
        <w:t>ue of our intellectual property</w:t>
      </w:r>
      <w:r w:rsidRPr="6387FE86">
        <w:rPr>
          <w:rFonts w:ascii="Segoe UI" w:hAnsi="Segoe UI" w:cs="Segoe UI"/>
          <w:color w:val="666666"/>
          <w:sz w:val="20"/>
          <w:szCs w:val="20"/>
        </w:rPr>
        <w:t>;</w:t>
      </w:r>
    </w:p>
    <w:p w14:paraId="05046401"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147D1E55"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1F015D8D"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126EA651"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39EF3ED4" w14:textId="77777777" w:rsidR="00BC70E0" w:rsidRPr="00486E2F"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the possibility that we may not </w:t>
      </w:r>
      <w:r>
        <w:rPr>
          <w:rFonts w:ascii="Segoe UI" w:hAnsi="Segoe UI" w:cs="Segoe UI"/>
          <w:color w:val="666666"/>
          <w:sz w:val="20"/>
          <w:szCs w:val="20"/>
        </w:rPr>
        <w:t>be able to protect information stored i</w:t>
      </w:r>
      <w:r w:rsidRPr="6387FE86">
        <w:rPr>
          <w:rFonts w:ascii="Segoe UI" w:hAnsi="Segoe UI" w:cs="Segoe UI"/>
          <w:color w:val="666666"/>
          <w:sz w:val="20"/>
          <w:szCs w:val="20"/>
        </w:rPr>
        <w:t>n our products and services from use by others;</w:t>
      </w:r>
    </w:p>
    <w:p w14:paraId="2A4A16D8" w14:textId="77777777" w:rsidR="00BC70E0" w:rsidRPr="000A15F8"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775B2F69"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0036D246"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522D761C"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3518F03B"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18C4EA6B"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p>
    <w:p w14:paraId="5561BC53"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lastRenderedPageBreak/>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2182917F"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29148AB5"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141A05DE"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455FCD65" w14:textId="77777777" w:rsidR="00BC70E0" w:rsidRPr="0024340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07577AEE"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4213AAC4"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sidRPr="00234058">
        <w:rPr>
          <w:rFonts w:ascii="Segoe UI" w:hAnsi="Segoe UI" w:cs="Segoe UI"/>
          <w:color w:val="666666"/>
          <w:sz w:val="20"/>
          <w:szCs w:val="20"/>
        </w:rPr>
        <w:t>changes in our sales organization that may impact revenues</w:t>
      </w:r>
      <w:r>
        <w:rPr>
          <w:rFonts w:ascii="Segoe UI" w:hAnsi="Segoe UI" w:cs="Segoe UI"/>
          <w:color w:val="666666"/>
          <w:sz w:val="20"/>
          <w:szCs w:val="20"/>
        </w:rPr>
        <w:t>;</w:t>
      </w:r>
    </w:p>
    <w:p w14:paraId="078B04C9"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7B4355DA" w14:textId="77777777" w:rsidR="00BC70E0"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issues about t</w:t>
      </w:r>
      <w:r w:rsidRPr="000F0E23">
        <w:rPr>
          <w:rFonts w:ascii="Segoe UI" w:hAnsi="Segoe UI" w:cs="Segoe UI"/>
          <w:color w:val="666666"/>
          <w:sz w:val="20"/>
          <w:szCs w:val="20"/>
        </w:rPr>
        <w:t xml:space="preserve">he use of artificial intelligence in our offerings </w:t>
      </w:r>
      <w:r>
        <w:rPr>
          <w:rFonts w:ascii="Segoe UI" w:hAnsi="Segoe UI" w:cs="Segoe UI"/>
          <w:color w:val="666666"/>
          <w:sz w:val="20"/>
          <w:szCs w:val="20"/>
        </w:rPr>
        <w:t xml:space="preserve">that </w:t>
      </w:r>
      <w:r w:rsidRPr="000F0E23">
        <w:rPr>
          <w:rFonts w:ascii="Segoe UI" w:hAnsi="Segoe UI" w:cs="Segoe UI"/>
          <w:color w:val="666666"/>
          <w:sz w:val="20"/>
          <w:szCs w:val="20"/>
        </w:rPr>
        <w:t>may result in competitive harm, legal liability, or reputational harm</w:t>
      </w:r>
      <w:r>
        <w:rPr>
          <w:rFonts w:ascii="Segoe UI" w:hAnsi="Segoe UI" w:cs="Segoe UI"/>
          <w:color w:val="666666"/>
          <w:sz w:val="20"/>
          <w:szCs w:val="20"/>
        </w:rPr>
        <w:t>; and</w:t>
      </w:r>
    </w:p>
    <w:p w14:paraId="61418D4C" w14:textId="77777777" w:rsidR="00BC70E0" w:rsidRPr="00234058" w:rsidRDefault="00BC70E0" w:rsidP="00BC70E0">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Pr="00234058">
        <w:rPr>
          <w:rFonts w:ascii="Segoe UI" w:hAnsi="Segoe UI" w:cs="Segoe UI"/>
          <w:color w:val="666666"/>
          <w:sz w:val="20"/>
          <w:szCs w:val="20"/>
        </w:rPr>
        <w:t>.</w:t>
      </w:r>
    </w:p>
    <w:p w14:paraId="2AD67540" w14:textId="77777777" w:rsidR="00BC70E0" w:rsidRPr="00243400" w:rsidRDefault="00BC70E0" w:rsidP="00BC70E0">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0">
        <w:r w:rsidRPr="3A42354A">
          <w:rPr>
            <w:rStyle w:val="Hyperlink"/>
            <w:color w:val="666666"/>
          </w:rPr>
          <w:t>http://www.microsoft.com/en-us/investor</w:t>
        </w:r>
      </w:hyperlink>
      <w:r w:rsidRPr="31A6BAF1">
        <w:rPr>
          <w:rFonts w:ascii="Segoe UI" w:eastAsia="Segoe UI" w:hAnsi="Segoe UI" w:cs="Segoe UI"/>
          <w:color w:val="666666"/>
          <w:sz w:val="20"/>
          <w:szCs w:val="20"/>
        </w:rPr>
        <w:t>.</w:t>
      </w:r>
    </w:p>
    <w:p w14:paraId="005CED86" w14:textId="46853FB7" w:rsidR="00BC70E0" w:rsidRPr="00243400" w:rsidRDefault="00BC70E0" w:rsidP="00BC70E0">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49155F">
        <w:rPr>
          <w:rFonts w:ascii="Segoe UI" w:eastAsia="Segoe UI" w:hAnsi="Segoe UI" w:cs="Segoe UI"/>
          <w:color w:val="666666"/>
          <w:sz w:val="20"/>
          <w:szCs w:val="20"/>
        </w:rPr>
        <w:t>December</w:t>
      </w:r>
      <w:r w:rsidRPr="31A6BAF1">
        <w:rPr>
          <w:rFonts w:ascii="Segoe UI" w:eastAsia="Segoe UI" w:hAnsi="Segoe UI" w:cs="Segoe UI"/>
          <w:color w:val="666666"/>
          <w:sz w:val="20"/>
          <w:szCs w:val="20"/>
        </w:rPr>
        <w:t xml:space="preserve"> 3</w:t>
      </w:r>
      <w:r w:rsidR="0049155F">
        <w:rPr>
          <w:rFonts w:ascii="Segoe UI" w:eastAsia="Segoe UI" w:hAnsi="Segoe UI" w:cs="Segoe UI"/>
          <w:color w:val="666666"/>
          <w:sz w:val="20"/>
          <w:szCs w:val="20"/>
        </w:rPr>
        <w:t>1</w:t>
      </w:r>
      <w:r w:rsidRPr="31A6BAF1">
        <w:rPr>
          <w:rFonts w:ascii="Segoe UI" w:eastAsia="Segoe UI" w:hAnsi="Segoe UI" w:cs="Segoe UI"/>
          <w:color w:val="666666"/>
          <w:sz w:val="20"/>
          <w:szCs w:val="20"/>
        </w:rPr>
        <w:t>, 2018. The company undertakes no duty to update any forward-looking statement to conform the statement to actual results or changes in the company’s expectations.</w:t>
      </w:r>
    </w:p>
    <w:p w14:paraId="0810D5EC" w14:textId="77777777" w:rsidR="00BC70E0" w:rsidRPr="00243400" w:rsidRDefault="00BC70E0" w:rsidP="00BC70E0">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08EB609B" w14:textId="77777777" w:rsidR="00BC70E0" w:rsidRPr="00F90B10" w:rsidRDefault="00BC70E0" w:rsidP="00BC70E0">
      <w:pPr>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1">
        <w:r w:rsidRPr="004C7B78">
          <w:rPr>
            <w:rStyle w:val="Hyperlink"/>
            <w:color w:val="666666"/>
          </w:rPr>
          <w:t>rrt@we-worldwide.com</w:t>
        </w:r>
      </w:hyperlink>
      <w:r w:rsidRPr="31A6BAF1">
        <w:rPr>
          <w:rFonts w:asciiTheme="minorHAnsi" w:eastAsiaTheme="minorEastAsia" w:hAnsiTheme="minorHAnsi" w:cstheme="minorBidi"/>
        </w:rPr>
        <w:t xml:space="preserve"> </w:t>
      </w:r>
    </w:p>
    <w:p w14:paraId="48E5E00F" w14:textId="77777777" w:rsidR="00BC70E0" w:rsidRPr="00F90B10" w:rsidRDefault="00BC70E0" w:rsidP="00BC70E0">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35D16E27" w14:textId="77777777" w:rsidR="00BC70E0" w:rsidRPr="00F90B10" w:rsidRDefault="00BC70E0" w:rsidP="00BC70E0">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Spencer</w:t>
      </w:r>
      <w:r>
        <w:rPr>
          <w:rFonts w:ascii="Segoe UI" w:eastAsia="Segoe UI" w:hAnsi="Segoe UI" w:cs="Segoe UI"/>
          <w:color w:val="666666"/>
          <w:sz w:val="20"/>
          <w:szCs w:val="20"/>
        </w:rPr>
        <w:t>, General M</w:t>
      </w:r>
      <w:r w:rsidRPr="31A6BAF1">
        <w:rPr>
          <w:rFonts w:ascii="Segoe UI" w:eastAsia="Segoe UI" w:hAnsi="Segoe UI" w:cs="Segoe UI"/>
          <w:color w:val="666666"/>
          <w:sz w:val="20"/>
          <w:szCs w:val="20"/>
        </w:rPr>
        <w:t>anager, Investor Relations, (425) 706-4400</w:t>
      </w:r>
    </w:p>
    <w:p w14:paraId="3E7BA4C9" w14:textId="5E8100C3" w:rsidR="00BC70E0" w:rsidRDefault="00BC70E0" w:rsidP="00BC70E0">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2">
        <w:r w:rsidRPr="003129AF">
          <w:rPr>
            <w:rStyle w:val="Hyperlink"/>
            <w:color w:val="666666"/>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3">
        <w:r w:rsidRPr="003129AF">
          <w:rPr>
            <w:rStyle w:val="Hyperlink"/>
            <w:color w:val="666666"/>
          </w:rPr>
          <w:t>http://www.microsoft.com/en-us/investor</w:t>
        </w:r>
      </w:hyperlink>
      <w:r w:rsidRPr="31A6BAF1">
        <w:rPr>
          <w:rFonts w:ascii="Segoe UI" w:eastAsia="Segoe UI" w:hAnsi="Segoe UI" w:cs="Segoe UI"/>
          <w:color w:val="666666"/>
          <w:sz w:val="20"/>
          <w:szCs w:val="20"/>
        </w:rPr>
        <w:t>.</w:t>
      </w:r>
    </w:p>
    <w:p w14:paraId="2E529AF5" w14:textId="145E0971" w:rsidR="00AA3B29" w:rsidRDefault="00AA3B2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068" w:type="dxa"/>
        <w:tblLook w:val="04A0" w:firstRow="1" w:lastRow="0" w:firstColumn="1" w:lastColumn="0" w:noHBand="0" w:noVBand="1"/>
      </w:tblPr>
      <w:tblGrid>
        <w:gridCol w:w="4198"/>
        <w:gridCol w:w="1111"/>
        <w:gridCol w:w="271"/>
        <w:gridCol w:w="992"/>
        <w:gridCol w:w="335"/>
        <w:gridCol w:w="1190"/>
        <w:gridCol w:w="271"/>
        <w:gridCol w:w="992"/>
      </w:tblGrid>
      <w:tr w:rsidR="00AA3B29" w:rsidRPr="00AA3B29" w14:paraId="6FA055C5" w14:textId="77777777" w:rsidTr="00C73ADE">
        <w:tc>
          <w:tcPr>
            <w:tcW w:w="4240" w:type="dxa"/>
            <w:tcBorders>
              <w:top w:val="nil"/>
              <w:left w:val="nil"/>
              <w:bottom w:val="nil"/>
              <w:right w:val="nil"/>
            </w:tcBorders>
            <w:shd w:val="clear" w:color="auto" w:fill="auto"/>
            <w:noWrap/>
            <w:vAlign w:val="bottom"/>
            <w:hideMark/>
          </w:tcPr>
          <w:p w14:paraId="0CA0FC61" w14:textId="77777777" w:rsidR="00AA3B29" w:rsidRPr="00AA3B29" w:rsidRDefault="00AA3B29" w:rsidP="00AA3B29">
            <w:pPr>
              <w:spacing w:after="0" w:line="240" w:lineRule="auto"/>
              <w:rPr>
                <w:rFonts w:ascii="Segoe UI" w:eastAsia="Times New Roman" w:hAnsi="Segoe UI" w:cs="Segoe UI"/>
                <w:b/>
                <w:bCs/>
                <w:color w:val="666666"/>
                <w:sz w:val="20"/>
                <w:szCs w:val="20"/>
              </w:rPr>
            </w:pPr>
            <w:bookmarkStart w:id="11" w:name="RANGE!A1"/>
            <w:r w:rsidRPr="00AA3B29">
              <w:rPr>
                <w:rFonts w:ascii="Segoe UI" w:eastAsia="Times New Roman" w:hAnsi="Segoe UI" w:cs="Segoe UI"/>
                <w:b/>
                <w:bCs/>
                <w:color w:val="666666"/>
                <w:sz w:val="20"/>
                <w:szCs w:val="20"/>
              </w:rPr>
              <w:lastRenderedPageBreak/>
              <w:t>MICROSOFT CORPORATION</w:t>
            </w:r>
            <w:bookmarkEnd w:id="11"/>
          </w:p>
        </w:tc>
        <w:tc>
          <w:tcPr>
            <w:tcW w:w="1120" w:type="dxa"/>
            <w:tcBorders>
              <w:top w:val="nil"/>
              <w:left w:val="nil"/>
              <w:bottom w:val="nil"/>
              <w:right w:val="nil"/>
            </w:tcBorders>
            <w:shd w:val="clear" w:color="auto" w:fill="auto"/>
            <w:noWrap/>
            <w:vAlign w:val="bottom"/>
            <w:hideMark/>
          </w:tcPr>
          <w:p w14:paraId="16FEC439"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46BA6DE9"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9176E1D" w14:textId="77777777" w:rsidR="00AA3B29" w:rsidRPr="00AA3B29" w:rsidRDefault="00AA3B29" w:rsidP="00AA3B29">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2E85303"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5C552F5" w14:textId="77777777" w:rsidR="00AA3B29" w:rsidRPr="00AA3B29" w:rsidRDefault="00AA3B29" w:rsidP="00AA3B2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E0C7C0A"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FFF4900"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0CEB0FA5" w14:textId="77777777" w:rsidTr="00C73ADE">
        <w:tc>
          <w:tcPr>
            <w:tcW w:w="4240" w:type="dxa"/>
            <w:tcBorders>
              <w:top w:val="nil"/>
              <w:left w:val="nil"/>
              <w:bottom w:val="nil"/>
              <w:right w:val="nil"/>
            </w:tcBorders>
            <w:shd w:val="clear" w:color="auto" w:fill="auto"/>
            <w:noWrap/>
            <w:vAlign w:val="bottom"/>
            <w:hideMark/>
          </w:tcPr>
          <w:p w14:paraId="75075F6C"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36E4B1FD" w14:textId="77777777" w:rsidR="00AA3B29" w:rsidRPr="00AA3B29" w:rsidRDefault="00AA3B29" w:rsidP="00AA3B2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E8D053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30DBB58" w14:textId="77777777" w:rsidR="00AA3B29" w:rsidRPr="00AA3B29" w:rsidRDefault="00AA3B29" w:rsidP="00AA3B29">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0D8C076"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65C5020" w14:textId="77777777" w:rsidR="00AA3B29" w:rsidRPr="00AA3B29" w:rsidRDefault="00AA3B29" w:rsidP="00AA3B2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E7AC3A0"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6AFAF76"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68A45697" w14:textId="77777777" w:rsidTr="00C73ADE">
        <w:tc>
          <w:tcPr>
            <w:tcW w:w="9068" w:type="dxa"/>
            <w:gridSpan w:val="8"/>
            <w:tcBorders>
              <w:top w:val="nil"/>
              <w:left w:val="nil"/>
              <w:bottom w:val="nil"/>
              <w:right w:val="nil"/>
            </w:tcBorders>
            <w:shd w:val="clear" w:color="auto" w:fill="auto"/>
            <w:noWrap/>
            <w:vAlign w:val="bottom"/>
            <w:hideMark/>
          </w:tcPr>
          <w:p w14:paraId="30C3F540"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INCOME STATEMENTS</w:t>
            </w:r>
          </w:p>
        </w:tc>
      </w:tr>
      <w:tr w:rsidR="00AA3B29" w:rsidRPr="00AA3B29" w14:paraId="62644E0F" w14:textId="77777777" w:rsidTr="00C73ADE">
        <w:tc>
          <w:tcPr>
            <w:tcW w:w="9068" w:type="dxa"/>
            <w:gridSpan w:val="8"/>
            <w:tcBorders>
              <w:top w:val="nil"/>
              <w:left w:val="nil"/>
              <w:bottom w:val="nil"/>
              <w:right w:val="nil"/>
            </w:tcBorders>
            <w:shd w:val="clear" w:color="auto" w:fill="auto"/>
            <w:noWrap/>
            <w:vAlign w:val="bottom"/>
            <w:hideMark/>
          </w:tcPr>
          <w:p w14:paraId="039ABD7E"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(In millions, except per share </w:t>
            </w:r>
            <w:proofErr w:type="gramStart"/>
            <w:r w:rsidRPr="00AA3B29">
              <w:rPr>
                <w:rFonts w:ascii="Segoe UI" w:eastAsia="Times New Roman" w:hAnsi="Segoe UI" w:cs="Segoe UI"/>
                <w:color w:val="666666"/>
                <w:sz w:val="20"/>
                <w:szCs w:val="20"/>
              </w:rPr>
              <w:t>amounts)(</w:t>
            </w:r>
            <w:proofErr w:type="gramEnd"/>
            <w:r w:rsidRPr="00AA3B29">
              <w:rPr>
                <w:rFonts w:ascii="Segoe UI" w:eastAsia="Times New Roman" w:hAnsi="Segoe UI" w:cs="Segoe UI"/>
                <w:color w:val="666666"/>
                <w:sz w:val="20"/>
                <w:szCs w:val="20"/>
              </w:rPr>
              <w:t>Unaudited)</w:t>
            </w:r>
          </w:p>
        </w:tc>
      </w:tr>
      <w:tr w:rsidR="00AA3B29" w:rsidRPr="00AA3B29" w14:paraId="68F0423C" w14:textId="77777777" w:rsidTr="00C73ADE">
        <w:tc>
          <w:tcPr>
            <w:tcW w:w="4240" w:type="dxa"/>
            <w:tcBorders>
              <w:top w:val="nil"/>
              <w:left w:val="nil"/>
              <w:bottom w:val="nil"/>
              <w:right w:val="nil"/>
            </w:tcBorders>
            <w:shd w:val="clear" w:color="auto" w:fill="auto"/>
            <w:noWrap/>
            <w:vAlign w:val="bottom"/>
            <w:hideMark/>
          </w:tcPr>
          <w:p w14:paraId="3D1373A2"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2E47F40E"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6A8DA3"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7C863CF"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DA9BB83"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38B7D17"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4A8F6F"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C6D5204" w14:textId="77777777" w:rsidR="00AA3B29" w:rsidRPr="00AA3B29" w:rsidRDefault="00AA3B29" w:rsidP="00AA3B29">
            <w:pPr>
              <w:spacing w:after="0" w:line="240" w:lineRule="auto"/>
              <w:jc w:val="center"/>
              <w:rPr>
                <w:rFonts w:ascii="Times New Roman" w:eastAsia="Times New Roman" w:hAnsi="Times New Roman"/>
                <w:sz w:val="20"/>
                <w:szCs w:val="20"/>
              </w:rPr>
            </w:pPr>
          </w:p>
        </w:tc>
      </w:tr>
      <w:tr w:rsidR="00AA3B29" w:rsidRPr="00AA3B29" w14:paraId="4F1F0756" w14:textId="77777777" w:rsidTr="00C73ADE">
        <w:tc>
          <w:tcPr>
            <w:tcW w:w="4240" w:type="dxa"/>
            <w:tcBorders>
              <w:top w:val="nil"/>
              <w:left w:val="nil"/>
              <w:bottom w:val="nil"/>
              <w:right w:val="nil"/>
            </w:tcBorders>
            <w:shd w:val="clear" w:color="auto" w:fill="auto"/>
            <w:noWrap/>
            <w:vAlign w:val="bottom"/>
            <w:hideMark/>
          </w:tcPr>
          <w:p w14:paraId="6429EF61"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37D1588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Three Months Ended December 31,</w:t>
            </w:r>
          </w:p>
        </w:tc>
        <w:tc>
          <w:tcPr>
            <w:tcW w:w="336" w:type="dxa"/>
            <w:tcBorders>
              <w:top w:val="nil"/>
              <w:left w:val="nil"/>
              <w:bottom w:val="nil"/>
              <w:right w:val="nil"/>
            </w:tcBorders>
            <w:shd w:val="clear" w:color="auto" w:fill="auto"/>
            <w:vAlign w:val="bottom"/>
            <w:hideMark/>
          </w:tcPr>
          <w:p w14:paraId="753EB37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01770C4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Six Months Ended December 31,</w:t>
            </w:r>
          </w:p>
        </w:tc>
      </w:tr>
      <w:tr w:rsidR="00AA3B29" w:rsidRPr="00AA3B29" w14:paraId="4F21C3EF" w14:textId="77777777" w:rsidTr="00C73ADE">
        <w:tc>
          <w:tcPr>
            <w:tcW w:w="4240" w:type="dxa"/>
            <w:tcBorders>
              <w:top w:val="nil"/>
              <w:left w:val="nil"/>
              <w:bottom w:val="nil"/>
              <w:right w:val="nil"/>
            </w:tcBorders>
            <w:shd w:val="clear" w:color="auto" w:fill="auto"/>
            <w:noWrap/>
            <w:vAlign w:val="bottom"/>
            <w:hideMark/>
          </w:tcPr>
          <w:p w14:paraId="74695EA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096063D7"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51E2F3AA" w14:textId="77777777" w:rsidR="00AA3B29" w:rsidRPr="00AA3B29" w:rsidRDefault="00AA3B29" w:rsidP="00AA3B29">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0AAAA251"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r>
      <w:tr w:rsidR="00AA3B29" w:rsidRPr="00AA3B29" w14:paraId="1CDCBE3A" w14:textId="77777777" w:rsidTr="00C73ADE">
        <w:tc>
          <w:tcPr>
            <w:tcW w:w="4240" w:type="dxa"/>
            <w:tcBorders>
              <w:top w:val="nil"/>
              <w:left w:val="nil"/>
              <w:bottom w:val="single" w:sz="4" w:space="0" w:color="auto"/>
              <w:right w:val="nil"/>
            </w:tcBorders>
            <w:shd w:val="clear" w:color="auto" w:fill="auto"/>
            <w:noWrap/>
            <w:vAlign w:val="bottom"/>
            <w:hideMark/>
          </w:tcPr>
          <w:p w14:paraId="5D667EBD"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40190D7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86" w:type="dxa"/>
            <w:tcBorders>
              <w:top w:val="nil"/>
              <w:left w:val="nil"/>
              <w:bottom w:val="single" w:sz="4" w:space="0" w:color="auto"/>
              <w:right w:val="nil"/>
            </w:tcBorders>
            <w:shd w:val="clear" w:color="auto" w:fill="auto"/>
            <w:noWrap/>
            <w:vAlign w:val="bottom"/>
            <w:hideMark/>
          </w:tcPr>
          <w:p w14:paraId="1C26BB9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4F85C0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c>
          <w:tcPr>
            <w:tcW w:w="336" w:type="dxa"/>
            <w:tcBorders>
              <w:top w:val="nil"/>
              <w:left w:val="nil"/>
              <w:bottom w:val="single" w:sz="4" w:space="0" w:color="auto"/>
              <w:right w:val="nil"/>
            </w:tcBorders>
            <w:shd w:val="clear" w:color="auto" w:fill="auto"/>
            <w:noWrap/>
            <w:vAlign w:val="bottom"/>
            <w:hideMark/>
          </w:tcPr>
          <w:p w14:paraId="16EEC11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072A60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86" w:type="dxa"/>
            <w:tcBorders>
              <w:top w:val="nil"/>
              <w:left w:val="nil"/>
              <w:bottom w:val="single" w:sz="4" w:space="0" w:color="auto"/>
              <w:right w:val="nil"/>
            </w:tcBorders>
            <w:shd w:val="clear" w:color="auto" w:fill="auto"/>
            <w:noWrap/>
            <w:vAlign w:val="bottom"/>
            <w:hideMark/>
          </w:tcPr>
          <w:p w14:paraId="29588BD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44F8EE5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r>
      <w:tr w:rsidR="00AA3B29" w:rsidRPr="00AA3B29" w14:paraId="4988316C" w14:textId="77777777" w:rsidTr="00C73ADE">
        <w:tc>
          <w:tcPr>
            <w:tcW w:w="4240" w:type="dxa"/>
            <w:tcBorders>
              <w:top w:val="nil"/>
              <w:left w:val="nil"/>
              <w:bottom w:val="nil"/>
              <w:right w:val="nil"/>
            </w:tcBorders>
            <w:shd w:val="clear" w:color="auto" w:fill="auto"/>
            <w:noWrap/>
            <w:vAlign w:val="bottom"/>
            <w:hideMark/>
          </w:tcPr>
          <w:p w14:paraId="5B7A6E2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02E04854"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1436B8B" w14:textId="77777777" w:rsidR="00AA3B29" w:rsidRPr="00AA3B29" w:rsidRDefault="00AA3B29" w:rsidP="00AA3B29">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281BA12" w14:textId="77777777" w:rsidR="00AA3B29" w:rsidRPr="00AA3B29" w:rsidRDefault="00AA3B29" w:rsidP="00AA3B29">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5CC17CA" w14:textId="77777777" w:rsidR="00AA3B29" w:rsidRPr="00AA3B29" w:rsidRDefault="00AA3B29" w:rsidP="00AA3B29">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1B94C4C" w14:textId="77777777" w:rsidR="00AA3B29" w:rsidRPr="00AA3B29" w:rsidRDefault="00AA3B29" w:rsidP="00AA3B2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CB09DA8" w14:textId="77777777" w:rsidR="00AA3B29" w:rsidRPr="00AA3B29" w:rsidRDefault="00AA3B29" w:rsidP="00AA3B29">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E9D09A7"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617AB49D" w14:textId="77777777" w:rsidTr="00C73ADE">
        <w:tc>
          <w:tcPr>
            <w:tcW w:w="4240" w:type="dxa"/>
            <w:tcBorders>
              <w:top w:val="nil"/>
              <w:left w:val="nil"/>
              <w:bottom w:val="nil"/>
              <w:right w:val="nil"/>
            </w:tcBorders>
            <w:shd w:val="clear" w:color="auto" w:fill="auto"/>
            <w:noWrap/>
            <w:vAlign w:val="bottom"/>
            <w:hideMark/>
          </w:tcPr>
          <w:p w14:paraId="08DCC95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1924BE9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$16,219 </w:t>
            </w:r>
          </w:p>
        </w:tc>
        <w:tc>
          <w:tcPr>
            <w:tcW w:w="86" w:type="dxa"/>
            <w:tcBorders>
              <w:top w:val="nil"/>
              <w:left w:val="nil"/>
              <w:bottom w:val="nil"/>
              <w:right w:val="nil"/>
            </w:tcBorders>
            <w:shd w:val="clear" w:color="auto" w:fill="auto"/>
            <w:noWrap/>
            <w:vAlign w:val="bottom"/>
            <w:hideMark/>
          </w:tcPr>
          <w:p w14:paraId="31AF576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EB7FF8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$17,926 </w:t>
            </w:r>
          </w:p>
        </w:tc>
        <w:tc>
          <w:tcPr>
            <w:tcW w:w="336" w:type="dxa"/>
            <w:tcBorders>
              <w:top w:val="nil"/>
              <w:left w:val="nil"/>
              <w:bottom w:val="nil"/>
              <w:right w:val="nil"/>
            </w:tcBorders>
            <w:shd w:val="clear" w:color="auto" w:fill="auto"/>
            <w:noWrap/>
            <w:vAlign w:val="bottom"/>
            <w:hideMark/>
          </w:tcPr>
          <w:p w14:paraId="63D1B47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F05AA7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$33,518 </w:t>
            </w:r>
          </w:p>
        </w:tc>
        <w:tc>
          <w:tcPr>
            <w:tcW w:w="86" w:type="dxa"/>
            <w:tcBorders>
              <w:top w:val="nil"/>
              <w:left w:val="nil"/>
              <w:bottom w:val="nil"/>
              <w:right w:val="nil"/>
            </w:tcBorders>
            <w:shd w:val="clear" w:color="auto" w:fill="auto"/>
            <w:noWrap/>
            <w:vAlign w:val="bottom"/>
            <w:hideMark/>
          </w:tcPr>
          <w:p w14:paraId="176AC5D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634C51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$32,224 </w:t>
            </w:r>
          </w:p>
        </w:tc>
      </w:tr>
      <w:tr w:rsidR="00AA3B29" w:rsidRPr="00AA3B29" w14:paraId="13E50EAD" w14:textId="77777777" w:rsidTr="00C73ADE">
        <w:tc>
          <w:tcPr>
            <w:tcW w:w="4240" w:type="dxa"/>
            <w:tcBorders>
              <w:top w:val="nil"/>
              <w:left w:val="nil"/>
              <w:bottom w:val="single" w:sz="4" w:space="0" w:color="auto"/>
              <w:right w:val="nil"/>
            </w:tcBorders>
            <w:shd w:val="clear" w:color="auto" w:fill="auto"/>
            <w:noWrap/>
            <w:vAlign w:val="bottom"/>
            <w:hideMark/>
          </w:tcPr>
          <w:p w14:paraId="3B6FC52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49EC16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16,252 </w:t>
            </w:r>
          </w:p>
        </w:tc>
        <w:tc>
          <w:tcPr>
            <w:tcW w:w="86" w:type="dxa"/>
            <w:tcBorders>
              <w:top w:val="nil"/>
              <w:left w:val="nil"/>
              <w:bottom w:val="nil"/>
              <w:right w:val="nil"/>
            </w:tcBorders>
            <w:shd w:val="clear" w:color="auto" w:fill="auto"/>
            <w:noWrap/>
            <w:vAlign w:val="bottom"/>
            <w:hideMark/>
          </w:tcPr>
          <w:p w14:paraId="0129285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2FC54C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10,992 </w:t>
            </w:r>
          </w:p>
        </w:tc>
        <w:tc>
          <w:tcPr>
            <w:tcW w:w="336" w:type="dxa"/>
            <w:tcBorders>
              <w:top w:val="nil"/>
              <w:left w:val="nil"/>
              <w:bottom w:val="nil"/>
              <w:right w:val="nil"/>
            </w:tcBorders>
            <w:shd w:val="clear" w:color="auto" w:fill="auto"/>
            <w:noWrap/>
            <w:vAlign w:val="bottom"/>
            <w:hideMark/>
          </w:tcPr>
          <w:p w14:paraId="454D870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A42CF8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28,037 </w:t>
            </w:r>
          </w:p>
        </w:tc>
        <w:tc>
          <w:tcPr>
            <w:tcW w:w="86" w:type="dxa"/>
            <w:tcBorders>
              <w:top w:val="nil"/>
              <w:left w:val="nil"/>
              <w:bottom w:val="nil"/>
              <w:right w:val="nil"/>
            </w:tcBorders>
            <w:shd w:val="clear" w:color="auto" w:fill="auto"/>
            <w:noWrap/>
            <w:vAlign w:val="bottom"/>
            <w:hideMark/>
          </w:tcPr>
          <w:p w14:paraId="001F7ED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35235C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21,232 </w:t>
            </w:r>
          </w:p>
        </w:tc>
      </w:tr>
      <w:tr w:rsidR="00AA3B29" w:rsidRPr="00AA3B29" w14:paraId="6BAB37F7" w14:textId="77777777" w:rsidTr="00C73ADE">
        <w:tc>
          <w:tcPr>
            <w:tcW w:w="4240" w:type="dxa"/>
            <w:tcBorders>
              <w:top w:val="nil"/>
              <w:left w:val="nil"/>
              <w:bottom w:val="single" w:sz="4" w:space="0" w:color="auto"/>
              <w:right w:val="nil"/>
            </w:tcBorders>
            <w:shd w:val="clear" w:color="auto" w:fill="auto"/>
            <w:noWrap/>
            <w:vAlign w:val="bottom"/>
            <w:hideMark/>
          </w:tcPr>
          <w:p w14:paraId="5570B16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5F51A85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32,471 </w:t>
            </w:r>
          </w:p>
        </w:tc>
        <w:tc>
          <w:tcPr>
            <w:tcW w:w="86" w:type="dxa"/>
            <w:tcBorders>
              <w:top w:val="nil"/>
              <w:left w:val="nil"/>
              <w:bottom w:val="nil"/>
              <w:right w:val="nil"/>
            </w:tcBorders>
            <w:shd w:val="clear" w:color="auto" w:fill="auto"/>
            <w:noWrap/>
            <w:vAlign w:val="bottom"/>
            <w:hideMark/>
          </w:tcPr>
          <w:p w14:paraId="5AB4AE4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08DF5D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28,918 </w:t>
            </w:r>
          </w:p>
        </w:tc>
        <w:tc>
          <w:tcPr>
            <w:tcW w:w="336" w:type="dxa"/>
            <w:tcBorders>
              <w:top w:val="nil"/>
              <w:left w:val="nil"/>
              <w:bottom w:val="nil"/>
              <w:right w:val="nil"/>
            </w:tcBorders>
            <w:shd w:val="clear" w:color="auto" w:fill="auto"/>
            <w:noWrap/>
            <w:vAlign w:val="bottom"/>
            <w:hideMark/>
          </w:tcPr>
          <w:p w14:paraId="411D071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1A6740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61,555 </w:t>
            </w:r>
          </w:p>
        </w:tc>
        <w:tc>
          <w:tcPr>
            <w:tcW w:w="86" w:type="dxa"/>
            <w:tcBorders>
              <w:top w:val="nil"/>
              <w:left w:val="nil"/>
              <w:bottom w:val="nil"/>
              <w:right w:val="nil"/>
            </w:tcBorders>
            <w:shd w:val="clear" w:color="auto" w:fill="auto"/>
            <w:noWrap/>
            <w:vAlign w:val="bottom"/>
            <w:hideMark/>
          </w:tcPr>
          <w:p w14:paraId="39BDBC2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EE82A4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53,456 </w:t>
            </w:r>
          </w:p>
        </w:tc>
      </w:tr>
      <w:tr w:rsidR="00AA3B29" w:rsidRPr="00AA3B29" w14:paraId="22135296" w14:textId="77777777" w:rsidTr="00C73ADE">
        <w:tc>
          <w:tcPr>
            <w:tcW w:w="4240" w:type="dxa"/>
            <w:tcBorders>
              <w:top w:val="nil"/>
              <w:left w:val="nil"/>
              <w:bottom w:val="nil"/>
              <w:right w:val="nil"/>
            </w:tcBorders>
            <w:shd w:val="clear" w:color="auto" w:fill="auto"/>
            <w:noWrap/>
            <w:vAlign w:val="bottom"/>
            <w:hideMark/>
          </w:tcPr>
          <w:p w14:paraId="228EEBD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5FF9E979"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17EAF69"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41C0A90"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2CE11B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68AD720"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76BB634"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A39AF9F" w14:textId="77777777" w:rsidR="00AA3B29" w:rsidRPr="00AA3B29" w:rsidRDefault="00AA3B29" w:rsidP="00AA3B29">
            <w:pPr>
              <w:spacing w:after="0" w:line="240" w:lineRule="auto"/>
              <w:jc w:val="right"/>
              <w:rPr>
                <w:rFonts w:ascii="Times New Roman" w:eastAsia="Times New Roman" w:hAnsi="Times New Roman"/>
                <w:sz w:val="20"/>
                <w:szCs w:val="20"/>
              </w:rPr>
            </w:pPr>
          </w:p>
        </w:tc>
      </w:tr>
      <w:tr w:rsidR="00AA3B29" w:rsidRPr="00AA3B29" w14:paraId="50546BDC" w14:textId="77777777" w:rsidTr="00C73ADE">
        <w:tc>
          <w:tcPr>
            <w:tcW w:w="4240" w:type="dxa"/>
            <w:tcBorders>
              <w:top w:val="nil"/>
              <w:left w:val="nil"/>
              <w:bottom w:val="nil"/>
              <w:right w:val="nil"/>
            </w:tcBorders>
            <w:shd w:val="clear" w:color="auto" w:fill="auto"/>
            <w:noWrap/>
            <w:vAlign w:val="bottom"/>
            <w:hideMark/>
          </w:tcPr>
          <w:p w14:paraId="5A54069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648D3D8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5,885 </w:t>
            </w:r>
          </w:p>
        </w:tc>
        <w:tc>
          <w:tcPr>
            <w:tcW w:w="86" w:type="dxa"/>
            <w:tcBorders>
              <w:top w:val="nil"/>
              <w:left w:val="nil"/>
              <w:bottom w:val="nil"/>
              <w:right w:val="nil"/>
            </w:tcBorders>
            <w:shd w:val="clear" w:color="auto" w:fill="auto"/>
            <w:noWrap/>
            <w:vAlign w:val="bottom"/>
            <w:hideMark/>
          </w:tcPr>
          <w:p w14:paraId="197EFF4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813EAF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5,498 </w:t>
            </w:r>
          </w:p>
        </w:tc>
        <w:tc>
          <w:tcPr>
            <w:tcW w:w="336" w:type="dxa"/>
            <w:tcBorders>
              <w:top w:val="nil"/>
              <w:left w:val="nil"/>
              <w:bottom w:val="nil"/>
              <w:right w:val="nil"/>
            </w:tcBorders>
            <w:shd w:val="clear" w:color="auto" w:fill="auto"/>
            <w:noWrap/>
            <w:vAlign w:val="bottom"/>
            <w:hideMark/>
          </w:tcPr>
          <w:p w14:paraId="6F2A951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FA79C5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9,534 </w:t>
            </w:r>
          </w:p>
        </w:tc>
        <w:tc>
          <w:tcPr>
            <w:tcW w:w="86" w:type="dxa"/>
            <w:tcBorders>
              <w:top w:val="nil"/>
              <w:left w:val="nil"/>
              <w:bottom w:val="nil"/>
              <w:right w:val="nil"/>
            </w:tcBorders>
            <w:shd w:val="clear" w:color="auto" w:fill="auto"/>
            <w:noWrap/>
            <w:vAlign w:val="bottom"/>
            <w:hideMark/>
          </w:tcPr>
          <w:p w14:paraId="6C261DA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D4CA4A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8,478 </w:t>
            </w:r>
          </w:p>
        </w:tc>
      </w:tr>
      <w:tr w:rsidR="00AA3B29" w:rsidRPr="00AA3B29" w14:paraId="3D924901" w14:textId="77777777" w:rsidTr="00C73ADE">
        <w:tc>
          <w:tcPr>
            <w:tcW w:w="4240" w:type="dxa"/>
            <w:tcBorders>
              <w:top w:val="nil"/>
              <w:left w:val="nil"/>
              <w:bottom w:val="single" w:sz="4" w:space="0" w:color="auto"/>
              <w:right w:val="nil"/>
            </w:tcBorders>
            <w:shd w:val="clear" w:color="auto" w:fill="auto"/>
            <w:noWrap/>
            <w:vAlign w:val="bottom"/>
            <w:hideMark/>
          </w:tcPr>
          <w:p w14:paraId="51BAB9A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03720B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6,538 </w:t>
            </w:r>
          </w:p>
        </w:tc>
        <w:tc>
          <w:tcPr>
            <w:tcW w:w="86" w:type="dxa"/>
            <w:tcBorders>
              <w:top w:val="nil"/>
              <w:left w:val="nil"/>
              <w:bottom w:val="nil"/>
              <w:right w:val="nil"/>
            </w:tcBorders>
            <w:shd w:val="clear" w:color="auto" w:fill="auto"/>
            <w:noWrap/>
            <w:vAlign w:val="bottom"/>
            <w:hideMark/>
          </w:tcPr>
          <w:p w14:paraId="492185F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61D4F8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5,566 </w:t>
            </w:r>
          </w:p>
        </w:tc>
        <w:tc>
          <w:tcPr>
            <w:tcW w:w="336" w:type="dxa"/>
            <w:tcBorders>
              <w:top w:val="nil"/>
              <w:left w:val="nil"/>
              <w:bottom w:val="nil"/>
              <w:right w:val="nil"/>
            </w:tcBorders>
            <w:shd w:val="clear" w:color="auto" w:fill="auto"/>
            <w:noWrap/>
            <w:vAlign w:val="bottom"/>
            <w:hideMark/>
          </w:tcPr>
          <w:p w14:paraId="4D812FC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013E76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12,794 </w:t>
            </w:r>
          </w:p>
        </w:tc>
        <w:tc>
          <w:tcPr>
            <w:tcW w:w="86" w:type="dxa"/>
            <w:tcBorders>
              <w:top w:val="nil"/>
              <w:left w:val="nil"/>
              <w:bottom w:val="nil"/>
              <w:right w:val="nil"/>
            </w:tcBorders>
            <w:shd w:val="clear" w:color="auto" w:fill="auto"/>
            <w:noWrap/>
            <w:vAlign w:val="bottom"/>
            <w:hideMark/>
          </w:tcPr>
          <w:p w14:paraId="46A10DA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B963C4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10,864 </w:t>
            </w:r>
          </w:p>
        </w:tc>
      </w:tr>
      <w:tr w:rsidR="00AA3B29" w:rsidRPr="00AA3B29" w14:paraId="688CD07F" w14:textId="77777777" w:rsidTr="00C73ADE">
        <w:tc>
          <w:tcPr>
            <w:tcW w:w="4240" w:type="dxa"/>
            <w:tcBorders>
              <w:top w:val="nil"/>
              <w:left w:val="nil"/>
              <w:bottom w:val="single" w:sz="4" w:space="0" w:color="auto"/>
              <w:right w:val="nil"/>
            </w:tcBorders>
            <w:shd w:val="clear" w:color="auto" w:fill="auto"/>
            <w:noWrap/>
            <w:vAlign w:val="bottom"/>
            <w:hideMark/>
          </w:tcPr>
          <w:p w14:paraId="3007787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29A5438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12,423 </w:t>
            </w:r>
          </w:p>
        </w:tc>
        <w:tc>
          <w:tcPr>
            <w:tcW w:w="86" w:type="dxa"/>
            <w:tcBorders>
              <w:top w:val="nil"/>
              <w:left w:val="nil"/>
              <w:bottom w:val="nil"/>
              <w:right w:val="nil"/>
            </w:tcBorders>
            <w:shd w:val="clear" w:color="auto" w:fill="auto"/>
            <w:noWrap/>
            <w:vAlign w:val="bottom"/>
            <w:hideMark/>
          </w:tcPr>
          <w:p w14:paraId="441D354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F92332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11,064 </w:t>
            </w:r>
          </w:p>
        </w:tc>
        <w:tc>
          <w:tcPr>
            <w:tcW w:w="336" w:type="dxa"/>
            <w:tcBorders>
              <w:top w:val="nil"/>
              <w:left w:val="nil"/>
              <w:bottom w:val="nil"/>
              <w:right w:val="nil"/>
            </w:tcBorders>
            <w:shd w:val="clear" w:color="auto" w:fill="auto"/>
            <w:noWrap/>
            <w:vAlign w:val="bottom"/>
            <w:hideMark/>
          </w:tcPr>
          <w:p w14:paraId="16C0F56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394080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22,328 </w:t>
            </w:r>
          </w:p>
        </w:tc>
        <w:tc>
          <w:tcPr>
            <w:tcW w:w="86" w:type="dxa"/>
            <w:tcBorders>
              <w:top w:val="nil"/>
              <w:left w:val="nil"/>
              <w:bottom w:val="nil"/>
              <w:right w:val="nil"/>
            </w:tcBorders>
            <w:shd w:val="clear" w:color="auto" w:fill="auto"/>
            <w:noWrap/>
            <w:vAlign w:val="bottom"/>
            <w:hideMark/>
          </w:tcPr>
          <w:p w14:paraId="6105B01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24051B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19,342 </w:t>
            </w:r>
          </w:p>
        </w:tc>
      </w:tr>
      <w:tr w:rsidR="00AA3B29" w:rsidRPr="00AA3B29" w14:paraId="08B13099" w14:textId="77777777" w:rsidTr="00C73ADE">
        <w:tc>
          <w:tcPr>
            <w:tcW w:w="4240" w:type="dxa"/>
            <w:tcBorders>
              <w:top w:val="nil"/>
              <w:left w:val="nil"/>
              <w:bottom w:val="nil"/>
              <w:right w:val="nil"/>
            </w:tcBorders>
            <w:shd w:val="clear" w:color="auto" w:fill="auto"/>
            <w:noWrap/>
            <w:vAlign w:val="bottom"/>
            <w:hideMark/>
          </w:tcPr>
          <w:p w14:paraId="7D27763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6DF02E1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20,048 </w:t>
            </w:r>
          </w:p>
        </w:tc>
        <w:tc>
          <w:tcPr>
            <w:tcW w:w="86" w:type="dxa"/>
            <w:tcBorders>
              <w:top w:val="nil"/>
              <w:left w:val="nil"/>
              <w:bottom w:val="nil"/>
              <w:right w:val="nil"/>
            </w:tcBorders>
            <w:shd w:val="clear" w:color="auto" w:fill="auto"/>
            <w:noWrap/>
            <w:vAlign w:val="bottom"/>
            <w:hideMark/>
          </w:tcPr>
          <w:p w14:paraId="3226300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E0C80F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17,854 </w:t>
            </w:r>
          </w:p>
        </w:tc>
        <w:tc>
          <w:tcPr>
            <w:tcW w:w="336" w:type="dxa"/>
            <w:tcBorders>
              <w:top w:val="nil"/>
              <w:left w:val="nil"/>
              <w:bottom w:val="nil"/>
              <w:right w:val="nil"/>
            </w:tcBorders>
            <w:shd w:val="clear" w:color="auto" w:fill="auto"/>
            <w:noWrap/>
            <w:vAlign w:val="bottom"/>
            <w:hideMark/>
          </w:tcPr>
          <w:p w14:paraId="40BD2F9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4D7B15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39,227 </w:t>
            </w:r>
          </w:p>
        </w:tc>
        <w:tc>
          <w:tcPr>
            <w:tcW w:w="86" w:type="dxa"/>
            <w:tcBorders>
              <w:top w:val="nil"/>
              <w:left w:val="nil"/>
              <w:bottom w:val="nil"/>
              <w:right w:val="nil"/>
            </w:tcBorders>
            <w:shd w:val="clear" w:color="auto" w:fill="auto"/>
            <w:noWrap/>
            <w:vAlign w:val="bottom"/>
            <w:hideMark/>
          </w:tcPr>
          <w:p w14:paraId="51BBF9C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36A1B9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34,114 </w:t>
            </w:r>
          </w:p>
        </w:tc>
      </w:tr>
      <w:tr w:rsidR="00AA3B29" w:rsidRPr="00AA3B29" w14:paraId="55F66D54" w14:textId="77777777" w:rsidTr="00C73ADE">
        <w:tc>
          <w:tcPr>
            <w:tcW w:w="4240" w:type="dxa"/>
            <w:tcBorders>
              <w:top w:val="nil"/>
              <w:left w:val="nil"/>
              <w:bottom w:val="nil"/>
              <w:right w:val="nil"/>
            </w:tcBorders>
            <w:shd w:val="clear" w:color="auto" w:fill="auto"/>
            <w:noWrap/>
            <w:vAlign w:val="bottom"/>
            <w:hideMark/>
          </w:tcPr>
          <w:p w14:paraId="10A20EA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3419424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4,070 </w:t>
            </w:r>
          </w:p>
        </w:tc>
        <w:tc>
          <w:tcPr>
            <w:tcW w:w="86" w:type="dxa"/>
            <w:tcBorders>
              <w:top w:val="nil"/>
              <w:left w:val="nil"/>
              <w:bottom w:val="nil"/>
              <w:right w:val="nil"/>
            </w:tcBorders>
            <w:shd w:val="clear" w:color="auto" w:fill="auto"/>
            <w:noWrap/>
            <w:vAlign w:val="bottom"/>
            <w:hideMark/>
          </w:tcPr>
          <w:p w14:paraId="480FC82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07E426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3,504 </w:t>
            </w:r>
          </w:p>
        </w:tc>
        <w:tc>
          <w:tcPr>
            <w:tcW w:w="336" w:type="dxa"/>
            <w:tcBorders>
              <w:top w:val="nil"/>
              <w:left w:val="nil"/>
              <w:bottom w:val="nil"/>
              <w:right w:val="nil"/>
            </w:tcBorders>
            <w:shd w:val="clear" w:color="auto" w:fill="auto"/>
            <w:noWrap/>
            <w:vAlign w:val="bottom"/>
            <w:hideMark/>
          </w:tcPr>
          <w:p w14:paraId="26C6592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25666E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8,047 </w:t>
            </w:r>
          </w:p>
        </w:tc>
        <w:tc>
          <w:tcPr>
            <w:tcW w:w="86" w:type="dxa"/>
            <w:tcBorders>
              <w:top w:val="nil"/>
              <w:left w:val="nil"/>
              <w:bottom w:val="nil"/>
              <w:right w:val="nil"/>
            </w:tcBorders>
            <w:shd w:val="clear" w:color="auto" w:fill="auto"/>
            <w:noWrap/>
            <w:vAlign w:val="bottom"/>
            <w:hideMark/>
          </w:tcPr>
          <w:p w14:paraId="67B5DDC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709971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7,078 </w:t>
            </w:r>
          </w:p>
        </w:tc>
      </w:tr>
      <w:tr w:rsidR="00AA3B29" w:rsidRPr="00AA3B29" w14:paraId="20DEC514" w14:textId="77777777" w:rsidTr="00C73ADE">
        <w:tc>
          <w:tcPr>
            <w:tcW w:w="4240" w:type="dxa"/>
            <w:tcBorders>
              <w:top w:val="nil"/>
              <w:left w:val="nil"/>
              <w:bottom w:val="nil"/>
              <w:right w:val="nil"/>
            </w:tcBorders>
            <w:shd w:val="clear" w:color="auto" w:fill="auto"/>
            <w:noWrap/>
            <w:vAlign w:val="bottom"/>
            <w:hideMark/>
          </w:tcPr>
          <w:p w14:paraId="69CD01C9"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78CA66C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4,588 </w:t>
            </w:r>
          </w:p>
        </w:tc>
        <w:tc>
          <w:tcPr>
            <w:tcW w:w="86" w:type="dxa"/>
            <w:tcBorders>
              <w:top w:val="nil"/>
              <w:left w:val="nil"/>
              <w:bottom w:val="nil"/>
              <w:right w:val="nil"/>
            </w:tcBorders>
            <w:shd w:val="clear" w:color="auto" w:fill="auto"/>
            <w:noWrap/>
            <w:vAlign w:val="bottom"/>
            <w:hideMark/>
          </w:tcPr>
          <w:p w14:paraId="07D64D5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362DDE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4,562 </w:t>
            </w:r>
          </w:p>
        </w:tc>
        <w:tc>
          <w:tcPr>
            <w:tcW w:w="336" w:type="dxa"/>
            <w:tcBorders>
              <w:top w:val="nil"/>
              <w:left w:val="nil"/>
              <w:bottom w:val="nil"/>
              <w:right w:val="nil"/>
            </w:tcBorders>
            <w:shd w:val="clear" w:color="auto" w:fill="auto"/>
            <w:noWrap/>
            <w:vAlign w:val="bottom"/>
            <w:hideMark/>
          </w:tcPr>
          <w:p w14:paraId="42E796B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98E0CB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8,686 </w:t>
            </w:r>
          </w:p>
        </w:tc>
        <w:tc>
          <w:tcPr>
            <w:tcW w:w="86" w:type="dxa"/>
            <w:tcBorders>
              <w:top w:val="nil"/>
              <w:left w:val="nil"/>
              <w:bottom w:val="nil"/>
              <w:right w:val="nil"/>
            </w:tcBorders>
            <w:shd w:val="clear" w:color="auto" w:fill="auto"/>
            <w:noWrap/>
            <w:vAlign w:val="bottom"/>
            <w:hideMark/>
          </w:tcPr>
          <w:p w14:paraId="698A128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0F5CDA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8,374 </w:t>
            </w:r>
          </w:p>
        </w:tc>
      </w:tr>
      <w:tr w:rsidR="00AA3B29" w:rsidRPr="00AA3B29" w14:paraId="55D18EBD" w14:textId="77777777" w:rsidTr="00C73ADE">
        <w:tc>
          <w:tcPr>
            <w:tcW w:w="4240" w:type="dxa"/>
            <w:tcBorders>
              <w:top w:val="nil"/>
              <w:left w:val="nil"/>
              <w:bottom w:val="nil"/>
              <w:right w:val="nil"/>
            </w:tcBorders>
            <w:shd w:val="clear" w:color="auto" w:fill="auto"/>
            <w:noWrap/>
            <w:vAlign w:val="bottom"/>
            <w:hideMark/>
          </w:tcPr>
          <w:p w14:paraId="1D3B423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0569244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1,132 </w:t>
            </w:r>
          </w:p>
        </w:tc>
        <w:tc>
          <w:tcPr>
            <w:tcW w:w="86" w:type="dxa"/>
            <w:tcBorders>
              <w:top w:val="nil"/>
              <w:left w:val="nil"/>
              <w:bottom w:val="nil"/>
              <w:right w:val="nil"/>
            </w:tcBorders>
            <w:shd w:val="clear" w:color="auto" w:fill="auto"/>
            <w:noWrap/>
            <w:vAlign w:val="bottom"/>
            <w:hideMark/>
          </w:tcPr>
          <w:p w14:paraId="2DA1BD3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0E5BA4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1,109 </w:t>
            </w:r>
          </w:p>
        </w:tc>
        <w:tc>
          <w:tcPr>
            <w:tcW w:w="336" w:type="dxa"/>
            <w:tcBorders>
              <w:top w:val="nil"/>
              <w:left w:val="nil"/>
              <w:bottom w:val="nil"/>
              <w:right w:val="nil"/>
            </w:tcBorders>
            <w:shd w:val="clear" w:color="auto" w:fill="auto"/>
            <w:noWrap/>
            <w:vAlign w:val="bottom"/>
            <w:hideMark/>
          </w:tcPr>
          <w:p w14:paraId="78273B6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41FF9C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2,281 </w:t>
            </w:r>
          </w:p>
        </w:tc>
        <w:tc>
          <w:tcPr>
            <w:tcW w:w="86" w:type="dxa"/>
            <w:tcBorders>
              <w:top w:val="nil"/>
              <w:left w:val="nil"/>
              <w:bottom w:val="nil"/>
              <w:right w:val="nil"/>
            </w:tcBorders>
            <w:shd w:val="clear" w:color="auto" w:fill="auto"/>
            <w:noWrap/>
            <w:vAlign w:val="bottom"/>
            <w:hideMark/>
          </w:tcPr>
          <w:p w14:paraId="29BE02D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9809B4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2,275 </w:t>
            </w:r>
          </w:p>
        </w:tc>
      </w:tr>
      <w:tr w:rsidR="00AA3B29" w:rsidRPr="00AA3B29" w14:paraId="6FF2439F" w14:textId="77777777" w:rsidTr="00C73ADE">
        <w:tc>
          <w:tcPr>
            <w:tcW w:w="4240" w:type="dxa"/>
            <w:tcBorders>
              <w:top w:val="single" w:sz="4" w:space="0" w:color="auto"/>
              <w:left w:val="nil"/>
              <w:bottom w:val="nil"/>
              <w:right w:val="nil"/>
            </w:tcBorders>
            <w:shd w:val="clear" w:color="auto" w:fill="auto"/>
            <w:noWrap/>
            <w:vAlign w:val="bottom"/>
            <w:hideMark/>
          </w:tcPr>
          <w:p w14:paraId="635DDF6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2351084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10,258 </w:t>
            </w:r>
          </w:p>
        </w:tc>
        <w:tc>
          <w:tcPr>
            <w:tcW w:w="86" w:type="dxa"/>
            <w:tcBorders>
              <w:top w:val="nil"/>
              <w:left w:val="nil"/>
              <w:bottom w:val="nil"/>
              <w:right w:val="nil"/>
            </w:tcBorders>
            <w:shd w:val="clear" w:color="auto" w:fill="auto"/>
            <w:noWrap/>
            <w:vAlign w:val="bottom"/>
            <w:hideMark/>
          </w:tcPr>
          <w:p w14:paraId="76B66D2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4F86F65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8,679 </w:t>
            </w:r>
          </w:p>
        </w:tc>
        <w:tc>
          <w:tcPr>
            <w:tcW w:w="336" w:type="dxa"/>
            <w:tcBorders>
              <w:top w:val="nil"/>
              <w:left w:val="nil"/>
              <w:bottom w:val="nil"/>
              <w:right w:val="nil"/>
            </w:tcBorders>
            <w:shd w:val="clear" w:color="auto" w:fill="auto"/>
            <w:noWrap/>
            <w:vAlign w:val="bottom"/>
            <w:hideMark/>
          </w:tcPr>
          <w:p w14:paraId="07A655C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1335A72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20,213 </w:t>
            </w:r>
          </w:p>
        </w:tc>
        <w:tc>
          <w:tcPr>
            <w:tcW w:w="86" w:type="dxa"/>
            <w:tcBorders>
              <w:top w:val="nil"/>
              <w:left w:val="nil"/>
              <w:bottom w:val="nil"/>
              <w:right w:val="nil"/>
            </w:tcBorders>
            <w:shd w:val="clear" w:color="auto" w:fill="auto"/>
            <w:noWrap/>
            <w:vAlign w:val="bottom"/>
            <w:hideMark/>
          </w:tcPr>
          <w:p w14:paraId="0C59962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63E1FEA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16,387 </w:t>
            </w:r>
          </w:p>
        </w:tc>
      </w:tr>
      <w:tr w:rsidR="00AA3B29" w:rsidRPr="00AA3B29" w14:paraId="12656638" w14:textId="77777777" w:rsidTr="00C73ADE">
        <w:tc>
          <w:tcPr>
            <w:tcW w:w="4240" w:type="dxa"/>
            <w:tcBorders>
              <w:top w:val="nil"/>
              <w:left w:val="nil"/>
              <w:bottom w:val="single" w:sz="4" w:space="0" w:color="auto"/>
              <w:right w:val="nil"/>
            </w:tcBorders>
            <w:shd w:val="clear" w:color="auto" w:fill="auto"/>
            <w:noWrap/>
            <w:vAlign w:val="bottom"/>
            <w:hideMark/>
          </w:tcPr>
          <w:p w14:paraId="3C19227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2B4D462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127 </w:t>
            </w:r>
          </w:p>
        </w:tc>
        <w:tc>
          <w:tcPr>
            <w:tcW w:w="86" w:type="dxa"/>
            <w:tcBorders>
              <w:top w:val="nil"/>
              <w:left w:val="nil"/>
              <w:bottom w:val="nil"/>
              <w:right w:val="nil"/>
            </w:tcBorders>
            <w:shd w:val="clear" w:color="auto" w:fill="auto"/>
            <w:noWrap/>
            <w:vAlign w:val="bottom"/>
            <w:hideMark/>
          </w:tcPr>
          <w:p w14:paraId="4E89A5E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1AE774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490 </w:t>
            </w:r>
          </w:p>
        </w:tc>
        <w:tc>
          <w:tcPr>
            <w:tcW w:w="336" w:type="dxa"/>
            <w:tcBorders>
              <w:top w:val="nil"/>
              <w:left w:val="nil"/>
              <w:bottom w:val="nil"/>
              <w:right w:val="nil"/>
            </w:tcBorders>
            <w:shd w:val="clear" w:color="auto" w:fill="auto"/>
            <w:noWrap/>
            <w:vAlign w:val="bottom"/>
            <w:hideMark/>
          </w:tcPr>
          <w:p w14:paraId="6D23530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F3645F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393 </w:t>
            </w:r>
          </w:p>
        </w:tc>
        <w:tc>
          <w:tcPr>
            <w:tcW w:w="86" w:type="dxa"/>
            <w:tcBorders>
              <w:top w:val="nil"/>
              <w:left w:val="nil"/>
              <w:bottom w:val="nil"/>
              <w:right w:val="nil"/>
            </w:tcBorders>
            <w:shd w:val="clear" w:color="auto" w:fill="auto"/>
            <w:noWrap/>
            <w:vAlign w:val="bottom"/>
            <w:hideMark/>
          </w:tcPr>
          <w:p w14:paraId="60279EC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B03F89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766 </w:t>
            </w:r>
          </w:p>
        </w:tc>
      </w:tr>
      <w:tr w:rsidR="00AA3B29" w:rsidRPr="00AA3B29" w14:paraId="3B6B45FE" w14:textId="77777777" w:rsidTr="00C73ADE">
        <w:tc>
          <w:tcPr>
            <w:tcW w:w="4240" w:type="dxa"/>
            <w:tcBorders>
              <w:top w:val="nil"/>
              <w:left w:val="nil"/>
              <w:bottom w:val="nil"/>
              <w:right w:val="nil"/>
            </w:tcBorders>
            <w:shd w:val="clear" w:color="auto" w:fill="auto"/>
            <w:noWrap/>
            <w:vAlign w:val="bottom"/>
            <w:hideMark/>
          </w:tcPr>
          <w:p w14:paraId="570F3B6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7E6695B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10,385 </w:t>
            </w:r>
          </w:p>
        </w:tc>
        <w:tc>
          <w:tcPr>
            <w:tcW w:w="86" w:type="dxa"/>
            <w:tcBorders>
              <w:top w:val="nil"/>
              <w:left w:val="nil"/>
              <w:bottom w:val="nil"/>
              <w:right w:val="nil"/>
            </w:tcBorders>
            <w:shd w:val="clear" w:color="auto" w:fill="auto"/>
            <w:noWrap/>
            <w:vAlign w:val="bottom"/>
            <w:hideMark/>
          </w:tcPr>
          <w:p w14:paraId="408A694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8F5432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9,169 </w:t>
            </w:r>
          </w:p>
        </w:tc>
        <w:tc>
          <w:tcPr>
            <w:tcW w:w="336" w:type="dxa"/>
            <w:tcBorders>
              <w:top w:val="nil"/>
              <w:left w:val="nil"/>
              <w:bottom w:val="nil"/>
              <w:right w:val="nil"/>
            </w:tcBorders>
            <w:shd w:val="clear" w:color="auto" w:fill="auto"/>
            <w:noWrap/>
            <w:vAlign w:val="bottom"/>
            <w:hideMark/>
          </w:tcPr>
          <w:p w14:paraId="141ED74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E35DF5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20,606 </w:t>
            </w:r>
          </w:p>
        </w:tc>
        <w:tc>
          <w:tcPr>
            <w:tcW w:w="86" w:type="dxa"/>
            <w:tcBorders>
              <w:top w:val="nil"/>
              <w:left w:val="nil"/>
              <w:bottom w:val="nil"/>
              <w:right w:val="nil"/>
            </w:tcBorders>
            <w:shd w:val="clear" w:color="auto" w:fill="auto"/>
            <w:noWrap/>
            <w:vAlign w:val="bottom"/>
            <w:hideMark/>
          </w:tcPr>
          <w:p w14:paraId="73C6D67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E1D770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17,153 </w:t>
            </w:r>
          </w:p>
        </w:tc>
      </w:tr>
      <w:tr w:rsidR="00AA3B29" w:rsidRPr="00AA3B29" w14:paraId="0E80219B" w14:textId="77777777" w:rsidTr="00C73ADE">
        <w:tc>
          <w:tcPr>
            <w:tcW w:w="4240" w:type="dxa"/>
            <w:tcBorders>
              <w:top w:val="nil"/>
              <w:left w:val="nil"/>
              <w:bottom w:val="single" w:sz="4" w:space="0" w:color="auto"/>
              <w:right w:val="nil"/>
            </w:tcBorders>
            <w:shd w:val="clear" w:color="auto" w:fill="auto"/>
            <w:noWrap/>
            <w:vAlign w:val="bottom"/>
            <w:hideMark/>
          </w:tcPr>
          <w:p w14:paraId="1D68F8F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5F22FCF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1,965 </w:t>
            </w:r>
          </w:p>
        </w:tc>
        <w:tc>
          <w:tcPr>
            <w:tcW w:w="86" w:type="dxa"/>
            <w:tcBorders>
              <w:top w:val="nil"/>
              <w:left w:val="nil"/>
              <w:bottom w:val="nil"/>
              <w:right w:val="nil"/>
            </w:tcBorders>
            <w:shd w:val="clear" w:color="auto" w:fill="auto"/>
            <w:noWrap/>
            <w:vAlign w:val="bottom"/>
            <w:hideMark/>
          </w:tcPr>
          <w:p w14:paraId="5C4F20D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2AAB54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15,471 </w:t>
            </w:r>
          </w:p>
        </w:tc>
        <w:tc>
          <w:tcPr>
            <w:tcW w:w="336" w:type="dxa"/>
            <w:tcBorders>
              <w:top w:val="nil"/>
              <w:left w:val="nil"/>
              <w:bottom w:val="nil"/>
              <w:right w:val="nil"/>
            </w:tcBorders>
            <w:shd w:val="clear" w:color="auto" w:fill="auto"/>
            <w:noWrap/>
            <w:vAlign w:val="bottom"/>
            <w:hideMark/>
          </w:tcPr>
          <w:p w14:paraId="49F996A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716269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3,362 </w:t>
            </w:r>
          </w:p>
        </w:tc>
        <w:tc>
          <w:tcPr>
            <w:tcW w:w="86" w:type="dxa"/>
            <w:tcBorders>
              <w:top w:val="nil"/>
              <w:left w:val="nil"/>
              <w:bottom w:val="nil"/>
              <w:right w:val="nil"/>
            </w:tcBorders>
            <w:shd w:val="clear" w:color="auto" w:fill="auto"/>
            <w:noWrap/>
            <w:vAlign w:val="bottom"/>
            <w:hideMark/>
          </w:tcPr>
          <w:p w14:paraId="77D2599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BC4230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16,879 </w:t>
            </w:r>
          </w:p>
        </w:tc>
      </w:tr>
      <w:tr w:rsidR="00AA3B29" w:rsidRPr="00AA3B29" w14:paraId="5F487C8E" w14:textId="77777777" w:rsidTr="00C73ADE">
        <w:tc>
          <w:tcPr>
            <w:tcW w:w="4240" w:type="dxa"/>
            <w:tcBorders>
              <w:top w:val="nil"/>
              <w:left w:val="nil"/>
              <w:bottom w:val="nil"/>
              <w:right w:val="nil"/>
            </w:tcBorders>
            <w:shd w:val="clear" w:color="auto" w:fill="auto"/>
            <w:noWrap/>
            <w:vAlign w:val="bottom"/>
            <w:hideMark/>
          </w:tcPr>
          <w:p w14:paraId="6495DFE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Net income (loss)</w:t>
            </w:r>
          </w:p>
        </w:tc>
        <w:tc>
          <w:tcPr>
            <w:tcW w:w="1120" w:type="dxa"/>
            <w:tcBorders>
              <w:top w:val="nil"/>
              <w:left w:val="nil"/>
              <w:bottom w:val="single" w:sz="8" w:space="0" w:color="auto"/>
              <w:right w:val="nil"/>
            </w:tcBorders>
            <w:shd w:val="clear" w:color="auto" w:fill="auto"/>
            <w:noWrap/>
            <w:vAlign w:val="bottom"/>
            <w:hideMark/>
          </w:tcPr>
          <w:p w14:paraId="64BC257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$8,420 </w:t>
            </w:r>
          </w:p>
        </w:tc>
        <w:tc>
          <w:tcPr>
            <w:tcW w:w="86" w:type="dxa"/>
            <w:tcBorders>
              <w:top w:val="nil"/>
              <w:left w:val="nil"/>
              <w:bottom w:val="nil"/>
              <w:right w:val="nil"/>
            </w:tcBorders>
            <w:shd w:val="clear" w:color="auto" w:fill="auto"/>
            <w:noWrap/>
            <w:vAlign w:val="bottom"/>
            <w:hideMark/>
          </w:tcPr>
          <w:p w14:paraId="20F54F8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7DF96C1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$(6,302)</w:t>
            </w:r>
          </w:p>
        </w:tc>
        <w:tc>
          <w:tcPr>
            <w:tcW w:w="336" w:type="dxa"/>
            <w:tcBorders>
              <w:top w:val="nil"/>
              <w:left w:val="nil"/>
              <w:bottom w:val="nil"/>
              <w:right w:val="nil"/>
            </w:tcBorders>
            <w:shd w:val="clear" w:color="auto" w:fill="auto"/>
            <w:noWrap/>
            <w:vAlign w:val="bottom"/>
            <w:hideMark/>
          </w:tcPr>
          <w:p w14:paraId="64B5DF4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304407C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$17,244 </w:t>
            </w:r>
          </w:p>
        </w:tc>
        <w:tc>
          <w:tcPr>
            <w:tcW w:w="86" w:type="dxa"/>
            <w:tcBorders>
              <w:top w:val="nil"/>
              <w:left w:val="nil"/>
              <w:bottom w:val="nil"/>
              <w:right w:val="nil"/>
            </w:tcBorders>
            <w:shd w:val="clear" w:color="auto" w:fill="auto"/>
            <w:noWrap/>
            <w:vAlign w:val="bottom"/>
            <w:hideMark/>
          </w:tcPr>
          <w:p w14:paraId="3CEC2F3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4BDC58D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$274 </w:t>
            </w:r>
          </w:p>
        </w:tc>
      </w:tr>
      <w:tr w:rsidR="00AA3B29" w:rsidRPr="00AA3B29" w14:paraId="09D8D9CA" w14:textId="77777777" w:rsidTr="00C73ADE">
        <w:tc>
          <w:tcPr>
            <w:tcW w:w="4240" w:type="dxa"/>
            <w:tcBorders>
              <w:top w:val="nil"/>
              <w:left w:val="nil"/>
              <w:bottom w:val="nil"/>
              <w:right w:val="nil"/>
            </w:tcBorders>
            <w:shd w:val="clear" w:color="auto" w:fill="auto"/>
            <w:noWrap/>
            <w:vAlign w:val="bottom"/>
            <w:hideMark/>
          </w:tcPr>
          <w:p w14:paraId="7ADF2E9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Earnings (loss) per share:</w:t>
            </w:r>
          </w:p>
        </w:tc>
        <w:tc>
          <w:tcPr>
            <w:tcW w:w="1120" w:type="dxa"/>
            <w:tcBorders>
              <w:top w:val="nil"/>
              <w:left w:val="nil"/>
              <w:bottom w:val="nil"/>
              <w:right w:val="nil"/>
            </w:tcBorders>
            <w:shd w:val="clear" w:color="auto" w:fill="auto"/>
            <w:noWrap/>
            <w:vAlign w:val="bottom"/>
            <w:hideMark/>
          </w:tcPr>
          <w:p w14:paraId="5F0C7E33"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D524EDA" w14:textId="77777777" w:rsidR="00AA3B29" w:rsidRPr="00AA3B29" w:rsidRDefault="00AA3B29" w:rsidP="00AA3B29">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9A809B7"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E898986"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D6D9D91"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1428CE2"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41237F56" w14:textId="77777777" w:rsidR="00AA3B29" w:rsidRPr="00AA3B29" w:rsidRDefault="00AA3B29" w:rsidP="00AA3B29">
            <w:pPr>
              <w:spacing w:after="0" w:line="240" w:lineRule="auto"/>
              <w:jc w:val="right"/>
              <w:rPr>
                <w:rFonts w:ascii="Times New Roman" w:eastAsia="Times New Roman" w:hAnsi="Times New Roman"/>
                <w:sz w:val="20"/>
                <w:szCs w:val="20"/>
              </w:rPr>
            </w:pPr>
          </w:p>
        </w:tc>
      </w:tr>
      <w:tr w:rsidR="00AA3B29" w:rsidRPr="00AA3B29" w14:paraId="5B981EFE" w14:textId="77777777" w:rsidTr="00C73ADE">
        <w:tc>
          <w:tcPr>
            <w:tcW w:w="4240" w:type="dxa"/>
            <w:tcBorders>
              <w:top w:val="nil"/>
              <w:left w:val="nil"/>
              <w:bottom w:val="nil"/>
              <w:right w:val="nil"/>
            </w:tcBorders>
            <w:shd w:val="clear" w:color="auto" w:fill="auto"/>
            <w:noWrap/>
            <w:vAlign w:val="bottom"/>
            <w:hideMark/>
          </w:tcPr>
          <w:p w14:paraId="5F27E22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181C3F8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$1.09 </w:t>
            </w:r>
          </w:p>
        </w:tc>
        <w:tc>
          <w:tcPr>
            <w:tcW w:w="86" w:type="dxa"/>
            <w:tcBorders>
              <w:top w:val="nil"/>
              <w:left w:val="nil"/>
              <w:bottom w:val="nil"/>
              <w:right w:val="nil"/>
            </w:tcBorders>
            <w:shd w:val="clear" w:color="auto" w:fill="auto"/>
            <w:noWrap/>
            <w:vAlign w:val="bottom"/>
            <w:hideMark/>
          </w:tcPr>
          <w:p w14:paraId="0EBEB2F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4E507D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$(0.82)</w:t>
            </w:r>
          </w:p>
        </w:tc>
        <w:tc>
          <w:tcPr>
            <w:tcW w:w="336" w:type="dxa"/>
            <w:tcBorders>
              <w:top w:val="nil"/>
              <w:left w:val="nil"/>
              <w:bottom w:val="nil"/>
              <w:right w:val="nil"/>
            </w:tcBorders>
            <w:shd w:val="clear" w:color="auto" w:fill="auto"/>
            <w:noWrap/>
            <w:vAlign w:val="bottom"/>
            <w:hideMark/>
          </w:tcPr>
          <w:p w14:paraId="216AE04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C2BED5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$2.24 </w:t>
            </w:r>
          </w:p>
        </w:tc>
        <w:tc>
          <w:tcPr>
            <w:tcW w:w="86" w:type="dxa"/>
            <w:tcBorders>
              <w:top w:val="nil"/>
              <w:left w:val="nil"/>
              <w:bottom w:val="nil"/>
              <w:right w:val="nil"/>
            </w:tcBorders>
            <w:shd w:val="clear" w:color="auto" w:fill="auto"/>
            <w:noWrap/>
            <w:vAlign w:val="bottom"/>
            <w:hideMark/>
          </w:tcPr>
          <w:p w14:paraId="5C3C4C9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1053029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$0.04 </w:t>
            </w:r>
          </w:p>
        </w:tc>
      </w:tr>
      <w:tr w:rsidR="00AA3B29" w:rsidRPr="00AA3B29" w14:paraId="1B316233" w14:textId="77777777" w:rsidTr="00C73ADE">
        <w:tc>
          <w:tcPr>
            <w:tcW w:w="4240" w:type="dxa"/>
            <w:tcBorders>
              <w:top w:val="nil"/>
              <w:left w:val="nil"/>
              <w:bottom w:val="nil"/>
              <w:right w:val="nil"/>
            </w:tcBorders>
            <w:shd w:val="clear" w:color="auto" w:fill="auto"/>
            <w:noWrap/>
            <w:vAlign w:val="bottom"/>
            <w:hideMark/>
          </w:tcPr>
          <w:p w14:paraId="75E9EDE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2A59C6B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$1.08 </w:t>
            </w:r>
          </w:p>
        </w:tc>
        <w:tc>
          <w:tcPr>
            <w:tcW w:w="86" w:type="dxa"/>
            <w:tcBorders>
              <w:top w:val="nil"/>
              <w:left w:val="nil"/>
              <w:bottom w:val="nil"/>
              <w:right w:val="nil"/>
            </w:tcBorders>
            <w:shd w:val="clear" w:color="auto" w:fill="auto"/>
            <w:noWrap/>
            <w:vAlign w:val="bottom"/>
            <w:hideMark/>
          </w:tcPr>
          <w:p w14:paraId="5129FD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2E0A4D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$(0.82)</w:t>
            </w:r>
          </w:p>
        </w:tc>
        <w:tc>
          <w:tcPr>
            <w:tcW w:w="336" w:type="dxa"/>
            <w:tcBorders>
              <w:top w:val="nil"/>
              <w:left w:val="nil"/>
              <w:bottom w:val="nil"/>
              <w:right w:val="nil"/>
            </w:tcBorders>
            <w:shd w:val="clear" w:color="auto" w:fill="auto"/>
            <w:noWrap/>
            <w:vAlign w:val="bottom"/>
            <w:hideMark/>
          </w:tcPr>
          <w:p w14:paraId="0F21B63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B58F09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$2.22 </w:t>
            </w:r>
          </w:p>
        </w:tc>
        <w:tc>
          <w:tcPr>
            <w:tcW w:w="86" w:type="dxa"/>
            <w:tcBorders>
              <w:top w:val="nil"/>
              <w:left w:val="nil"/>
              <w:bottom w:val="nil"/>
              <w:right w:val="nil"/>
            </w:tcBorders>
            <w:shd w:val="clear" w:color="auto" w:fill="auto"/>
            <w:noWrap/>
            <w:vAlign w:val="bottom"/>
            <w:hideMark/>
          </w:tcPr>
          <w:p w14:paraId="3E13A88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13360A2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$0.04 </w:t>
            </w:r>
          </w:p>
        </w:tc>
      </w:tr>
      <w:tr w:rsidR="00AA3B29" w:rsidRPr="00AA3B29" w14:paraId="3E872DE0" w14:textId="77777777" w:rsidTr="00C73ADE">
        <w:tc>
          <w:tcPr>
            <w:tcW w:w="4240" w:type="dxa"/>
            <w:tcBorders>
              <w:top w:val="nil"/>
              <w:left w:val="nil"/>
              <w:bottom w:val="nil"/>
              <w:right w:val="nil"/>
            </w:tcBorders>
            <w:shd w:val="clear" w:color="auto" w:fill="auto"/>
            <w:noWrap/>
            <w:vAlign w:val="bottom"/>
            <w:hideMark/>
          </w:tcPr>
          <w:p w14:paraId="5091100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68218E2C"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A582AD0" w14:textId="77777777" w:rsidR="00AA3B29" w:rsidRPr="00AA3B29" w:rsidRDefault="00AA3B29" w:rsidP="00AA3B29">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36F5EEE"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299A37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B21896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0A1785C"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6D931485" w14:textId="77777777" w:rsidR="00AA3B29" w:rsidRPr="00AA3B29" w:rsidRDefault="00AA3B29" w:rsidP="00AA3B29">
            <w:pPr>
              <w:spacing w:after="0" w:line="240" w:lineRule="auto"/>
              <w:jc w:val="right"/>
              <w:rPr>
                <w:rFonts w:ascii="Times New Roman" w:eastAsia="Times New Roman" w:hAnsi="Times New Roman"/>
                <w:sz w:val="20"/>
                <w:szCs w:val="20"/>
              </w:rPr>
            </w:pPr>
          </w:p>
        </w:tc>
      </w:tr>
      <w:tr w:rsidR="00AA3B29" w:rsidRPr="00AA3B29" w14:paraId="11B957F1" w14:textId="77777777" w:rsidTr="00C73ADE">
        <w:tc>
          <w:tcPr>
            <w:tcW w:w="4240" w:type="dxa"/>
            <w:tcBorders>
              <w:top w:val="nil"/>
              <w:left w:val="nil"/>
              <w:bottom w:val="nil"/>
              <w:right w:val="nil"/>
            </w:tcBorders>
            <w:shd w:val="clear" w:color="auto" w:fill="auto"/>
            <w:noWrap/>
            <w:vAlign w:val="bottom"/>
            <w:hideMark/>
          </w:tcPr>
          <w:p w14:paraId="62F7B21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5377A2F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7,692 </w:t>
            </w:r>
          </w:p>
        </w:tc>
        <w:tc>
          <w:tcPr>
            <w:tcW w:w="86" w:type="dxa"/>
            <w:tcBorders>
              <w:top w:val="nil"/>
              <w:left w:val="nil"/>
              <w:bottom w:val="nil"/>
              <w:right w:val="nil"/>
            </w:tcBorders>
            <w:shd w:val="clear" w:color="auto" w:fill="auto"/>
            <w:noWrap/>
            <w:vAlign w:val="bottom"/>
            <w:hideMark/>
          </w:tcPr>
          <w:p w14:paraId="2FB31D8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580379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7,710 </w:t>
            </w:r>
          </w:p>
        </w:tc>
        <w:tc>
          <w:tcPr>
            <w:tcW w:w="336" w:type="dxa"/>
            <w:tcBorders>
              <w:top w:val="nil"/>
              <w:left w:val="nil"/>
              <w:bottom w:val="nil"/>
              <w:right w:val="nil"/>
            </w:tcBorders>
            <w:shd w:val="clear" w:color="auto" w:fill="auto"/>
            <w:noWrap/>
            <w:vAlign w:val="bottom"/>
            <w:hideMark/>
          </w:tcPr>
          <w:p w14:paraId="22E2094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48BC09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7,683 </w:t>
            </w:r>
          </w:p>
        </w:tc>
        <w:tc>
          <w:tcPr>
            <w:tcW w:w="86" w:type="dxa"/>
            <w:tcBorders>
              <w:top w:val="nil"/>
              <w:left w:val="nil"/>
              <w:bottom w:val="nil"/>
              <w:right w:val="nil"/>
            </w:tcBorders>
            <w:shd w:val="clear" w:color="auto" w:fill="auto"/>
            <w:noWrap/>
            <w:vAlign w:val="bottom"/>
            <w:hideMark/>
          </w:tcPr>
          <w:p w14:paraId="10673C3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37EC78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7,709 </w:t>
            </w:r>
          </w:p>
        </w:tc>
      </w:tr>
      <w:tr w:rsidR="00AA3B29" w:rsidRPr="00AA3B29" w14:paraId="560CF565" w14:textId="77777777" w:rsidTr="00C73ADE">
        <w:tc>
          <w:tcPr>
            <w:tcW w:w="4240" w:type="dxa"/>
            <w:tcBorders>
              <w:top w:val="nil"/>
              <w:left w:val="nil"/>
              <w:bottom w:val="single" w:sz="4" w:space="0" w:color="auto"/>
              <w:right w:val="nil"/>
            </w:tcBorders>
            <w:shd w:val="clear" w:color="auto" w:fill="auto"/>
            <w:noWrap/>
            <w:vAlign w:val="bottom"/>
            <w:hideMark/>
          </w:tcPr>
          <w:p w14:paraId="0E6F807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Diluted</w:t>
            </w:r>
          </w:p>
        </w:tc>
        <w:tc>
          <w:tcPr>
            <w:tcW w:w="1120" w:type="dxa"/>
            <w:tcBorders>
              <w:top w:val="nil"/>
              <w:left w:val="nil"/>
              <w:bottom w:val="single" w:sz="4" w:space="0" w:color="auto"/>
              <w:right w:val="nil"/>
            </w:tcBorders>
            <w:shd w:val="clear" w:color="auto" w:fill="auto"/>
            <w:noWrap/>
            <w:vAlign w:val="bottom"/>
            <w:hideMark/>
          </w:tcPr>
          <w:p w14:paraId="66A0D6E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7,768 </w:t>
            </w:r>
          </w:p>
        </w:tc>
        <w:tc>
          <w:tcPr>
            <w:tcW w:w="86" w:type="dxa"/>
            <w:tcBorders>
              <w:top w:val="nil"/>
              <w:left w:val="nil"/>
              <w:bottom w:val="single" w:sz="4" w:space="0" w:color="auto"/>
              <w:right w:val="nil"/>
            </w:tcBorders>
            <w:shd w:val="clear" w:color="auto" w:fill="auto"/>
            <w:noWrap/>
            <w:vAlign w:val="bottom"/>
            <w:hideMark/>
          </w:tcPr>
          <w:p w14:paraId="4361758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0CE6571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7,710 </w:t>
            </w:r>
          </w:p>
        </w:tc>
        <w:tc>
          <w:tcPr>
            <w:tcW w:w="336" w:type="dxa"/>
            <w:tcBorders>
              <w:top w:val="nil"/>
              <w:left w:val="nil"/>
              <w:bottom w:val="single" w:sz="4" w:space="0" w:color="auto"/>
              <w:right w:val="nil"/>
            </w:tcBorders>
            <w:shd w:val="clear" w:color="auto" w:fill="auto"/>
            <w:noWrap/>
            <w:vAlign w:val="bottom"/>
            <w:hideMark/>
          </w:tcPr>
          <w:p w14:paraId="7BA7FD2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6A774F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7,767 </w:t>
            </w:r>
          </w:p>
        </w:tc>
        <w:tc>
          <w:tcPr>
            <w:tcW w:w="86" w:type="dxa"/>
            <w:tcBorders>
              <w:top w:val="nil"/>
              <w:left w:val="nil"/>
              <w:bottom w:val="single" w:sz="4" w:space="0" w:color="auto"/>
              <w:right w:val="nil"/>
            </w:tcBorders>
            <w:shd w:val="clear" w:color="auto" w:fill="auto"/>
            <w:noWrap/>
            <w:vAlign w:val="bottom"/>
            <w:hideMark/>
          </w:tcPr>
          <w:p w14:paraId="113E2F2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9A47AE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7,799 </w:t>
            </w:r>
          </w:p>
        </w:tc>
      </w:tr>
    </w:tbl>
    <w:p w14:paraId="769CE679" w14:textId="22069741" w:rsidR="00AA3B29" w:rsidRDefault="00AA3B29" w:rsidP="00AA3B29">
      <w:pPr>
        <w:spacing w:after="160" w:line="259" w:lineRule="auto"/>
        <w:rPr>
          <w:rFonts w:ascii="Segoe UI" w:eastAsia="Segoe UI" w:hAnsi="Segoe UI" w:cs="Segoe UI"/>
          <w:color w:val="666666"/>
          <w:sz w:val="20"/>
          <w:szCs w:val="20"/>
        </w:rPr>
      </w:pPr>
    </w:p>
    <w:p w14:paraId="71E560B1" w14:textId="77777777" w:rsidR="00AA3B29" w:rsidRDefault="00AA3B2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60" w:type="dxa"/>
        <w:tblLook w:val="04A0" w:firstRow="1" w:lastRow="0" w:firstColumn="1" w:lastColumn="0" w:noHBand="0" w:noVBand="1"/>
      </w:tblPr>
      <w:tblGrid>
        <w:gridCol w:w="4473"/>
        <w:gridCol w:w="922"/>
        <w:gridCol w:w="272"/>
        <w:gridCol w:w="1017"/>
        <w:gridCol w:w="433"/>
        <w:gridCol w:w="1071"/>
        <w:gridCol w:w="272"/>
        <w:gridCol w:w="822"/>
      </w:tblGrid>
      <w:tr w:rsidR="00AA3B29" w:rsidRPr="00AA3B29" w14:paraId="3EB07FCD" w14:textId="77777777" w:rsidTr="00C73ADE">
        <w:tc>
          <w:tcPr>
            <w:tcW w:w="8960" w:type="dxa"/>
            <w:gridSpan w:val="8"/>
            <w:tcBorders>
              <w:top w:val="nil"/>
              <w:left w:val="nil"/>
              <w:bottom w:val="nil"/>
              <w:right w:val="nil"/>
            </w:tcBorders>
            <w:shd w:val="clear" w:color="auto" w:fill="auto"/>
            <w:noWrap/>
            <w:vAlign w:val="bottom"/>
            <w:hideMark/>
          </w:tcPr>
          <w:p w14:paraId="77562403"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bookmarkStart w:id="12" w:name="RANGE!A3:H15"/>
            <w:r w:rsidRPr="00AA3B29">
              <w:rPr>
                <w:rFonts w:ascii="Segoe UI" w:eastAsia="Times New Roman" w:hAnsi="Segoe UI" w:cs="Segoe UI"/>
                <w:color w:val="666666"/>
                <w:sz w:val="20"/>
                <w:szCs w:val="20"/>
              </w:rPr>
              <w:lastRenderedPageBreak/>
              <w:t>COMPREHENSIVE INCOME STATEMENTS</w:t>
            </w:r>
            <w:bookmarkEnd w:id="12"/>
          </w:p>
        </w:tc>
      </w:tr>
      <w:tr w:rsidR="00AA3B29" w:rsidRPr="00AA3B29" w14:paraId="36C7A891" w14:textId="77777777" w:rsidTr="00C73ADE">
        <w:tc>
          <w:tcPr>
            <w:tcW w:w="8960" w:type="dxa"/>
            <w:gridSpan w:val="8"/>
            <w:tcBorders>
              <w:top w:val="nil"/>
              <w:left w:val="nil"/>
              <w:bottom w:val="nil"/>
              <w:right w:val="nil"/>
            </w:tcBorders>
            <w:shd w:val="clear" w:color="auto" w:fill="auto"/>
            <w:noWrap/>
            <w:vAlign w:val="bottom"/>
            <w:hideMark/>
          </w:tcPr>
          <w:p w14:paraId="1423A6EE"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(In </w:t>
            </w:r>
            <w:proofErr w:type="gramStart"/>
            <w:r w:rsidRPr="00AA3B29">
              <w:rPr>
                <w:rFonts w:ascii="Segoe UI" w:eastAsia="Times New Roman" w:hAnsi="Segoe UI" w:cs="Segoe UI"/>
                <w:color w:val="666666"/>
                <w:sz w:val="20"/>
                <w:szCs w:val="20"/>
              </w:rPr>
              <w:t>millions)(</w:t>
            </w:r>
            <w:proofErr w:type="gramEnd"/>
            <w:r w:rsidRPr="00AA3B29">
              <w:rPr>
                <w:rFonts w:ascii="Segoe UI" w:eastAsia="Times New Roman" w:hAnsi="Segoe UI" w:cs="Segoe UI"/>
                <w:color w:val="666666"/>
                <w:sz w:val="20"/>
                <w:szCs w:val="20"/>
              </w:rPr>
              <w:t>Unaudited)</w:t>
            </w:r>
          </w:p>
        </w:tc>
      </w:tr>
      <w:tr w:rsidR="00AA3B29" w:rsidRPr="00AA3B29" w14:paraId="78AD27AB" w14:textId="77777777" w:rsidTr="00C73ADE">
        <w:tc>
          <w:tcPr>
            <w:tcW w:w="4473" w:type="dxa"/>
            <w:tcBorders>
              <w:top w:val="nil"/>
              <w:left w:val="nil"/>
              <w:bottom w:val="nil"/>
              <w:right w:val="nil"/>
            </w:tcBorders>
            <w:shd w:val="clear" w:color="auto" w:fill="auto"/>
            <w:noWrap/>
            <w:vAlign w:val="bottom"/>
            <w:hideMark/>
          </w:tcPr>
          <w:p w14:paraId="249A8DAE"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p>
        </w:tc>
        <w:tc>
          <w:tcPr>
            <w:tcW w:w="922" w:type="dxa"/>
            <w:tcBorders>
              <w:top w:val="nil"/>
              <w:left w:val="nil"/>
              <w:bottom w:val="nil"/>
              <w:right w:val="nil"/>
            </w:tcBorders>
            <w:shd w:val="clear" w:color="auto" w:fill="auto"/>
            <w:noWrap/>
            <w:vAlign w:val="bottom"/>
            <w:hideMark/>
          </w:tcPr>
          <w:p w14:paraId="583A1F3B"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11" w:type="dxa"/>
            <w:tcBorders>
              <w:top w:val="nil"/>
              <w:left w:val="nil"/>
              <w:bottom w:val="nil"/>
              <w:right w:val="nil"/>
            </w:tcBorders>
            <w:shd w:val="clear" w:color="auto" w:fill="auto"/>
            <w:noWrap/>
            <w:vAlign w:val="bottom"/>
            <w:hideMark/>
          </w:tcPr>
          <w:p w14:paraId="48CCFE2A"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7B3F6207"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433" w:type="dxa"/>
            <w:tcBorders>
              <w:top w:val="nil"/>
              <w:left w:val="nil"/>
              <w:bottom w:val="nil"/>
              <w:right w:val="nil"/>
            </w:tcBorders>
            <w:shd w:val="clear" w:color="auto" w:fill="auto"/>
            <w:noWrap/>
            <w:vAlign w:val="bottom"/>
            <w:hideMark/>
          </w:tcPr>
          <w:p w14:paraId="49A09F67"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071" w:type="dxa"/>
            <w:tcBorders>
              <w:top w:val="nil"/>
              <w:left w:val="nil"/>
              <w:bottom w:val="nil"/>
              <w:right w:val="nil"/>
            </w:tcBorders>
            <w:shd w:val="clear" w:color="auto" w:fill="auto"/>
            <w:noWrap/>
            <w:vAlign w:val="bottom"/>
            <w:hideMark/>
          </w:tcPr>
          <w:p w14:paraId="32100BCF"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11" w:type="dxa"/>
            <w:tcBorders>
              <w:top w:val="nil"/>
              <w:left w:val="nil"/>
              <w:bottom w:val="nil"/>
              <w:right w:val="nil"/>
            </w:tcBorders>
            <w:shd w:val="clear" w:color="auto" w:fill="auto"/>
            <w:noWrap/>
            <w:vAlign w:val="bottom"/>
            <w:hideMark/>
          </w:tcPr>
          <w:p w14:paraId="2CA1D26D"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822" w:type="dxa"/>
            <w:tcBorders>
              <w:top w:val="nil"/>
              <w:left w:val="nil"/>
              <w:bottom w:val="nil"/>
              <w:right w:val="nil"/>
            </w:tcBorders>
            <w:shd w:val="clear" w:color="auto" w:fill="auto"/>
            <w:noWrap/>
            <w:vAlign w:val="bottom"/>
            <w:hideMark/>
          </w:tcPr>
          <w:p w14:paraId="57126B59" w14:textId="77777777" w:rsidR="00AA3B29" w:rsidRPr="00AA3B29" w:rsidRDefault="00AA3B29" w:rsidP="00AA3B29">
            <w:pPr>
              <w:spacing w:after="0" w:line="240" w:lineRule="auto"/>
              <w:jc w:val="center"/>
              <w:rPr>
                <w:rFonts w:ascii="Times New Roman" w:eastAsia="Times New Roman" w:hAnsi="Times New Roman"/>
                <w:sz w:val="20"/>
                <w:szCs w:val="20"/>
              </w:rPr>
            </w:pPr>
          </w:p>
        </w:tc>
      </w:tr>
      <w:tr w:rsidR="00AA3B29" w:rsidRPr="00AA3B29" w14:paraId="268B175A" w14:textId="77777777" w:rsidTr="00C73ADE">
        <w:tc>
          <w:tcPr>
            <w:tcW w:w="4473" w:type="dxa"/>
            <w:tcBorders>
              <w:top w:val="nil"/>
              <w:left w:val="nil"/>
              <w:bottom w:val="nil"/>
              <w:right w:val="nil"/>
            </w:tcBorders>
            <w:shd w:val="clear" w:color="auto" w:fill="auto"/>
            <w:noWrap/>
            <w:vAlign w:val="bottom"/>
            <w:hideMark/>
          </w:tcPr>
          <w:p w14:paraId="25D7D25E"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050" w:type="dxa"/>
            <w:gridSpan w:val="3"/>
            <w:vMerge w:val="restart"/>
            <w:tcBorders>
              <w:top w:val="nil"/>
              <w:left w:val="nil"/>
              <w:bottom w:val="nil"/>
              <w:right w:val="nil"/>
            </w:tcBorders>
            <w:shd w:val="clear" w:color="auto" w:fill="auto"/>
            <w:vAlign w:val="bottom"/>
            <w:hideMark/>
          </w:tcPr>
          <w:p w14:paraId="63AE34B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Three Months Ended December 31,</w:t>
            </w:r>
          </w:p>
        </w:tc>
        <w:tc>
          <w:tcPr>
            <w:tcW w:w="433" w:type="dxa"/>
            <w:tcBorders>
              <w:top w:val="nil"/>
              <w:left w:val="nil"/>
              <w:bottom w:val="nil"/>
              <w:right w:val="nil"/>
            </w:tcBorders>
            <w:shd w:val="clear" w:color="auto" w:fill="auto"/>
            <w:vAlign w:val="bottom"/>
            <w:hideMark/>
          </w:tcPr>
          <w:p w14:paraId="2D2A39A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004" w:type="dxa"/>
            <w:gridSpan w:val="3"/>
            <w:vMerge w:val="restart"/>
            <w:tcBorders>
              <w:top w:val="nil"/>
              <w:left w:val="nil"/>
              <w:bottom w:val="nil"/>
              <w:right w:val="nil"/>
            </w:tcBorders>
            <w:shd w:val="clear" w:color="auto" w:fill="auto"/>
            <w:vAlign w:val="bottom"/>
            <w:hideMark/>
          </w:tcPr>
          <w:p w14:paraId="47F1E92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Six Months Ended December 31,</w:t>
            </w:r>
          </w:p>
        </w:tc>
      </w:tr>
      <w:tr w:rsidR="00AA3B29" w:rsidRPr="00AA3B29" w14:paraId="421BBE8F" w14:textId="77777777" w:rsidTr="00C73ADE">
        <w:tc>
          <w:tcPr>
            <w:tcW w:w="4473" w:type="dxa"/>
            <w:tcBorders>
              <w:top w:val="nil"/>
              <w:left w:val="nil"/>
              <w:bottom w:val="nil"/>
              <w:right w:val="nil"/>
            </w:tcBorders>
            <w:shd w:val="clear" w:color="auto" w:fill="auto"/>
            <w:noWrap/>
            <w:vAlign w:val="bottom"/>
            <w:hideMark/>
          </w:tcPr>
          <w:p w14:paraId="410B8D6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050" w:type="dxa"/>
            <w:gridSpan w:val="3"/>
            <w:vMerge/>
            <w:tcBorders>
              <w:top w:val="nil"/>
              <w:left w:val="nil"/>
              <w:bottom w:val="nil"/>
              <w:right w:val="nil"/>
            </w:tcBorders>
            <w:vAlign w:val="center"/>
            <w:hideMark/>
          </w:tcPr>
          <w:p w14:paraId="733D24C6"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433" w:type="dxa"/>
            <w:tcBorders>
              <w:top w:val="nil"/>
              <w:left w:val="nil"/>
              <w:bottom w:val="nil"/>
              <w:right w:val="nil"/>
            </w:tcBorders>
            <w:shd w:val="clear" w:color="auto" w:fill="auto"/>
            <w:vAlign w:val="bottom"/>
            <w:hideMark/>
          </w:tcPr>
          <w:p w14:paraId="0BB8B725" w14:textId="77777777" w:rsidR="00AA3B29" w:rsidRPr="00AA3B29" w:rsidRDefault="00AA3B29" w:rsidP="00AA3B29">
            <w:pPr>
              <w:spacing w:after="0" w:line="240" w:lineRule="auto"/>
              <w:rPr>
                <w:rFonts w:ascii="Times New Roman" w:eastAsia="Times New Roman" w:hAnsi="Times New Roman"/>
                <w:sz w:val="20"/>
                <w:szCs w:val="20"/>
              </w:rPr>
            </w:pPr>
          </w:p>
        </w:tc>
        <w:tc>
          <w:tcPr>
            <w:tcW w:w="2004" w:type="dxa"/>
            <w:gridSpan w:val="3"/>
            <w:vMerge/>
            <w:tcBorders>
              <w:top w:val="nil"/>
              <w:left w:val="nil"/>
              <w:bottom w:val="nil"/>
              <w:right w:val="nil"/>
            </w:tcBorders>
            <w:vAlign w:val="center"/>
            <w:hideMark/>
          </w:tcPr>
          <w:p w14:paraId="4856B99E"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r>
      <w:tr w:rsidR="00AA3B29" w:rsidRPr="00AA3B29" w14:paraId="21B68967" w14:textId="77777777" w:rsidTr="00C73ADE">
        <w:tc>
          <w:tcPr>
            <w:tcW w:w="4473" w:type="dxa"/>
            <w:tcBorders>
              <w:top w:val="nil"/>
              <w:left w:val="nil"/>
              <w:bottom w:val="single" w:sz="4" w:space="0" w:color="auto"/>
              <w:right w:val="nil"/>
            </w:tcBorders>
            <w:shd w:val="clear" w:color="auto" w:fill="auto"/>
            <w:noWrap/>
            <w:vAlign w:val="bottom"/>
            <w:hideMark/>
          </w:tcPr>
          <w:p w14:paraId="3D6A5DD3"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22" w:type="dxa"/>
            <w:tcBorders>
              <w:top w:val="nil"/>
              <w:left w:val="nil"/>
              <w:bottom w:val="single" w:sz="4" w:space="0" w:color="auto"/>
              <w:right w:val="nil"/>
            </w:tcBorders>
            <w:shd w:val="clear" w:color="auto" w:fill="auto"/>
            <w:noWrap/>
            <w:vAlign w:val="bottom"/>
            <w:hideMark/>
          </w:tcPr>
          <w:p w14:paraId="349E346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111" w:type="dxa"/>
            <w:tcBorders>
              <w:top w:val="nil"/>
              <w:left w:val="nil"/>
              <w:bottom w:val="single" w:sz="4" w:space="0" w:color="auto"/>
              <w:right w:val="nil"/>
            </w:tcBorders>
            <w:shd w:val="clear" w:color="auto" w:fill="auto"/>
            <w:noWrap/>
            <w:vAlign w:val="bottom"/>
            <w:hideMark/>
          </w:tcPr>
          <w:p w14:paraId="344C471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6D4F9BE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c>
          <w:tcPr>
            <w:tcW w:w="433" w:type="dxa"/>
            <w:tcBorders>
              <w:top w:val="nil"/>
              <w:left w:val="nil"/>
              <w:bottom w:val="single" w:sz="4" w:space="0" w:color="auto"/>
              <w:right w:val="nil"/>
            </w:tcBorders>
            <w:shd w:val="clear" w:color="auto" w:fill="auto"/>
            <w:noWrap/>
            <w:vAlign w:val="bottom"/>
            <w:hideMark/>
          </w:tcPr>
          <w:p w14:paraId="221E1F9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71" w:type="dxa"/>
            <w:tcBorders>
              <w:top w:val="nil"/>
              <w:left w:val="nil"/>
              <w:bottom w:val="single" w:sz="4" w:space="0" w:color="auto"/>
              <w:right w:val="nil"/>
            </w:tcBorders>
            <w:shd w:val="clear" w:color="auto" w:fill="auto"/>
            <w:noWrap/>
            <w:vAlign w:val="bottom"/>
            <w:hideMark/>
          </w:tcPr>
          <w:p w14:paraId="78AE3F1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111" w:type="dxa"/>
            <w:tcBorders>
              <w:top w:val="nil"/>
              <w:left w:val="nil"/>
              <w:bottom w:val="single" w:sz="4" w:space="0" w:color="auto"/>
              <w:right w:val="nil"/>
            </w:tcBorders>
            <w:shd w:val="clear" w:color="auto" w:fill="auto"/>
            <w:noWrap/>
            <w:vAlign w:val="bottom"/>
            <w:hideMark/>
          </w:tcPr>
          <w:p w14:paraId="4FB641E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822" w:type="dxa"/>
            <w:tcBorders>
              <w:top w:val="nil"/>
              <w:left w:val="nil"/>
              <w:bottom w:val="single" w:sz="4" w:space="0" w:color="auto"/>
              <w:right w:val="nil"/>
            </w:tcBorders>
            <w:shd w:val="clear" w:color="auto" w:fill="auto"/>
            <w:noWrap/>
            <w:vAlign w:val="bottom"/>
            <w:hideMark/>
          </w:tcPr>
          <w:p w14:paraId="1E0ADC6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r>
      <w:tr w:rsidR="00AA3B29" w:rsidRPr="00AA3B29" w14:paraId="3AF4E61D" w14:textId="77777777" w:rsidTr="00C73ADE">
        <w:tc>
          <w:tcPr>
            <w:tcW w:w="4473" w:type="dxa"/>
            <w:tcBorders>
              <w:top w:val="nil"/>
              <w:left w:val="nil"/>
              <w:bottom w:val="nil"/>
              <w:right w:val="nil"/>
            </w:tcBorders>
            <w:shd w:val="clear" w:color="auto" w:fill="auto"/>
            <w:noWrap/>
            <w:vAlign w:val="bottom"/>
            <w:hideMark/>
          </w:tcPr>
          <w:p w14:paraId="72C2056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Net income (loss)</w:t>
            </w:r>
          </w:p>
        </w:tc>
        <w:tc>
          <w:tcPr>
            <w:tcW w:w="922" w:type="dxa"/>
            <w:tcBorders>
              <w:top w:val="nil"/>
              <w:left w:val="nil"/>
              <w:bottom w:val="single" w:sz="4" w:space="0" w:color="auto"/>
              <w:right w:val="nil"/>
            </w:tcBorders>
            <w:shd w:val="clear" w:color="auto" w:fill="auto"/>
            <w:noWrap/>
            <w:vAlign w:val="bottom"/>
            <w:hideMark/>
          </w:tcPr>
          <w:p w14:paraId="18569AE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$8,420 </w:t>
            </w:r>
          </w:p>
        </w:tc>
        <w:tc>
          <w:tcPr>
            <w:tcW w:w="111" w:type="dxa"/>
            <w:tcBorders>
              <w:top w:val="nil"/>
              <w:left w:val="nil"/>
              <w:bottom w:val="nil"/>
              <w:right w:val="nil"/>
            </w:tcBorders>
            <w:shd w:val="clear" w:color="auto" w:fill="auto"/>
            <w:noWrap/>
            <w:vAlign w:val="bottom"/>
            <w:hideMark/>
          </w:tcPr>
          <w:p w14:paraId="4D81A99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02541AF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$(6,302)</w:t>
            </w:r>
          </w:p>
        </w:tc>
        <w:tc>
          <w:tcPr>
            <w:tcW w:w="433" w:type="dxa"/>
            <w:tcBorders>
              <w:top w:val="nil"/>
              <w:left w:val="nil"/>
              <w:bottom w:val="nil"/>
              <w:right w:val="nil"/>
            </w:tcBorders>
            <w:shd w:val="clear" w:color="auto" w:fill="auto"/>
            <w:noWrap/>
            <w:vAlign w:val="bottom"/>
            <w:hideMark/>
          </w:tcPr>
          <w:p w14:paraId="6F9B3B0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single" w:sz="4" w:space="0" w:color="auto"/>
              <w:right w:val="nil"/>
            </w:tcBorders>
            <w:shd w:val="clear" w:color="auto" w:fill="auto"/>
            <w:noWrap/>
            <w:vAlign w:val="bottom"/>
            <w:hideMark/>
          </w:tcPr>
          <w:p w14:paraId="3134C92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$17,244 </w:t>
            </w:r>
          </w:p>
        </w:tc>
        <w:tc>
          <w:tcPr>
            <w:tcW w:w="111" w:type="dxa"/>
            <w:tcBorders>
              <w:top w:val="nil"/>
              <w:left w:val="nil"/>
              <w:bottom w:val="nil"/>
              <w:right w:val="nil"/>
            </w:tcBorders>
            <w:shd w:val="clear" w:color="auto" w:fill="auto"/>
            <w:noWrap/>
            <w:vAlign w:val="bottom"/>
            <w:hideMark/>
          </w:tcPr>
          <w:p w14:paraId="5115918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single" w:sz="4" w:space="0" w:color="auto"/>
              <w:right w:val="nil"/>
            </w:tcBorders>
            <w:shd w:val="clear" w:color="auto" w:fill="auto"/>
            <w:noWrap/>
            <w:vAlign w:val="bottom"/>
            <w:hideMark/>
          </w:tcPr>
          <w:p w14:paraId="437D5A1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$274 </w:t>
            </w:r>
          </w:p>
        </w:tc>
      </w:tr>
      <w:tr w:rsidR="00AA3B29" w:rsidRPr="00AA3B29" w14:paraId="61D87670" w14:textId="77777777" w:rsidTr="00C73ADE">
        <w:tc>
          <w:tcPr>
            <w:tcW w:w="4473" w:type="dxa"/>
            <w:tcBorders>
              <w:top w:val="nil"/>
              <w:left w:val="nil"/>
              <w:bottom w:val="nil"/>
              <w:right w:val="nil"/>
            </w:tcBorders>
            <w:shd w:val="clear" w:color="auto" w:fill="auto"/>
            <w:vAlign w:val="bottom"/>
            <w:hideMark/>
          </w:tcPr>
          <w:p w14:paraId="602CB94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Other comprehensive income (loss), net of tax:</w:t>
            </w:r>
          </w:p>
        </w:tc>
        <w:tc>
          <w:tcPr>
            <w:tcW w:w="922" w:type="dxa"/>
            <w:tcBorders>
              <w:top w:val="nil"/>
              <w:left w:val="nil"/>
              <w:bottom w:val="nil"/>
              <w:right w:val="nil"/>
            </w:tcBorders>
            <w:shd w:val="clear" w:color="auto" w:fill="auto"/>
            <w:noWrap/>
            <w:vAlign w:val="bottom"/>
            <w:hideMark/>
          </w:tcPr>
          <w:p w14:paraId="2ECBE0D6"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111" w:type="dxa"/>
            <w:tcBorders>
              <w:top w:val="nil"/>
              <w:left w:val="nil"/>
              <w:bottom w:val="nil"/>
              <w:right w:val="nil"/>
            </w:tcBorders>
            <w:shd w:val="clear" w:color="auto" w:fill="auto"/>
            <w:noWrap/>
            <w:vAlign w:val="bottom"/>
            <w:hideMark/>
          </w:tcPr>
          <w:p w14:paraId="5E7D2CA2" w14:textId="77777777" w:rsidR="00AA3B29" w:rsidRPr="00AA3B29" w:rsidRDefault="00AA3B29" w:rsidP="00AA3B29">
            <w:pPr>
              <w:spacing w:after="0" w:line="240" w:lineRule="auto"/>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03263A37"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433" w:type="dxa"/>
            <w:tcBorders>
              <w:top w:val="nil"/>
              <w:left w:val="nil"/>
              <w:bottom w:val="nil"/>
              <w:right w:val="nil"/>
            </w:tcBorders>
            <w:shd w:val="clear" w:color="auto" w:fill="auto"/>
            <w:noWrap/>
            <w:vAlign w:val="bottom"/>
            <w:hideMark/>
          </w:tcPr>
          <w:p w14:paraId="6C941104"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71" w:type="dxa"/>
            <w:tcBorders>
              <w:top w:val="nil"/>
              <w:left w:val="nil"/>
              <w:bottom w:val="nil"/>
              <w:right w:val="nil"/>
            </w:tcBorders>
            <w:shd w:val="clear" w:color="auto" w:fill="auto"/>
            <w:noWrap/>
            <w:vAlign w:val="bottom"/>
            <w:hideMark/>
          </w:tcPr>
          <w:p w14:paraId="075DB9C6"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1" w:type="dxa"/>
            <w:tcBorders>
              <w:top w:val="nil"/>
              <w:left w:val="nil"/>
              <w:bottom w:val="nil"/>
              <w:right w:val="nil"/>
            </w:tcBorders>
            <w:shd w:val="clear" w:color="auto" w:fill="auto"/>
            <w:noWrap/>
            <w:vAlign w:val="bottom"/>
            <w:hideMark/>
          </w:tcPr>
          <w:p w14:paraId="31AC99F4"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822" w:type="dxa"/>
            <w:tcBorders>
              <w:top w:val="nil"/>
              <w:left w:val="nil"/>
              <w:bottom w:val="nil"/>
              <w:right w:val="nil"/>
            </w:tcBorders>
            <w:shd w:val="clear" w:color="auto" w:fill="auto"/>
            <w:noWrap/>
            <w:vAlign w:val="bottom"/>
            <w:hideMark/>
          </w:tcPr>
          <w:p w14:paraId="459AE1E2" w14:textId="77777777" w:rsidR="00AA3B29" w:rsidRPr="00AA3B29" w:rsidRDefault="00AA3B29" w:rsidP="00AA3B29">
            <w:pPr>
              <w:spacing w:after="0" w:line="240" w:lineRule="auto"/>
              <w:jc w:val="right"/>
              <w:rPr>
                <w:rFonts w:ascii="Times New Roman" w:eastAsia="Times New Roman" w:hAnsi="Times New Roman"/>
                <w:sz w:val="20"/>
                <w:szCs w:val="20"/>
              </w:rPr>
            </w:pPr>
          </w:p>
        </w:tc>
      </w:tr>
      <w:tr w:rsidR="00AA3B29" w:rsidRPr="00AA3B29" w14:paraId="2B857FDD" w14:textId="77777777" w:rsidTr="00C73ADE">
        <w:tc>
          <w:tcPr>
            <w:tcW w:w="4473" w:type="dxa"/>
            <w:tcBorders>
              <w:top w:val="nil"/>
              <w:left w:val="nil"/>
              <w:bottom w:val="nil"/>
              <w:right w:val="nil"/>
            </w:tcBorders>
            <w:shd w:val="clear" w:color="auto" w:fill="auto"/>
            <w:vAlign w:val="bottom"/>
            <w:hideMark/>
          </w:tcPr>
          <w:p w14:paraId="484490A3"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change related to derivatives</w:t>
            </w:r>
          </w:p>
        </w:tc>
        <w:tc>
          <w:tcPr>
            <w:tcW w:w="922" w:type="dxa"/>
            <w:tcBorders>
              <w:top w:val="nil"/>
              <w:left w:val="nil"/>
              <w:bottom w:val="nil"/>
              <w:right w:val="nil"/>
            </w:tcBorders>
            <w:shd w:val="clear" w:color="auto" w:fill="auto"/>
            <w:noWrap/>
            <w:vAlign w:val="bottom"/>
            <w:hideMark/>
          </w:tcPr>
          <w:p w14:paraId="096D90E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(15)</w:t>
            </w:r>
          </w:p>
        </w:tc>
        <w:tc>
          <w:tcPr>
            <w:tcW w:w="111" w:type="dxa"/>
            <w:tcBorders>
              <w:top w:val="nil"/>
              <w:left w:val="nil"/>
              <w:bottom w:val="nil"/>
              <w:right w:val="nil"/>
            </w:tcBorders>
            <w:shd w:val="clear" w:color="auto" w:fill="auto"/>
            <w:noWrap/>
            <w:vAlign w:val="bottom"/>
            <w:hideMark/>
          </w:tcPr>
          <w:p w14:paraId="4B5D105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4C4991D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w:t>
            </w:r>
          </w:p>
        </w:tc>
        <w:tc>
          <w:tcPr>
            <w:tcW w:w="433" w:type="dxa"/>
            <w:tcBorders>
              <w:top w:val="nil"/>
              <w:left w:val="nil"/>
              <w:bottom w:val="nil"/>
              <w:right w:val="nil"/>
            </w:tcBorders>
            <w:shd w:val="clear" w:color="auto" w:fill="auto"/>
            <w:noWrap/>
            <w:vAlign w:val="bottom"/>
            <w:hideMark/>
          </w:tcPr>
          <w:p w14:paraId="3D6C6E3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nil"/>
              <w:right w:val="nil"/>
            </w:tcBorders>
            <w:shd w:val="clear" w:color="auto" w:fill="auto"/>
            <w:noWrap/>
            <w:vAlign w:val="bottom"/>
            <w:hideMark/>
          </w:tcPr>
          <w:p w14:paraId="03CE46E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(60)</w:t>
            </w:r>
          </w:p>
        </w:tc>
        <w:tc>
          <w:tcPr>
            <w:tcW w:w="111" w:type="dxa"/>
            <w:tcBorders>
              <w:top w:val="nil"/>
              <w:left w:val="nil"/>
              <w:bottom w:val="nil"/>
              <w:right w:val="nil"/>
            </w:tcBorders>
            <w:shd w:val="clear" w:color="auto" w:fill="auto"/>
            <w:noWrap/>
            <w:vAlign w:val="bottom"/>
            <w:hideMark/>
          </w:tcPr>
          <w:p w14:paraId="1B81A6A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nil"/>
              <w:right w:val="nil"/>
            </w:tcBorders>
            <w:shd w:val="clear" w:color="auto" w:fill="auto"/>
            <w:noWrap/>
            <w:vAlign w:val="bottom"/>
            <w:hideMark/>
          </w:tcPr>
          <w:p w14:paraId="57E29BF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(113)</w:t>
            </w:r>
          </w:p>
        </w:tc>
      </w:tr>
      <w:tr w:rsidR="00AA3B29" w:rsidRPr="00AA3B29" w14:paraId="5343B094" w14:textId="77777777" w:rsidTr="00C73ADE">
        <w:tc>
          <w:tcPr>
            <w:tcW w:w="4473" w:type="dxa"/>
            <w:tcBorders>
              <w:top w:val="nil"/>
              <w:left w:val="nil"/>
              <w:bottom w:val="nil"/>
              <w:right w:val="nil"/>
            </w:tcBorders>
            <w:shd w:val="clear" w:color="auto" w:fill="auto"/>
            <w:vAlign w:val="bottom"/>
            <w:hideMark/>
          </w:tcPr>
          <w:p w14:paraId="3B86F8C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change related to investments</w:t>
            </w:r>
          </w:p>
        </w:tc>
        <w:tc>
          <w:tcPr>
            <w:tcW w:w="922" w:type="dxa"/>
            <w:tcBorders>
              <w:top w:val="nil"/>
              <w:left w:val="nil"/>
              <w:bottom w:val="nil"/>
              <w:right w:val="nil"/>
            </w:tcBorders>
            <w:shd w:val="clear" w:color="auto" w:fill="auto"/>
            <w:noWrap/>
            <w:vAlign w:val="bottom"/>
            <w:hideMark/>
          </w:tcPr>
          <w:p w14:paraId="4403E7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881 </w:t>
            </w:r>
          </w:p>
        </w:tc>
        <w:tc>
          <w:tcPr>
            <w:tcW w:w="111" w:type="dxa"/>
            <w:tcBorders>
              <w:top w:val="nil"/>
              <w:left w:val="nil"/>
              <w:bottom w:val="nil"/>
              <w:right w:val="nil"/>
            </w:tcBorders>
            <w:shd w:val="clear" w:color="auto" w:fill="auto"/>
            <w:noWrap/>
            <w:vAlign w:val="bottom"/>
            <w:hideMark/>
          </w:tcPr>
          <w:p w14:paraId="64D6071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01DA465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(878)</w:t>
            </w:r>
          </w:p>
        </w:tc>
        <w:tc>
          <w:tcPr>
            <w:tcW w:w="433" w:type="dxa"/>
            <w:tcBorders>
              <w:top w:val="nil"/>
              <w:left w:val="nil"/>
              <w:bottom w:val="nil"/>
              <w:right w:val="nil"/>
            </w:tcBorders>
            <w:shd w:val="clear" w:color="auto" w:fill="auto"/>
            <w:noWrap/>
            <w:vAlign w:val="bottom"/>
            <w:hideMark/>
          </w:tcPr>
          <w:p w14:paraId="2DCA04D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nil"/>
              <w:right w:val="nil"/>
            </w:tcBorders>
            <w:shd w:val="clear" w:color="auto" w:fill="auto"/>
            <w:noWrap/>
            <w:vAlign w:val="bottom"/>
            <w:hideMark/>
          </w:tcPr>
          <w:p w14:paraId="3A27DE7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620 </w:t>
            </w:r>
          </w:p>
        </w:tc>
        <w:tc>
          <w:tcPr>
            <w:tcW w:w="111" w:type="dxa"/>
            <w:tcBorders>
              <w:top w:val="nil"/>
              <w:left w:val="nil"/>
              <w:bottom w:val="nil"/>
              <w:right w:val="nil"/>
            </w:tcBorders>
            <w:shd w:val="clear" w:color="auto" w:fill="auto"/>
            <w:noWrap/>
            <w:vAlign w:val="bottom"/>
            <w:hideMark/>
          </w:tcPr>
          <w:p w14:paraId="268EFEA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nil"/>
              <w:right w:val="nil"/>
            </w:tcBorders>
            <w:shd w:val="clear" w:color="auto" w:fill="auto"/>
            <w:noWrap/>
            <w:vAlign w:val="bottom"/>
            <w:hideMark/>
          </w:tcPr>
          <w:p w14:paraId="56CB608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(1,166)</w:t>
            </w:r>
          </w:p>
        </w:tc>
      </w:tr>
      <w:tr w:rsidR="00AA3B29" w:rsidRPr="00AA3B29" w14:paraId="7A2FE9ED" w14:textId="77777777" w:rsidTr="00C73ADE">
        <w:tc>
          <w:tcPr>
            <w:tcW w:w="4473" w:type="dxa"/>
            <w:tcBorders>
              <w:top w:val="nil"/>
              <w:left w:val="nil"/>
              <w:bottom w:val="single" w:sz="4" w:space="0" w:color="auto"/>
              <w:right w:val="nil"/>
            </w:tcBorders>
            <w:shd w:val="clear" w:color="auto" w:fill="auto"/>
            <w:vAlign w:val="bottom"/>
            <w:hideMark/>
          </w:tcPr>
          <w:p w14:paraId="66D9EFC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Translation adjustments and other</w:t>
            </w:r>
          </w:p>
        </w:tc>
        <w:tc>
          <w:tcPr>
            <w:tcW w:w="922" w:type="dxa"/>
            <w:tcBorders>
              <w:top w:val="nil"/>
              <w:left w:val="nil"/>
              <w:bottom w:val="single" w:sz="4" w:space="0" w:color="auto"/>
              <w:right w:val="nil"/>
            </w:tcBorders>
            <w:shd w:val="clear" w:color="auto" w:fill="auto"/>
            <w:noWrap/>
            <w:vAlign w:val="bottom"/>
            <w:hideMark/>
          </w:tcPr>
          <w:p w14:paraId="51D1D46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(264)</w:t>
            </w:r>
          </w:p>
        </w:tc>
        <w:tc>
          <w:tcPr>
            <w:tcW w:w="111" w:type="dxa"/>
            <w:tcBorders>
              <w:top w:val="nil"/>
              <w:left w:val="nil"/>
              <w:bottom w:val="nil"/>
              <w:right w:val="nil"/>
            </w:tcBorders>
            <w:shd w:val="clear" w:color="auto" w:fill="auto"/>
            <w:noWrap/>
            <w:vAlign w:val="bottom"/>
            <w:hideMark/>
          </w:tcPr>
          <w:p w14:paraId="79CF5FF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23A0948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(40)</w:t>
            </w:r>
          </w:p>
        </w:tc>
        <w:tc>
          <w:tcPr>
            <w:tcW w:w="433" w:type="dxa"/>
            <w:tcBorders>
              <w:top w:val="nil"/>
              <w:left w:val="nil"/>
              <w:bottom w:val="nil"/>
              <w:right w:val="nil"/>
            </w:tcBorders>
            <w:shd w:val="clear" w:color="auto" w:fill="auto"/>
            <w:noWrap/>
            <w:vAlign w:val="bottom"/>
            <w:hideMark/>
          </w:tcPr>
          <w:p w14:paraId="626F52D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single" w:sz="4" w:space="0" w:color="auto"/>
              <w:right w:val="nil"/>
            </w:tcBorders>
            <w:shd w:val="clear" w:color="auto" w:fill="auto"/>
            <w:noWrap/>
            <w:vAlign w:val="bottom"/>
            <w:hideMark/>
          </w:tcPr>
          <w:p w14:paraId="63CAD53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(319)</w:t>
            </w:r>
          </w:p>
        </w:tc>
        <w:tc>
          <w:tcPr>
            <w:tcW w:w="111" w:type="dxa"/>
            <w:tcBorders>
              <w:top w:val="nil"/>
              <w:left w:val="nil"/>
              <w:bottom w:val="nil"/>
              <w:right w:val="nil"/>
            </w:tcBorders>
            <w:shd w:val="clear" w:color="auto" w:fill="auto"/>
            <w:noWrap/>
            <w:vAlign w:val="bottom"/>
            <w:hideMark/>
          </w:tcPr>
          <w:p w14:paraId="7763165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single" w:sz="4" w:space="0" w:color="auto"/>
              <w:right w:val="nil"/>
            </w:tcBorders>
            <w:shd w:val="clear" w:color="auto" w:fill="auto"/>
            <w:noWrap/>
            <w:vAlign w:val="bottom"/>
            <w:hideMark/>
          </w:tcPr>
          <w:p w14:paraId="2F5C121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253 </w:t>
            </w:r>
          </w:p>
        </w:tc>
      </w:tr>
      <w:tr w:rsidR="00AA3B29" w:rsidRPr="00AA3B29" w14:paraId="1DD1B457" w14:textId="77777777" w:rsidTr="00C73ADE">
        <w:tc>
          <w:tcPr>
            <w:tcW w:w="4473" w:type="dxa"/>
            <w:tcBorders>
              <w:top w:val="nil"/>
              <w:left w:val="nil"/>
              <w:bottom w:val="single" w:sz="4" w:space="0" w:color="auto"/>
              <w:right w:val="nil"/>
            </w:tcBorders>
            <w:shd w:val="clear" w:color="auto" w:fill="auto"/>
            <w:vAlign w:val="bottom"/>
            <w:hideMark/>
          </w:tcPr>
          <w:p w14:paraId="1B2E31E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 comprehensive income (loss)</w:t>
            </w:r>
          </w:p>
        </w:tc>
        <w:tc>
          <w:tcPr>
            <w:tcW w:w="922" w:type="dxa"/>
            <w:tcBorders>
              <w:top w:val="nil"/>
              <w:left w:val="nil"/>
              <w:bottom w:val="single" w:sz="4" w:space="0" w:color="auto"/>
              <w:right w:val="nil"/>
            </w:tcBorders>
            <w:shd w:val="clear" w:color="auto" w:fill="auto"/>
            <w:noWrap/>
            <w:vAlign w:val="bottom"/>
            <w:hideMark/>
          </w:tcPr>
          <w:p w14:paraId="563DD1E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602 </w:t>
            </w:r>
          </w:p>
        </w:tc>
        <w:tc>
          <w:tcPr>
            <w:tcW w:w="111" w:type="dxa"/>
            <w:tcBorders>
              <w:top w:val="nil"/>
              <w:left w:val="nil"/>
              <w:bottom w:val="nil"/>
              <w:right w:val="nil"/>
            </w:tcBorders>
            <w:shd w:val="clear" w:color="auto" w:fill="auto"/>
            <w:noWrap/>
            <w:vAlign w:val="bottom"/>
            <w:hideMark/>
          </w:tcPr>
          <w:p w14:paraId="1CAB248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6CA40D3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(925)</w:t>
            </w:r>
          </w:p>
        </w:tc>
        <w:tc>
          <w:tcPr>
            <w:tcW w:w="433" w:type="dxa"/>
            <w:tcBorders>
              <w:top w:val="nil"/>
              <w:left w:val="nil"/>
              <w:bottom w:val="nil"/>
              <w:right w:val="nil"/>
            </w:tcBorders>
            <w:shd w:val="clear" w:color="auto" w:fill="auto"/>
            <w:noWrap/>
            <w:vAlign w:val="bottom"/>
            <w:hideMark/>
          </w:tcPr>
          <w:p w14:paraId="6C9B616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single" w:sz="4" w:space="0" w:color="auto"/>
              <w:right w:val="nil"/>
            </w:tcBorders>
            <w:shd w:val="clear" w:color="auto" w:fill="auto"/>
            <w:noWrap/>
            <w:vAlign w:val="bottom"/>
            <w:hideMark/>
          </w:tcPr>
          <w:p w14:paraId="1FF47A4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241 </w:t>
            </w:r>
          </w:p>
        </w:tc>
        <w:tc>
          <w:tcPr>
            <w:tcW w:w="111" w:type="dxa"/>
            <w:tcBorders>
              <w:top w:val="nil"/>
              <w:left w:val="nil"/>
              <w:bottom w:val="nil"/>
              <w:right w:val="nil"/>
            </w:tcBorders>
            <w:shd w:val="clear" w:color="auto" w:fill="auto"/>
            <w:noWrap/>
            <w:vAlign w:val="bottom"/>
            <w:hideMark/>
          </w:tcPr>
          <w:p w14:paraId="0103786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single" w:sz="4" w:space="0" w:color="auto"/>
              <w:right w:val="nil"/>
            </w:tcBorders>
            <w:shd w:val="clear" w:color="auto" w:fill="auto"/>
            <w:noWrap/>
            <w:vAlign w:val="bottom"/>
            <w:hideMark/>
          </w:tcPr>
          <w:p w14:paraId="7D2F620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(1,026)</w:t>
            </w:r>
          </w:p>
        </w:tc>
      </w:tr>
      <w:tr w:rsidR="00AA3B29" w:rsidRPr="00AA3B29" w14:paraId="1BE92121" w14:textId="77777777" w:rsidTr="00C73ADE">
        <w:tc>
          <w:tcPr>
            <w:tcW w:w="4473" w:type="dxa"/>
            <w:tcBorders>
              <w:top w:val="nil"/>
              <w:left w:val="nil"/>
              <w:bottom w:val="nil"/>
              <w:right w:val="nil"/>
            </w:tcBorders>
            <w:shd w:val="clear" w:color="auto" w:fill="auto"/>
            <w:noWrap/>
            <w:vAlign w:val="bottom"/>
            <w:hideMark/>
          </w:tcPr>
          <w:p w14:paraId="1100395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Comprehensive income (loss)</w:t>
            </w:r>
          </w:p>
        </w:tc>
        <w:tc>
          <w:tcPr>
            <w:tcW w:w="922" w:type="dxa"/>
            <w:tcBorders>
              <w:top w:val="nil"/>
              <w:left w:val="nil"/>
              <w:bottom w:val="single" w:sz="8" w:space="0" w:color="auto"/>
              <w:right w:val="nil"/>
            </w:tcBorders>
            <w:shd w:val="clear" w:color="auto" w:fill="auto"/>
            <w:noWrap/>
            <w:vAlign w:val="bottom"/>
            <w:hideMark/>
          </w:tcPr>
          <w:p w14:paraId="50A54A6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$9,022 </w:t>
            </w:r>
          </w:p>
        </w:tc>
        <w:tc>
          <w:tcPr>
            <w:tcW w:w="111" w:type="dxa"/>
            <w:tcBorders>
              <w:top w:val="nil"/>
              <w:left w:val="nil"/>
              <w:bottom w:val="nil"/>
              <w:right w:val="nil"/>
            </w:tcBorders>
            <w:shd w:val="clear" w:color="auto" w:fill="auto"/>
            <w:noWrap/>
            <w:vAlign w:val="bottom"/>
            <w:hideMark/>
          </w:tcPr>
          <w:p w14:paraId="70240BE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single" w:sz="8" w:space="0" w:color="auto"/>
              <w:right w:val="nil"/>
            </w:tcBorders>
            <w:shd w:val="clear" w:color="auto" w:fill="auto"/>
            <w:noWrap/>
            <w:vAlign w:val="bottom"/>
            <w:hideMark/>
          </w:tcPr>
          <w:p w14:paraId="31EACAB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$(7,227)</w:t>
            </w:r>
          </w:p>
        </w:tc>
        <w:tc>
          <w:tcPr>
            <w:tcW w:w="433" w:type="dxa"/>
            <w:tcBorders>
              <w:top w:val="nil"/>
              <w:left w:val="nil"/>
              <w:bottom w:val="nil"/>
              <w:right w:val="nil"/>
            </w:tcBorders>
            <w:shd w:val="clear" w:color="auto" w:fill="auto"/>
            <w:noWrap/>
            <w:vAlign w:val="bottom"/>
            <w:hideMark/>
          </w:tcPr>
          <w:p w14:paraId="176F576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71" w:type="dxa"/>
            <w:tcBorders>
              <w:top w:val="nil"/>
              <w:left w:val="nil"/>
              <w:bottom w:val="single" w:sz="8" w:space="0" w:color="auto"/>
              <w:right w:val="nil"/>
            </w:tcBorders>
            <w:shd w:val="clear" w:color="auto" w:fill="auto"/>
            <w:noWrap/>
            <w:vAlign w:val="bottom"/>
            <w:hideMark/>
          </w:tcPr>
          <w:p w14:paraId="2578AF2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$17,485 </w:t>
            </w:r>
          </w:p>
        </w:tc>
        <w:tc>
          <w:tcPr>
            <w:tcW w:w="111" w:type="dxa"/>
            <w:tcBorders>
              <w:top w:val="nil"/>
              <w:left w:val="nil"/>
              <w:bottom w:val="nil"/>
              <w:right w:val="nil"/>
            </w:tcBorders>
            <w:shd w:val="clear" w:color="auto" w:fill="auto"/>
            <w:noWrap/>
            <w:vAlign w:val="bottom"/>
            <w:hideMark/>
          </w:tcPr>
          <w:p w14:paraId="21E3855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822" w:type="dxa"/>
            <w:tcBorders>
              <w:top w:val="nil"/>
              <w:left w:val="nil"/>
              <w:bottom w:val="single" w:sz="8" w:space="0" w:color="auto"/>
              <w:right w:val="nil"/>
            </w:tcBorders>
            <w:shd w:val="clear" w:color="auto" w:fill="auto"/>
            <w:noWrap/>
            <w:vAlign w:val="bottom"/>
            <w:hideMark/>
          </w:tcPr>
          <w:p w14:paraId="307F3A37" w14:textId="21797E78"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$(752)</w:t>
            </w:r>
          </w:p>
        </w:tc>
      </w:tr>
    </w:tbl>
    <w:p w14:paraId="08B850F6" w14:textId="5BE8C52E" w:rsidR="00AA3B29" w:rsidRDefault="00AA3B29" w:rsidP="00AA3B29">
      <w:pPr>
        <w:spacing w:after="160" w:line="259" w:lineRule="auto"/>
        <w:rPr>
          <w:rFonts w:ascii="Segoe UI" w:eastAsia="Segoe UI" w:hAnsi="Segoe UI" w:cs="Segoe UI"/>
          <w:color w:val="666666"/>
          <w:sz w:val="20"/>
          <w:szCs w:val="20"/>
        </w:rPr>
      </w:pPr>
    </w:p>
    <w:p w14:paraId="0BE15A58" w14:textId="77777777" w:rsidR="00AA3B29" w:rsidRDefault="00AA3B2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360" w:type="dxa"/>
        <w:tblLook w:val="04A0" w:firstRow="1" w:lastRow="0" w:firstColumn="1" w:lastColumn="0" w:noHBand="0" w:noVBand="1"/>
      </w:tblPr>
      <w:tblGrid>
        <w:gridCol w:w="6016"/>
        <w:gridCol w:w="1703"/>
        <w:gridCol w:w="442"/>
        <w:gridCol w:w="1199"/>
      </w:tblGrid>
      <w:tr w:rsidR="00AA3B29" w:rsidRPr="00AA3B29" w14:paraId="5AC51FD6" w14:textId="77777777" w:rsidTr="00C73ADE">
        <w:tc>
          <w:tcPr>
            <w:tcW w:w="9360" w:type="dxa"/>
            <w:gridSpan w:val="4"/>
            <w:tcBorders>
              <w:top w:val="nil"/>
              <w:left w:val="nil"/>
              <w:bottom w:val="nil"/>
              <w:right w:val="nil"/>
            </w:tcBorders>
            <w:shd w:val="clear" w:color="auto" w:fill="auto"/>
            <w:noWrap/>
            <w:vAlign w:val="bottom"/>
            <w:hideMark/>
          </w:tcPr>
          <w:p w14:paraId="18F3C479"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bookmarkStart w:id="13" w:name="RANGE!A3:D45"/>
            <w:r w:rsidRPr="00AA3B29">
              <w:rPr>
                <w:rFonts w:ascii="Segoe UI" w:eastAsia="Times New Roman" w:hAnsi="Segoe UI" w:cs="Segoe UI"/>
                <w:color w:val="666666"/>
                <w:sz w:val="20"/>
                <w:szCs w:val="20"/>
              </w:rPr>
              <w:lastRenderedPageBreak/>
              <w:t>BALANCE SHEETS</w:t>
            </w:r>
            <w:bookmarkEnd w:id="13"/>
          </w:p>
        </w:tc>
      </w:tr>
      <w:tr w:rsidR="00AA3B29" w:rsidRPr="00AA3B29" w14:paraId="138E9556" w14:textId="77777777" w:rsidTr="00C73ADE">
        <w:tc>
          <w:tcPr>
            <w:tcW w:w="9360" w:type="dxa"/>
            <w:gridSpan w:val="4"/>
            <w:tcBorders>
              <w:top w:val="nil"/>
              <w:left w:val="nil"/>
              <w:bottom w:val="nil"/>
              <w:right w:val="nil"/>
            </w:tcBorders>
            <w:shd w:val="clear" w:color="auto" w:fill="auto"/>
            <w:noWrap/>
            <w:vAlign w:val="bottom"/>
            <w:hideMark/>
          </w:tcPr>
          <w:p w14:paraId="57633254"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(In </w:t>
            </w:r>
            <w:proofErr w:type="gramStart"/>
            <w:r w:rsidRPr="00AA3B29">
              <w:rPr>
                <w:rFonts w:ascii="Segoe UI" w:eastAsia="Times New Roman" w:hAnsi="Segoe UI" w:cs="Segoe UI"/>
                <w:color w:val="666666"/>
                <w:sz w:val="20"/>
                <w:szCs w:val="20"/>
              </w:rPr>
              <w:t>millions)(</w:t>
            </w:r>
            <w:proofErr w:type="gramEnd"/>
            <w:r w:rsidRPr="00AA3B29">
              <w:rPr>
                <w:rFonts w:ascii="Segoe UI" w:eastAsia="Times New Roman" w:hAnsi="Segoe UI" w:cs="Segoe UI"/>
                <w:color w:val="666666"/>
                <w:sz w:val="20"/>
                <w:szCs w:val="20"/>
              </w:rPr>
              <w:t>Unaudited)</w:t>
            </w:r>
          </w:p>
        </w:tc>
      </w:tr>
      <w:tr w:rsidR="00AA3B29" w:rsidRPr="00AA3B29" w14:paraId="43D22C85" w14:textId="77777777" w:rsidTr="00C73ADE">
        <w:tc>
          <w:tcPr>
            <w:tcW w:w="6016" w:type="dxa"/>
            <w:tcBorders>
              <w:top w:val="nil"/>
              <w:left w:val="nil"/>
              <w:bottom w:val="nil"/>
              <w:right w:val="nil"/>
            </w:tcBorders>
            <w:shd w:val="clear" w:color="auto" w:fill="auto"/>
            <w:noWrap/>
            <w:vAlign w:val="bottom"/>
            <w:hideMark/>
          </w:tcPr>
          <w:p w14:paraId="6003CF65"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p>
        </w:tc>
        <w:tc>
          <w:tcPr>
            <w:tcW w:w="1703" w:type="dxa"/>
            <w:tcBorders>
              <w:top w:val="nil"/>
              <w:left w:val="nil"/>
              <w:bottom w:val="nil"/>
              <w:right w:val="nil"/>
            </w:tcBorders>
            <w:shd w:val="clear" w:color="auto" w:fill="auto"/>
            <w:noWrap/>
            <w:vAlign w:val="bottom"/>
            <w:hideMark/>
          </w:tcPr>
          <w:p w14:paraId="0D3836A7"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442" w:type="dxa"/>
            <w:tcBorders>
              <w:top w:val="nil"/>
              <w:left w:val="nil"/>
              <w:bottom w:val="nil"/>
              <w:right w:val="nil"/>
            </w:tcBorders>
            <w:shd w:val="clear" w:color="auto" w:fill="auto"/>
            <w:noWrap/>
            <w:vAlign w:val="bottom"/>
            <w:hideMark/>
          </w:tcPr>
          <w:p w14:paraId="409559CB"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3CA29245" w14:textId="77777777" w:rsidR="00AA3B29" w:rsidRPr="00AA3B29" w:rsidRDefault="00AA3B29" w:rsidP="00AA3B29">
            <w:pPr>
              <w:spacing w:after="0" w:line="240" w:lineRule="auto"/>
              <w:jc w:val="center"/>
              <w:rPr>
                <w:rFonts w:ascii="Times New Roman" w:eastAsia="Times New Roman" w:hAnsi="Times New Roman"/>
                <w:sz w:val="20"/>
                <w:szCs w:val="20"/>
              </w:rPr>
            </w:pPr>
          </w:p>
        </w:tc>
      </w:tr>
      <w:tr w:rsidR="00AA3B29" w:rsidRPr="00AA3B29" w14:paraId="1D8319A4" w14:textId="77777777" w:rsidTr="00C73ADE">
        <w:tc>
          <w:tcPr>
            <w:tcW w:w="6016" w:type="dxa"/>
            <w:tcBorders>
              <w:top w:val="nil"/>
              <w:left w:val="nil"/>
              <w:bottom w:val="single" w:sz="4" w:space="0" w:color="auto"/>
              <w:right w:val="nil"/>
            </w:tcBorders>
            <w:shd w:val="clear" w:color="auto" w:fill="auto"/>
            <w:noWrap/>
            <w:vAlign w:val="bottom"/>
            <w:hideMark/>
          </w:tcPr>
          <w:p w14:paraId="7102C0C8"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703" w:type="dxa"/>
            <w:tcBorders>
              <w:top w:val="nil"/>
              <w:left w:val="nil"/>
              <w:bottom w:val="single" w:sz="4" w:space="0" w:color="auto"/>
              <w:right w:val="nil"/>
            </w:tcBorders>
            <w:shd w:val="clear" w:color="auto" w:fill="auto"/>
            <w:vAlign w:val="bottom"/>
            <w:hideMark/>
          </w:tcPr>
          <w:p w14:paraId="11AAAA0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December 31,</w:t>
            </w:r>
            <w:r w:rsidRPr="00AA3B29">
              <w:rPr>
                <w:rFonts w:ascii="Segoe UI" w:eastAsia="Times New Roman" w:hAnsi="Segoe UI" w:cs="Segoe UI"/>
                <w:b/>
                <w:bCs/>
                <w:color w:val="666666"/>
                <w:sz w:val="20"/>
                <w:szCs w:val="20"/>
              </w:rPr>
              <w:br/>
              <w:t>2018</w:t>
            </w:r>
          </w:p>
        </w:tc>
        <w:tc>
          <w:tcPr>
            <w:tcW w:w="442" w:type="dxa"/>
            <w:tcBorders>
              <w:top w:val="nil"/>
              <w:left w:val="nil"/>
              <w:bottom w:val="single" w:sz="4" w:space="0" w:color="auto"/>
              <w:right w:val="nil"/>
            </w:tcBorders>
            <w:shd w:val="clear" w:color="auto" w:fill="auto"/>
            <w:vAlign w:val="bottom"/>
            <w:hideMark/>
          </w:tcPr>
          <w:p w14:paraId="5B497B4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199" w:type="dxa"/>
            <w:tcBorders>
              <w:top w:val="nil"/>
              <w:left w:val="nil"/>
              <w:bottom w:val="single" w:sz="4" w:space="0" w:color="auto"/>
              <w:right w:val="nil"/>
            </w:tcBorders>
            <w:shd w:val="clear" w:color="auto" w:fill="auto"/>
            <w:vAlign w:val="bottom"/>
            <w:hideMark/>
          </w:tcPr>
          <w:p w14:paraId="2D0B172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June 30, 2018</w:t>
            </w:r>
          </w:p>
        </w:tc>
      </w:tr>
      <w:tr w:rsidR="00AA3B29" w:rsidRPr="00AA3B29" w14:paraId="721497BC" w14:textId="77777777" w:rsidTr="00C73ADE">
        <w:tc>
          <w:tcPr>
            <w:tcW w:w="6016" w:type="dxa"/>
            <w:tcBorders>
              <w:top w:val="nil"/>
              <w:left w:val="nil"/>
              <w:bottom w:val="nil"/>
              <w:right w:val="nil"/>
            </w:tcBorders>
            <w:shd w:val="clear" w:color="auto" w:fill="auto"/>
            <w:noWrap/>
            <w:vAlign w:val="bottom"/>
            <w:hideMark/>
          </w:tcPr>
          <w:p w14:paraId="497B7B73"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Assets</w:t>
            </w:r>
          </w:p>
        </w:tc>
        <w:tc>
          <w:tcPr>
            <w:tcW w:w="1703" w:type="dxa"/>
            <w:tcBorders>
              <w:top w:val="nil"/>
              <w:left w:val="nil"/>
              <w:bottom w:val="nil"/>
              <w:right w:val="nil"/>
            </w:tcBorders>
            <w:shd w:val="clear" w:color="auto" w:fill="auto"/>
            <w:vAlign w:val="bottom"/>
            <w:hideMark/>
          </w:tcPr>
          <w:p w14:paraId="213BC093"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442" w:type="dxa"/>
            <w:tcBorders>
              <w:top w:val="nil"/>
              <w:left w:val="nil"/>
              <w:bottom w:val="nil"/>
              <w:right w:val="nil"/>
            </w:tcBorders>
            <w:shd w:val="clear" w:color="auto" w:fill="auto"/>
            <w:noWrap/>
            <w:vAlign w:val="bottom"/>
            <w:hideMark/>
          </w:tcPr>
          <w:p w14:paraId="0C577A0F"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12F23CD6"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1F28A9EB" w14:textId="77777777" w:rsidTr="00C73ADE">
        <w:tc>
          <w:tcPr>
            <w:tcW w:w="6016" w:type="dxa"/>
            <w:tcBorders>
              <w:top w:val="nil"/>
              <w:left w:val="nil"/>
              <w:bottom w:val="nil"/>
              <w:right w:val="nil"/>
            </w:tcBorders>
            <w:shd w:val="clear" w:color="auto" w:fill="auto"/>
            <w:noWrap/>
            <w:vAlign w:val="bottom"/>
            <w:hideMark/>
          </w:tcPr>
          <w:p w14:paraId="1B0DF7C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Current assets:</w:t>
            </w:r>
          </w:p>
        </w:tc>
        <w:tc>
          <w:tcPr>
            <w:tcW w:w="1703" w:type="dxa"/>
            <w:tcBorders>
              <w:top w:val="nil"/>
              <w:left w:val="nil"/>
              <w:bottom w:val="nil"/>
              <w:right w:val="nil"/>
            </w:tcBorders>
            <w:shd w:val="clear" w:color="auto" w:fill="auto"/>
            <w:noWrap/>
            <w:vAlign w:val="bottom"/>
            <w:hideMark/>
          </w:tcPr>
          <w:p w14:paraId="01E6E669"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442" w:type="dxa"/>
            <w:tcBorders>
              <w:top w:val="nil"/>
              <w:left w:val="nil"/>
              <w:bottom w:val="nil"/>
              <w:right w:val="nil"/>
            </w:tcBorders>
            <w:shd w:val="clear" w:color="auto" w:fill="auto"/>
            <w:noWrap/>
            <w:vAlign w:val="bottom"/>
            <w:hideMark/>
          </w:tcPr>
          <w:p w14:paraId="1221F33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3B7C006A"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19E3CE4F" w14:textId="77777777" w:rsidTr="00C73ADE">
        <w:tc>
          <w:tcPr>
            <w:tcW w:w="6016" w:type="dxa"/>
            <w:tcBorders>
              <w:top w:val="nil"/>
              <w:left w:val="nil"/>
              <w:bottom w:val="nil"/>
              <w:right w:val="nil"/>
            </w:tcBorders>
            <w:shd w:val="clear" w:color="auto" w:fill="auto"/>
            <w:noWrap/>
            <w:vAlign w:val="bottom"/>
            <w:hideMark/>
          </w:tcPr>
          <w:p w14:paraId="760B53D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Cash and cash equivalents</w:t>
            </w:r>
          </w:p>
        </w:tc>
        <w:tc>
          <w:tcPr>
            <w:tcW w:w="1703" w:type="dxa"/>
            <w:tcBorders>
              <w:top w:val="nil"/>
              <w:left w:val="nil"/>
              <w:bottom w:val="nil"/>
              <w:right w:val="nil"/>
            </w:tcBorders>
            <w:shd w:val="clear" w:color="auto" w:fill="auto"/>
            <w:noWrap/>
            <w:vAlign w:val="bottom"/>
            <w:hideMark/>
          </w:tcPr>
          <w:p w14:paraId="2B9B62A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$6,638 </w:t>
            </w:r>
          </w:p>
        </w:tc>
        <w:tc>
          <w:tcPr>
            <w:tcW w:w="442" w:type="dxa"/>
            <w:tcBorders>
              <w:top w:val="nil"/>
              <w:left w:val="nil"/>
              <w:bottom w:val="nil"/>
              <w:right w:val="nil"/>
            </w:tcBorders>
            <w:shd w:val="clear" w:color="auto" w:fill="auto"/>
            <w:noWrap/>
            <w:vAlign w:val="bottom"/>
            <w:hideMark/>
          </w:tcPr>
          <w:p w14:paraId="03245F8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571CD7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$11,946 </w:t>
            </w:r>
          </w:p>
        </w:tc>
      </w:tr>
      <w:tr w:rsidR="00AA3B29" w:rsidRPr="00AA3B29" w14:paraId="55937209" w14:textId="77777777" w:rsidTr="00C73ADE">
        <w:tc>
          <w:tcPr>
            <w:tcW w:w="6016" w:type="dxa"/>
            <w:tcBorders>
              <w:top w:val="nil"/>
              <w:left w:val="nil"/>
              <w:bottom w:val="single" w:sz="4" w:space="0" w:color="auto"/>
              <w:right w:val="nil"/>
            </w:tcBorders>
            <w:shd w:val="clear" w:color="auto" w:fill="auto"/>
            <w:vAlign w:val="bottom"/>
            <w:hideMark/>
          </w:tcPr>
          <w:p w14:paraId="536E7E2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Short-term investments</w:t>
            </w:r>
          </w:p>
        </w:tc>
        <w:tc>
          <w:tcPr>
            <w:tcW w:w="1703" w:type="dxa"/>
            <w:tcBorders>
              <w:top w:val="nil"/>
              <w:left w:val="nil"/>
              <w:bottom w:val="single" w:sz="4" w:space="0" w:color="auto"/>
              <w:right w:val="nil"/>
            </w:tcBorders>
            <w:shd w:val="clear" w:color="auto" w:fill="auto"/>
            <w:noWrap/>
            <w:vAlign w:val="bottom"/>
            <w:hideMark/>
          </w:tcPr>
          <w:p w14:paraId="50EA3C4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121,024 </w:t>
            </w:r>
          </w:p>
        </w:tc>
        <w:tc>
          <w:tcPr>
            <w:tcW w:w="442" w:type="dxa"/>
            <w:tcBorders>
              <w:top w:val="nil"/>
              <w:left w:val="nil"/>
              <w:bottom w:val="nil"/>
              <w:right w:val="nil"/>
            </w:tcBorders>
            <w:shd w:val="clear" w:color="auto" w:fill="auto"/>
            <w:noWrap/>
            <w:vAlign w:val="bottom"/>
            <w:hideMark/>
          </w:tcPr>
          <w:p w14:paraId="4517BD7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3ACC959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121,822 </w:t>
            </w:r>
          </w:p>
        </w:tc>
      </w:tr>
      <w:tr w:rsidR="00AA3B29" w:rsidRPr="00AA3B29" w14:paraId="443C80D0" w14:textId="77777777" w:rsidTr="00C73ADE">
        <w:tc>
          <w:tcPr>
            <w:tcW w:w="6016" w:type="dxa"/>
            <w:tcBorders>
              <w:top w:val="nil"/>
              <w:left w:val="nil"/>
              <w:bottom w:val="nil"/>
              <w:right w:val="nil"/>
            </w:tcBorders>
            <w:shd w:val="clear" w:color="auto" w:fill="auto"/>
            <w:vAlign w:val="bottom"/>
            <w:hideMark/>
          </w:tcPr>
          <w:p w14:paraId="148A953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cash, cash equivalents, and short-term investments</w:t>
            </w:r>
          </w:p>
        </w:tc>
        <w:tc>
          <w:tcPr>
            <w:tcW w:w="1703" w:type="dxa"/>
            <w:tcBorders>
              <w:top w:val="nil"/>
              <w:left w:val="nil"/>
              <w:bottom w:val="nil"/>
              <w:right w:val="nil"/>
            </w:tcBorders>
            <w:shd w:val="clear" w:color="auto" w:fill="auto"/>
            <w:noWrap/>
            <w:vAlign w:val="bottom"/>
            <w:hideMark/>
          </w:tcPr>
          <w:p w14:paraId="238C3A6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127,662 </w:t>
            </w:r>
          </w:p>
        </w:tc>
        <w:tc>
          <w:tcPr>
            <w:tcW w:w="442" w:type="dxa"/>
            <w:tcBorders>
              <w:top w:val="nil"/>
              <w:left w:val="nil"/>
              <w:bottom w:val="nil"/>
              <w:right w:val="nil"/>
            </w:tcBorders>
            <w:shd w:val="clear" w:color="auto" w:fill="auto"/>
            <w:noWrap/>
            <w:vAlign w:val="bottom"/>
            <w:hideMark/>
          </w:tcPr>
          <w:p w14:paraId="55AA255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7B6747D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133,768 </w:t>
            </w:r>
          </w:p>
        </w:tc>
      </w:tr>
      <w:tr w:rsidR="00AA3B29" w:rsidRPr="00AA3B29" w14:paraId="2C647C2B" w14:textId="77777777" w:rsidTr="00C73ADE">
        <w:tc>
          <w:tcPr>
            <w:tcW w:w="6016" w:type="dxa"/>
            <w:tcBorders>
              <w:top w:val="nil"/>
              <w:left w:val="nil"/>
              <w:bottom w:val="nil"/>
              <w:right w:val="nil"/>
            </w:tcBorders>
            <w:shd w:val="clear" w:color="auto" w:fill="auto"/>
            <w:vAlign w:val="bottom"/>
            <w:hideMark/>
          </w:tcPr>
          <w:p w14:paraId="602686E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Accounts receivable, net of allowance for doubtful</w:t>
            </w:r>
            <w:r w:rsidRPr="00AA3B29">
              <w:rPr>
                <w:rFonts w:ascii="Segoe UI" w:eastAsia="Times New Roman" w:hAnsi="Segoe UI" w:cs="Segoe UI"/>
                <w:color w:val="666666"/>
                <w:sz w:val="20"/>
                <w:szCs w:val="20"/>
              </w:rPr>
              <w:br/>
              <w:t xml:space="preserve">      accounts of </w:t>
            </w:r>
            <w:r w:rsidRPr="00AA3B29">
              <w:rPr>
                <w:rFonts w:ascii="Segoe UI" w:eastAsia="Times New Roman" w:hAnsi="Segoe UI" w:cs="Segoe UI"/>
                <w:b/>
                <w:bCs/>
                <w:color w:val="666666"/>
                <w:sz w:val="20"/>
                <w:szCs w:val="20"/>
              </w:rPr>
              <w:t>$354</w:t>
            </w:r>
            <w:r w:rsidRPr="00AA3B29">
              <w:rPr>
                <w:rFonts w:ascii="Segoe UI" w:eastAsia="Times New Roman" w:hAnsi="Segoe UI" w:cs="Segoe UI"/>
                <w:color w:val="666666"/>
                <w:sz w:val="20"/>
                <w:szCs w:val="20"/>
              </w:rPr>
              <w:t xml:space="preserve"> and $377</w:t>
            </w:r>
          </w:p>
        </w:tc>
        <w:tc>
          <w:tcPr>
            <w:tcW w:w="1703" w:type="dxa"/>
            <w:tcBorders>
              <w:top w:val="nil"/>
              <w:left w:val="nil"/>
              <w:bottom w:val="nil"/>
              <w:right w:val="nil"/>
            </w:tcBorders>
            <w:shd w:val="clear" w:color="auto" w:fill="auto"/>
            <w:noWrap/>
            <w:vAlign w:val="bottom"/>
            <w:hideMark/>
          </w:tcPr>
          <w:p w14:paraId="41120F8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19,680 </w:t>
            </w:r>
          </w:p>
        </w:tc>
        <w:tc>
          <w:tcPr>
            <w:tcW w:w="442" w:type="dxa"/>
            <w:tcBorders>
              <w:top w:val="nil"/>
              <w:left w:val="nil"/>
              <w:bottom w:val="nil"/>
              <w:right w:val="nil"/>
            </w:tcBorders>
            <w:shd w:val="clear" w:color="auto" w:fill="auto"/>
            <w:noWrap/>
            <w:vAlign w:val="bottom"/>
            <w:hideMark/>
          </w:tcPr>
          <w:p w14:paraId="6CE99B8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590192A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26,481 </w:t>
            </w:r>
          </w:p>
        </w:tc>
      </w:tr>
      <w:tr w:rsidR="00AA3B29" w:rsidRPr="00AA3B29" w14:paraId="04FB997B" w14:textId="77777777" w:rsidTr="00C73ADE">
        <w:tc>
          <w:tcPr>
            <w:tcW w:w="6016" w:type="dxa"/>
            <w:tcBorders>
              <w:top w:val="nil"/>
              <w:left w:val="nil"/>
              <w:bottom w:val="nil"/>
              <w:right w:val="nil"/>
            </w:tcBorders>
            <w:shd w:val="clear" w:color="auto" w:fill="auto"/>
            <w:noWrap/>
            <w:vAlign w:val="bottom"/>
            <w:hideMark/>
          </w:tcPr>
          <w:p w14:paraId="25FC537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Inventories</w:t>
            </w:r>
          </w:p>
        </w:tc>
        <w:tc>
          <w:tcPr>
            <w:tcW w:w="1703" w:type="dxa"/>
            <w:tcBorders>
              <w:top w:val="nil"/>
              <w:left w:val="nil"/>
              <w:bottom w:val="nil"/>
              <w:right w:val="nil"/>
            </w:tcBorders>
            <w:shd w:val="clear" w:color="auto" w:fill="auto"/>
            <w:noWrap/>
            <w:vAlign w:val="bottom"/>
            <w:hideMark/>
          </w:tcPr>
          <w:p w14:paraId="5C1BC26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1,961 </w:t>
            </w:r>
          </w:p>
        </w:tc>
        <w:tc>
          <w:tcPr>
            <w:tcW w:w="442" w:type="dxa"/>
            <w:tcBorders>
              <w:top w:val="nil"/>
              <w:left w:val="nil"/>
              <w:bottom w:val="nil"/>
              <w:right w:val="nil"/>
            </w:tcBorders>
            <w:shd w:val="clear" w:color="auto" w:fill="auto"/>
            <w:noWrap/>
            <w:vAlign w:val="bottom"/>
            <w:hideMark/>
          </w:tcPr>
          <w:p w14:paraId="2FFD6A5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7E4862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2,662 </w:t>
            </w:r>
          </w:p>
        </w:tc>
      </w:tr>
      <w:tr w:rsidR="00AA3B29" w:rsidRPr="00AA3B29" w14:paraId="4253C43F" w14:textId="77777777" w:rsidTr="00C73ADE">
        <w:tc>
          <w:tcPr>
            <w:tcW w:w="6016" w:type="dxa"/>
            <w:tcBorders>
              <w:top w:val="nil"/>
              <w:left w:val="nil"/>
              <w:bottom w:val="single" w:sz="4" w:space="0" w:color="auto"/>
              <w:right w:val="nil"/>
            </w:tcBorders>
            <w:shd w:val="clear" w:color="auto" w:fill="auto"/>
            <w:noWrap/>
            <w:vAlign w:val="center"/>
            <w:hideMark/>
          </w:tcPr>
          <w:p w14:paraId="433BBB3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w:t>
            </w:r>
          </w:p>
        </w:tc>
        <w:tc>
          <w:tcPr>
            <w:tcW w:w="1703" w:type="dxa"/>
            <w:tcBorders>
              <w:top w:val="nil"/>
              <w:left w:val="nil"/>
              <w:bottom w:val="single" w:sz="4" w:space="0" w:color="auto"/>
              <w:right w:val="nil"/>
            </w:tcBorders>
            <w:shd w:val="clear" w:color="auto" w:fill="auto"/>
            <w:noWrap/>
            <w:vAlign w:val="bottom"/>
            <w:hideMark/>
          </w:tcPr>
          <w:p w14:paraId="6589AA9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7,571 </w:t>
            </w:r>
          </w:p>
        </w:tc>
        <w:tc>
          <w:tcPr>
            <w:tcW w:w="442" w:type="dxa"/>
            <w:tcBorders>
              <w:top w:val="nil"/>
              <w:left w:val="nil"/>
              <w:bottom w:val="nil"/>
              <w:right w:val="nil"/>
            </w:tcBorders>
            <w:shd w:val="clear" w:color="auto" w:fill="auto"/>
            <w:noWrap/>
            <w:vAlign w:val="bottom"/>
            <w:hideMark/>
          </w:tcPr>
          <w:p w14:paraId="6D61F72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6253C25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6,751 </w:t>
            </w:r>
          </w:p>
        </w:tc>
      </w:tr>
      <w:tr w:rsidR="00AA3B29" w:rsidRPr="00AA3B29" w14:paraId="76B3C32D" w14:textId="77777777" w:rsidTr="00C73ADE">
        <w:tc>
          <w:tcPr>
            <w:tcW w:w="6016" w:type="dxa"/>
            <w:tcBorders>
              <w:top w:val="nil"/>
              <w:left w:val="nil"/>
              <w:bottom w:val="nil"/>
              <w:right w:val="nil"/>
            </w:tcBorders>
            <w:shd w:val="clear" w:color="auto" w:fill="auto"/>
            <w:noWrap/>
            <w:vAlign w:val="bottom"/>
            <w:hideMark/>
          </w:tcPr>
          <w:p w14:paraId="229C7EA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current assets</w:t>
            </w:r>
          </w:p>
        </w:tc>
        <w:tc>
          <w:tcPr>
            <w:tcW w:w="1703" w:type="dxa"/>
            <w:tcBorders>
              <w:top w:val="nil"/>
              <w:left w:val="nil"/>
              <w:bottom w:val="nil"/>
              <w:right w:val="nil"/>
            </w:tcBorders>
            <w:shd w:val="clear" w:color="auto" w:fill="auto"/>
            <w:noWrap/>
            <w:vAlign w:val="bottom"/>
            <w:hideMark/>
          </w:tcPr>
          <w:p w14:paraId="68B3975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156,874 </w:t>
            </w:r>
          </w:p>
        </w:tc>
        <w:tc>
          <w:tcPr>
            <w:tcW w:w="442" w:type="dxa"/>
            <w:tcBorders>
              <w:top w:val="nil"/>
              <w:left w:val="nil"/>
              <w:bottom w:val="nil"/>
              <w:right w:val="nil"/>
            </w:tcBorders>
            <w:shd w:val="clear" w:color="auto" w:fill="auto"/>
            <w:noWrap/>
            <w:vAlign w:val="bottom"/>
            <w:hideMark/>
          </w:tcPr>
          <w:p w14:paraId="4CC2F50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6E3EB50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169,662 </w:t>
            </w:r>
          </w:p>
        </w:tc>
      </w:tr>
      <w:tr w:rsidR="00AA3B29" w:rsidRPr="00AA3B29" w14:paraId="53F6D7F6" w14:textId="77777777" w:rsidTr="00C73ADE">
        <w:tc>
          <w:tcPr>
            <w:tcW w:w="6016" w:type="dxa"/>
            <w:tcBorders>
              <w:top w:val="nil"/>
              <w:left w:val="nil"/>
              <w:bottom w:val="nil"/>
              <w:right w:val="nil"/>
            </w:tcBorders>
            <w:shd w:val="clear" w:color="auto" w:fill="auto"/>
            <w:vAlign w:val="bottom"/>
            <w:hideMark/>
          </w:tcPr>
          <w:p w14:paraId="69539C7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Property and equipment, net of accumulated</w:t>
            </w:r>
            <w:r w:rsidRPr="00AA3B29">
              <w:rPr>
                <w:rFonts w:ascii="Segoe UI" w:eastAsia="Times New Roman" w:hAnsi="Segoe UI" w:cs="Segoe UI"/>
                <w:color w:val="666666"/>
                <w:sz w:val="20"/>
                <w:szCs w:val="20"/>
              </w:rPr>
              <w:br/>
              <w:t xml:space="preserve">   depreciation of </w:t>
            </w:r>
            <w:r w:rsidRPr="00AA3B29">
              <w:rPr>
                <w:rFonts w:ascii="Segoe UI" w:eastAsia="Times New Roman" w:hAnsi="Segoe UI" w:cs="Segoe UI"/>
                <w:b/>
                <w:bCs/>
                <w:color w:val="666666"/>
                <w:sz w:val="20"/>
                <w:szCs w:val="20"/>
              </w:rPr>
              <w:t>$33,082</w:t>
            </w:r>
            <w:r w:rsidRPr="00AA3B29">
              <w:rPr>
                <w:rFonts w:ascii="Segoe UI" w:eastAsia="Times New Roman" w:hAnsi="Segoe UI" w:cs="Segoe UI"/>
                <w:color w:val="666666"/>
                <w:sz w:val="20"/>
                <w:szCs w:val="20"/>
              </w:rPr>
              <w:t xml:space="preserve"> and $29,223</w:t>
            </w:r>
          </w:p>
        </w:tc>
        <w:tc>
          <w:tcPr>
            <w:tcW w:w="1703" w:type="dxa"/>
            <w:tcBorders>
              <w:top w:val="nil"/>
              <w:left w:val="nil"/>
              <w:bottom w:val="nil"/>
              <w:right w:val="nil"/>
            </w:tcBorders>
            <w:shd w:val="clear" w:color="auto" w:fill="auto"/>
            <w:noWrap/>
            <w:vAlign w:val="bottom"/>
            <w:hideMark/>
          </w:tcPr>
          <w:p w14:paraId="47A5881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32,717 </w:t>
            </w:r>
          </w:p>
        </w:tc>
        <w:tc>
          <w:tcPr>
            <w:tcW w:w="442" w:type="dxa"/>
            <w:tcBorders>
              <w:top w:val="nil"/>
              <w:left w:val="nil"/>
              <w:bottom w:val="nil"/>
              <w:right w:val="nil"/>
            </w:tcBorders>
            <w:shd w:val="clear" w:color="auto" w:fill="auto"/>
            <w:noWrap/>
            <w:vAlign w:val="bottom"/>
            <w:hideMark/>
          </w:tcPr>
          <w:p w14:paraId="3461FF6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E8F8BE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29,460 </w:t>
            </w:r>
          </w:p>
        </w:tc>
      </w:tr>
      <w:tr w:rsidR="00AA3B29" w:rsidRPr="00AA3B29" w14:paraId="33E653EE" w14:textId="77777777" w:rsidTr="00C73ADE">
        <w:tc>
          <w:tcPr>
            <w:tcW w:w="6016" w:type="dxa"/>
            <w:tcBorders>
              <w:top w:val="nil"/>
              <w:left w:val="nil"/>
              <w:bottom w:val="nil"/>
              <w:right w:val="nil"/>
            </w:tcBorders>
            <w:shd w:val="clear" w:color="auto" w:fill="auto"/>
            <w:vAlign w:val="bottom"/>
            <w:hideMark/>
          </w:tcPr>
          <w:p w14:paraId="3FC7D74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Operating lease right-of-use assets</w:t>
            </w:r>
          </w:p>
        </w:tc>
        <w:tc>
          <w:tcPr>
            <w:tcW w:w="1703" w:type="dxa"/>
            <w:tcBorders>
              <w:top w:val="nil"/>
              <w:left w:val="nil"/>
              <w:bottom w:val="nil"/>
              <w:right w:val="nil"/>
            </w:tcBorders>
            <w:shd w:val="clear" w:color="auto" w:fill="auto"/>
            <w:noWrap/>
            <w:vAlign w:val="bottom"/>
            <w:hideMark/>
          </w:tcPr>
          <w:p w14:paraId="709B842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6,806 </w:t>
            </w:r>
          </w:p>
        </w:tc>
        <w:tc>
          <w:tcPr>
            <w:tcW w:w="442" w:type="dxa"/>
            <w:tcBorders>
              <w:top w:val="nil"/>
              <w:left w:val="nil"/>
              <w:bottom w:val="nil"/>
              <w:right w:val="nil"/>
            </w:tcBorders>
            <w:shd w:val="clear" w:color="auto" w:fill="auto"/>
            <w:noWrap/>
            <w:vAlign w:val="bottom"/>
            <w:hideMark/>
          </w:tcPr>
          <w:p w14:paraId="1928DA0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4F420C7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6,686 </w:t>
            </w:r>
          </w:p>
        </w:tc>
      </w:tr>
      <w:tr w:rsidR="00AA3B29" w:rsidRPr="00AA3B29" w14:paraId="75FD8109" w14:textId="77777777" w:rsidTr="00C73ADE">
        <w:tc>
          <w:tcPr>
            <w:tcW w:w="6016" w:type="dxa"/>
            <w:tcBorders>
              <w:top w:val="nil"/>
              <w:left w:val="nil"/>
              <w:bottom w:val="nil"/>
              <w:right w:val="nil"/>
            </w:tcBorders>
            <w:shd w:val="clear" w:color="auto" w:fill="auto"/>
            <w:noWrap/>
            <w:vAlign w:val="bottom"/>
            <w:hideMark/>
          </w:tcPr>
          <w:p w14:paraId="262EAB9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Equity investments</w:t>
            </w:r>
          </w:p>
        </w:tc>
        <w:tc>
          <w:tcPr>
            <w:tcW w:w="1703" w:type="dxa"/>
            <w:tcBorders>
              <w:top w:val="nil"/>
              <w:left w:val="nil"/>
              <w:bottom w:val="nil"/>
              <w:right w:val="nil"/>
            </w:tcBorders>
            <w:shd w:val="clear" w:color="auto" w:fill="auto"/>
            <w:noWrap/>
            <w:vAlign w:val="bottom"/>
            <w:hideMark/>
          </w:tcPr>
          <w:p w14:paraId="6779FA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2,274 </w:t>
            </w:r>
          </w:p>
        </w:tc>
        <w:tc>
          <w:tcPr>
            <w:tcW w:w="442" w:type="dxa"/>
            <w:tcBorders>
              <w:top w:val="nil"/>
              <w:left w:val="nil"/>
              <w:bottom w:val="nil"/>
              <w:right w:val="nil"/>
            </w:tcBorders>
            <w:shd w:val="clear" w:color="auto" w:fill="auto"/>
            <w:noWrap/>
            <w:vAlign w:val="bottom"/>
            <w:hideMark/>
          </w:tcPr>
          <w:p w14:paraId="4D7D8CE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6492FCE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1,862 </w:t>
            </w:r>
          </w:p>
        </w:tc>
      </w:tr>
      <w:tr w:rsidR="00AA3B29" w:rsidRPr="00AA3B29" w14:paraId="19B48395" w14:textId="77777777" w:rsidTr="00C73ADE">
        <w:tc>
          <w:tcPr>
            <w:tcW w:w="6016" w:type="dxa"/>
            <w:tcBorders>
              <w:top w:val="nil"/>
              <w:left w:val="nil"/>
              <w:bottom w:val="nil"/>
              <w:right w:val="nil"/>
            </w:tcBorders>
            <w:shd w:val="clear" w:color="auto" w:fill="auto"/>
            <w:noWrap/>
            <w:vAlign w:val="bottom"/>
            <w:hideMark/>
          </w:tcPr>
          <w:p w14:paraId="194C22E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Goodwill</w:t>
            </w:r>
          </w:p>
        </w:tc>
        <w:tc>
          <w:tcPr>
            <w:tcW w:w="1703" w:type="dxa"/>
            <w:tcBorders>
              <w:top w:val="nil"/>
              <w:left w:val="nil"/>
              <w:bottom w:val="nil"/>
              <w:right w:val="nil"/>
            </w:tcBorders>
            <w:shd w:val="clear" w:color="auto" w:fill="auto"/>
            <w:noWrap/>
            <w:vAlign w:val="bottom"/>
            <w:hideMark/>
          </w:tcPr>
          <w:p w14:paraId="18E4538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41,577 </w:t>
            </w:r>
          </w:p>
        </w:tc>
        <w:tc>
          <w:tcPr>
            <w:tcW w:w="442" w:type="dxa"/>
            <w:tcBorders>
              <w:top w:val="nil"/>
              <w:left w:val="nil"/>
              <w:bottom w:val="nil"/>
              <w:right w:val="nil"/>
            </w:tcBorders>
            <w:shd w:val="clear" w:color="auto" w:fill="auto"/>
            <w:noWrap/>
            <w:vAlign w:val="bottom"/>
            <w:hideMark/>
          </w:tcPr>
          <w:p w14:paraId="0A65712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70B2E2D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35,683 </w:t>
            </w:r>
          </w:p>
        </w:tc>
      </w:tr>
      <w:tr w:rsidR="00AA3B29" w:rsidRPr="00AA3B29" w14:paraId="0D421946" w14:textId="77777777" w:rsidTr="00C73ADE">
        <w:tc>
          <w:tcPr>
            <w:tcW w:w="6016" w:type="dxa"/>
            <w:tcBorders>
              <w:top w:val="nil"/>
              <w:left w:val="nil"/>
              <w:bottom w:val="nil"/>
              <w:right w:val="nil"/>
            </w:tcBorders>
            <w:shd w:val="clear" w:color="auto" w:fill="auto"/>
            <w:noWrap/>
            <w:vAlign w:val="bottom"/>
            <w:hideMark/>
          </w:tcPr>
          <w:p w14:paraId="3D28B72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Intangible assets, net</w:t>
            </w:r>
          </w:p>
        </w:tc>
        <w:tc>
          <w:tcPr>
            <w:tcW w:w="1703" w:type="dxa"/>
            <w:tcBorders>
              <w:top w:val="nil"/>
              <w:left w:val="nil"/>
              <w:bottom w:val="nil"/>
              <w:right w:val="nil"/>
            </w:tcBorders>
            <w:shd w:val="clear" w:color="auto" w:fill="auto"/>
            <w:noWrap/>
            <w:vAlign w:val="bottom"/>
            <w:hideMark/>
          </w:tcPr>
          <w:p w14:paraId="5E08478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8,482 </w:t>
            </w:r>
          </w:p>
        </w:tc>
        <w:tc>
          <w:tcPr>
            <w:tcW w:w="442" w:type="dxa"/>
            <w:tcBorders>
              <w:top w:val="nil"/>
              <w:left w:val="nil"/>
              <w:bottom w:val="nil"/>
              <w:right w:val="nil"/>
            </w:tcBorders>
            <w:shd w:val="clear" w:color="auto" w:fill="auto"/>
            <w:noWrap/>
            <w:vAlign w:val="bottom"/>
            <w:hideMark/>
          </w:tcPr>
          <w:p w14:paraId="7EAE2FB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7B692F2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8,053 </w:t>
            </w:r>
          </w:p>
        </w:tc>
      </w:tr>
      <w:tr w:rsidR="00AA3B29" w:rsidRPr="00AA3B29" w14:paraId="6947A1A9" w14:textId="77777777" w:rsidTr="00C73ADE">
        <w:tc>
          <w:tcPr>
            <w:tcW w:w="6016" w:type="dxa"/>
            <w:tcBorders>
              <w:top w:val="nil"/>
              <w:left w:val="nil"/>
              <w:bottom w:val="single" w:sz="4" w:space="0" w:color="auto"/>
              <w:right w:val="nil"/>
            </w:tcBorders>
            <w:shd w:val="clear" w:color="auto" w:fill="auto"/>
            <w:noWrap/>
            <w:vAlign w:val="bottom"/>
            <w:hideMark/>
          </w:tcPr>
          <w:p w14:paraId="3BD057E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Other long-term assets</w:t>
            </w:r>
          </w:p>
        </w:tc>
        <w:tc>
          <w:tcPr>
            <w:tcW w:w="1703" w:type="dxa"/>
            <w:tcBorders>
              <w:top w:val="nil"/>
              <w:left w:val="nil"/>
              <w:bottom w:val="single" w:sz="4" w:space="0" w:color="auto"/>
              <w:right w:val="nil"/>
            </w:tcBorders>
            <w:shd w:val="clear" w:color="auto" w:fill="auto"/>
            <w:noWrap/>
            <w:vAlign w:val="bottom"/>
            <w:hideMark/>
          </w:tcPr>
          <w:p w14:paraId="42C887E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10,129 </w:t>
            </w:r>
          </w:p>
        </w:tc>
        <w:tc>
          <w:tcPr>
            <w:tcW w:w="442" w:type="dxa"/>
            <w:tcBorders>
              <w:top w:val="nil"/>
              <w:left w:val="nil"/>
              <w:bottom w:val="nil"/>
              <w:right w:val="nil"/>
            </w:tcBorders>
            <w:shd w:val="clear" w:color="auto" w:fill="auto"/>
            <w:noWrap/>
            <w:vAlign w:val="bottom"/>
            <w:hideMark/>
          </w:tcPr>
          <w:p w14:paraId="2212FDC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4D9F09C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7,442 </w:t>
            </w:r>
          </w:p>
        </w:tc>
      </w:tr>
      <w:tr w:rsidR="00AA3B29" w:rsidRPr="00AA3B29" w14:paraId="2FA052F3" w14:textId="77777777" w:rsidTr="00C73ADE">
        <w:tc>
          <w:tcPr>
            <w:tcW w:w="6016" w:type="dxa"/>
            <w:tcBorders>
              <w:top w:val="nil"/>
              <w:left w:val="nil"/>
              <w:bottom w:val="nil"/>
              <w:right w:val="nil"/>
            </w:tcBorders>
            <w:shd w:val="clear" w:color="auto" w:fill="auto"/>
            <w:noWrap/>
            <w:vAlign w:val="bottom"/>
            <w:hideMark/>
          </w:tcPr>
          <w:p w14:paraId="7C11C65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assets</w:t>
            </w:r>
          </w:p>
        </w:tc>
        <w:tc>
          <w:tcPr>
            <w:tcW w:w="1703" w:type="dxa"/>
            <w:tcBorders>
              <w:top w:val="nil"/>
              <w:left w:val="nil"/>
              <w:bottom w:val="single" w:sz="8" w:space="0" w:color="auto"/>
              <w:right w:val="nil"/>
            </w:tcBorders>
            <w:shd w:val="clear" w:color="auto" w:fill="auto"/>
            <w:noWrap/>
            <w:vAlign w:val="bottom"/>
            <w:hideMark/>
          </w:tcPr>
          <w:p w14:paraId="50F280F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$258,859 </w:t>
            </w:r>
          </w:p>
        </w:tc>
        <w:tc>
          <w:tcPr>
            <w:tcW w:w="442" w:type="dxa"/>
            <w:tcBorders>
              <w:top w:val="nil"/>
              <w:left w:val="nil"/>
              <w:bottom w:val="nil"/>
              <w:right w:val="nil"/>
            </w:tcBorders>
            <w:shd w:val="clear" w:color="auto" w:fill="auto"/>
            <w:noWrap/>
            <w:vAlign w:val="bottom"/>
            <w:hideMark/>
          </w:tcPr>
          <w:p w14:paraId="024A9F1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8" w:space="0" w:color="auto"/>
              <w:right w:val="nil"/>
            </w:tcBorders>
            <w:shd w:val="clear" w:color="auto" w:fill="auto"/>
            <w:noWrap/>
            <w:vAlign w:val="bottom"/>
            <w:hideMark/>
          </w:tcPr>
          <w:p w14:paraId="03C4CAA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$258,848 </w:t>
            </w:r>
          </w:p>
        </w:tc>
      </w:tr>
      <w:tr w:rsidR="00AA3B29" w:rsidRPr="00AA3B29" w14:paraId="4DE48CA0" w14:textId="77777777" w:rsidTr="00C73ADE">
        <w:tc>
          <w:tcPr>
            <w:tcW w:w="6016" w:type="dxa"/>
            <w:tcBorders>
              <w:top w:val="nil"/>
              <w:left w:val="nil"/>
              <w:bottom w:val="nil"/>
              <w:right w:val="nil"/>
            </w:tcBorders>
            <w:shd w:val="clear" w:color="auto" w:fill="auto"/>
            <w:noWrap/>
            <w:vAlign w:val="bottom"/>
            <w:hideMark/>
          </w:tcPr>
          <w:p w14:paraId="349B07AA"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Liabilities and stockholders' equity</w:t>
            </w:r>
          </w:p>
        </w:tc>
        <w:tc>
          <w:tcPr>
            <w:tcW w:w="1703" w:type="dxa"/>
            <w:tcBorders>
              <w:top w:val="nil"/>
              <w:left w:val="nil"/>
              <w:bottom w:val="nil"/>
              <w:right w:val="nil"/>
            </w:tcBorders>
            <w:shd w:val="clear" w:color="auto" w:fill="auto"/>
            <w:noWrap/>
            <w:vAlign w:val="bottom"/>
            <w:hideMark/>
          </w:tcPr>
          <w:p w14:paraId="3A81D5B8"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442" w:type="dxa"/>
            <w:tcBorders>
              <w:top w:val="nil"/>
              <w:left w:val="nil"/>
              <w:bottom w:val="nil"/>
              <w:right w:val="nil"/>
            </w:tcBorders>
            <w:shd w:val="clear" w:color="auto" w:fill="auto"/>
            <w:noWrap/>
            <w:vAlign w:val="bottom"/>
            <w:hideMark/>
          </w:tcPr>
          <w:p w14:paraId="21F0C49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2CB243EC"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332F1B9A" w14:textId="77777777" w:rsidTr="00C73ADE">
        <w:tc>
          <w:tcPr>
            <w:tcW w:w="6016" w:type="dxa"/>
            <w:tcBorders>
              <w:top w:val="nil"/>
              <w:left w:val="nil"/>
              <w:bottom w:val="nil"/>
              <w:right w:val="nil"/>
            </w:tcBorders>
            <w:shd w:val="clear" w:color="auto" w:fill="auto"/>
            <w:noWrap/>
            <w:vAlign w:val="bottom"/>
            <w:hideMark/>
          </w:tcPr>
          <w:p w14:paraId="53F3B270"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Current liabilities:</w:t>
            </w:r>
          </w:p>
        </w:tc>
        <w:tc>
          <w:tcPr>
            <w:tcW w:w="1703" w:type="dxa"/>
            <w:tcBorders>
              <w:top w:val="nil"/>
              <w:left w:val="nil"/>
              <w:bottom w:val="nil"/>
              <w:right w:val="nil"/>
            </w:tcBorders>
            <w:shd w:val="clear" w:color="auto" w:fill="auto"/>
            <w:noWrap/>
            <w:vAlign w:val="bottom"/>
            <w:hideMark/>
          </w:tcPr>
          <w:p w14:paraId="47114422"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442" w:type="dxa"/>
            <w:tcBorders>
              <w:top w:val="nil"/>
              <w:left w:val="nil"/>
              <w:bottom w:val="nil"/>
              <w:right w:val="nil"/>
            </w:tcBorders>
            <w:shd w:val="clear" w:color="auto" w:fill="auto"/>
            <w:noWrap/>
            <w:vAlign w:val="bottom"/>
            <w:hideMark/>
          </w:tcPr>
          <w:p w14:paraId="7C6FB732"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64D3FA1D"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4C2E86E0" w14:textId="77777777" w:rsidTr="00C73ADE">
        <w:tc>
          <w:tcPr>
            <w:tcW w:w="6016" w:type="dxa"/>
            <w:tcBorders>
              <w:top w:val="nil"/>
              <w:left w:val="nil"/>
              <w:bottom w:val="nil"/>
              <w:right w:val="nil"/>
            </w:tcBorders>
            <w:shd w:val="clear" w:color="auto" w:fill="auto"/>
            <w:noWrap/>
            <w:vAlign w:val="bottom"/>
            <w:hideMark/>
          </w:tcPr>
          <w:p w14:paraId="3142C07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Accounts payable</w:t>
            </w:r>
          </w:p>
        </w:tc>
        <w:tc>
          <w:tcPr>
            <w:tcW w:w="1703" w:type="dxa"/>
            <w:tcBorders>
              <w:top w:val="nil"/>
              <w:left w:val="nil"/>
              <w:bottom w:val="nil"/>
              <w:right w:val="nil"/>
            </w:tcBorders>
            <w:shd w:val="clear" w:color="auto" w:fill="auto"/>
            <w:noWrap/>
            <w:vAlign w:val="bottom"/>
            <w:hideMark/>
          </w:tcPr>
          <w:p w14:paraId="68DE165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$7,563 </w:t>
            </w:r>
          </w:p>
        </w:tc>
        <w:tc>
          <w:tcPr>
            <w:tcW w:w="442" w:type="dxa"/>
            <w:tcBorders>
              <w:top w:val="nil"/>
              <w:left w:val="nil"/>
              <w:bottom w:val="nil"/>
              <w:right w:val="nil"/>
            </w:tcBorders>
            <w:shd w:val="clear" w:color="auto" w:fill="auto"/>
            <w:noWrap/>
            <w:vAlign w:val="bottom"/>
            <w:hideMark/>
          </w:tcPr>
          <w:p w14:paraId="2B0C705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173E4D7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$8,617 </w:t>
            </w:r>
          </w:p>
        </w:tc>
      </w:tr>
      <w:tr w:rsidR="00AA3B29" w:rsidRPr="00AA3B29" w14:paraId="2D40FE1E" w14:textId="77777777" w:rsidTr="00C73ADE">
        <w:tc>
          <w:tcPr>
            <w:tcW w:w="6016" w:type="dxa"/>
            <w:tcBorders>
              <w:top w:val="nil"/>
              <w:left w:val="nil"/>
              <w:bottom w:val="nil"/>
              <w:right w:val="nil"/>
            </w:tcBorders>
            <w:shd w:val="clear" w:color="auto" w:fill="auto"/>
            <w:noWrap/>
            <w:vAlign w:val="bottom"/>
            <w:hideMark/>
          </w:tcPr>
          <w:p w14:paraId="2FF9258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Current portion of long-term debt</w:t>
            </w:r>
          </w:p>
        </w:tc>
        <w:tc>
          <w:tcPr>
            <w:tcW w:w="1703" w:type="dxa"/>
            <w:tcBorders>
              <w:top w:val="nil"/>
              <w:left w:val="nil"/>
              <w:bottom w:val="nil"/>
              <w:right w:val="nil"/>
            </w:tcBorders>
            <w:shd w:val="clear" w:color="auto" w:fill="auto"/>
            <w:noWrap/>
            <w:vAlign w:val="bottom"/>
            <w:hideMark/>
          </w:tcPr>
          <w:p w14:paraId="04208F7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3,516 </w:t>
            </w:r>
          </w:p>
        </w:tc>
        <w:tc>
          <w:tcPr>
            <w:tcW w:w="442" w:type="dxa"/>
            <w:tcBorders>
              <w:top w:val="nil"/>
              <w:left w:val="nil"/>
              <w:bottom w:val="nil"/>
              <w:right w:val="nil"/>
            </w:tcBorders>
            <w:shd w:val="clear" w:color="auto" w:fill="auto"/>
            <w:noWrap/>
            <w:vAlign w:val="bottom"/>
            <w:hideMark/>
          </w:tcPr>
          <w:p w14:paraId="702BCA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5AF612E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3,998 </w:t>
            </w:r>
          </w:p>
        </w:tc>
      </w:tr>
      <w:tr w:rsidR="00AA3B29" w:rsidRPr="00AA3B29" w14:paraId="38244A80" w14:textId="77777777" w:rsidTr="00C73ADE">
        <w:tc>
          <w:tcPr>
            <w:tcW w:w="6016" w:type="dxa"/>
            <w:tcBorders>
              <w:top w:val="nil"/>
              <w:left w:val="nil"/>
              <w:bottom w:val="nil"/>
              <w:right w:val="nil"/>
            </w:tcBorders>
            <w:shd w:val="clear" w:color="auto" w:fill="auto"/>
            <w:noWrap/>
            <w:vAlign w:val="bottom"/>
            <w:hideMark/>
          </w:tcPr>
          <w:p w14:paraId="31618D9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Accrued compensation</w:t>
            </w:r>
          </w:p>
        </w:tc>
        <w:tc>
          <w:tcPr>
            <w:tcW w:w="1703" w:type="dxa"/>
            <w:tcBorders>
              <w:top w:val="nil"/>
              <w:left w:val="nil"/>
              <w:bottom w:val="nil"/>
              <w:right w:val="nil"/>
            </w:tcBorders>
            <w:shd w:val="clear" w:color="auto" w:fill="auto"/>
            <w:noWrap/>
            <w:vAlign w:val="bottom"/>
            <w:hideMark/>
          </w:tcPr>
          <w:p w14:paraId="068147F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4,624 </w:t>
            </w:r>
          </w:p>
        </w:tc>
        <w:tc>
          <w:tcPr>
            <w:tcW w:w="442" w:type="dxa"/>
            <w:tcBorders>
              <w:top w:val="nil"/>
              <w:left w:val="nil"/>
              <w:bottom w:val="nil"/>
              <w:right w:val="nil"/>
            </w:tcBorders>
            <w:shd w:val="clear" w:color="auto" w:fill="auto"/>
            <w:noWrap/>
            <w:vAlign w:val="bottom"/>
            <w:hideMark/>
          </w:tcPr>
          <w:p w14:paraId="28B1FF4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4F9C3ED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6,103 </w:t>
            </w:r>
          </w:p>
        </w:tc>
      </w:tr>
      <w:tr w:rsidR="00AA3B29" w:rsidRPr="00AA3B29" w14:paraId="224A2618" w14:textId="77777777" w:rsidTr="00C73ADE">
        <w:tc>
          <w:tcPr>
            <w:tcW w:w="6016" w:type="dxa"/>
            <w:tcBorders>
              <w:top w:val="nil"/>
              <w:left w:val="nil"/>
              <w:bottom w:val="nil"/>
              <w:right w:val="nil"/>
            </w:tcBorders>
            <w:shd w:val="clear" w:color="auto" w:fill="auto"/>
            <w:noWrap/>
            <w:vAlign w:val="bottom"/>
            <w:hideMark/>
          </w:tcPr>
          <w:p w14:paraId="634ADC6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Short-term income taxes</w:t>
            </w:r>
          </w:p>
        </w:tc>
        <w:tc>
          <w:tcPr>
            <w:tcW w:w="1703" w:type="dxa"/>
            <w:tcBorders>
              <w:top w:val="nil"/>
              <w:left w:val="nil"/>
              <w:bottom w:val="nil"/>
              <w:right w:val="nil"/>
            </w:tcBorders>
            <w:shd w:val="clear" w:color="auto" w:fill="auto"/>
            <w:noWrap/>
            <w:vAlign w:val="bottom"/>
            <w:hideMark/>
          </w:tcPr>
          <w:p w14:paraId="49F6355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2,033 </w:t>
            </w:r>
          </w:p>
        </w:tc>
        <w:tc>
          <w:tcPr>
            <w:tcW w:w="442" w:type="dxa"/>
            <w:tcBorders>
              <w:top w:val="nil"/>
              <w:left w:val="nil"/>
              <w:bottom w:val="nil"/>
              <w:right w:val="nil"/>
            </w:tcBorders>
            <w:shd w:val="clear" w:color="auto" w:fill="auto"/>
            <w:noWrap/>
            <w:vAlign w:val="bottom"/>
            <w:hideMark/>
          </w:tcPr>
          <w:p w14:paraId="0568D68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1FA819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2,121 </w:t>
            </w:r>
          </w:p>
        </w:tc>
      </w:tr>
      <w:tr w:rsidR="00AA3B29" w:rsidRPr="00AA3B29" w14:paraId="4920D8BB" w14:textId="77777777" w:rsidTr="00C73ADE">
        <w:tc>
          <w:tcPr>
            <w:tcW w:w="6016" w:type="dxa"/>
            <w:tcBorders>
              <w:top w:val="nil"/>
              <w:left w:val="nil"/>
              <w:bottom w:val="nil"/>
              <w:right w:val="nil"/>
            </w:tcBorders>
            <w:shd w:val="clear" w:color="auto" w:fill="auto"/>
            <w:noWrap/>
            <w:vAlign w:val="bottom"/>
            <w:hideMark/>
          </w:tcPr>
          <w:p w14:paraId="11A42EF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Short-term unearned revenue</w:t>
            </w:r>
          </w:p>
        </w:tc>
        <w:tc>
          <w:tcPr>
            <w:tcW w:w="1703" w:type="dxa"/>
            <w:tcBorders>
              <w:top w:val="nil"/>
              <w:left w:val="nil"/>
              <w:bottom w:val="nil"/>
              <w:right w:val="nil"/>
            </w:tcBorders>
            <w:shd w:val="clear" w:color="auto" w:fill="auto"/>
            <w:noWrap/>
            <w:vAlign w:val="bottom"/>
            <w:hideMark/>
          </w:tcPr>
          <w:p w14:paraId="62A9FE0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24,285 </w:t>
            </w:r>
          </w:p>
        </w:tc>
        <w:tc>
          <w:tcPr>
            <w:tcW w:w="442" w:type="dxa"/>
            <w:tcBorders>
              <w:top w:val="nil"/>
              <w:left w:val="nil"/>
              <w:bottom w:val="nil"/>
              <w:right w:val="nil"/>
            </w:tcBorders>
            <w:shd w:val="clear" w:color="auto" w:fill="auto"/>
            <w:noWrap/>
            <w:vAlign w:val="bottom"/>
            <w:hideMark/>
          </w:tcPr>
          <w:p w14:paraId="2E829BD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63A196B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28,905 </w:t>
            </w:r>
          </w:p>
        </w:tc>
      </w:tr>
      <w:tr w:rsidR="00AA3B29" w:rsidRPr="00AA3B29" w14:paraId="6F470EC7" w14:textId="77777777" w:rsidTr="00C73ADE">
        <w:tc>
          <w:tcPr>
            <w:tcW w:w="6016" w:type="dxa"/>
            <w:tcBorders>
              <w:top w:val="nil"/>
              <w:left w:val="nil"/>
              <w:bottom w:val="single" w:sz="4" w:space="0" w:color="auto"/>
              <w:right w:val="nil"/>
            </w:tcBorders>
            <w:shd w:val="clear" w:color="auto" w:fill="auto"/>
            <w:noWrap/>
            <w:vAlign w:val="bottom"/>
            <w:hideMark/>
          </w:tcPr>
          <w:p w14:paraId="0C275262"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w:t>
            </w:r>
          </w:p>
        </w:tc>
        <w:tc>
          <w:tcPr>
            <w:tcW w:w="1703" w:type="dxa"/>
            <w:tcBorders>
              <w:top w:val="nil"/>
              <w:left w:val="nil"/>
              <w:bottom w:val="single" w:sz="4" w:space="0" w:color="auto"/>
              <w:right w:val="nil"/>
            </w:tcBorders>
            <w:shd w:val="clear" w:color="auto" w:fill="auto"/>
            <w:noWrap/>
            <w:vAlign w:val="bottom"/>
            <w:hideMark/>
          </w:tcPr>
          <w:p w14:paraId="5B9021E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8,297 </w:t>
            </w:r>
          </w:p>
        </w:tc>
        <w:tc>
          <w:tcPr>
            <w:tcW w:w="442" w:type="dxa"/>
            <w:tcBorders>
              <w:top w:val="nil"/>
              <w:left w:val="nil"/>
              <w:bottom w:val="nil"/>
              <w:right w:val="nil"/>
            </w:tcBorders>
            <w:shd w:val="clear" w:color="auto" w:fill="auto"/>
            <w:noWrap/>
            <w:vAlign w:val="bottom"/>
            <w:hideMark/>
          </w:tcPr>
          <w:p w14:paraId="4371DD3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024013D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8,744 </w:t>
            </w:r>
          </w:p>
        </w:tc>
      </w:tr>
      <w:tr w:rsidR="00AA3B29" w:rsidRPr="00AA3B29" w14:paraId="0B72BCA8" w14:textId="77777777" w:rsidTr="00C73ADE">
        <w:tc>
          <w:tcPr>
            <w:tcW w:w="6016" w:type="dxa"/>
            <w:tcBorders>
              <w:top w:val="nil"/>
              <w:left w:val="nil"/>
              <w:bottom w:val="nil"/>
              <w:right w:val="nil"/>
            </w:tcBorders>
            <w:shd w:val="clear" w:color="auto" w:fill="auto"/>
            <w:noWrap/>
            <w:vAlign w:val="bottom"/>
            <w:hideMark/>
          </w:tcPr>
          <w:p w14:paraId="140ECE0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current liabilities</w:t>
            </w:r>
          </w:p>
        </w:tc>
        <w:tc>
          <w:tcPr>
            <w:tcW w:w="1703" w:type="dxa"/>
            <w:tcBorders>
              <w:top w:val="nil"/>
              <w:left w:val="nil"/>
              <w:bottom w:val="nil"/>
              <w:right w:val="nil"/>
            </w:tcBorders>
            <w:shd w:val="clear" w:color="auto" w:fill="auto"/>
            <w:noWrap/>
            <w:vAlign w:val="bottom"/>
            <w:hideMark/>
          </w:tcPr>
          <w:p w14:paraId="1703868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50,318 </w:t>
            </w:r>
          </w:p>
        </w:tc>
        <w:tc>
          <w:tcPr>
            <w:tcW w:w="442" w:type="dxa"/>
            <w:tcBorders>
              <w:top w:val="nil"/>
              <w:left w:val="nil"/>
              <w:bottom w:val="nil"/>
              <w:right w:val="nil"/>
            </w:tcBorders>
            <w:shd w:val="clear" w:color="auto" w:fill="auto"/>
            <w:noWrap/>
            <w:vAlign w:val="bottom"/>
            <w:hideMark/>
          </w:tcPr>
          <w:p w14:paraId="7D4D305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1544CCD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58,488 </w:t>
            </w:r>
          </w:p>
        </w:tc>
      </w:tr>
      <w:tr w:rsidR="00AA3B29" w:rsidRPr="00AA3B29" w14:paraId="1D3C0B82" w14:textId="77777777" w:rsidTr="00C73ADE">
        <w:tc>
          <w:tcPr>
            <w:tcW w:w="6016" w:type="dxa"/>
            <w:tcBorders>
              <w:top w:val="nil"/>
              <w:left w:val="nil"/>
              <w:bottom w:val="nil"/>
              <w:right w:val="nil"/>
            </w:tcBorders>
            <w:shd w:val="clear" w:color="auto" w:fill="auto"/>
            <w:noWrap/>
            <w:vAlign w:val="bottom"/>
            <w:hideMark/>
          </w:tcPr>
          <w:p w14:paraId="4BBC3220"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Long-term debt</w:t>
            </w:r>
          </w:p>
        </w:tc>
        <w:tc>
          <w:tcPr>
            <w:tcW w:w="1703" w:type="dxa"/>
            <w:tcBorders>
              <w:top w:val="nil"/>
              <w:left w:val="nil"/>
              <w:bottom w:val="nil"/>
              <w:right w:val="nil"/>
            </w:tcBorders>
            <w:shd w:val="clear" w:color="auto" w:fill="auto"/>
            <w:noWrap/>
            <w:vAlign w:val="bottom"/>
            <w:hideMark/>
          </w:tcPr>
          <w:p w14:paraId="0DDBDF3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69,653 </w:t>
            </w:r>
          </w:p>
        </w:tc>
        <w:tc>
          <w:tcPr>
            <w:tcW w:w="442" w:type="dxa"/>
            <w:tcBorders>
              <w:top w:val="nil"/>
              <w:left w:val="nil"/>
              <w:bottom w:val="nil"/>
              <w:right w:val="nil"/>
            </w:tcBorders>
            <w:shd w:val="clear" w:color="auto" w:fill="auto"/>
            <w:noWrap/>
            <w:vAlign w:val="bottom"/>
            <w:hideMark/>
          </w:tcPr>
          <w:p w14:paraId="470E7EB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1221295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72,242 </w:t>
            </w:r>
          </w:p>
        </w:tc>
      </w:tr>
      <w:tr w:rsidR="00AA3B29" w:rsidRPr="00AA3B29" w14:paraId="21E827CF" w14:textId="77777777" w:rsidTr="00C73ADE">
        <w:tc>
          <w:tcPr>
            <w:tcW w:w="6016" w:type="dxa"/>
            <w:tcBorders>
              <w:top w:val="nil"/>
              <w:left w:val="nil"/>
              <w:bottom w:val="nil"/>
              <w:right w:val="nil"/>
            </w:tcBorders>
            <w:shd w:val="clear" w:color="auto" w:fill="auto"/>
            <w:noWrap/>
            <w:vAlign w:val="bottom"/>
            <w:hideMark/>
          </w:tcPr>
          <w:p w14:paraId="23923B5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Long-term income taxes</w:t>
            </w:r>
          </w:p>
        </w:tc>
        <w:tc>
          <w:tcPr>
            <w:tcW w:w="1703" w:type="dxa"/>
            <w:tcBorders>
              <w:top w:val="nil"/>
              <w:left w:val="nil"/>
              <w:bottom w:val="nil"/>
              <w:right w:val="nil"/>
            </w:tcBorders>
            <w:shd w:val="clear" w:color="auto" w:fill="auto"/>
            <w:noWrap/>
            <w:vAlign w:val="bottom"/>
            <w:hideMark/>
          </w:tcPr>
          <w:p w14:paraId="3BFB4C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29,161 </w:t>
            </w:r>
          </w:p>
        </w:tc>
        <w:tc>
          <w:tcPr>
            <w:tcW w:w="442" w:type="dxa"/>
            <w:tcBorders>
              <w:top w:val="nil"/>
              <w:left w:val="nil"/>
              <w:bottom w:val="nil"/>
              <w:right w:val="nil"/>
            </w:tcBorders>
            <w:shd w:val="clear" w:color="auto" w:fill="auto"/>
            <w:noWrap/>
            <w:vAlign w:val="bottom"/>
            <w:hideMark/>
          </w:tcPr>
          <w:p w14:paraId="32B39B4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F59C50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30,265 </w:t>
            </w:r>
          </w:p>
        </w:tc>
      </w:tr>
      <w:tr w:rsidR="00AA3B29" w:rsidRPr="00AA3B29" w14:paraId="27A0E42B" w14:textId="77777777" w:rsidTr="00C73ADE">
        <w:tc>
          <w:tcPr>
            <w:tcW w:w="6016" w:type="dxa"/>
            <w:tcBorders>
              <w:top w:val="nil"/>
              <w:left w:val="nil"/>
              <w:bottom w:val="nil"/>
              <w:right w:val="nil"/>
            </w:tcBorders>
            <w:shd w:val="clear" w:color="auto" w:fill="auto"/>
            <w:noWrap/>
            <w:vAlign w:val="bottom"/>
            <w:hideMark/>
          </w:tcPr>
          <w:p w14:paraId="624C059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Long-term unearned revenue</w:t>
            </w:r>
          </w:p>
        </w:tc>
        <w:tc>
          <w:tcPr>
            <w:tcW w:w="1703" w:type="dxa"/>
            <w:tcBorders>
              <w:top w:val="nil"/>
              <w:left w:val="nil"/>
              <w:bottom w:val="nil"/>
              <w:right w:val="nil"/>
            </w:tcBorders>
            <w:shd w:val="clear" w:color="auto" w:fill="auto"/>
            <w:noWrap/>
            <w:vAlign w:val="bottom"/>
            <w:hideMark/>
          </w:tcPr>
          <w:p w14:paraId="19805AF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3,799 </w:t>
            </w:r>
          </w:p>
        </w:tc>
        <w:tc>
          <w:tcPr>
            <w:tcW w:w="442" w:type="dxa"/>
            <w:tcBorders>
              <w:top w:val="nil"/>
              <w:left w:val="nil"/>
              <w:bottom w:val="nil"/>
              <w:right w:val="nil"/>
            </w:tcBorders>
            <w:shd w:val="clear" w:color="auto" w:fill="auto"/>
            <w:noWrap/>
            <w:vAlign w:val="bottom"/>
            <w:hideMark/>
          </w:tcPr>
          <w:p w14:paraId="6C2D692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2528C1D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3,815 </w:t>
            </w:r>
          </w:p>
        </w:tc>
      </w:tr>
      <w:tr w:rsidR="00AA3B29" w:rsidRPr="00AA3B29" w14:paraId="07E14E6B" w14:textId="77777777" w:rsidTr="00C73ADE">
        <w:tc>
          <w:tcPr>
            <w:tcW w:w="6016" w:type="dxa"/>
            <w:tcBorders>
              <w:top w:val="nil"/>
              <w:left w:val="nil"/>
              <w:bottom w:val="nil"/>
              <w:right w:val="nil"/>
            </w:tcBorders>
            <w:shd w:val="clear" w:color="auto" w:fill="auto"/>
            <w:noWrap/>
            <w:vAlign w:val="bottom"/>
            <w:hideMark/>
          </w:tcPr>
          <w:p w14:paraId="625E0CA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Deferred income taxes</w:t>
            </w:r>
          </w:p>
        </w:tc>
        <w:tc>
          <w:tcPr>
            <w:tcW w:w="1703" w:type="dxa"/>
            <w:tcBorders>
              <w:top w:val="nil"/>
              <w:left w:val="nil"/>
              <w:bottom w:val="nil"/>
              <w:right w:val="nil"/>
            </w:tcBorders>
            <w:shd w:val="clear" w:color="auto" w:fill="auto"/>
            <w:noWrap/>
            <w:vAlign w:val="bottom"/>
            <w:hideMark/>
          </w:tcPr>
          <w:p w14:paraId="4D18440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2,062 </w:t>
            </w:r>
          </w:p>
        </w:tc>
        <w:tc>
          <w:tcPr>
            <w:tcW w:w="442" w:type="dxa"/>
            <w:tcBorders>
              <w:top w:val="nil"/>
              <w:left w:val="nil"/>
              <w:bottom w:val="nil"/>
              <w:right w:val="nil"/>
            </w:tcBorders>
            <w:shd w:val="clear" w:color="auto" w:fill="auto"/>
            <w:noWrap/>
            <w:vAlign w:val="bottom"/>
            <w:hideMark/>
          </w:tcPr>
          <w:p w14:paraId="36F58BF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0507660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541 </w:t>
            </w:r>
          </w:p>
        </w:tc>
      </w:tr>
      <w:tr w:rsidR="00AA3B29" w:rsidRPr="00AA3B29" w14:paraId="28D525EA" w14:textId="77777777" w:rsidTr="00C73ADE">
        <w:tc>
          <w:tcPr>
            <w:tcW w:w="6016" w:type="dxa"/>
            <w:tcBorders>
              <w:top w:val="nil"/>
              <w:left w:val="nil"/>
              <w:bottom w:val="nil"/>
              <w:right w:val="nil"/>
            </w:tcBorders>
            <w:shd w:val="clear" w:color="auto" w:fill="auto"/>
            <w:noWrap/>
            <w:vAlign w:val="bottom"/>
            <w:hideMark/>
          </w:tcPr>
          <w:p w14:paraId="698A23B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Operating lease liabilities</w:t>
            </w:r>
          </w:p>
        </w:tc>
        <w:tc>
          <w:tcPr>
            <w:tcW w:w="1703" w:type="dxa"/>
            <w:tcBorders>
              <w:top w:val="nil"/>
              <w:left w:val="nil"/>
              <w:bottom w:val="nil"/>
              <w:right w:val="nil"/>
            </w:tcBorders>
            <w:shd w:val="clear" w:color="auto" w:fill="auto"/>
            <w:noWrap/>
            <w:vAlign w:val="bottom"/>
            <w:hideMark/>
          </w:tcPr>
          <w:p w14:paraId="738993F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5,683 </w:t>
            </w:r>
          </w:p>
        </w:tc>
        <w:tc>
          <w:tcPr>
            <w:tcW w:w="442" w:type="dxa"/>
            <w:tcBorders>
              <w:top w:val="nil"/>
              <w:left w:val="nil"/>
              <w:bottom w:val="nil"/>
              <w:right w:val="nil"/>
            </w:tcBorders>
            <w:shd w:val="clear" w:color="auto" w:fill="auto"/>
            <w:noWrap/>
            <w:vAlign w:val="bottom"/>
            <w:hideMark/>
          </w:tcPr>
          <w:p w14:paraId="7FFFA06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0CB8CE7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5,568 </w:t>
            </w:r>
          </w:p>
        </w:tc>
      </w:tr>
      <w:tr w:rsidR="00AA3B29" w:rsidRPr="00AA3B29" w14:paraId="51AD737D" w14:textId="77777777" w:rsidTr="00C73ADE">
        <w:tc>
          <w:tcPr>
            <w:tcW w:w="6016" w:type="dxa"/>
            <w:tcBorders>
              <w:top w:val="nil"/>
              <w:left w:val="nil"/>
              <w:bottom w:val="single" w:sz="4" w:space="0" w:color="auto"/>
              <w:right w:val="nil"/>
            </w:tcBorders>
            <w:shd w:val="clear" w:color="auto" w:fill="auto"/>
            <w:noWrap/>
            <w:vAlign w:val="bottom"/>
            <w:hideMark/>
          </w:tcPr>
          <w:p w14:paraId="141C397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Other long-term liabilities</w:t>
            </w:r>
          </w:p>
        </w:tc>
        <w:tc>
          <w:tcPr>
            <w:tcW w:w="1703" w:type="dxa"/>
            <w:tcBorders>
              <w:top w:val="nil"/>
              <w:left w:val="nil"/>
              <w:bottom w:val="single" w:sz="4" w:space="0" w:color="auto"/>
              <w:right w:val="nil"/>
            </w:tcBorders>
            <w:shd w:val="clear" w:color="auto" w:fill="auto"/>
            <w:noWrap/>
            <w:vAlign w:val="bottom"/>
            <w:hideMark/>
          </w:tcPr>
          <w:p w14:paraId="19D500D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6,055 </w:t>
            </w:r>
          </w:p>
        </w:tc>
        <w:tc>
          <w:tcPr>
            <w:tcW w:w="442" w:type="dxa"/>
            <w:tcBorders>
              <w:top w:val="nil"/>
              <w:left w:val="nil"/>
              <w:bottom w:val="nil"/>
              <w:right w:val="nil"/>
            </w:tcBorders>
            <w:shd w:val="clear" w:color="auto" w:fill="auto"/>
            <w:noWrap/>
            <w:vAlign w:val="bottom"/>
            <w:hideMark/>
          </w:tcPr>
          <w:p w14:paraId="1B8F037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5883C1C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5,211 </w:t>
            </w:r>
          </w:p>
        </w:tc>
      </w:tr>
      <w:tr w:rsidR="00AA3B29" w:rsidRPr="00AA3B29" w14:paraId="317B676C" w14:textId="77777777" w:rsidTr="00C73ADE">
        <w:tc>
          <w:tcPr>
            <w:tcW w:w="6016" w:type="dxa"/>
            <w:tcBorders>
              <w:top w:val="nil"/>
              <w:left w:val="nil"/>
              <w:bottom w:val="single" w:sz="4" w:space="0" w:color="auto"/>
              <w:right w:val="nil"/>
            </w:tcBorders>
            <w:shd w:val="clear" w:color="auto" w:fill="auto"/>
            <w:noWrap/>
            <w:vAlign w:val="bottom"/>
            <w:hideMark/>
          </w:tcPr>
          <w:p w14:paraId="063462D9"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liabilities</w:t>
            </w:r>
          </w:p>
        </w:tc>
        <w:tc>
          <w:tcPr>
            <w:tcW w:w="1703" w:type="dxa"/>
            <w:tcBorders>
              <w:top w:val="nil"/>
              <w:left w:val="nil"/>
              <w:bottom w:val="single" w:sz="4" w:space="0" w:color="auto"/>
              <w:right w:val="nil"/>
            </w:tcBorders>
            <w:shd w:val="clear" w:color="auto" w:fill="auto"/>
            <w:noWrap/>
            <w:vAlign w:val="bottom"/>
            <w:hideMark/>
          </w:tcPr>
          <w:p w14:paraId="22C0C98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166,731 </w:t>
            </w:r>
          </w:p>
        </w:tc>
        <w:tc>
          <w:tcPr>
            <w:tcW w:w="442" w:type="dxa"/>
            <w:tcBorders>
              <w:top w:val="nil"/>
              <w:left w:val="nil"/>
              <w:bottom w:val="nil"/>
              <w:right w:val="nil"/>
            </w:tcBorders>
            <w:shd w:val="clear" w:color="auto" w:fill="auto"/>
            <w:noWrap/>
            <w:vAlign w:val="bottom"/>
            <w:hideMark/>
          </w:tcPr>
          <w:p w14:paraId="5900A18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4" w:space="0" w:color="auto"/>
              <w:right w:val="nil"/>
            </w:tcBorders>
            <w:shd w:val="clear" w:color="auto" w:fill="auto"/>
            <w:noWrap/>
            <w:vAlign w:val="bottom"/>
            <w:hideMark/>
          </w:tcPr>
          <w:p w14:paraId="08409AB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176,130 </w:t>
            </w:r>
          </w:p>
        </w:tc>
      </w:tr>
      <w:tr w:rsidR="00AA3B29" w:rsidRPr="00AA3B29" w14:paraId="06C3A9C4" w14:textId="77777777" w:rsidTr="00C73ADE">
        <w:tc>
          <w:tcPr>
            <w:tcW w:w="6016" w:type="dxa"/>
            <w:tcBorders>
              <w:top w:val="nil"/>
              <w:left w:val="nil"/>
              <w:bottom w:val="nil"/>
              <w:right w:val="nil"/>
            </w:tcBorders>
            <w:shd w:val="clear" w:color="auto" w:fill="auto"/>
            <w:noWrap/>
            <w:vAlign w:val="bottom"/>
            <w:hideMark/>
          </w:tcPr>
          <w:p w14:paraId="663B5C0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Commitments and contingencies</w:t>
            </w:r>
          </w:p>
        </w:tc>
        <w:tc>
          <w:tcPr>
            <w:tcW w:w="1703" w:type="dxa"/>
            <w:tcBorders>
              <w:top w:val="nil"/>
              <w:left w:val="nil"/>
              <w:bottom w:val="nil"/>
              <w:right w:val="nil"/>
            </w:tcBorders>
            <w:shd w:val="clear" w:color="auto" w:fill="auto"/>
            <w:noWrap/>
            <w:vAlign w:val="bottom"/>
            <w:hideMark/>
          </w:tcPr>
          <w:p w14:paraId="0E461817"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442" w:type="dxa"/>
            <w:tcBorders>
              <w:top w:val="nil"/>
              <w:left w:val="nil"/>
              <w:bottom w:val="nil"/>
              <w:right w:val="nil"/>
            </w:tcBorders>
            <w:shd w:val="clear" w:color="auto" w:fill="auto"/>
            <w:noWrap/>
            <w:vAlign w:val="bottom"/>
            <w:hideMark/>
          </w:tcPr>
          <w:p w14:paraId="3216EFE4"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34FDC6E2"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3586E559" w14:textId="77777777" w:rsidTr="00C73ADE">
        <w:tc>
          <w:tcPr>
            <w:tcW w:w="6016" w:type="dxa"/>
            <w:tcBorders>
              <w:top w:val="nil"/>
              <w:left w:val="nil"/>
              <w:bottom w:val="nil"/>
              <w:right w:val="nil"/>
            </w:tcBorders>
            <w:shd w:val="clear" w:color="auto" w:fill="auto"/>
            <w:noWrap/>
            <w:vAlign w:val="bottom"/>
            <w:hideMark/>
          </w:tcPr>
          <w:p w14:paraId="1B5479A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Stockholders' equity:</w:t>
            </w:r>
          </w:p>
        </w:tc>
        <w:tc>
          <w:tcPr>
            <w:tcW w:w="1703" w:type="dxa"/>
            <w:tcBorders>
              <w:top w:val="nil"/>
              <w:left w:val="nil"/>
              <w:bottom w:val="nil"/>
              <w:right w:val="nil"/>
            </w:tcBorders>
            <w:shd w:val="clear" w:color="auto" w:fill="auto"/>
            <w:noWrap/>
            <w:vAlign w:val="bottom"/>
            <w:hideMark/>
          </w:tcPr>
          <w:p w14:paraId="12CADC86"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442" w:type="dxa"/>
            <w:tcBorders>
              <w:top w:val="nil"/>
              <w:left w:val="nil"/>
              <w:bottom w:val="nil"/>
              <w:right w:val="nil"/>
            </w:tcBorders>
            <w:shd w:val="clear" w:color="auto" w:fill="auto"/>
            <w:noWrap/>
            <w:vAlign w:val="bottom"/>
            <w:hideMark/>
          </w:tcPr>
          <w:p w14:paraId="0B7ABBA7"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199" w:type="dxa"/>
            <w:tcBorders>
              <w:top w:val="nil"/>
              <w:left w:val="nil"/>
              <w:bottom w:val="nil"/>
              <w:right w:val="nil"/>
            </w:tcBorders>
            <w:shd w:val="clear" w:color="auto" w:fill="auto"/>
            <w:noWrap/>
            <w:vAlign w:val="bottom"/>
            <w:hideMark/>
          </w:tcPr>
          <w:p w14:paraId="7E7DA744"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7D59B083" w14:textId="77777777" w:rsidTr="00C73ADE">
        <w:tc>
          <w:tcPr>
            <w:tcW w:w="6016" w:type="dxa"/>
            <w:tcBorders>
              <w:top w:val="nil"/>
              <w:left w:val="nil"/>
              <w:bottom w:val="nil"/>
              <w:right w:val="nil"/>
            </w:tcBorders>
            <w:shd w:val="clear" w:color="auto" w:fill="auto"/>
            <w:vAlign w:val="bottom"/>
            <w:hideMark/>
          </w:tcPr>
          <w:p w14:paraId="131954B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Common stock and paid-in capital - shares</w:t>
            </w:r>
            <w:r w:rsidRPr="00AA3B29">
              <w:rPr>
                <w:rFonts w:ascii="Segoe UI" w:eastAsia="Times New Roman" w:hAnsi="Segoe UI" w:cs="Segoe UI"/>
                <w:color w:val="666666"/>
                <w:sz w:val="20"/>
                <w:szCs w:val="20"/>
              </w:rPr>
              <w:br/>
              <w:t xml:space="preserve">      authorized 24,000; outstanding </w:t>
            </w:r>
            <w:r w:rsidRPr="00AA3B29">
              <w:rPr>
                <w:rFonts w:ascii="Segoe UI" w:eastAsia="Times New Roman" w:hAnsi="Segoe UI" w:cs="Segoe UI"/>
                <w:b/>
                <w:bCs/>
                <w:color w:val="666666"/>
                <w:sz w:val="20"/>
                <w:szCs w:val="20"/>
              </w:rPr>
              <w:t>7,683</w:t>
            </w:r>
            <w:r w:rsidRPr="00AA3B29">
              <w:rPr>
                <w:rFonts w:ascii="Segoe UI" w:eastAsia="Times New Roman" w:hAnsi="Segoe UI" w:cs="Segoe UI"/>
                <w:color w:val="666666"/>
                <w:sz w:val="20"/>
                <w:szCs w:val="20"/>
              </w:rPr>
              <w:t xml:space="preserve"> and 7,677</w:t>
            </w:r>
          </w:p>
        </w:tc>
        <w:tc>
          <w:tcPr>
            <w:tcW w:w="1703" w:type="dxa"/>
            <w:tcBorders>
              <w:top w:val="nil"/>
              <w:left w:val="nil"/>
              <w:bottom w:val="nil"/>
              <w:right w:val="nil"/>
            </w:tcBorders>
            <w:shd w:val="clear" w:color="auto" w:fill="auto"/>
            <w:noWrap/>
            <w:vAlign w:val="bottom"/>
            <w:hideMark/>
          </w:tcPr>
          <w:p w14:paraId="4DD47C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77,556 </w:t>
            </w:r>
          </w:p>
        </w:tc>
        <w:tc>
          <w:tcPr>
            <w:tcW w:w="442" w:type="dxa"/>
            <w:tcBorders>
              <w:top w:val="nil"/>
              <w:left w:val="nil"/>
              <w:bottom w:val="nil"/>
              <w:right w:val="nil"/>
            </w:tcBorders>
            <w:shd w:val="clear" w:color="auto" w:fill="auto"/>
            <w:noWrap/>
            <w:vAlign w:val="bottom"/>
            <w:hideMark/>
          </w:tcPr>
          <w:p w14:paraId="6BAAAA9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0D5E7FC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71,223 </w:t>
            </w:r>
          </w:p>
        </w:tc>
      </w:tr>
      <w:tr w:rsidR="00AA3B29" w:rsidRPr="00AA3B29" w14:paraId="323DE05A" w14:textId="77777777" w:rsidTr="00C73ADE">
        <w:tc>
          <w:tcPr>
            <w:tcW w:w="6016" w:type="dxa"/>
            <w:tcBorders>
              <w:top w:val="nil"/>
              <w:left w:val="nil"/>
              <w:bottom w:val="nil"/>
              <w:right w:val="nil"/>
            </w:tcBorders>
            <w:shd w:val="clear" w:color="auto" w:fill="auto"/>
            <w:vAlign w:val="bottom"/>
            <w:hideMark/>
          </w:tcPr>
          <w:p w14:paraId="74D59802"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Retained earnings</w:t>
            </w:r>
          </w:p>
        </w:tc>
        <w:tc>
          <w:tcPr>
            <w:tcW w:w="1703" w:type="dxa"/>
            <w:tcBorders>
              <w:top w:val="nil"/>
              <w:left w:val="nil"/>
              <w:bottom w:val="nil"/>
              <w:right w:val="nil"/>
            </w:tcBorders>
            <w:shd w:val="clear" w:color="auto" w:fill="auto"/>
            <w:noWrap/>
            <w:vAlign w:val="bottom"/>
            <w:hideMark/>
          </w:tcPr>
          <w:p w14:paraId="41357FD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16,585 </w:t>
            </w:r>
          </w:p>
        </w:tc>
        <w:tc>
          <w:tcPr>
            <w:tcW w:w="442" w:type="dxa"/>
            <w:tcBorders>
              <w:top w:val="nil"/>
              <w:left w:val="nil"/>
              <w:bottom w:val="nil"/>
              <w:right w:val="nil"/>
            </w:tcBorders>
            <w:shd w:val="clear" w:color="auto" w:fill="auto"/>
            <w:noWrap/>
            <w:vAlign w:val="bottom"/>
            <w:hideMark/>
          </w:tcPr>
          <w:p w14:paraId="3C75F90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14DE610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13,682 </w:t>
            </w:r>
          </w:p>
        </w:tc>
      </w:tr>
      <w:tr w:rsidR="00AA3B29" w:rsidRPr="00AA3B29" w14:paraId="73FCD0C6" w14:textId="77777777" w:rsidTr="00C73ADE">
        <w:tc>
          <w:tcPr>
            <w:tcW w:w="6016" w:type="dxa"/>
            <w:tcBorders>
              <w:top w:val="nil"/>
              <w:left w:val="nil"/>
              <w:bottom w:val="single" w:sz="4" w:space="0" w:color="auto"/>
              <w:right w:val="nil"/>
            </w:tcBorders>
            <w:shd w:val="clear" w:color="auto" w:fill="auto"/>
            <w:noWrap/>
            <w:vAlign w:val="bottom"/>
            <w:hideMark/>
          </w:tcPr>
          <w:p w14:paraId="0AD4B21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Accumulated other comprehensive loss</w:t>
            </w:r>
          </w:p>
        </w:tc>
        <w:tc>
          <w:tcPr>
            <w:tcW w:w="1703" w:type="dxa"/>
            <w:tcBorders>
              <w:top w:val="nil"/>
              <w:left w:val="nil"/>
              <w:bottom w:val="single" w:sz="4" w:space="0" w:color="auto"/>
              <w:right w:val="nil"/>
            </w:tcBorders>
            <w:shd w:val="clear" w:color="auto" w:fill="auto"/>
            <w:noWrap/>
            <w:vAlign w:val="bottom"/>
            <w:hideMark/>
          </w:tcPr>
          <w:p w14:paraId="1CC1DF1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(2,013)</w:t>
            </w:r>
          </w:p>
        </w:tc>
        <w:tc>
          <w:tcPr>
            <w:tcW w:w="442" w:type="dxa"/>
            <w:tcBorders>
              <w:top w:val="nil"/>
              <w:left w:val="nil"/>
              <w:bottom w:val="nil"/>
              <w:right w:val="nil"/>
            </w:tcBorders>
            <w:shd w:val="clear" w:color="auto" w:fill="auto"/>
            <w:noWrap/>
            <w:vAlign w:val="bottom"/>
            <w:hideMark/>
          </w:tcPr>
          <w:p w14:paraId="54979BE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nil"/>
              <w:right w:val="nil"/>
            </w:tcBorders>
            <w:shd w:val="clear" w:color="auto" w:fill="auto"/>
            <w:noWrap/>
            <w:vAlign w:val="bottom"/>
            <w:hideMark/>
          </w:tcPr>
          <w:p w14:paraId="5744585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(2,187)</w:t>
            </w:r>
          </w:p>
        </w:tc>
      </w:tr>
      <w:tr w:rsidR="00AA3B29" w:rsidRPr="00AA3B29" w14:paraId="43A3FDB9" w14:textId="77777777" w:rsidTr="00C73ADE">
        <w:tc>
          <w:tcPr>
            <w:tcW w:w="6016" w:type="dxa"/>
            <w:tcBorders>
              <w:top w:val="nil"/>
              <w:left w:val="nil"/>
              <w:bottom w:val="single" w:sz="4" w:space="0" w:color="auto"/>
              <w:right w:val="nil"/>
            </w:tcBorders>
            <w:shd w:val="clear" w:color="auto" w:fill="auto"/>
            <w:noWrap/>
            <w:vAlign w:val="bottom"/>
            <w:hideMark/>
          </w:tcPr>
          <w:p w14:paraId="44E2225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stockholders' equity</w:t>
            </w:r>
          </w:p>
        </w:tc>
        <w:tc>
          <w:tcPr>
            <w:tcW w:w="1703" w:type="dxa"/>
            <w:tcBorders>
              <w:top w:val="nil"/>
              <w:left w:val="nil"/>
              <w:bottom w:val="single" w:sz="4" w:space="0" w:color="auto"/>
              <w:right w:val="nil"/>
            </w:tcBorders>
            <w:shd w:val="clear" w:color="auto" w:fill="auto"/>
            <w:noWrap/>
            <w:vAlign w:val="bottom"/>
            <w:hideMark/>
          </w:tcPr>
          <w:p w14:paraId="324CE29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92,128 </w:t>
            </w:r>
          </w:p>
        </w:tc>
        <w:tc>
          <w:tcPr>
            <w:tcW w:w="442" w:type="dxa"/>
            <w:tcBorders>
              <w:top w:val="nil"/>
              <w:left w:val="nil"/>
              <w:bottom w:val="nil"/>
              <w:right w:val="nil"/>
            </w:tcBorders>
            <w:shd w:val="clear" w:color="auto" w:fill="auto"/>
            <w:noWrap/>
            <w:vAlign w:val="bottom"/>
            <w:hideMark/>
          </w:tcPr>
          <w:p w14:paraId="4A9D730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single" w:sz="4" w:space="0" w:color="auto"/>
              <w:left w:val="nil"/>
              <w:bottom w:val="single" w:sz="4" w:space="0" w:color="auto"/>
              <w:right w:val="nil"/>
            </w:tcBorders>
            <w:shd w:val="clear" w:color="auto" w:fill="auto"/>
            <w:noWrap/>
            <w:vAlign w:val="bottom"/>
            <w:hideMark/>
          </w:tcPr>
          <w:p w14:paraId="15539C6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82,718 </w:t>
            </w:r>
          </w:p>
        </w:tc>
      </w:tr>
      <w:tr w:rsidR="00AA3B29" w:rsidRPr="00AA3B29" w14:paraId="4E44E37B" w14:textId="77777777" w:rsidTr="00C73ADE">
        <w:tc>
          <w:tcPr>
            <w:tcW w:w="6016" w:type="dxa"/>
            <w:tcBorders>
              <w:top w:val="nil"/>
              <w:left w:val="nil"/>
              <w:bottom w:val="nil"/>
              <w:right w:val="nil"/>
            </w:tcBorders>
            <w:shd w:val="clear" w:color="auto" w:fill="auto"/>
            <w:noWrap/>
            <w:vAlign w:val="bottom"/>
            <w:hideMark/>
          </w:tcPr>
          <w:p w14:paraId="0549880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 liabilities and stockholders' equity</w:t>
            </w:r>
          </w:p>
        </w:tc>
        <w:tc>
          <w:tcPr>
            <w:tcW w:w="1703" w:type="dxa"/>
            <w:tcBorders>
              <w:top w:val="nil"/>
              <w:left w:val="nil"/>
              <w:bottom w:val="single" w:sz="8" w:space="0" w:color="auto"/>
              <w:right w:val="nil"/>
            </w:tcBorders>
            <w:shd w:val="clear" w:color="auto" w:fill="auto"/>
            <w:noWrap/>
            <w:vAlign w:val="bottom"/>
            <w:hideMark/>
          </w:tcPr>
          <w:p w14:paraId="70F4955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$258,859 </w:t>
            </w:r>
          </w:p>
        </w:tc>
        <w:tc>
          <w:tcPr>
            <w:tcW w:w="442" w:type="dxa"/>
            <w:tcBorders>
              <w:top w:val="nil"/>
              <w:left w:val="nil"/>
              <w:bottom w:val="nil"/>
              <w:right w:val="nil"/>
            </w:tcBorders>
            <w:shd w:val="clear" w:color="auto" w:fill="auto"/>
            <w:noWrap/>
            <w:vAlign w:val="bottom"/>
            <w:hideMark/>
          </w:tcPr>
          <w:p w14:paraId="7211FCC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1199" w:type="dxa"/>
            <w:tcBorders>
              <w:top w:val="nil"/>
              <w:left w:val="nil"/>
              <w:bottom w:val="single" w:sz="8" w:space="0" w:color="auto"/>
              <w:right w:val="nil"/>
            </w:tcBorders>
            <w:shd w:val="clear" w:color="auto" w:fill="auto"/>
            <w:noWrap/>
            <w:vAlign w:val="bottom"/>
            <w:hideMark/>
          </w:tcPr>
          <w:p w14:paraId="371C285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$258,848 </w:t>
            </w:r>
          </w:p>
        </w:tc>
      </w:tr>
    </w:tbl>
    <w:p w14:paraId="6C4F53BA" w14:textId="77777777" w:rsidR="00C73ADE" w:rsidRDefault="00C73ADE">
      <w:bookmarkStart w:id="14" w:name="RANGE!A3:H47"/>
      <w:r>
        <w:br w:type="page"/>
      </w:r>
    </w:p>
    <w:tbl>
      <w:tblPr>
        <w:tblW w:w="9216" w:type="dxa"/>
        <w:tblLook w:val="04A0" w:firstRow="1" w:lastRow="0" w:firstColumn="1" w:lastColumn="0" w:noHBand="0" w:noVBand="1"/>
      </w:tblPr>
      <w:tblGrid>
        <w:gridCol w:w="4368"/>
        <w:gridCol w:w="1021"/>
        <w:gridCol w:w="279"/>
        <w:gridCol w:w="985"/>
        <w:gridCol w:w="279"/>
        <w:gridCol w:w="1036"/>
        <w:gridCol w:w="279"/>
        <w:gridCol w:w="969"/>
      </w:tblGrid>
      <w:tr w:rsidR="00AA3B29" w:rsidRPr="00AA3B29" w14:paraId="0B1F260F" w14:textId="77777777" w:rsidTr="00C73ADE">
        <w:tc>
          <w:tcPr>
            <w:tcW w:w="8958" w:type="dxa"/>
            <w:gridSpan w:val="8"/>
            <w:tcBorders>
              <w:top w:val="nil"/>
              <w:left w:val="nil"/>
              <w:bottom w:val="nil"/>
              <w:right w:val="nil"/>
            </w:tcBorders>
            <w:shd w:val="clear" w:color="auto" w:fill="auto"/>
            <w:noWrap/>
            <w:vAlign w:val="bottom"/>
            <w:hideMark/>
          </w:tcPr>
          <w:p w14:paraId="249BE14E" w14:textId="6C1B3F11"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lastRenderedPageBreak/>
              <w:t>CASH FLOWS STATEMENTS</w:t>
            </w:r>
            <w:bookmarkEnd w:id="14"/>
          </w:p>
        </w:tc>
      </w:tr>
      <w:tr w:rsidR="00AA3B29" w:rsidRPr="00AA3B29" w14:paraId="3EEFD488" w14:textId="77777777" w:rsidTr="00C73ADE">
        <w:tc>
          <w:tcPr>
            <w:tcW w:w="8958" w:type="dxa"/>
            <w:gridSpan w:val="8"/>
            <w:tcBorders>
              <w:top w:val="nil"/>
              <w:left w:val="nil"/>
              <w:bottom w:val="nil"/>
              <w:right w:val="nil"/>
            </w:tcBorders>
            <w:shd w:val="clear" w:color="auto" w:fill="auto"/>
            <w:noWrap/>
            <w:vAlign w:val="bottom"/>
            <w:hideMark/>
          </w:tcPr>
          <w:p w14:paraId="4503D42E"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(In </w:t>
            </w:r>
            <w:proofErr w:type="gramStart"/>
            <w:r w:rsidRPr="00AA3B29">
              <w:rPr>
                <w:rFonts w:ascii="Segoe UI" w:eastAsia="Times New Roman" w:hAnsi="Segoe UI" w:cs="Segoe UI"/>
                <w:color w:val="666666"/>
                <w:sz w:val="20"/>
                <w:szCs w:val="20"/>
              </w:rPr>
              <w:t>millions)(</w:t>
            </w:r>
            <w:proofErr w:type="gramEnd"/>
            <w:r w:rsidRPr="00AA3B29">
              <w:rPr>
                <w:rFonts w:ascii="Segoe UI" w:eastAsia="Times New Roman" w:hAnsi="Segoe UI" w:cs="Segoe UI"/>
                <w:color w:val="666666"/>
                <w:sz w:val="20"/>
                <w:szCs w:val="20"/>
              </w:rPr>
              <w:t>Unaudited)</w:t>
            </w:r>
          </w:p>
        </w:tc>
      </w:tr>
      <w:tr w:rsidR="00AA3B29" w:rsidRPr="00AA3B29" w14:paraId="4905DFDE" w14:textId="77777777" w:rsidTr="00C73ADE">
        <w:tc>
          <w:tcPr>
            <w:tcW w:w="4254" w:type="dxa"/>
            <w:tcBorders>
              <w:top w:val="nil"/>
              <w:left w:val="nil"/>
              <w:bottom w:val="nil"/>
              <w:right w:val="nil"/>
            </w:tcBorders>
            <w:shd w:val="clear" w:color="auto" w:fill="auto"/>
            <w:noWrap/>
            <w:vAlign w:val="bottom"/>
            <w:hideMark/>
          </w:tcPr>
          <w:p w14:paraId="11B94DDC"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p>
        </w:tc>
        <w:tc>
          <w:tcPr>
            <w:tcW w:w="979" w:type="dxa"/>
            <w:tcBorders>
              <w:top w:val="nil"/>
              <w:left w:val="nil"/>
              <w:bottom w:val="nil"/>
              <w:right w:val="nil"/>
            </w:tcBorders>
            <w:shd w:val="clear" w:color="auto" w:fill="auto"/>
            <w:noWrap/>
            <w:vAlign w:val="bottom"/>
            <w:hideMark/>
          </w:tcPr>
          <w:p w14:paraId="0CECAC58"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6E9C6104"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0042C760"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1CE7572A"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72079CF4"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291D3BCC"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618BBE06" w14:textId="77777777" w:rsidR="00AA3B29" w:rsidRPr="00AA3B29" w:rsidRDefault="00AA3B29" w:rsidP="00AA3B29">
            <w:pPr>
              <w:spacing w:after="0" w:line="240" w:lineRule="auto"/>
              <w:jc w:val="center"/>
              <w:rPr>
                <w:rFonts w:ascii="Times New Roman" w:eastAsia="Times New Roman" w:hAnsi="Times New Roman"/>
                <w:sz w:val="20"/>
                <w:szCs w:val="20"/>
              </w:rPr>
            </w:pPr>
          </w:p>
        </w:tc>
      </w:tr>
      <w:tr w:rsidR="00AA3B29" w:rsidRPr="00AA3B29" w14:paraId="250DEA92" w14:textId="77777777" w:rsidTr="00C73ADE">
        <w:tc>
          <w:tcPr>
            <w:tcW w:w="4254" w:type="dxa"/>
            <w:tcBorders>
              <w:top w:val="nil"/>
              <w:left w:val="nil"/>
              <w:bottom w:val="nil"/>
              <w:right w:val="nil"/>
            </w:tcBorders>
            <w:shd w:val="clear" w:color="auto" w:fill="auto"/>
            <w:noWrap/>
            <w:vAlign w:val="bottom"/>
            <w:hideMark/>
          </w:tcPr>
          <w:p w14:paraId="016A32E0"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209" w:type="dxa"/>
            <w:gridSpan w:val="3"/>
            <w:vMerge w:val="restart"/>
            <w:tcBorders>
              <w:top w:val="nil"/>
              <w:left w:val="nil"/>
              <w:bottom w:val="nil"/>
              <w:right w:val="nil"/>
            </w:tcBorders>
            <w:shd w:val="clear" w:color="auto" w:fill="auto"/>
            <w:vAlign w:val="bottom"/>
            <w:hideMark/>
          </w:tcPr>
          <w:p w14:paraId="622E6C1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Three Months Ended December 31,</w:t>
            </w:r>
          </w:p>
        </w:tc>
        <w:tc>
          <w:tcPr>
            <w:tcW w:w="271" w:type="dxa"/>
            <w:tcBorders>
              <w:top w:val="nil"/>
              <w:left w:val="nil"/>
              <w:bottom w:val="nil"/>
              <w:right w:val="nil"/>
            </w:tcBorders>
            <w:shd w:val="clear" w:color="auto" w:fill="auto"/>
            <w:noWrap/>
            <w:vAlign w:val="bottom"/>
            <w:hideMark/>
          </w:tcPr>
          <w:p w14:paraId="29F517A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224" w:type="dxa"/>
            <w:gridSpan w:val="3"/>
            <w:vMerge w:val="restart"/>
            <w:tcBorders>
              <w:top w:val="nil"/>
              <w:left w:val="nil"/>
              <w:bottom w:val="nil"/>
              <w:right w:val="nil"/>
            </w:tcBorders>
            <w:shd w:val="clear" w:color="auto" w:fill="auto"/>
            <w:vAlign w:val="bottom"/>
            <w:hideMark/>
          </w:tcPr>
          <w:p w14:paraId="3A99458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Six Months Ended December 31,</w:t>
            </w:r>
          </w:p>
        </w:tc>
      </w:tr>
      <w:tr w:rsidR="00AA3B29" w:rsidRPr="00AA3B29" w14:paraId="548A0CA3" w14:textId="77777777" w:rsidTr="00C73ADE">
        <w:tc>
          <w:tcPr>
            <w:tcW w:w="4254" w:type="dxa"/>
            <w:tcBorders>
              <w:top w:val="nil"/>
              <w:left w:val="nil"/>
              <w:bottom w:val="nil"/>
              <w:right w:val="nil"/>
            </w:tcBorders>
            <w:shd w:val="clear" w:color="auto" w:fill="auto"/>
            <w:noWrap/>
            <w:vAlign w:val="bottom"/>
            <w:hideMark/>
          </w:tcPr>
          <w:p w14:paraId="21ECAD4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2209" w:type="dxa"/>
            <w:gridSpan w:val="3"/>
            <w:vMerge/>
            <w:tcBorders>
              <w:top w:val="nil"/>
              <w:left w:val="nil"/>
              <w:bottom w:val="nil"/>
              <w:right w:val="nil"/>
            </w:tcBorders>
            <w:vAlign w:val="center"/>
            <w:hideMark/>
          </w:tcPr>
          <w:p w14:paraId="0FC0F050"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271" w:type="dxa"/>
            <w:tcBorders>
              <w:top w:val="nil"/>
              <w:left w:val="nil"/>
              <w:bottom w:val="nil"/>
              <w:right w:val="nil"/>
            </w:tcBorders>
            <w:shd w:val="clear" w:color="auto" w:fill="auto"/>
            <w:noWrap/>
            <w:vAlign w:val="bottom"/>
            <w:hideMark/>
          </w:tcPr>
          <w:p w14:paraId="77CFED46" w14:textId="77777777" w:rsidR="00AA3B29" w:rsidRPr="00AA3B29" w:rsidRDefault="00AA3B29" w:rsidP="00AA3B29">
            <w:pPr>
              <w:spacing w:after="0" w:line="240" w:lineRule="auto"/>
              <w:rPr>
                <w:rFonts w:ascii="Times New Roman" w:eastAsia="Times New Roman" w:hAnsi="Times New Roman"/>
                <w:sz w:val="20"/>
                <w:szCs w:val="20"/>
              </w:rPr>
            </w:pPr>
          </w:p>
        </w:tc>
        <w:tc>
          <w:tcPr>
            <w:tcW w:w="2224" w:type="dxa"/>
            <w:gridSpan w:val="3"/>
            <w:vMerge/>
            <w:tcBorders>
              <w:top w:val="nil"/>
              <w:left w:val="nil"/>
              <w:bottom w:val="nil"/>
              <w:right w:val="nil"/>
            </w:tcBorders>
            <w:vAlign w:val="center"/>
            <w:hideMark/>
          </w:tcPr>
          <w:p w14:paraId="7ECE89D1"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r>
      <w:tr w:rsidR="00AA3B29" w:rsidRPr="00AA3B29" w14:paraId="1F9B4B08" w14:textId="77777777" w:rsidTr="00C73ADE">
        <w:tc>
          <w:tcPr>
            <w:tcW w:w="4254" w:type="dxa"/>
            <w:tcBorders>
              <w:top w:val="nil"/>
              <w:left w:val="nil"/>
              <w:bottom w:val="single" w:sz="4" w:space="0" w:color="auto"/>
              <w:right w:val="nil"/>
            </w:tcBorders>
            <w:shd w:val="clear" w:color="auto" w:fill="auto"/>
            <w:noWrap/>
            <w:vAlign w:val="bottom"/>
            <w:hideMark/>
          </w:tcPr>
          <w:p w14:paraId="4F13B0D7"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79" w:type="dxa"/>
            <w:tcBorders>
              <w:top w:val="nil"/>
              <w:left w:val="nil"/>
              <w:bottom w:val="single" w:sz="4" w:space="0" w:color="auto"/>
              <w:right w:val="nil"/>
            </w:tcBorders>
            <w:shd w:val="clear" w:color="auto" w:fill="auto"/>
            <w:noWrap/>
            <w:vAlign w:val="bottom"/>
            <w:hideMark/>
          </w:tcPr>
          <w:p w14:paraId="417409F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271" w:type="dxa"/>
            <w:tcBorders>
              <w:top w:val="nil"/>
              <w:left w:val="nil"/>
              <w:bottom w:val="single" w:sz="4" w:space="0" w:color="auto"/>
              <w:right w:val="nil"/>
            </w:tcBorders>
            <w:shd w:val="clear" w:color="auto" w:fill="auto"/>
            <w:noWrap/>
            <w:vAlign w:val="bottom"/>
            <w:hideMark/>
          </w:tcPr>
          <w:p w14:paraId="1BAF04C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9" w:type="dxa"/>
            <w:tcBorders>
              <w:top w:val="nil"/>
              <w:left w:val="nil"/>
              <w:bottom w:val="single" w:sz="4" w:space="0" w:color="auto"/>
              <w:right w:val="nil"/>
            </w:tcBorders>
            <w:shd w:val="clear" w:color="auto" w:fill="auto"/>
            <w:noWrap/>
            <w:vAlign w:val="bottom"/>
            <w:hideMark/>
          </w:tcPr>
          <w:p w14:paraId="2456002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c>
          <w:tcPr>
            <w:tcW w:w="271" w:type="dxa"/>
            <w:tcBorders>
              <w:top w:val="nil"/>
              <w:left w:val="nil"/>
              <w:bottom w:val="single" w:sz="4" w:space="0" w:color="auto"/>
              <w:right w:val="nil"/>
            </w:tcBorders>
            <w:shd w:val="clear" w:color="auto" w:fill="auto"/>
            <w:noWrap/>
            <w:vAlign w:val="bottom"/>
            <w:hideMark/>
          </w:tcPr>
          <w:p w14:paraId="1251DB07" w14:textId="77777777" w:rsidR="00AA3B29" w:rsidRPr="00AA3B29" w:rsidRDefault="00AA3B29" w:rsidP="00AA3B29">
            <w:pPr>
              <w:spacing w:after="0" w:line="240" w:lineRule="auto"/>
              <w:jc w:val="center"/>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09" w:type="dxa"/>
            <w:tcBorders>
              <w:top w:val="nil"/>
              <w:left w:val="nil"/>
              <w:bottom w:val="single" w:sz="4" w:space="0" w:color="auto"/>
              <w:right w:val="nil"/>
            </w:tcBorders>
            <w:shd w:val="clear" w:color="auto" w:fill="auto"/>
            <w:noWrap/>
            <w:vAlign w:val="bottom"/>
            <w:hideMark/>
          </w:tcPr>
          <w:p w14:paraId="694C47C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271" w:type="dxa"/>
            <w:tcBorders>
              <w:top w:val="nil"/>
              <w:left w:val="nil"/>
              <w:bottom w:val="single" w:sz="4" w:space="0" w:color="auto"/>
              <w:right w:val="nil"/>
            </w:tcBorders>
            <w:shd w:val="clear" w:color="auto" w:fill="auto"/>
            <w:noWrap/>
            <w:vAlign w:val="bottom"/>
            <w:hideMark/>
          </w:tcPr>
          <w:p w14:paraId="2E69710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44" w:type="dxa"/>
            <w:tcBorders>
              <w:top w:val="nil"/>
              <w:left w:val="nil"/>
              <w:bottom w:val="single" w:sz="4" w:space="0" w:color="auto"/>
              <w:right w:val="nil"/>
            </w:tcBorders>
            <w:shd w:val="clear" w:color="auto" w:fill="auto"/>
            <w:noWrap/>
            <w:vAlign w:val="bottom"/>
            <w:hideMark/>
          </w:tcPr>
          <w:p w14:paraId="1E22296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r>
      <w:tr w:rsidR="00AA3B29" w:rsidRPr="00AA3B29" w14:paraId="6A63D175" w14:textId="77777777" w:rsidTr="00C73ADE">
        <w:tc>
          <w:tcPr>
            <w:tcW w:w="4254" w:type="dxa"/>
            <w:tcBorders>
              <w:top w:val="nil"/>
              <w:left w:val="nil"/>
              <w:bottom w:val="nil"/>
              <w:right w:val="nil"/>
            </w:tcBorders>
            <w:shd w:val="clear" w:color="auto" w:fill="auto"/>
            <w:noWrap/>
            <w:vAlign w:val="bottom"/>
            <w:hideMark/>
          </w:tcPr>
          <w:p w14:paraId="239A39FD"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Operations</w:t>
            </w:r>
          </w:p>
        </w:tc>
        <w:tc>
          <w:tcPr>
            <w:tcW w:w="979" w:type="dxa"/>
            <w:tcBorders>
              <w:top w:val="nil"/>
              <w:left w:val="nil"/>
              <w:bottom w:val="nil"/>
              <w:right w:val="nil"/>
            </w:tcBorders>
            <w:shd w:val="clear" w:color="auto" w:fill="auto"/>
            <w:noWrap/>
            <w:vAlign w:val="bottom"/>
            <w:hideMark/>
          </w:tcPr>
          <w:p w14:paraId="6EAF6EB5"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271" w:type="dxa"/>
            <w:tcBorders>
              <w:top w:val="nil"/>
              <w:left w:val="nil"/>
              <w:bottom w:val="nil"/>
              <w:right w:val="nil"/>
            </w:tcBorders>
            <w:shd w:val="clear" w:color="auto" w:fill="auto"/>
            <w:noWrap/>
            <w:vAlign w:val="bottom"/>
            <w:hideMark/>
          </w:tcPr>
          <w:p w14:paraId="5B3700C0"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6824AE46"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623E9C2D"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16FA6801" w14:textId="77777777" w:rsidR="00AA3B29" w:rsidRPr="00AA3B29" w:rsidRDefault="00AA3B29" w:rsidP="00AA3B29">
            <w:pPr>
              <w:spacing w:after="0" w:line="240" w:lineRule="auto"/>
              <w:jc w:val="center"/>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1F74B94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5BF53E4C" w14:textId="77777777" w:rsidR="00AA3B29" w:rsidRPr="00AA3B29" w:rsidRDefault="00AA3B29" w:rsidP="00AA3B29">
            <w:pPr>
              <w:spacing w:after="0" w:line="240" w:lineRule="auto"/>
              <w:jc w:val="center"/>
              <w:rPr>
                <w:rFonts w:ascii="Times New Roman" w:eastAsia="Times New Roman" w:hAnsi="Times New Roman"/>
                <w:sz w:val="20"/>
                <w:szCs w:val="20"/>
              </w:rPr>
            </w:pPr>
          </w:p>
        </w:tc>
      </w:tr>
      <w:tr w:rsidR="00AA3B29" w:rsidRPr="00AA3B29" w14:paraId="25A068BB" w14:textId="77777777" w:rsidTr="00C73ADE">
        <w:tc>
          <w:tcPr>
            <w:tcW w:w="4254" w:type="dxa"/>
            <w:tcBorders>
              <w:top w:val="nil"/>
              <w:left w:val="nil"/>
              <w:bottom w:val="nil"/>
              <w:right w:val="nil"/>
            </w:tcBorders>
            <w:shd w:val="clear" w:color="auto" w:fill="auto"/>
            <w:noWrap/>
            <w:vAlign w:val="bottom"/>
            <w:hideMark/>
          </w:tcPr>
          <w:p w14:paraId="12676C4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Net income (loss)</w:t>
            </w:r>
          </w:p>
        </w:tc>
        <w:tc>
          <w:tcPr>
            <w:tcW w:w="979" w:type="dxa"/>
            <w:tcBorders>
              <w:top w:val="nil"/>
              <w:left w:val="nil"/>
              <w:bottom w:val="nil"/>
              <w:right w:val="nil"/>
            </w:tcBorders>
            <w:shd w:val="clear" w:color="auto" w:fill="auto"/>
            <w:noWrap/>
            <w:vAlign w:val="bottom"/>
            <w:hideMark/>
          </w:tcPr>
          <w:p w14:paraId="24B142B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$8,420 </w:t>
            </w:r>
          </w:p>
        </w:tc>
        <w:tc>
          <w:tcPr>
            <w:tcW w:w="271" w:type="dxa"/>
            <w:tcBorders>
              <w:top w:val="nil"/>
              <w:left w:val="nil"/>
              <w:bottom w:val="nil"/>
              <w:right w:val="nil"/>
            </w:tcBorders>
            <w:shd w:val="clear" w:color="auto" w:fill="auto"/>
            <w:noWrap/>
            <w:vAlign w:val="bottom"/>
            <w:hideMark/>
          </w:tcPr>
          <w:p w14:paraId="3F597AC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66C7769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$(6,302)</w:t>
            </w:r>
          </w:p>
        </w:tc>
        <w:tc>
          <w:tcPr>
            <w:tcW w:w="271" w:type="dxa"/>
            <w:tcBorders>
              <w:top w:val="nil"/>
              <w:left w:val="nil"/>
              <w:bottom w:val="nil"/>
              <w:right w:val="nil"/>
            </w:tcBorders>
            <w:shd w:val="clear" w:color="auto" w:fill="auto"/>
            <w:noWrap/>
            <w:vAlign w:val="bottom"/>
            <w:hideMark/>
          </w:tcPr>
          <w:p w14:paraId="0D1D39F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3545EB5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$17,244 </w:t>
            </w:r>
          </w:p>
        </w:tc>
        <w:tc>
          <w:tcPr>
            <w:tcW w:w="271" w:type="dxa"/>
            <w:tcBorders>
              <w:top w:val="nil"/>
              <w:left w:val="nil"/>
              <w:bottom w:val="nil"/>
              <w:right w:val="nil"/>
            </w:tcBorders>
            <w:shd w:val="clear" w:color="auto" w:fill="auto"/>
            <w:noWrap/>
            <w:vAlign w:val="bottom"/>
            <w:hideMark/>
          </w:tcPr>
          <w:p w14:paraId="5663037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2F8893F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$274 </w:t>
            </w:r>
          </w:p>
        </w:tc>
      </w:tr>
      <w:tr w:rsidR="00AA3B29" w:rsidRPr="00AA3B29" w14:paraId="3740051D" w14:textId="77777777" w:rsidTr="00C73ADE">
        <w:tc>
          <w:tcPr>
            <w:tcW w:w="4254" w:type="dxa"/>
            <w:tcBorders>
              <w:top w:val="nil"/>
              <w:left w:val="nil"/>
              <w:bottom w:val="nil"/>
              <w:right w:val="nil"/>
            </w:tcBorders>
            <w:shd w:val="clear" w:color="auto" w:fill="auto"/>
            <w:vAlign w:val="bottom"/>
            <w:hideMark/>
          </w:tcPr>
          <w:p w14:paraId="15DEA228"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Adjustments to reconcile net income </w:t>
            </w:r>
            <w:r w:rsidRPr="00AA3B29">
              <w:rPr>
                <w:rFonts w:ascii="Segoe UI" w:eastAsia="Times New Roman" w:hAnsi="Segoe UI" w:cs="Segoe UI"/>
                <w:color w:val="666666"/>
                <w:sz w:val="20"/>
                <w:szCs w:val="20"/>
              </w:rPr>
              <w:br/>
            </w:r>
            <w:proofErr w:type="gramStart"/>
            <w:r w:rsidRPr="00AA3B29">
              <w:rPr>
                <w:rFonts w:ascii="Segoe UI" w:eastAsia="Times New Roman" w:hAnsi="Segoe UI" w:cs="Segoe UI"/>
                <w:color w:val="666666"/>
                <w:sz w:val="20"/>
                <w:szCs w:val="20"/>
              </w:rPr>
              <w:t xml:space="preserve">   (</w:t>
            </w:r>
            <w:proofErr w:type="gramEnd"/>
            <w:r w:rsidRPr="00AA3B29">
              <w:rPr>
                <w:rFonts w:ascii="Segoe UI" w:eastAsia="Times New Roman" w:hAnsi="Segoe UI" w:cs="Segoe UI"/>
                <w:color w:val="666666"/>
                <w:sz w:val="20"/>
                <w:szCs w:val="20"/>
              </w:rPr>
              <w:t>loss) to net cash from operations:</w:t>
            </w:r>
          </w:p>
        </w:tc>
        <w:tc>
          <w:tcPr>
            <w:tcW w:w="979" w:type="dxa"/>
            <w:tcBorders>
              <w:top w:val="nil"/>
              <w:left w:val="nil"/>
              <w:bottom w:val="nil"/>
              <w:right w:val="nil"/>
            </w:tcBorders>
            <w:shd w:val="clear" w:color="auto" w:fill="auto"/>
            <w:noWrap/>
            <w:vAlign w:val="bottom"/>
            <w:hideMark/>
          </w:tcPr>
          <w:p w14:paraId="18FF924E"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271" w:type="dxa"/>
            <w:tcBorders>
              <w:top w:val="nil"/>
              <w:left w:val="nil"/>
              <w:bottom w:val="nil"/>
              <w:right w:val="nil"/>
            </w:tcBorders>
            <w:shd w:val="clear" w:color="auto" w:fill="auto"/>
            <w:noWrap/>
            <w:vAlign w:val="bottom"/>
            <w:hideMark/>
          </w:tcPr>
          <w:p w14:paraId="1F9C6F8A"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4F6FB342"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0B3CD8AD"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38511554"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19ABFF00"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7662616A"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0957076E" w14:textId="77777777" w:rsidTr="00C73ADE">
        <w:tc>
          <w:tcPr>
            <w:tcW w:w="4254" w:type="dxa"/>
            <w:tcBorders>
              <w:top w:val="nil"/>
              <w:left w:val="nil"/>
              <w:bottom w:val="nil"/>
              <w:right w:val="nil"/>
            </w:tcBorders>
            <w:shd w:val="clear" w:color="auto" w:fill="auto"/>
            <w:vAlign w:val="bottom"/>
            <w:hideMark/>
          </w:tcPr>
          <w:p w14:paraId="2E10E8B3"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Depreciation, amortization, and other</w:t>
            </w:r>
          </w:p>
        </w:tc>
        <w:tc>
          <w:tcPr>
            <w:tcW w:w="979" w:type="dxa"/>
            <w:tcBorders>
              <w:top w:val="nil"/>
              <w:left w:val="nil"/>
              <w:bottom w:val="nil"/>
              <w:right w:val="nil"/>
            </w:tcBorders>
            <w:shd w:val="clear" w:color="auto" w:fill="auto"/>
            <w:noWrap/>
            <w:vAlign w:val="bottom"/>
            <w:hideMark/>
          </w:tcPr>
          <w:p w14:paraId="59BBF99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2,995 </w:t>
            </w:r>
          </w:p>
        </w:tc>
        <w:tc>
          <w:tcPr>
            <w:tcW w:w="271" w:type="dxa"/>
            <w:tcBorders>
              <w:top w:val="nil"/>
              <w:left w:val="nil"/>
              <w:bottom w:val="nil"/>
              <w:right w:val="nil"/>
            </w:tcBorders>
            <w:shd w:val="clear" w:color="auto" w:fill="auto"/>
            <w:noWrap/>
            <w:vAlign w:val="bottom"/>
            <w:hideMark/>
          </w:tcPr>
          <w:p w14:paraId="1B62D22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3925C44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2,536 </w:t>
            </w:r>
          </w:p>
        </w:tc>
        <w:tc>
          <w:tcPr>
            <w:tcW w:w="271" w:type="dxa"/>
            <w:tcBorders>
              <w:top w:val="nil"/>
              <w:left w:val="nil"/>
              <w:bottom w:val="nil"/>
              <w:right w:val="nil"/>
            </w:tcBorders>
            <w:shd w:val="clear" w:color="auto" w:fill="auto"/>
            <w:noWrap/>
            <w:vAlign w:val="bottom"/>
            <w:hideMark/>
          </w:tcPr>
          <w:p w14:paraId="78E830B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EA18A2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5,832 </w:t>
            </w:r>
          </w:p>
        </w:tc>
        <w:tc>
          <w:tcPr>
            <w:tcW w:w="271" w:type="dxa"/>
            <w:tcBorders>
              <w:top w:val="nil"/>
              <w:left w:val="nil"/>
              <w:bottom w:val="nil"/>
              <w:right w:val="nil"/>
            </w:tcBorders>
            <w:shd w:val="clear" w:color="auto" w:fill="auto"/>
            <w:noWrap/>
            <w:vAlign w:val="bottom"/>
            <w:hideMark/>
          </w:tcPr>
          <w:p w14:paraId="163F25C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F995B7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5,035 </w:t>
            </w:r>
          </w:p>
        </w:tc>
      </w:tr>
      <w:tr w:rsidR="00AA3B29" w:rsidRPr="00AA3B29" w14:paraId="1D751919" w14:textId="77777777" w:rsidTr="00C73ADE">
        <w:tc>
          <w:tcPr>
            <w:tcW w:w="4254" w:type="dxa"/>
            <w:tcBorders>
              <w:top w:val="nil"/>
              <w:left w:val="nil"/>
              <w:bottom w:val="nil"/>
              <w:right w:val="nil"/>
            </w:tcBorders>
            <w:shd w:val="clear" w:color="auto" w:fill="auto"/>
            <w:vAlign w:val="bottom"/>
            <w:hideMark/>
          </w:tcPr>
          <w:p w14:paraId="6AC4AB99"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Stock-based compensation expense</w:t>
            </w:r>
          </w:p>
        </w:tc>
        <w:tc>
          <w:tcPr>
            <w:tcW w:w="979" w:type="dxa"/>
            <w:tcBorders>
              <w:top w:val="nil"/>
              <w:left w:val="nil"/>
              <w:bottom w:val="nil"/>
              <w:right w:val="nil"/>
            </w:tcBorders>
            <w:shd w:val="clear" w:color="auto" w:fill="auto"/>
            <w:noWrap/>
            <w:vAlign w:val="bottom"/>
            <w:hideMark/>
          </w:tcPr>
          <w:p w14:paraId="15F805F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1,183 </w:t>
            </w:r>
          </w:p>
        </w:tc>
        <w:tc>
          <w:tcPr>
            <w:tcW w:w="271" w:type="dxa"/>
            <w:tcBorders>
              <w:top w:val="nil"/>
              <w:left w:val="nil"/>
              <w:bottom w:val="nil"/>
              <w:right w:val="nil"/>
            </w:tcBorders>
            <w:shd w:val="clear" w:color="auto" w:fill="auto"/>
            <w:noWrap/>
            <w:vAlign w:val="bottom"/>
            <w:hideMark/>
          </w:tcPr>
          <w:p w14:paraId="6709B87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7AF657A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986 </w:t>
            </w:r>
          </w:p>
        </w:tc>
        <w:tc>
          <w:tcPr>
            <w:tcW w:w="271" w:type="dxa"/>
            <w:tcBorders>
              <w:top w:val="nil"/>
              <w:left w:val="nil"/>
              <w:bottom w:val="nil"/>
              <w:right w:val="nil"/>
            </w:tcBorders>
            <w:shd w:val="clear" w:color="auto" w:fill="auto"/>
            <w:noWrap/>
            <w:vAlign w:val="bottom"/>
            <w:hideMark/>
          </w:tcPr>
          <w:p w14:paraId="578D011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576F0F4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2,290 </w:t>
            </w:r>
          </w:p>
        </w:tc>
        <w:tc>
          <w:tcPr>
            <w:tcW w:w="271" w:type="dxa"/>
            <w:tcBorders>
              <w:top w:val="nil"/>
              <w:left w:val="nil"/>
              <w:bottom w:val="nil"/>
              <w:right w:val="nil"/>
            </w:tcBorders>
            <w:shd w:val="clear" w:color="auto" w:fill="auto"/>
            <w:noWrap/>
            <w:vAlign w:val="bottom"/>
            <w:hideMark/>
          </w:tcPr>
          <w:p w14:paraId="5AAA7E7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59C2B3B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1,959 </w:t>
            </w:r>
          </w:p>
        </w:tc>
      </w:tr>
      <w:tr w:rsidR="00AA3B29" w:rsidRPr="00AA3B29" w14:paraId="26E40E5B" w14:textId="77777777" w:rsidTr="00C73ADE">
        <w:tc>
          <w:tcPr>
            <w:tcW w:w="4254" w:type="dxa"/>
            <w:tcBorders>
              <w:top w:val="nil"/>
              <w:left w:val="nil"/>
              <w:bottom w:val="nil"/>
              <w:right w:val="nil"/>
            </w:tcBorders>
            <w:shd w:val="clear" w:color="auto" w:fill="auto"/>
            <w:vAlign w:val="bottom"/>
            <w:hideMark/>
          </w:tcPr>
          <w:p w14:paraId="30508E9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recognized gains on</w:t>
            </w:r>
            <w:r w:rsidRPr="00AA3B29">
              <w:rPr>
                <w:rFonts w:ascii="Segoe UI" w:eastAsia="Times New Roman" w:hAnsi="Segoe UI" w:cs="Segoe UI"/>
                <w:color w:val="666666"/>
                <w:sz w:val="20"/>
                <w:szCs w:val="20"/>
              </w:rPr>
              <w:br/>
              <w:t xml:space="preserve">      investments and derivatives</w:t>
            </w:r>
          </w:p>
        </w:tc>
        <w:tc>
          <w:tcPr>
            <w:tcW w:w="979" w:type="dxa"/>
            <w:tcBorders>
              <w:top w:val="nil"/>
              <w:left w:val="nil"/>
              <w:bottom w:val="nil"/>
              <w:right w:val="nil"/>
            </w:tcBorders>
            <w:shd w:val="clear" w:color="auto" w:fill="auto"/>
            <w:noWrap/>
            <w:vAlign w:val="bottom"/>
            <w:hideMark/>
          </w:tcPr>
          <w:p w14:paraId="1D7B7E7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(135)</w:t>
            </w:r>
          </w:p>
        </w:tc>
        <w:tc>
          <w:tcPr>
            <w:tcW w:w="271" w:type="dxa"/>
            <w:tcBorders>
              <w:top w:val="nil"/>
              <w:left w:val="nil"/>
              <w:bottom w:val="nil"/>
              <w:right w:val="nil"/>
            </w:tcBorders>
            <w:shd w:val="clear" w:color="auto" w:fill="auto"/>
            <w:noWrap/>
            <w:vAlign w:val="bottom"/>
            <w:hideMark/>
          </w:tcPr>
          <w:p w14:paraId="25AF70E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68A0C7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(684)</w:t>
            </w:r>
          </w:p>
        </w:tc>
        <w:tc>
          <w:tcPr>
            <w:tcW w:w="271" w:type="dxa"/>
            <w:tcBorders>
              <w:top w:val="nil"/>
              <w:left w:val="nil"/>
              <w:bottom w:val="nil"/>
              <w:right w:val="nil"/>
            </w:tcBorders>
            <w:shd w:val="clear" w:color="auto" w:fill="auto"/>
            <w:noWrap/>
            <w:vAlign w:val="bottom"/>
            <w:hideMark/>
          </w:tcPr>
          <w:p w14:paraId="090C982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4335099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(375)</w:t>
            </w:r>
          </w:p>
        </w:tc>
        <w:tc>
          <w:tcPr>
            <w:tcW w:w="271" w:type="dxa"/>
            <w:tcBorders>
              <w:top w:val="nil"/>
              <w:left w:val="nil"/>
              <w:bottom w:val="nil"/>
              <w:right w:val="nil"/>
            </w:tcBorders>
            <w:shd w:val="clear" w:color="auto" w:fill="auto"/>
            <w:noWrap/>
            <w:vAlign w:val="bottom"/>
            <w:hideMark/>
          </w:tcPr>
          <w:p w14:paraId="64BE03B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68A1EBE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(1,207)</w:t>
            </w:r>
          </w:p>
        </w:tc>
      </w:tr>
      <w:tr w:rsidR="00AA3B29" w:rsidRPr="00AA3B29" w14:paraId="5FCFC9E6" w14:textId="77777777" w:rsidTr="00C73ADE">
        <w:tc>
          <w:tcPr>
            <w:tcW w:w="4254" w:type="dxa"/>
            <w:tcBorders>
              <w:top w:val="nil"/>
              <w:left w:val="nil"/>
              <w:bottom w:val="nil"/>
              <w:right w:val="nil"/>
            </w:tcBorders>
            <w:shd w:val="clear" w:color="auto" w:fill="auto"/>
            <w:vAlign w:val="bottom"/>
            <w:hideMark/>
          </w:tcPr>
          <w:p w14:paraId="1607823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Deferred income taxes</w:t>
            </w:r>
          </w:p>
        </w:tc>
        <w:tc>
          <w:tcPr>
            <w:tcW w:w="979" w:type="dxa"/>
            <w:tcBorders>
              <w:top w:val="nil"/>
              <w:left w:val="nil"/>
              <w:bottom w:val="nil"/>
              <w:right w:val="nil"/>
            </w:tcBorders>
            <w:shd w:val="clear" w:color="auto" w:fill="auto"/>
            <w:noWrap/>
            <w:vAlign w:val="bottom"/>
            <w:hideMark/>
          </w:tcPr>
          <w:p w14:paraId="391A501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(173)</w:t>
            </w:r>
          </w:p>
        </w:tc>
        <w:tc>
          <w:tcPr>
            <w:tcW w:w="271" w:type="dxa"/>
            <w:tcBorders>
              <w:top w:val="nil"/>
              <w:left w:val="nil"/>
              <w:bottom w:val="nil"/>
              <w:right w:val="nil"/>
            </w:tcBorders>
            <w:shd w:val="clear" w:color="auto" w:fill="auto"/>
            <w:noWrap/>
            <w:vAlign w:val="bottom"/>
            <w:hideMark/>
          </w:tcPr>
          <w:p w14:paraId="417E73D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2B2EECE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(2,305)</w:t>
            </w:r>
          </w:p>
        </w:tc>
        <w:tc>
          <w:tcPr>
            <w:tcW w:w="271" w:type="dxa"/>
            <w:tcBorders>
              <w:top w:val="nil"/>
              <w:left w:val="nil"/>
              <w:bottom w:val="nil"/>
              <w:right w:val="nil"/>
            </w:tcBorders>
            <w:shd w:val="clear" w:color="auto" w:fill="auto"/>
            <w:noWrap/>
            <w:vAlign w:val="bottom"/>
            <w:hideMark/>
          </w:tcPr>
          <w:p w14:paraId="42422B2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F7F93C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(420)</w:t>
            </w:r>
          </w:p>
        </w:tc>
        <w:tc>
          <w:tcPr>
            <w:tcW w:w="271" w:type="dxa"/>
            <w:tcBorders>
              <w:top w:val="nil"/>
              <w:left w:val="nil"/>
              <w:bottom w:val="nil"/>
              <w:right w:val="nil"/>
            </w:tcBorders>
            <w:shd w:val="clear" w:color="auto" w:fill="auto"/>
            <w:noWrap/>
            <w:vAlign w:val="bottom"/>
            <w:hideMark/>
          </w:tcPr>
          <w:p w14:paraId="5C55DE4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653C929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(2,358)</w:t>
            </w:r>
          </w:p>
        </w:tc>
      </w:tr>
      <w:tr w:rsidR="00AA3B29" w:rsidRPr="00AA3B29" w14:paraId="6D68928A" w14:textId="77777777" w:rsidTr="00C73ADE">
        <w:tc>
          <w:tcPr>
            <w:tcW w:w="4254" w:type="dxa"/>
            <w:tcBorders>
              <w:top w:val="nil"/>
              <w:left w:val="nil"/>
              <w:bottom w:val="nil"/>
              <w:right w:val="nil"/>
            </w:tcBorders>
            <w:shd w:val="clear" w:color="auto" w:fill="auto"/>
            <w:vAlign w:val="bottom"/>
            <w:hideMark/>
          </w:tcPr>
          <w:p w14:paraId="418154B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Changes in operating assets and </w:t>
            </w:r>
            <w:r w:rsidRPr="00AA3B29">
              <w:rPr>
                <w:rFonts w:ascii="Segoe UI" w:eastAsia="Times New Roman" w:hAnsi="Segoe UI" w:cs="Segoe UI"/>
                <w:color w:val="666666"/>
                <w:sz w:val="20"/>
                <w:szCs w:val="20"/>
              </w:rPr>
              <w:br/>
              <w:t xml:space="preserve">      liabilities:</w:t>
            </w:r>
          </w:p>
        </w:tc>
        <w:tc>
          <w:tcPr>
            <w:tcW w:w="979" w:type="dxa"/>
            <w:tcBorders>
              <w:top w:val="nil"/>
              <w:left w:val="nil"/>
              <w:bottom w:val="nil"/>
              <w:right w:val="nil"/>
            </w:tcBorders>
            <w:shd w:val="clear" w:color="auto" w:fill="auto"/>
            <w:noWrap/>
            <w:vAlign w:val="bottom"/>
            <w:hideMark/>
          </w:tcPr>
          <w:p w14:paraId="199CF536" w14:textId="77777777" w:rsidR="00AA3B29" w:rsidRPr="00AA3B29" w:rsidRDefault="00AA3B29" w:rsidP="00AA3B29">
            <w:pPr>
              <w:spacing w:after="0" w:line="240" w:lineRule="auto"/>
              <w:rPr>
                <w:rFonts w:ascii="Segoe UI" w:eastAsia="Times New Roman" w:hAnsi="Segoe UI" w:cs="Segoe UI"/>
                <w:color w:val="666666"/>
                <w:sz w:val="20"/>
                <w:szCs w:val="20"/>
              </w:rPr>
            </w:pPr>
          </w:p>
        </w:tc>
        <w:tc>
          <w:tcPr>
            <w:tcW w:w="271" w:type="dxa"/>
            <w:tcBorders>
              <w:top w:val="nil"/>
              <w:left w:val="nil"/>
              <w:bottom w:val="nil"/>
              <w:right w:val="nil"/>
            </w:tcBorders>
            <w:shd w:val="clear" w:color="auto" w:fill="auto"/>
            <w:noWrap/>
            <w:vAlign w:val="bottom"/>
            <w:hideMark/>
          </w:tcPr>
          <w:p w14:paraId="3577D99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51E2EF1C"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09FBF80A"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22675C92"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725704B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0F5C9263"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2C391EB3" w14:textId="77777777" w:rsidTr="00C73ADE">
        <w:tc>
          <w:tcPr>
            <w:tcW w:w="4254" w:type="dxa"/>
            <w:tcBorders>
              <w:top w:val="nil"/>
              <w:left w:val="nil"/>
              <w:bottom w:val="nil"/>
              <w:right w:val="nil"/>
            </w:tcBorders>
            <w:shd w:val="clear" w:color="auto" w:fill="auto"/>
            <w:vAlign w:val="bottom"/>
            <w:hideMark/>
          </w:tcPr>
          <w:p w14:paraId="5FCAA94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Accounts receivable</w:t>
            </w:r>
          </w:p>
        </w:tc>
        <w:tc>
          <w:tcPr>
            <w:tcW w:w="979" w:type="dxa"/>
            <w:tcBorders>
              <w:top w:val="nil"/>
              <w:left w:val="nil"/>
              <w:bottom w:val="nil"/>
              <w:right w:val="nil"/>
            </w:tcBorders>
            <w:shd w:val="clear" w:color="auto" w:fill="auto"/>
            <w:noWrap/>
            <w:vAlign w:val="bottom"/>
            <w:hideMark/>
          </w:tcPr>
          <w:p w14:paraId="7CCCC70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(2,396)</w:t>
            </w:r>
          </w:p>
        </w:tc>
        <w:tc>
          <w:tcPr>
            <w:tcW w:w="271" w:type="dxa"/>
            <w:tcBorders>
              <w:top w:val="nil"/>
              <w:left w:val="nil"/>
              <w:bottom w:val="nil"/>
              <w:right w:val="nil"/>
            </w:tcBorders>
            <w:shd w:val="clear" w:color="auto" w:fill="auto"/>
            <w:noWrap/>
            <w:vAlign w:val="bottom"/>
            <w:hideMark/>
          </w:tcPr>
          <w:p w14:paraId="56FD621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1A9E07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(3,908)</w:t>
            </w:r>
          </w:p>
        </w:tc>
        <w:tc>
          <w:tcPr>
            <w:tcW w:w="271" w:type="dxa"/>
            <w:tcBorders>
              <w:top w:val="nil"/>
              <w:left w:val="nil"/>
              <w:bottom w:val="nil"/>
              <w:right w:val="nil"/>
            </w:tcBorders>
            <w:shd w:val="clear" w:color="auto" w:fill="auto"/>
            <w:noWrap/>
            <w:vAlign w:val="bottom"/>
            <w:hideMark/>
          </w:tcPr>
          <w:p w14:paraId="7D14ADE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D5FBEF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6,798 </w:t>
            </w:r>
          </w:p>
        </w:tc>
        <w:tc>
          <w:tcPr>
            <w:tcW w:w="271" w:type="dxa"/>
            <w:tcBorders>
              <w:top w:val="nil"/>
              <w:left w:val="nil"/>
              <w:bottom w:val="nil"/>
              <w:right w:val="nil"/>
            </w:tcBorders>
            <w:shd w:val="clear" w:color="auto" w:fill="auto"/>
            <w:noWrap/>
            <w:vAlign w:val="bottom"/>
            <w:hideMark/>
          </w:tcPr>
          <w:p w14:paraId="7D2D2FE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49931FD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4,041 </w:t>
            </w:r>
          </w:p>
        </w:tc>
      </w:tr>
      <w:tr w:rsidR="00AA3B29" w:rsidRPr="00AA3B29" w14:paraId="24D436A5" w14:textId="77777777" w:rsidTr="00C73ADE">
        <w:tc>
          <w:tcPr>
            <w:tcW w:w="4254" w:type="dxa"/>
            <w:tcBorders>
              <w:top w:val="nil"/>
              <w:left w:val="nil"/>
              <w:bottom w:val="nil"/>
              <w:right w:val="nil"/>
            </w:tcBorders>
            <w:shd w:val="clear" w:color="auto" w:fill="auto"/>
            <w:vAlign w:val="bottom"/>
            <w:hideMark/>
          </w:tcPr>
          <w:p w14:paraId="265B7738"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Inventories</w:t>
            </w:r>
          </w:p>
        </w:tc>
        <w:tc>
          <w:tcPr>
            <w:tcW w:w="979" w:type="dxa"/>
            <w:tcBorders>
              <w:top w:val="nil"/>
              <w:left w:val="nil"/>
              <w:bottom w:val="nil"/>
              <w:right w:val="nil"/>
            </w:tcBorders>
            <w:shd w:val="clear" w:color="auto" w:fill="auto"/>
            <w:noWrap/>
            <w:vAlign w:val="bottom"/>
            <w:hideMark/>
          </w:tcPr>
          <w:p w14:paraId="1DF9700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1,654 </w:t>
            </w:r>
          </w:p>
        </w:tc>
        <w:tc>
          <w:tcPr>
            <w:tcW w:w="271" w:type="dxa"/>
            <w:tcBorders>
              <w:top w:val="nil"/>
              <w:left w:val="nil"/>
              <w:bottom w:val="nil"/>
              <w:right w:val="nil"/>
            </w:tcBorders>
            <w:shd w:val="clear" w:color="auto" w:fill="auto"/>
            <w:noWrap/>
            <w:vAlign w:val="bottom"/>
            <w:hideMark/>
          </w:tcPr>
          <w:p w14:paraId="054C21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4AEEF1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1,205 </w:t>
            </w:r>
          </w:p>
        </w:tc>
        <w:tc>
          <w:tcPr>
            <w:tcW w:w="271" w:type="dxa"/>
            <w:tcBorders>
              <w:top w:val="nil"/>
              <w:left w:val="nil"/>
              <w:bottom w:val="nil"/>
              <w:right w:val="nil"/>
            </w:tcBorders>
            <w:shd w:val="clear" w:color="auto" w:fill="auto"/>
            <w:noWrap/>
            <w:vAlign w:val="bottom"/>
            <w:hideMark/>
          </w:tcPr>
          <w:p w14:paraId="561818C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57B840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698 </w:t>
            </w:r>
          </w:p>
        </w:tc>
        <w:tc>
          <w:tcPr>
            <w:tcW w:w="271" w:type="dxa"/>
            <w:tcBorders>
              <w:top w:val="nil"/>
              <w:left w:val="nil"/>
              <w:bottom w:val="nil"/>
              <w:right w:val="nil"/>
            </w:tcBorders>
            <w:shd w:val="clear" w:color="auto" w:fill="auto"/>
            <w:noWrap/>
            <w:vAlign w:val="bottom"/>
            <w:hideMark/>
          </w:tcPr>
          <w:p w14:paraId="1E85C6E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D2D7AF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182 </w:t>
            </w:r>
          </w:p>
        </w:tc>
      </w:tr>
      <w:tr w:rsidR="00AA3B29" w:rsidRPr="00AA3B29" w14:paraId="170EE856" w14:textId="77777777" w:rsidTr="00C73ADE">
        <w:tc>
          <w:tcPr>
            <w:tcW w:w="4254" w:type="dxa"/>
            <w:tcBorders>
              <w:top w:val="nil"/>
              <w:left w:val="nil"/>
              <w:bottom w:val="nil"/>
              <w:right w:val="nil"/>
            </w:tcBorders>
            <w:shd w:val="clear" w:color="auto" w:fill="auto"/>
            <w:vAlign w:val="bottom"/>
            <w:hideMark/>
          </w:tcPr>
          <w:p w14:paraId="7C411FA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 current assets</w:t>
            </w:r>
          </w:p>
        </w:tc>
        <w:tc>
          <w:tcPr>
            <w:tcW w:w="979" w:type="dxa"/>
            <w:tcBorders>
              <w:top w:val="nil"/>
              <w:left w:val="nil"/>
              <w:bottom w:val="nil"/>
              <w:right w:val="nil"/>
            </w:tcBorders>
            <w:shd w:val="clear" w:color="auto" w:fill="auto"/>
            <w:noWrap/>
            <w:vAlign w:val="bottom"/>
            <w:hideMark/>
          </w:tcPr>
          <w:p w14:paraId="6967F69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(173)</w:t>
            </w:r>
          </w:p>
        </w:tc>
        <w:tc>
          <w:tcPr>
            <w:tcW w:w="271" w:type="dxa"/>
            <w:tcBorders>
              <w:top w:val="nil"/>
              <w:left w:val="nil"/>
              <w:bottom w:val="nil"/>
              <w:right w:val="nil"/>
            </w:tcBorders>
            <w:shd w:val="clear" w:color="auto" w:fill="auto"/>
            <w:noWrap/>
            <w:vAlign w:val="bottom"/>
            <w:hideMark/>
          </w:tcPr>
          <w:p w14:paraId="546D315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7C0BA36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354 </w:t>
            </w:r>
          </w:p>
        </w:tc>
        <w:tc>
          <w:tcPr>
            <w:tcW w:w="271" w:type="dxa"/>
            <w:tcBorders>
              <w:top w:val="nil"/>
              <w:left w:val="nil"/>
              <w:bottom w:val="nil"/>
              <w:right w:val="nil"/>
            </w:tcBorders>
            <w:shd w:val="clear" w:color="auto" w:fill="auto"/>
            <w:noWrap/>
            <w:vAlign w:val="bottom"/>
            <w:hideMark/>
          </w:tcPr>
          <w:p w14:paraId="6589D3A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38AABE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(850)</w:t>
            </w:r>
          </w:p>
        </w:tc>
        <w:tc>
          <w:tcPr>
            <w:tcW w:w="271" w:type="dxa"/>
            <w:tcBorders>
              <w:top w:val="nil"/>
              <w:left w:val="nil"/>
              <w:bottom w:val="nil"/>
              <w:right w:val="nil"/>
            </w:tcBorders>
            <w:shd w:val="clear" w:color="auto" w:fill="auto"/>
            <w:noWrap/>
            <w:vAlign w:val="bottom"/>
            <w:hideMark/>
          </w:tcPr>
          <w:p w14:paraId="29F09F4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F1AED5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36 </w:t>
            </w:r>
          </w:p>
        </w:tc>
      </w:tr>
      <w:tr w:rsidR="00AA3B29" w:rsidRPr="00AA3B29" w14:paraId="234ED7C4" w14:textId="77777777" w:rsidTr="00C73ADE">
        <w:tc>
          <w:tcPr>
            <w:tcW w:w="4254" w:type="dxa"/>
            <w:tcBorders>
              <w:top w:val="nil"/>
              <w:left w:val="nil"/>
              <w:bottom w:val="nil"/>
              <w:right w:val="nil"/>
            </w:tcBorders>
            <w:shd w:val="clear" w:color="auto" w:fill="auto"/>
            <w:vAlign w:val="bottom"/>
            <w:hideMark/>
          </w:tcPr>
          <w:p w14:paraId="31F3EFA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 long-term assets</w:t>
            </w:r>
          </w:p>
        </w:tc>
        <w:tc>
          <w:tcPr>
            <w:tcW w:w="979" w:type="dxa"/>
            <w:tcBorders>
              <w:top w:val="nil"/>
              <w:left w:val="nil"/>
              <w:bottom w:val="nil"/>
              <w:right w:val="nil"/>
            </w:tcBorders>
            <w:shd w:val="clear" w:color="auto" w:fill="auto"/>
            <w:noWrap/>
            <w:vAlign w:val="bottom"/>
            <w:hideMark/>
          </w:tcPr>
          <w:p w14:paraId="763DAD4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(473)</w:t>
            </w:r>
          </w:p>
        </w:tc>
        <w:tc>
          <w:tcPr>
            <w:tcW w:w="271" w:type="dxa"/>
            <w:tcBorders>
              <w:top w:val="nil"/>
              <w:left w:val="nil"/>
              <w:bottom w:val="nil"/>
              <w:right w:val="nil"/>
            </w:tcBorders>
            <w:shd w:val="clear" w:color="auto" w:fill="auto"/>
            <w:noWrap/>
            <w:vAlign w:val="bottom"/>
            <w:hideMark/>
          </w:tcPr>
          <w:p w14:paraId="372DBEA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70F7231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(344)</w:t>
            </w:r>
          </w:p>
        </w:tc>
        <w:tc>
          <w:tcPr>
            <w:tcW w:w="271" w:type="dxa"/>
            <w:tcBorders>
              <w:top w:val="nil"/>
              <w:left w:val="nil"/>
              <w:bottom w:val="nil"/>
              <w:right w:val="nil"/>
            </w:tcBorders>
            <w:shd w:val="clear" w:color="auto" w:fill="auto"/>
            <w:noWrap/>
            <w:vAlign w:val="bottom"/>
            <w:hideMark/>
          </w:tcPr>
          <w:p w14:paraId="540A2C2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254DC03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(452)</w:t>
            </w:r>
          </w:p>
        </w:tc>
        <w:tc>
          <w:tcPr>
            <w:tcW w:w="271" w:type="dxa"/>
            <w:tcBorders>
              <w:top w:val="nil"/>
              <w:left w:val="nil"/>
              <w:bottom w:val="nil"/>
              <w:right w:val="nil"/>
            </w:tcBorders>
            <w:shd w:val="clear" w:color="auto" w:fill="auto"/>
            <w:noWrap/>
            <w:vAlign w:val="bottom"/>
            <w:hideMark/>
          </w:tcPr>
          <w:p w14:paraId="32D4FB1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2FB08E4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(622)</w:t>
            </w:r>
          </w:p>
        </w:tc>
      </w:tr>
      <w:tr w:rsidR="00AA3B29" w:rsidRPr="00AA3B29" w14:paraId="17D5EAED" w14:textId="77777777" w:rsidTr="00C73ADE">
        <w:tc>
          <w:tcPr>
            <w:tcW w:w="4254" w:type="dxa"/>
            <w:tcBorders>
              <w:top w:val="nil"/>
              <w:left w:val="nil"/>
              <w:bottom w:val="nil"/>
              <w:right w:val="nil"/>
            </w:tcBorders>
            <w:shd w:val="clear" w:color="auto" w:fill="auto"/>
            <w:vAlign w:val="bottom"/>
            <w:hideMark/>
          </w:tcPr>
          <w:p w14:paraId="22B846D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Accounts payable</w:t>
            </w:r>
          </w:p>
        </w:tc>
        <w:tc>
          <w:tcPr>
            <w:tcW w:w="979" w:type="dxa"/>
            <w:tcBorders>
              <w:top w:val="nil"/>
              <w:left w:val="nil"/>
              <w:bottom w:val="nil"/>
              <w:right w:val="nil"/>
            </w:tcBorders>
            <w:shd w:val="clear" w:color="auto" w:fill="auto"/>
            <w:noWrap/>
            <w:vAlign w:val="bottom"/>
            <w:hideMark/>
          </w:tcPr>
          <w:p w14:paraId="1283126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(440)</w:t>
            </w:r>
          </w:p>
        </w:tc>
        <w:tc>
          <w:tcPr>
            <w:tcW w:w="271" w:type="dxa"/>
            <w:tcBorders>
              <w:top w:val="nil"/>
              <w:left w:val="nil"/>
              <w:bottom w:val="nil"/>
              <w:right w:val="nil"/>
            </w:tcBorders>
            <w:shd w:val="clear" w:color="auto" w:fill="auto"/>
            <w:noWrap/>
            <w:vAlign w:val="bottom"/>
            <w:hideMark/>
          </w:tcPr>
          <w:p w14:paraId="4966DBC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0A09542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938 </w:t>
            </w:r>
          </w:p>
        </w:tc>
        <w:tc>
          <w:tcPr>
            <w:tcW w:w="271" w:type="dxa"/>
            <w:tcBorders>
              <w:top w:val="nil"/>
              <w:left w:val="nil"/>
              <w:bottom w:val="nil"/>
              <w:right w:val="nil"/>
            </w:tcBorders>
            <w:shd w:val="clear" w:color="auto" w:fill="auto"/>
            <w:noWrap/>
            <w:vAlign w:val="bottom"/>
            <w:hideMark/>
          </w:tcPr>
          <w:p w14:paraId="22ED47B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03E5D7A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(835)</w:t>
            </w:r>
          </w:p>
        </w:tc>
        <w:tc>
          <w:tcPr>
            <w:tcW w:w="271" w:type="dxa"/>
            <w:tcBorders>
              <w:top w:val="nil"/>
              <w:left w:val="nil"/>
              <w:bottom w:val="nil"/>
              <w:right w:val="nil"/>
            </w:tcBorders>
            <w:shd w:val="clear" w:color="auto" w:fill="auto"/>
            <w:noWrap/>
            <w:vAlign w:val="bottom"/>
            <w:hideMark/>
          </w:tcPr>
          <w:p w14:paraId="238F122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42B794D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531 </w:t>
            </w:r>
          </w:p>
        </w:tc>
      </w:tr>
      <w:tr w:rsidR="00AA3B29" w:rsidRPr="00AA3B29" w14:paraId="09DD20F5" w14:textId="77777777" w:rsidTr="00C73ADE">
        <w:tc>
          <w:tcPr>
            <w:tcW w:w="4254" w:type="dxa"/>
            <w:tcBorders>
              <w:top w:val="nil"/>
              <w:left w:val="nil"/>
              <w:bottom w:val="nil"/>
              <w:right w:val="nil"/>
            </w:tcBorders>
            <w:shd w:val="clear" w:color="auto" w:fill="auto"/>
            <w:vAlign w:val="bottom"/>
            <w:hideMark/>
          </w:tcPr>
          <w:p w14:paraId="04A2526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Unearned revenue</w:t>
            </w:r>
          </w:p>
        </w:tc>
        <w:tc>
          <w:tcPr>
            <w:tcW w:w="979" w:type="dxa"/>
            <w:tcBorders>
              <w:top w:val="nil"/>
              <w:left w:val="nil"/>
              <w:bottom w:val="nil"/>
              <w:right w:val="nil"/>
            </w:tcBorders>
            <w:shd w:val="clear" w:color="auto" w:fill="auto"/>
            <w:noWrap/>
            <w:vAlign w:val="bottom"/>
            <w:hideMark/>
          </w:tcPr>
          <w:p w14:paraId="623F034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(2,122)</w:t>
            </w:r>
          </w:p>
        </w:tc>
        <w:tc>
          <w:tcPr>
            <w:tcW w:w="271" w:type="dxa"/>
            <w:tcBorders>
              <w:top w:val="nil"/>
              <w:left w:val="nil"/>
              <w:bottom w:val="nil"/>
              <w:right w:val="nil"/>
            </w:tcBorders>
            <w:shd w:val="clear" w:color="auto" w:fill="auto"/>
            <w:noWrap/>
            <w:vAlign w:val="bottom"/>
            <w:hideMark/>
          </w:tcPr>
          <w:p w14:paraId="266D321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4627E69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(1,065)</w:t>
            </w:r>
          </w:p>
        </w:tc>
        <w:tc>
          <w:tcPr>
            <w:tcW w:w="271" w:type="dxa"/>
            <w:tcBorders>
              <w:top w:val="nil"/>
              <w:left w:val="nil"/>
              <w:bottom w:val="nil"/>
              <w:right w:val="nil"/>
            </w:tcBorders>
            <w:shd w:val="clear" w:color="auto" w:fill="auto"/>
            <w:noWrap/>
            <w:vAlign w:val="bottom"/>
            <w:hideMark/>
          </w:tcPr>
          <w:p w14:paraId="03C5EBD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5AF5B8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(4,563)</w:t>
            </w:r>
          </w:p>
        </w:tc>
        <w:tc>
          <w:tcPr>
            <w:tcW w:w="271" w:type="dxa"/>
            <w:tcBorders>
              <w:top w:val="nil"/>
              <w:left w:val="nil"/>
              <w:bottom w:val="nil"/>
              <w:right w:val="nil"/>
            </w:tcBorders>
            <w:shd w:val="clear" w:color="auto" w:fill="auto"/>
            <w:noWrap/>
            <w:vAlign w:val="bottom"/>
            <w:hideMark/>
          </w:tcPr>
          <w:p w14:paraId="1FA58AB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2CC7D90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(2,871)</w:t>
            </w:r>
          </w:p>
        </w:tc>
      </w:tr>
      <w:tr w:rsidR="00AA3B29" w:rsidRPr="00AA3B29" w14:paraId="31700FFC" w14:textId="77777777" w:rsidTr="00C73ADE">
        <w:tc>
          <w:tcPr>
            <w:tcW w:w="4254" w:type="dxa"/>
            <w:tcBorders>
              <w:top w:val="nil"/>
              <w:left w:val="nil"/>
              <w:bottom w:val="nil"/>
              <w:right w:val="nil"/>
            </w:tcBorders>
            <w:shd w:val="clear" w:color="auto" w:fill="auto"/>
            <w:vAlign w:val="bottom"/>
            <w:hideMark/>
          </w:tcPr>
          <w:p w14:paraId="03461AD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Income taxes</w:t>
            </w:r>
          </w:p>
        </w:tc>
        <w:tc>
          <w:tcPr>
            <w:tcW w:w="979" w:type="dxa"/>
            <w:tcBorders>
              <w:top w:val="nil"/>
              <w:left w:val="nil"/>
              <w:bottom w:val="nil"/>
              <w:right w:val="nil"/>
            </w:tcBorders>
            <w:shd w:val="clear" w:color="auto" w:fill="auto"/>
            <w:noWrap/>
            <w:vAlign w:val="bottom"/>
            <w:hideMark/>
          </w:tcPr>
          <w:p w14:paraId="337F862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(64)</w:t>
            </w:r>
          </w:p>
        </w:tc>
        <w:tc>
          <w:tcPr>
            <w:tcW w:w="271" w:type="dxa"/>
            <w:tcBorders>
              <w:top w:val="nil"/>
              <w:left w:val="nil"/>
              <w:bottom w:val="nil"/>
              <w:right w:val="nil"/>
            </w:tcBorders>
            <w:shd w:val="clear" w:color="auto" w:fill="auto"/>
            <w:noWrap/>
            <w:vAlign w:val="bottom"/>
            <w:hideMark/>
          </w:tcPr>
          <w:p w14:paraId="3E4AC29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518EB3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15,974 </w:t>
            </w:r>
          </w:p>
        </w:tc>
        <w:tc>
          <w:tcPr>
            <w:tcW w:w="271" w:type="dxa"/>
            <w:tcBorders>
              <w:top w:val="nil"/>
              <w:left w:val="nil"/>
              <w:bottom w:val="nil"/>
              <w:right w:val="nil"/>
            </w:tcBorders>
            <w:shd w:val="clear" w:color="auto" w:fill="auto"/>
            <w:noWrap/>
            <w:vAlign w:val="bottom"/>
            <w:hideMark/>
          </w:tcPr>
          <w:p w14:paraId="380438D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505F2E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(1,155)</w:t>
            </w:r>
          </w:p>
        </w:tc>
        <w:tc>
          <w:tcPr>
            <w:tcW w:w="271" w:type="dxa"/>
            <w:tcBorders>
              <w:top w:val="nil"/>
              <w:left w:val="nil"/>
              <w:bottom w:val="nil"/>
              <w:right w:val="nil"/>
            </w:tcBorders>
            <w:shd w:val="clear" w:color="auto" w:fill="auto"/>
            <w:noWrap/>
            <w:vAlign w:val="bottom"/>
            <w:hideMark/>
          </w:tcPr>
          <w:p w14:paraId="2044CE2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AA6860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16,635 </w:t>
            </w:r>
          </w:p>
        </w:tc>
      </w:tr>
      <w:tr w:rsidR="00AA3B29" w:rsidRPr="00AA3B29" w14:paraId="2712ECC2" w14:textId="77777777" w:rsidTr="00C73ADE">
        <w:tc>
          <w:tcPr>
            <w:tcW w:w="4254" w:type="dxa"/>
            <w:tcBorders>
              <w:top w:val="nil"/>
              <w:left w:val="nil"/>
              <w:bottom w:val="nil"/>
              <w:right w:val="nil"/>
            </w:tcBorders>
            <w:shd w:val="clear" w:color="auto" w:fill="auto"/>
            <w:vAlign w:val="bottom"/>
            <w:hideMark/>
          </w:tcPr>
          <w:p w14:paraId="332209C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 current liabilities</w:t>
            </w:r>
          </w:p>
        </w:tc>
        <w:tc>
          <w:tcPr>
            <w:tcW w:w="979" w:type="dxa"/>
            <w:tcBorders>
              <w:top w:val="nil"/>
              <w:left w:val="nil"/>
              <w:bottom w:val="nil"/>
              <w:right w:val="nil"/>
            </w:tcBorders>
            <w:shd w:val="clear" w:color="auto" w:fill="auto"/>
            <w:noWrap/>
            <w:vAlign w:val="bottom"/>
            <w:hideMark/>
          </w:tcPr>
          <w:p w14:paraId="3BDE830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656 </w:t>
            </w:r>
          </w:p>
        </w:tc>
        <w:tc>
          <w:tcPr>
            <w:tcW w:w="271" w:type="dxa"/>
            <w:tcBorders>
              <w:top w:val="nil"/>
              <w:left w:val="nil"/>
              <w:bottom w:val="nil"/>
              <w:right w:val="nil"/>
            </w:tcBorders>
            <w:shd w:val="clear" w:color="auto" w:fill="auto"/>
            <w:noWrap/>
            <w:vAlign w:val="bottom"/>
            <w:hideMark/>
          </w:tcPr>
          <w:p w14:paraId="62551B3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760253B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643 </w:t>
            </w:r>
          </w:p>
        </w:tc>
        <w:tc>
          <w:tcPr>
            <w:tcW w:w="271" w:type="dxa"/>
            <w:tcBorders>
              <w:top w:val="nil"/>
              <w:left w:val="nil"/>
              <w:bottom w:val="nil"/>
              <w:right w:val="nil"/>
            </w:tcBorders>
            <w:shd w:val="clear" w:color="auto" w:fill="auto"/>
            <w:noWrap/>
            <w:vAlign w:val="bottom"/>
            <w:hideMark/>
          </w:tcPr>
          <w:p w14:paraId="52517C0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B10D4F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(1,666)</w:t>
            </w:r>
          </w:p>
        </w:tc>
        <w:tc>
          <w:tcPr>
            <w:tcW w:w="271" w:type="dxa"/>
            <w:tcBorders>
              <w:top w:val="nil"/>
              <w:left w:val="nil"/>
              <w:bottom w:val="nil"/>
              <w:right w:val="nil"/>
            </w:tcBorders>
            <w:shd w:val="clear" w:color="auto" w:fill="auto"/>
            <w:noWrap/>
            <w:vAlign w:val="bottom"/>
            <w:hideMark/>
          </w:tcPr>
          <w:p w14:paraId="6FC6E43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3C2D0B2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(1,521)</w:t>
            </w:r>
          </w:p>
        </w:tc>
      </w:tr>
      <w:tr w:rsidR="00AA3B29" w:rsidRPr="00AA3B29" w14:paraId="558E8DD9" w14:textId="77777777" w:rsidTr="00C73ADE">
        <w:tc>
          <w:tcPr>
            <w:tcW w:w="4254" w:type="dxa"/>
            <w:tcBorders>
              <w:top w:val="nil"/>
              <w:left w:val="nil"/>
              <w:bottom w:val="single" w:sz="4" w:space="0" w:color="auto"/>
              <w:right w:val="nil"/>
            </w:tcBorders>
            <w:shd w:val="clear" w:color="auto" w:fill="auto"/>
            <w:noWrap/>
            <w:vAlign w:val="bottom"/>
            <w:hideMark/>
          </w:tcPr>
          <w:p w14:paraId="1C118A6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Other long-term liabilities</w:t>
            </w:r>
          </w:p>
        </w:tc>
        <w:tc>
          <w:tcPr>
            <w:tcW w:w="979" w:type="dxa"/>
            <w:tcBorders>
              <w:top w:val="nil"/>
              <w:left w:val="nil"/>
              <w:bottom w:val="single" w:sz="4" w:space="0" w:color="auto"/>
              <w:right w:val="nil"/>
            </w:tcBorders>
            <w:shd w:val="clear" w:color="auto" w:fill="auto"/>
            <w:noWrap/>
            <w:vAlign w:val="bottom"/>
            <w:hideMark/>
          </w:tcPr>
          <w:p w14:paraId="67F810B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(32)</w:t>
            </w:r>
          </w:p>
        </w:tc>
        <w:tc>
          <w:tcPr>
            <w:tcW w:w="271" w:type="dxa"/>
            <w:tcBorders>
              <w:top w:val="nil"/>
              <w:left w:val="nil"/>
              <w:bottom w:val="nil"/>
              <w:right w:val="nil"/>
            </w:tcBorders>
            <w:shd w:val="clear" w:color="auto" w:fill="auto"/>
            <w:noWrap/>
            <w:vAlign w:val="bottom"/>
            <w:hideMark/>
          </w:tcPr>
          <w:p w14:paraId="32A5771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10D6CC4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(153)</w:t>
            </w:r>
          </w:p>
        </w:tc>
        <w:tc>
          <w:tcPr>
            <w:tcW w:w="271" w:type="dxa"/>
            <w:tcBorders>
              <w:top w:val="nil"/>
              <w:left w:val="nil"/>
              <w:bottom w:val="nil"/>
              <w:right w:val="nil"/>
            </w:tcBorders>
            <w:shd w:val="clear" w:color="auto" w:fill="auto"/>
            <w:noWrap/>
            <w:vAlign w:val="bottom"/>
            <w:hideMark/>
          </w:tcPr>
          <w:p w14:paraId="1B67A39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71FBFC5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11 </w:t>
            </w:r>
          </w:p>
        </w:tc>
        <w:tc>
          <w:tcPr>
            <w:tcW w:w="271" w:type="dxa"/>
            <w:tcBorders>
              <w:top w:val="nil"/>
              <w:left w:val="nil"/>
              <w:bottom w:val="nil"/>
              <w:right w:val="nil"/>
            </w:tcBorders>
            <w:shd w:val="clear" w:color="auto" w:fill="auto"/>
            <w:noWrap/>
            <w:vAlign w:val="bottom"/>
            <w:hideMark/>
          </w:tcPr>
          <w:p w14:paraId="6B0BCA8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3E6576E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201 </w:t>
            </w:r>
          </w:p>
        </w:tc>
      </w:tr>
      <w:tr w:rsidR="00AA3B29" w:rsidRPr="00AA3B29" w14:paraId="0C256003" w14:textId="77777777" w:rsidTr="00C73ADE">
        <w:tc>
          <w:tcPr>
            <w:tcW w:w="4254" w:type="dxa"/>
            <w:tcBorders>
              <w:top w:val="nil"/>
              <w:left w:val="nil"/>
              <w:bottom w:val="single" w:sz="4" w:space="0" w:color="auto"/>
              <w:right w:val="nil"/>
            </w:tcBorders>
            <w:shd w:val="clear" w:color="auto" w:fill="auto"/>
            <w:vAlign w:val="bottom"/>
            <w:hideMark/>
          </w:tcPr>
          <w:p w14:paraId="58E49E30"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cash from operations</w:t>
            </w:r>
          </w:p>
        </w:tc>
        <w:tc>
          <w:tcPr>
            <w:tcW w:w="979" w:type="dxa"/>
            <w:tcBorders>
              <w:top w:val="nil"/>
              <w:left w:val="nil"/>
              <w:bottom w:val="single" w:sz="4" w:space="0" w:color="auto"/>
              <w:right w:val="nil"/>
            </w:tcBorders>
            <w:shd w:val="clear" w:color="auto" w:fill="auto"/>
            <w:noWrap/>
            <w:vAlign w:val="bottom"/>
            <w:hideMark/>
          </w:tcPr>
          <w:p w14:paraId="559587E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8,900 </w:t>
            </w:r>
          </w:p>
        </w:tc>
        <w:tc>
          <w:tcPr>
            <w:tcW w:w="271" w:type="dxa"/>
            <w:tcBorders>
              <w:top w:val="nil"/>
              <w:left w:val="nil"/>
              <w:bottom w:val="nil"/>
              <w:right w:val="nil"/>
            </w:tcBorders>
            <w:shd w:val="clear" w:color="auto" w:fill="auto"/>
            <w:noWrap/>
            <w:vAlign w:val="bottom"/>
            <w:hideMark/>
          </w:tcPr>
          <w:p w14:paraId="648B9B6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5AD5D39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7,875 </w:t>
            </w:r>
          </w:p>
        </w:tc>
        <w:tc>
          <w:tcPr>
            <w:tcW w:w="271" w:type="dxa"/>
            <w:tcBorders>
              <w:top w:val="nil"/>
              <w:left w:val="nil"/>
              <w:bottom w:val="nil"/>
              <w:right w:val="nil"/>
            </w:tcBorders>
            <w:shd w:val="clear" w:color="auto" w:fill="auto"/>
            <w:noWrap/>
            <w:vAlign w:val="bottom"/>
            <w:hideMark/>
          </w:tcPr>
          <w:p w14:paraId="5823873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66076C1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22,557 </w:t>
            </w:r>
          </w:p>
        </w:tc>
        <w:tc>
          <w:tcPr>
            <w:tcW w:w="271" w:type="dxa"/>
            <w:tcBorders>
              <w:top w:val="nil"/>
              <w:left w:val="nil"/>
              <w:bottom w:val="nil"/>
              <w:right w:val="nil"/>
            </w:tcBorders>
            <w:shd w:val="clear" w:color="auto" w:fill="auto"/>
            <w:noWrap/>
            <w:vAlign w:val="bottom"/>
            <w:hideMark/>
          </w:tcPr>
          <w:p w14:paraId="45CAE57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13D276D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20,315 </w:t>
            </w:r>
          </w:p>
        </w:tc>
      </w:tr>
      <w:tr w:rsidR="00AA3B29" w:rsidRPr="00AA3B29" w14:paraId="35A8D094" w14:textId="77777777" w:rsidTr="00C73ADE">
        <w:tc>
          <w:tcPr>
            <w:tcW w:w="4254" w:type="dxa"/>
            <w:tcBorders>
              <w:top w:val="nil"/>
              <w:left w:val="nil"/>
              <w:bottom w:val="nil"/>
              <w:right w:val="nil"/>
            </w:tcBorders>
            <w:shd w:val="clear" w:color="auto" w:fill="auto"/>
            <w:noWrap/>
            <w:vAlign w:val="bottom"/>
            <w:hideMark/>
          </w:tcPr>
          <w:p w14:paraId="10E10106"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Financing</w:t>
            </w:r>
          </w:p>
        </w:tc>
        <w:tc>
          <w:tcPr>
            <w:tcW w:w="979" w:type="dxa"/>
            <w:tcBorders>
              <w:top w:val="nil"/>
              <w:left w:val="nil"/>
              <w:bottom w:val="nil"/>
              <w:right w:val="nil"/>
            </w:tcBorders>
            <w:shd w:val="clear" w:color="auto" w:fill="auto"/>
            <w:noWrap/>
            <w:vAlign w:val="bottom"/>
            <w:hideMark/>
          </w:tcPr>
          <w:p w14:paraId="22F103EB"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271" w:type="dxa"/>
            <w:tcBorders>
              <w:top w:val="nil"/>
              <w:left w:val="nil"/>
              <w:bottom w:val="nil"/>
              <w:right w:val="nil"/>
            </w:tcBorders>
            <w:shd w:val="clear" w:color="auto" w:fill="auto"/>
            <w:noWrap/>
            <w:vAlign w:val="bottom"/>
            <w:hideMark/>
          </w:tcPr>
          <w:p w14:paraId="133025D1"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3927756E"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39D0C0C6"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18802E2B"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0877F0F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7C6479FD"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724FA499" w14:textId="77777777" w:rsidTr="00C73ADE">
        <w:tc>
          <w:tcPr>
            <w:tcW w:w="4254" w:type="dxa"/>
            <w:tcBorders>
              <w:top w:val="nil"/>
              <w:left w:val="nil"/>
              <w:bottom w:val="nil"/>
              <w:right w:val="nil"/>
            </w:tcBorders>
            <w:shd w:val="clear" w:color="auto" w:fill="auto"/>
            <w:vAlign w:val="bottom"/>
            <w:hideMark/>
          </w:tcPr>
          <w:p w14:paraId="2856865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Proceeds from issuance of</w:t>
            </w:r>
            <w:r w:rsidRPr="00AA3B29">
              <w:rPr>
                <w:rFonts w:ascii="Segoe UI" w:eastAsia="Times New Roman" w:hAnsi="Segoe UI" w:cs="Segoe UI"/>
                <w:color w:val="666666"/>
                <w:sz w:val="20"/>
                <w:szCs w:val="20"/>
              </w:rPr>
              <w:br/>
              <w:t xml:space="preserve">   short-term debt, maturities of</w:t>
            </w:r>
            <w:r w:rsidRPr="00AA3B29">
              <w:rPr>
                <w:rFonts w:ascii="Segoe UI" w:eastAsia="Times New Roman" w:hAnsi="Segoe UI" w:cs="Segoe UI"/>
                <w:color w:val="666666"/>
                <w:sz w:val="20"/>
                <w:szCs w:val="20"/>
              </w:rPr>
              <w:br/>
              <w:t xml:space="preserve">   90 days or less, net</w:t>
            </w:r>
          </w:p>
        </w:tc>
        <w:tc>
          <w:tcPr>
            <w:tcW w:w="979" w:type="dxa"/>
            <w:tcBorders>
              <w:top w:val="nil"/>
              <w:left w:val="nil"/>
              <w:bottom w:val="nil"/>
              <w:right w:val="nil"/>
            </w:tcBorders>
            <w:shd w:val="clear" w:color="auto" w:fill="auto"/>
            <w:noWrap/>
            <w:vAlign w:val="bottom"/>
            <w:hideMark/>
          </w:tcPr>
          <w:p w14:paraId="1A6DC4B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0020E1B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08803AF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3,759 </w:t>
            </w:r>
          </w:p>
        </w:tc>
        <w:tc>
          <w:tcPr>
            <w:tcW w:w="271" w:type="dxa"/>
            <w:tcBorders>
              <w:top w:val="nil"/>
              <w:left w:val="nil"/>
              <w:bottom w:val="nil"/>
              <w:right w:val="nil"/>
            </w:tcBorders>
            <w:shd w:val="clear" w:color="auto" w:fill="auto"/>
            <w:noWrap/>
            <w:vAlign w:val="bottom"/>
            <w:hideMark/>
          </w:tcPr>
          <w:p w14:paraId="3A63F26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2756156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2C7FAE0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39439FA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49 </w:t>
            </w:r>
          </w:p>
        </w:tc>
      </w:tr>
      <w:tr w:rsidR="00AA3B29" w:rsidRPr="00AA3B29" w14:paraId="6ED2D1F5" w14:textId="77777777" w:rsidTr="00C73ADE">
        <w:tc>
          <w:tcPr>
            <w:tcW w:w="4254" w:type="dxa"/>
            <w:tcBorders>
              <w:top w:val="nil"/>
              <w:left w:val="nil"/>
              <w:bottom w:val="nil"/>
              <w:right w:val="nil"/>
            </w:tcBorders>
            <w:shd w:val="clear" w:color="auto" w:fill="auto"/>
            <w:vAlign w:val="bottom"/>
            <w:hideMark/>
          </w:tcPr>
          <w:p w14:paraId="746A7BD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Proceeds from issuance of debt</w:t>
            </w:r>
          </w:p>
        </w:tc>
        <w:tc>
          <w:tcPr>
            <w:tcW w:w="979" w:type="dxa"/>
            <w:tcBorders>
              <w:top w:val="nil"/>
              <w:left w:val="nil"/>
              <w:bottom w:val="nil"/>
              <w:right w:val="nil"/>
            </w:tcBorders>
            <w:shd w:val="clear" w:color="auto" w:fill="auto"/>
            <w:noWrap/>
            <w:vAlign w:val="bottom"/>
            <w:hideMark/>
          </w:tcPr>
          <w:p w14:paraId="341EB7E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19822B6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31C7EC61"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3,229 </w:t>
            </w:r>
          </w:p>
        </w:tc>
        <w:tc>
          <w:tcPr>
            <w:tcW w:w="271" w:type="dxa"/>
            <w:tcBorders>
              <w:top w:val="nil"/>
              <w:left w:val="nil"/>
              <w:bottom w:val="nil"/>
              <w:right w:val="nil"/>
            </w:tcBorders>
            <w:shd w:val="clear" w:color="auto" w:fill="auto"/>
            <w:noWrap/>
            <w:vAlign w:val="bottom"/>
            <w:hideMark/>
          </w:tcPr>
          <w:p w14:paraId="5DC4168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46A162A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3853900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78C9BFD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7,183 </w:t>
            </w:r>
          </w:p>
        </w:tc>
      </w:tr>
      <w:tr w:rsidR="00AA3B29" w:rsidRPr="00AA3B29" w14:paraId="1E753006" w14:textId="77777777" w:rsidTr="00C73ADE">
        <w:tc>
          <w:tcPr>
            <w:tcW w:w="4254" w:type="dxa"/>
            <w:tcBorders>
              <w:top w:val="nil"/>
              <w:left w:val="nil"/>
              <w:bottom w:val="nil"/>
              <w:right w:val="nil"/>
            </w:tcBorders>
            <w:shd w:val="clear" w:color="auto" w:fill="auto"/>
            <w:vAlign w:val="bottom"/>
            <w:hideMark/>
          </w:tcPr>
          <w:p w14:paraId="28CD9F43"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Repayments of debt</w:t>
            </w:r>
          </w:p>
        </w:tc>
        <w:tc>
          <w:tcPr>
            <w:tcW w:w="979" w:type="dxa"/>
            <w:tcBorders>
              <w:top w:val="nil"/>
              <w:left w:val="nil"/>
              <w:bottom w:val="nil"/>
              <w:right w:val="nil"/>
            </w:tcBorders>
            <w:shd w:val="clear" w:color="auto" w:fill="auto"/>
            <w:noWrap/>
            <w:vAlign w:val="bottom"/>
            <w:hideMark/>
          </w:tcPr>
          <w:p w14:paraId="73639F8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(3,000)</w:t>
            </w:r>
          </w:p>
        </w:tc>
        <w:tc>
          <w:tcPr>
            <w:tcW w:w="271" w:type="dxa"/>
            <w:tcBorders>
              <w:top w:val="nil"/>
              <w:left w:val="nil"/>
              <w:bottom w:val="nil"/>
              <w:right w:val="nil"/>
            </w:tcBorders>
            <w:shd w:val="clear" w:color="auto" w:fill="auto"/>
            <w:noWrap/>
            <w:vAlign w:val="bottom"/>
            <w:hideMark/>
          </w:tcPr>
          <w:p w14:paraId="4FEC2E9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32C3952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(3,327)</w:t>
            </w:r>
          </w:p>
        </w:tc>
        <w:tc>
          <w:tcPr>
            <w:tcW w:w="271" w:type="dxa"/>
            <w:tcBorders>
              <w:top w:val="nil"/>
              <w:left w:val="nil"/>
              <w:bottom w:val="nil"/>
              <w:right w:val="nil"/>
            </w:tcBorders>
            <w:shd w:val="clear" w:color="auto" w:fill="auto"/>
            <w:noWrap/>
            <w:vAlign w:val="bottom"/>
            <w:hideMark/>
          </w:tcPr>
          <w:p w14:paraId="143D7AD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59D7D9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(3,000)</w:t>
            </w:r>
          </w:p>
        </w:tc>
        <w:tc>
          <w:tcPr>
            <w:tcW w:w="271" w:type="dxa"/>
            <w:tcBorders>
              <w:top w:val="nil"/>
              <w:left w:val="nil"/>
              <w:bottom w:val="nil"/>
              <w:right w:val="nil"/>
            </w:tcBorders>
            <w:shd w:val="clear" w:color="auto" w:fill="auto"/>
            <w:noWrap/>
            <w:vAlign w:val="bottom"/>
            <w:hideMark/>
          </w:tcPr>
          <w:p w14:paraId="55E8DA2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61052BF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(4,496)</w:t>
            </w:r>
          </w:p>
        </w:tc>
      </w:tr>
      <w:tr w:rsidR="00AA3B29" w:rsidRPr="00AA3B29" w14:paraId="7A0DCE92" w14:textId="77777777" w:rsidTr="00C73ADE">
        <w:tc>
          <w:tcPr>
            <w:tcW w:w="4254" w:type="dxa"/>
            <w:tcBorders>
              <w:top w:val="nil"/>
              <w:left w:val="nil"/>
              <w:bottom w:val="nil"/>
              <w:right w:val="nil"/>
            </w:tcBorders>
            <w:shd w:val="clear" w:color="auto" w:fill="auto"/>
            <w:noWrap/>
            <w:vAlign w:val="bottom"/>
            <w:hideMark/>
          </w:tcPr>
          <w:p w14:paraId="10C028F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Common stock issued</w:t>
            </w:r>
          </w:p>
        </w:tc>
        <w:tc>
          <w:tcPr>
            <w:tcW w:w="979" w:type="dxa"/>
            <w:tcBorders>
              <w:top w:val="nil"/>
              <w:left w:val="nil"/>
              <w:bottom w:val="nil"/>
              <w:right w:val="nil"/>
            </w:tcBorders>
            <w:shd w:val="clear" w:color="auto" w:fill="auto"/>
            <w:noWrap/>
            <w:vAlign w:val="bottom"/>
            <w:hideMark/>
          </w:tcPr>
          <w:p w14:paraId="36F0CDA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200 </w:t>
            </w:r>
          </w:p>
        </w:tc>
        <w:tc>
          <w:tcPr>
            <w:tcW w:w="271" w:type="dxa"/>
            <w:tcBorders>
              <w:top w:val="nil"/>
              <w:left w:val="nil"/>
              <w:bottom w:val="nil"/>
              <w:right w:val="nil"/>
            </w:tcBorders>
            <w:shd w:val="clear" w:color="auto" w:fill="auto"/>
            <w:noWrap/>
            <w:vAlign w:val="bottom"/>
            <w:hideMark/>
          </w:tcPr>
          <w:p w14:paraId="4F0E101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698BA0A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189 </w:t>
            </w:r>
          </w:p>
        </w:tc>
        <w:tc>
          <w:tcPr>
            <w:tcW w:w="271" w:type="dxa"/>
            <w:tcBorders>
              <w:top w:val="nil"/>
              <w:left w:val="nil"/>
              <w:bottom w:val="nil"/>
              <w:right w:val="nil"/>
            </w:tcBorders>
            <w:shd w:val="clear" w:color="auto" w:fill="auto"/>
            <w:noWrap/>
            <w:vAlign w:val="bottom"/>
            <w:hideMark/>
          </w:tcPr>
          <w:p w14:paraId="2C9E711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5565846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560 </w:t>
            </w:r>
          </w:p>
        </w:tc>
        <w:tc>
          <w:tcPr>
            <w:tcW w:w="271" w:type="dxa"/>
            <w:tcBorders>
              <w:top w:val="nil"/>
              <w:left w:val="nil"/>
              <w:bottom w:val="nil"/>
              <w:right w:val="nil"/>
            </w:tcBorders>
            <w:shd w:val="clear" w:color="auto" w:fill="auto"/>
            <w:noWrap/>
            <w:vAlign w:val="bottom"/>
            <w:hideMark/>
          </w:tcPr>
          <w:p w14:paraId="32963A3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48442A0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496 </w:t>
            </w:r>
          </w:p>
        </w:tc>
      </w:tr>
      <w:tr w:rsidR="00AA3B29" w:rsidRPr="00AA3B29" w14:paraId="28379216" w14:textId="77777777" w:rsidTr="00C73ADE">
        <w:tc>
          <w:tcPr>
            <w:tcW w:w="4254" w:type="dxa"/>
            <w:tcBorders>
              <w:top w:val="nil"/>
              <w:left w:val="nil"/>
              <w:bottom w:val="nil"/>
              <w:right w:val="nil"/>
            </w:tcBorders>
            <w:shd w:val="clear" w:color="auto" w:fill="auto"/>
            <w:noWrap/>
            <w:vAlign w:val="bottom"/>
            <w:hideMark/>
          </w:tcPr>
          <w:p w14:paraId="7EBAAA6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Common stock repurchased</w:t>
            </w:r>
          </w:p>
        </w:tc>
        <w:tc>
          <w:tcPr>
            <w:tcW w:w="979" w:type="dxa"/>
            <w:tcBorders>
              <w:top w:val="nil"/>
              <w:left w:val="nil"/>
              <w:bottom w:val="nil"/>
              <w:right w:val="nil"/>
            </w:tcBorders>
            <w:shd w:val="clear" w:color="auto" w:fill="auto"/>
            <w:noWrap/>
            <w:vAlign w:val="bottom"/>
            <w:hideMark/>
          </w:tcPr>
          <w:p w14:paraId="5A290D4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(6,413)</w:t>
            </w:r>
          </w:p>
        </w:tc>
        <w:tc>
          <w:tcPr>
            <w:tcW w:w="271" w:type="dxa"/>
            <w:tcBorders>
              <w:top w:val="nil"/>
              <w:left w:val="nil"/>
              <w:bottom w:val="nil"/>
              <w:right w:val="nil"/>
            </w:tcBorders>
            <w:shd w:val="clear" w:color="auto" w:fill="auto"/>
            <w:noWrap/>
            <w:vAlign w:val="bottom"/>
            <w:hideMark/>
          </w:tcPr>
          <w:p w14:paraId="73F0775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6B1E8D0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(2,008)</w:t>
            </w:r>
          </w:p>
        </w:tc>
        <w:tc>
          <w:tcPr>
            <w:tcW w:w="271" w:type="dxa"/>
            <w:tcBorders>
              <w:top w:val="nil"/>
              <w:left w:val="nil"/>
              <w:bottom w:val="nil"/>
              <w:right w:val="nil"/>
            </w:tcBorders>
            <w:shd w:val="clear" w:color="auto" w:fill="auto"/>
            <w:noWrap/>
            <w:vAlign w:val="bottom"/>
            <w:hideMark/>
          </w:tcPr>
          <w:p w14:paraId="0E14684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3FF0806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(10,157)</w:t>
            </w:r>
          </w:p>
        </w:tc>
        <w:tc>
          <w:tcPr>
            <w:tcW w:w="271" w:type="dxa"/>
            <w:tcBorders>
              <w:top w:val="nil"/>
              <w:left w:val="nil"/>
              <w:bottom w:val="nil"/>
              <w:right w:val="nil"/>
            </w:tcBorders>
            <w:shd w:val="clear" w:color="auto" w:fill="auto"/>
            <w:noWrap/>
            <w:vAlign w:val="bottom"/>
            <w:hideMark/>
          </w:tcPr>
          <w:p w14:paraId="087B7DE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49A22D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(4,578)</w:t>
            </w:r>
          </w:p>
        </w:tc>
      </w:tr>
      <w:tr w:rsidR="00AA3B29" w:rsidRPr="00AA3B29" w14:paraId="765AC821" w14:textId="77777777" w:rsidTr="00C73ADE">
        <w:tc>
          <w:tcPr>
            <w:tcW w:w="4254" w:type="dxa"/>
            <w:tcBorders>
              <w:top w:val="nil"/>
              <w:left w:val="nil"/>
              <w:bottom w:val="nil"/>
              <w:right w:val="nil"/>
            </w:tcBorders>
            <w:shd w:val="clear" w:color="auto" w:fill="auto"/>
            <w:noWrap/>
            <w:vAlign w:val="bottom"/>
            <w:hideMark/>
          </w:tcPr>
          <w:p w14:paraId="76EC12C2"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Common stock cash dividends paid</w:t>
            </w:r>
          </w:p>
        </w:tc>
        <w:tc>
          <w:tcPr>
            <w:tcW w:w="979" w:type="dxa"/>
            <w:tcBorders>
              <w:top w:val="nil"/>
              <w:left w:val="nil"/>
              <w:bottom w:val="nil"/>
              <w:right w:val="nil"/>
            </w:tcBorders>
            <w:shd w:val="clear" w:color="auto" w:fill="auto"/>
            <w:noWrap/>
            <w:vAlign w:val="bottom"/>
            <w:hideMark/>
          </w:tcPr>
          <w:p w14:paraId="5998823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(3,544)</w:t>
            </w:r>
          </w:p>
        </w:tc>
        <w:tc>
          <w:tcPr>
            <w:tcW w:w="271" w:type="dxa"/>
            <w:tcBorders>
              <w:top w:val="nil"/>
              <w:left w:val="nil"/>
              <w:bottom w:val="nil"/>
              <w:right w:val="nil"/>
            </w:tcBorders>
            <w:shd w:val="clear" w:color="auto" w:fill="auto"/>
            <w:noWrap/>
            <w:vAlign w:val="bottom"/>
            <w:hideMark/>
          </w:tcPr>
          <w:p w14:paraId="4AC8DEA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1713C3D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(3,238)</w:t>
            </w:r>
          </w:p>
        </w:tc>
        <w:tc>
          <w:tcPr>
            <w:tcW w:w="271" w:type="dxa"/>
            <w:tcBorders>
              <w:top w:val="nil"/>
              <w:left w:val="nil"/>
              <w:bottom w:val="nil"/>
              <w:right w:val="nil"/>
            </w:tcBorders>
            <w:shd w:val="clear" w:color="auto" w:fill="auto"/>
            <w:noWrap/>
            <w:vAlign w:val="bottom"/>
            <w:hideMark/>
          </w:tcPr>
          <w:p w14:paraId="6C4C7733"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4C85E1E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(6,764)</w:t>
            </w:r>
          </w:p>
        </w:tc>
        <w:tc>
          <w:tcPr>
            <w:tcW w:w="271" w:type="dxa"/>
            <w:tcBorders>
              <w:top w:val="nil"/>
              <w:left w:val="nil"/>
              <w:bottom w:val="nil"/>
              <w:right w:val="nil"/>
            </w:tcBorders>
            <w:shd w:val="clear" w:color="auto" w:fill="auto"/>
            <w:noWrap/>
            <w:vAlign w:val="bottom"/>
            <w:hideMark/>
          </w:tcPr>
          <w:p w14:paraId="473836D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529D448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(6,241)</w:t>
            </w:r>
          </w:p>
        </w:tc>
      </w:tr>
      <w:tr w:rsidR="00AA3B29" w:rsidRPr="00AA3B29" w14:paraId="16589E47" w14:textId="77777777" w:rsidTr="00C73ADE">
        <w:tc>
          <w:tcPr>
            <w:tcW w:w="4254" w:type="dxa"/>
            <w:tcBorders>
              <w:top w:val="nil"/>
              <w:left w:val="nil"/>
              <w:bottom w:val="single" w:sz="4" w:space="0" w:color="auto"/>
              <w:right w:val="nil"/>
            </w:tcBorders>
            <w:shd w:val="clear" w:color="auto" w:fill="auto"/>
            <w:vAlign w:val="bottom"/>
            <w:hideMark/>
          </w:tcPr>
          <w:p w14:paraId="13BC9912"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Other, net</w:t>
            </w:r>
          </w:p>
        </w:tc>
        <w:tc>
          <w:tcPr>
            <w:tcW w:w="979" w:type="dxa"/>
            <w:tcBorders>
              <w:top w:val="nil"/>
              <w:left w:val="nil"/>
              <w:bottom w:val="single" w:sz="4" w:space="0" w:color="auto"/>
              <w:right w:val="nil"/>
            </w:tcBorders>
            <w:shd w:val="clear" w:color="auto" w:fill="auto"/>
            <w:noWrap/>
            <w:vAlign w:val="bottom"/>
            <w:hideMark/>
          </w:tcPr>
          <w:p w14:paraId="4548FD6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(459)</w:t>
            </w:r>
          </w:p>
        </w:tc>
        <w:tc>
          <w:tcPr>
            <w:tcW w:w="271" w:type="dxa"/>
            <w:tcBorders>
              <w:top w:val="nil"/>
              <w:left w:val="nil"/>
              <w:bottom w:val="nil"/>
              <w:right w:val="nil"/>
            </w:tcBorders>
            <w:shd w:val="clear" w:color="auto" w:fill="auto"/>
            <w:noWrap/>
            <w:vAlign w:val="bottom"/>
            <w:hideMark/>
          </w:tcPr>
          <w:p w14:paraId="1C2E95F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423CD38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(156)</w:t>
            </w:r>
          </w:p>
        </w:tc>
        <w:tc>
          <w:tcPr>
            <w:tcW w:w="271" w:type="dxa"/>
            <w:tcBorders>
              <w:top w:val="nil"/>
              <w:left w:val="nil"/>
              <w:bottom w:val="nil"/>
              <w:right w:val="nil"/>
            </w:tcBorders>
            <w:shd w:val="clear" w:color="auto" w:fill="auto"/>
            <w:noWrap/>
            <w:vAlign w:val="bottom"/>
            <w:hideMark/>
          </w:tcPr>
          <w:p w14:paraId="328B492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2482C4C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(1,239)</w:t>
            </w:r>
          </w:p>
        </w:tc>
        <w:tc>
          <w:tcPr>
            <w:tcW w:w="271" w:type="dxa"/>
            <w:tcBorders>
              <w:top w:val="nil"/>
              <w:left w:val="nil"/>
              <w:bottom w:val="nil"/>
              <w:right w:val="nil"/>
            </w:tcBorders>
            <w:shd w:val="clear" w:color="auto" w:fill="auto"/>
            <w:noWrap/>
            <w:vAlign w:val="bottom"/>
            <w:hideMark/>
          </w:tcPr>
          <w:p w14:paraId="47C3A4B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3792D09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(306)</w:t>
            </w:r>
          </w:p>
        </w:tc>
      </w:tr>
      <w:tr w:rsidR="00AA3B29" w:rsidRPr="00AA3B29" w14:paraId="63B779AB" w14:textId="77777777" w:rsidTr="00C73ADE">
        <w:tc>
          <w:tcPr>
            <w:tcW w:w="4254" w:type="dxa"/>
            <w:tcBorders>
              <w:top w:val="nil"/>
              <w:left w:val="nil"/>
              <w:bottom w:val="single" w:sz="4" w:space="0" w:color="auto"/>
              <w:right w:val="nil"/>
            </w:tcBorders>
            <w:shd w:val="clear" w:color="auto" w:fill="auto"/>
            <w:vAlign w:val="bottom"/>
            <w:hideMark/>
          </w:tcPr>
          <w:p w14:paraId="60BCBB78"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cash used in financing</w:t>
            </w:r>
          </w:p>
        </w:tc>
        <w:tc>
          <w:tcPr>
            <w:tcW w:w="979" w:type="dxa"/>
            <w:tcBorders>
              <w:top w:val="nil"/>
              <w:left w:val="nil"/>
              <w:bottom w:val="single" w:sz="4" w:space="0" w:color="auto"/>
              <w:right w:val="nil"/>
            </w:tcBorders>
            <w:shd w:val="clear" w:color="auto" w:fill="auto"/>
            <w:noWrap/>
            <w:vAlign w:val="bottom"/>
            <w:hideMark/>
          </w:tcPr>
          <w:p w14:paraId="4370D4D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(13,216)</w:t>
            </w:r>
          </w:p>
        </w:tc>
        <w:tc>
          <w:tcPr>
            <w:tcW w:w="271" w:type="dxa"/>
            <w:tcBorders>
              <w:top w:val="nil"/>
              <w:left w:val="nil"/>
              <w:bottom w:val="nil"/>
              <w:right w:val="nil"/>
            </w:tcBorders>
            <w:shd w:val="clear" w:color="auto" w:fill="auto"/>
            <w:noWrap/>
            <w:vAlign w:val="bottom"/>
            <w:hideMark/>
          </w:tcPr>
          <w:p w14:paraId="5AA22BA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1A72511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(1,552)</w:t>
            </w:r>
          </w:p>
        </w:tc>
        <w:tc>
          <w:tcPr>
            <w:tcW w:w="271" w:type="dxa"/>
            <w:tcBorders>
              <w:top w:val="nil"/>
              <w:left w:val="nil"/>
              <w:bottom w:val="nil"/>
              <w:right w:val="nil"/>
            </w:tcBorders>
            <w:shd w:val="clear" w:color="auto" w:fill="auto"/>
            <w:noWrap/>
            <w:vAlign w:val="bottom"/>
            <w:hideMark/>
          </w:tcPr>
          <w:p w14:paraId="2E9D662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6765942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(20,600)</w:t>
            </w:r>
          </w:p>
        </w:tc>
        <w:tc>
          <w:tcPr>
            <w:tcW w:w="271" w:type="dxa"/>
            <w:tcBorders>
              <w:top w:val="nil"/>
              <w:left w:val="nil"/>
              <w:bottom w:val="nil"/>
              <w:right w:val="nil"/>
            </w:tcBorders>
            <w:shd w:val="clear" w:color="auto" w:fill="auto"/>
            <w:noWrap/>
            <w:vAlign w:val="bottom"/>
            <w:hideMark/>
          </w:tcPr>
          <w:p w14:paraId="3EF0904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2DDBC8E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(7,893)</w:t>
            </w:r>
          </w:p>
        </w:tc>
      </w:tr>
      <w:tr w:rsidR="00AA3B29" w:rsidRPr="00AA3B29" w14:paraId="108880E6" w14:textId="77777777" w:rsidTr="00C73ADE">
        <w:tc>
          <w:tcPr>
            <w:tcW w:w="4254" w:type="dxa"/>
            <w:tcBorders>
              <w:top w:val="nil"/>
              <w:left w:val="nil"/>
              <w:bottom w:val="nil"/>
              <w:right w:val="nil"/>
            </w:tcBorders>
            <w:shd w:val="clear" w:color="auto" w:fill="auto"/>
            <w:noWrap/>
            <w:vAlign w:val="bottom"/>
            <w:hideMark/>
          </w:tcPr>
          <w:p w14:paraId="10C38BF6"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Investing</w:t>
            </w:r>
          </w:p>
        </w:tc>
        <w:tc>
          <w:tcPr>
            <w:tcW w:w="979" w:type="dxa"/>
            <w:tcBorders>
              <w:top w:val="nil"/>
              <w:left w:val="nil"/>
              <w:bottom w:val="nil"/>
              <w:right w:val="nil"/>
            </w:tcBorders>
            <w:shd w:val="clear" w:color="auto" w:fill="auto"/>
            <w:noWrap/>
            <w:vAlign w:val="bottom"/>
            <w:hideMark/>
          </w:tcPr>
          <w:p w14:paraId="38DD12FE"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271" w:type="dxa"/>
            <w:tcBorders>
              <w:top w:val="nil"/>
              <w:left w:val="nil"/>
              <w:bottom w:val="nil"/>
              <w:right w:val="nil"/>
            </w:tcBorders>
            <w:shd w:val="clear" w:color="auto" w:fill="auto"/>
            <w:noWrap/>
            <w:vAlign w:val="bottom"/>
            <w:hideMark/>
          </w:tcPr>
          <w:p w14:paraId="142E5DB6"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59" w:type="dxa"/>
            <w:tcBorders>
              <w:top w:val="nil"/>
              <w:left w:val="nil"/>
              <w:bottom w:val="nil"/>
              <w:right w:val="nil"/>
            </w:tcBorders>
            <w:shd w:val="clear" w:color="auto" w:fill="auto"/>
            <w:noWrap/>
            <w:vAlign w:val="bottom"/>
            <w:hideMark/>
          </w:tcPr>
          <w:p w14:paraId="51CDD4E0"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606C7355"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1009" w:type="dxa"/>
            <w:tcBorders>
              <w:top w:val="nil"/>
              <w:left w:val="nil"/>
              <w:bottom w:val="nil"/>
              <w:right w:val="nil"/>
            </w:tcBorders>
            <w:shd w:val="clear" w:color="auto" w:fill="auto"/>
            <w:noWrap/>
            <w:vAlign w:val="bottom"/>
            <w:hideMark/>
          </w:tcPr>
          <w:p w14:paraId="3B917B8A" w14:textId="77777777" w:rsidR="00AA3B29" w:rsidRPr="00AA3B29" w:rsidRDefault="00AA3B29" w:rsidP="00AA3B29">
            <w:pPr>
              <w:spacing w:after="0" w:line="240" w:lineRule="auto"/>
              <w:rPr>
                <w:rFonts w:ascii="Times New Roman" w:eastAsia="Times New Roman" w:hAnsi="Times New Roman"/>
                <w:sz w:val="20"/>
                <w:szCs w:val="20"/>
              </w:rPr>
            </w:pPr>
          </w:p>
        </w:tc>
        <w:tc>
          <w:tcPr>
            <w:tcW w:w="271" w:type="dxa"/>
            <w:tcBorders>
              <w:top w:val="nil"/>
              <w:left w:val="nil"/>
              <w:bottom w:val="nil"/>
              <w:right w:val="nil"/>
            </w:tcBorders>
            <w:shd w:val="clear" w:color="auto" w:fill="auto"/>
            <w:noWrap/>
            <w:vAlign w:val="bottom"/>
            <w:hideMark/>
          </w:tcPr>
          <w:p w14:paraId="573D3A0B" w14:textId="77777777" w:rsidR="00AA3B29" w:rsidRPr="00AA3B29" w:rsidRDefault="00AA3B29" w:rsidP="00AA3B29">
            <w:pPr>
              <w:spacing w:after="0" w:line="240" w:lineRule="auto"/>
              <w:jc w:val="right"/>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bottom"/>
            <w:hideMark/>
          </w:tcPr>
          <w:p w14:paraId="62E89AD3" w14:textId="77777777" w:rsidR="00AA3B29" w:rsidRPr="00AA3B29" w:rsidRDefault="00AA3B29" w:rsidP="00AA3B29">
            <w:pPr>
              <w:spacing w:after="0" w:line="240" w:lineRule="auto"/>
              <w:rPr>
                <w:rFonts w:ascii="Times New Roman" w:eastAsia="Times New Roman" w:hAnsi="Times New Roman"/>
                <w:sz w:val="20"/>
                <w:szCs w:val="20"/>
              </w:rPr>
            </w:pPr>
          </w:p>
        </w:tc>
      </w:tr>
      <w:tr w:rsidR="00AA3B29" w:rsidRPr="00AA3B29" w14:paraId="2196F659" w14:textId="77777777" w:rsidTr="00C73ADE">
        <w:tc>
          <w:tcPr>
            <w:tcW w:w="4254" w:type="dxa"/>
            <w:tcBorders>
              <w:top w:val="nil"/>
              <w:left w:val="nil"/>
              <w:bottom w:val="nil"/>
              <w:right w:val="nil"/>
            </w:tcBorders>
            <w:shd w:val="clear" w:color="auto" w:fill="auto"/>
            <w:vAlign w:val="bottom"/>
            <w:hideMark/>
          </w:tcPr>
          <w:p w14:paraId="5FC5AEC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Additions to property and equipment</w:t>
            </w:r>
          </w:p>
        </w:tc>
        <w:tc>
          <w:tcPr>
            <w:tcW w:w="979" w:type="dxa"/>
            <w:tcBorders>
              <w:top w:val="nil"/>
              <w:left w:val="nil"/>
              <w:bottom w:val="nil"/>
              <w:right w:val="nil"/>
            </w:tcBorders>
            <w:shd w:val="clear" w:color="auto" w:fill="auto"/>
            <w:noWrap/>
            <w:vAlign w:val="bottom"/>
            <w:hideMark/>
          </w:tcPr>
          <w:p w14:paraId="3DCEDD1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(3,707)</w:t>
            </w:r>
          </w:p>
        </w:tc>
        <w:tc>
          <w:tcPr>
            <w:tcW w:w="271" w:type="dxa"/>
            <w:tcBorders>
              <w:top w:val="nil"/>
              <w:left w:val="nil"/>
              <w:bottom w:val="nil"/>
              <w:right w:val="nil"/>
            </w:tcBorders>
            <w:shd w:val="clear" w:color="auto" w:fill="auto"/>
            <w:noWrap/>
            <w:vAlign w:val="bottom"/>
            <w:hideMark/>
          </w:tcPr>
          <w:p w14:paraId="44056CB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1F277CE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(2,586)</w:t>
            </w:r>
          </w:p>
        </w:tc>
        <w:tc>
          <w:tcPr>
            <w:tcW w:w="271" w:type="dxa"/>
            <w:tcBorders>
              <w:top w:val="nil"/>
              <w:left w:val="nil"/>
              <w:bottom w:val="nil"/>
              <w:right w:val="nil"/>
            </w:tcBorders>
            <w:shd w:val="clear" w:color="auto" w:fill="auto"/>
            <w:noWrap/>
            <w:vAlign w:val="bottom"/>
            <w:hideMark/>
          </w:tcPr>
          <w:p w14:paraId="48EF38A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C5E3CB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(7,309)</w:t>
            </w:r>
          </w:p>
        </w:tc>
        <w:tc>
          <w:tcPr>
            <w:tcW w:w="271" w:type="dxa"/>
            <w:tcBorders>
              <w:top w:val="nil"/>
              <w:left w:val="nil"/>
              <w:bottom w:val="nil"/>
              <w:right w:val="nil"/>
            </w:tcBorders>
            <w:shd w:val="clear" w:color="auto" w:fill="auto"/>
            <w:noWrap/>
            <w:vAlign w:val="bottom"/>
            <w:hideMark/>
          </w:tcPr>
          <w:p w14:paraId="664CC3B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29FE733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(4,718)</w:t>
            </w:r>
          </w:p>
        </w:tc>
      </w:tr>
      <w:tr w:rsidR="00AA3B29" w:rsidRPr="00AA3B29" w14:paraId="17349E7F" w14:textId="77777777" w:rsidTr="00C73ADE">
        <w:tc>
          <w:tcPr>
            <w:tcW w:w="4254" w:type="dxa"/>
            <w:tcBorders>
              <w:top w:val="nil"/>
              <w:left w:val="nil"/>
              <w:bottom w:val="nil"/>
              <w:right w:val="nil"/>
            </w:tcBorders>
            <w:shd w:val="clear" w:color="auto" w:fill="auto"/>
            <w:vAlign w:val="bottom"/>
            <w:hideMark/>
          </w:tcPr>
          <w:p w14:paraId="3775875A"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Acquisition of companies, net of</w:t>
            </w:r>
            <w:r w:rsidRPr="00AA3B29">
              <w:rPr>
                <w:rFonts w:ascii="Segoe UI" w:eastAsia="Times New Roman" w:hAnsi="Segoe UI" w:cs="Segoe UI"/>
                <w:color w:val="666666"/>
                <w:sz w:val="20"/>
                <w:szCs w:val="20"/>
              </w:rPr>
              <w:br/>
              <w:t xml:space="preserve">   cash acquired, and purchases of</w:t>
            </w:r>
            <w:r w:rsidRPr="00AA3B29">
              <w:rPr>
                <w:rFonts w:ascii="Segoe UI" w:eastAsia="Times New Roman" w:hAnsi="Segoe UI" w:cs="Segoe UI"/>
                <w:color w:val="666666"/>
                <w:sz w:val="20"/>
                <w:szCs w:val="20"/>
              </w:rPr>
              <w:br/>
              <w:t xml:space="preserve">   intangible and other assets</w:t>
            </w:r>
          </w:p>
        </w:tc>
        <w:tc>
          <w:tcPr>
            <w:tcW w:w="979" w:type="dxa"/>
            <w:tcBorders>
              <w:top w:val="nil"/>
              <w:left w:val="nil"/>
              <w:bottom w:val="nil"/>
              <w:right w:val="nil"/>
            </w:tcBorders>
            <w:shd w:val="clear" w:color="auto" w:fill="auto"/>
            <w:noWrap/>
            <w:vAlign w:val="bottom"/>
            <w:hideMark/>
          </w:tcPr>
          <w:p w14:paraId="32D66B6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(1,593)</w:t>
            </w:r>
          </w:p>
        </w:tc>
        <w:tc>
          <w:tcPr>
            <w:tcW w:w="271" w:type="dxa"/>
            <w:tcBorders>
              <w:top w:val="nil"/>
              <w:left w:val="nil"/>
              <w:bottom w:val="nil"/>
              <w:right w:val="nil"/>
            </w:tcBorders>
            <w:shd w:val="clear" w:color="auto" w:fill="auto"/>
            <w:noWrap/>
            <w:vAlign w:val="bottom"/>
            <w:hideMark/>
          </w:tcPr>
          <w:p w14:paraId="66E4055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4AEE00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(27)</w:t>
            </w:r>
          </w:p>
        </w:tc>
        <w:tc>
          <w:tcPr>
            <w:tcW w:w="271" w:type="dxa"/>
            <w:tcBorders>
              <w:top w:val="nil"/>
              <w:left w:val="nil"/>
              <w:bottom w:val="nil"/>
              <w:right w:val="nil"/>
            </w:tcBorders>
            <w:shd w:val="clear" w:color="auto" w:fill="auto"/>
            <w:noWrap/>
            <w:vAlign w:val="bottom"/>
            <w:hideMark/>
          </w:tcPr>
          <w:p w14:paraId="53D4860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1B271B4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(1,838)</w:t>
            </w:r>
          </w:p>
        </w:tc>
        <w:tc>
          <w:tcPr>
            <w:tcW w:w="271" w:type="dxa"/>
            <w:tcBorders>
              <w:top w:val="nil"/>
              <w:left w:val="nil"/>
              <w:bottom w:val="nil"/>
              <w:right w:val="nil"/>
            </w:tcBorders>
            <w:shd w:val="clear" w:color="auto" w:fill="auto"/>
            <w:noWrap/>
            <w:vAlign w:val="bottom"/>
            <w:hideMark/>
          </w:tcPr>
          <w:p w14:paraId="464D5C7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20E1F30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(206)</w:t>
            </w:r>
          </w:p>
        </w:tc>
      </w:tr>
      <w:tr w:rsidR="00AA3B29" w:rsidRPr="00AA3B29" w14:paraId="466C5ECA" w14:textId="77777777" w:rsidTr="00C73ADE">
        <w:tc>
          <w:tcPr>
            <w:tcW w:w="4254" w:type="dxa"/>
            <w:tcBorders>
              <w:top w:val="nil"/>
              <w:left w:val="nil"/>
              <w:bottom w:val="nil"/>
              <w:right w:val="nil"/>
            </w:tcBorders>
            <w:shd w:val="clear" w:color="auto" w:fill="auto"/>
            <w:noWrap/>
            <w:vAlign w:val="bottom"/>
            <w:hideMark/>
          </w:tcPr>
          <w:p w14:paraId="58B130E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Purchases of investments</w:t>
            </w:r>
          </w:p>
        </w:tc>
        <w:tc>
          <w:tcPr>
            <w:tcW w:w="979" w:type="dxa"/>
            <w:tcBorders>
              <w:top w:val="nil"/>
              <w:left w:val="nil"/>
              <w:bottom w:val="nil"/>
              <w:right w:val="nil"/>
            </w:tcBorders>
            <w:shd w:val="clear" w:color="auto" w:fill="auto"/>
            <w:noWrap/>
            <w:vAlign w:val="bottom"/>
            <w:hideMark/>
          </w:tcPr>
          <w:p w14:paraId="20ADBB5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(16,858)</w:t>
            </w:r>
          </w:p>
        </w:tc>
        <w:tc>
          <w:tcPr>
            <w:tcW w:w="271" w:type="dxa"/>
            <w:tcBorders>
              <w:top w:val="nil"/>
              <w:left w:val="nil"/>
              <w:bottom w:val="nil"/>
              <w:right w:val="nil"/>
            </w:tcBorders>
            <w:shd w:val="clear" w:color="auto" w:fill="auto"/>
            <w:noWrap/>
            <w:vAlign w:val="bottom"/>
            <w:hideMark/>
          </w:tcPr>
          <w:p w14:paraId="43F83BD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251C750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(45,154)</w:t>
            </w:r>
          </w:p>
        </w:tc>
        <w:tc>
          <w:tcPr>
            <w:tcW w:w="271" w:type="dxa"/>
            <w:tcBorders>
              <w:top w:val="nil"/>
              <w:left w:val="nil"/>
              <w:bottom w:val="nil"/>
              <w:right w:val="nil"/>
            </w:tcBorders>
            <w:shd w:val="clear" w:color="auto" w:fill="auto"/>
            <w:noWrap/>
            <w:vAlign w:val="bottom"/>
            <w:hideMark/>
          </w:tcPr>
          <w:p w14:paraId="4FC28A2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53AB04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(36,409)</w:t>
            </w:r>
          </w:p>
        </w:tc>
        <w:tc>
          <w:tcPr>
            <w:tcW w:w="271" w:type="dxa"/>
            <w:tcBorders>
              <w:top w:val="nil"/>
              <w:left w:val="nil"/>
              <w:bottom w:val="nil"/>
              <w:right w:val="nil"/>
            </w:tcBorders>
            <w:shd w:val="clear" w:color="auto" w:fill="auto"/>
            <w:noWrap/>
            <w:vAlign w:val="bottom"/>
            <w:hideMark/>
          </w:tcPr>
          <w:p w14:paraId="6789001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0DD52EA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(78,115)</w:t>
            </w:r>
          </w:p>
        </w:tc>
      </w:tr>
      <w:tr w:rsidR="00AA3B29" w:rsidRPr="00AA3B29" w14:paraId="271C04ED" w14:textId="77777777" w:rsidTr="00C73ADE">
        <w:tc>
          <w:tcPr>
            <w:tcW w:w="4254" w:type="dxa"/>
            <w:tcBorders>
              <w:top w:val="nil"/>
              <w:left w:val="nil"/>
              <w:bottom w:val="nil"/>
              <w:right w:val="nil"/>
            </w:tcBorders>
            <w:shd w:val="clear" w:color="auto" w:fill="auto"/>
            <w:noWrap/>
            <w:vAlign w:val="bottom"/>
            <w:hideMark/>
          </w:tcPr>
          <w:p w14:paraId="467D513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Maturities of investments</w:t>
            </w:r>
          </w:p>
        </w:tc>
        <w:tc>
          <w:tcPr>
            <w:tcW w:w="979" w:type="dxa"/>
            <w:tcBorders>
              <w:top w:val="nil"/>
              <w:left w:val="nil"/>
              <w:bottom w:val="nil"/>
              <w:right w:val="nil"/>
            </w:tcBorders>
            <w:shd w:val="clear" w:color="auto" w:fill="auto"/>
            <w:noWrap/>
            <w:vAlign w:val="bottom"/>
            <w:hideMark/>
          </w:tcPr>
          <w:p w14:paraId="50A158B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3,782 </w:t>
            </w:r>
          </w:p>
        </w:tc>
        <w:tc>
          <w:tcPr>
            <w:tcW w:w="271" w:type="dxa"/>
            <w:tcBorders>
              <w:top w:val="nil"/>
              <w:left w:val="nil"/>
              <w:bottom w:val="nil"/>
              <w:right w:val="nil"/>
            </w:tcBorders>
            <w:shd w:val="clear" w:color="auto" w:fill="auto"/>
            <w:noWrap/>
            <w:vAlign w:val="bottom"/>
            <w:hideMark/>
          </w:tcPr>
          <w:p w14:paraId="58D42A2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5E613E2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6,352 </w:t>
            </w:r>
          </w:p>
        </w:tc>
        <w:tc>
          <w:tcPr>
            <w:tcW w:w="271" w:type="dxa"/>
            <w:tcBorders>
              <w:top w:val="nil"/>
              <w:left w:val="nil"/>
              <w:bottom w:val="nil"/>
              <w:right w:val="nil"/>
            </w:tcBorders>
            <w:shd w:val="clear" w:color="auto" w:fill="auto"/>
            <w:noWrap/>
            <w:vAlign w:val="bottom"/>
            <w:hideMark/>
          </w:tcPr>
          <w:p w14:paraId="539A5C4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63D2B7C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8,996 </w:t>
            </w:r>
          </w:p>
        </w:tc>
        <w:tc>
          <w:tcPr>
            <w:tcW w:w="271" w:type="dxa"/>
            <w:tcBorders>
              <w:top w:val="nil"/>
              <w:left w:val="nil"/>
              <w:bottom w:val="nil"/>
              <w:right w:val="nil"/>
            </w:tcBorders>
            <w:shd w:val="clear" w:color="auto" w:fill="auto"/>
            <w:noWrap/>
            <w:vAlign w:val="bottom"/>
            <w:hideMark/>
          </w:tcPr>
          <w:p w14:paraId="25E233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71DF85C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11,578 </w:t>
            </w:r>
          </w:p>
        </w:tc>
      </w:tr>
      <w:tr w:rsidR="00AA3B29" w:rsidRPr="00AA3B29" w14:paraId="616A94C4" w14:textId="77777777" w:rsidTr="00C73ADE">
        <w:tc>
          <w:tcPr>
            <w:tcW w:w="4254" w:type="dxa"/>
            <w:tcBorders>
              <w:top w:val="nil"/>
              <w:left w:val="nil"/>
              <w:bottom w:val="nil"/>
              <w:right w:val="nil"/>
            </w:tcBorders>
            <w:shd w:val="clear" w:color="auto" w:fill="auto"/>
            <w:noWrap/>
            <w:vAlign w:val="bottom"/>
            <w:hideMark/>
          </w:tcPr>
          <w:p w14:paraId="78F5C5A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Sales of investments</w:t>
            </w:r>
          </w:p>
        </w:tc>
        <w:tc>
          <w:tcPr>
            <w:tcW w:w="979" w:type="dxa"/>
            <w:tcBorders>
              <w:top w:val="nil"/>
              <w:left w:val="nil"/>
              <w:bottom w:val="nil"/>
              <w:right w:val="nil"/>
            </w:tcBorders>
            <w:shd w:val="clear" w:color="auto" w:fill="auto"/>
            <w:noWrap/>
            <w:vAlign w:val="bottom"/>
            <w:hideMark/>
          </w:tcPr>
          <w:p w14:paraId="07AC4B13"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14,176 </w:t>
            </w:r>
          </w:p>
        </w:tc>
        <w:tc>
          <w:tcPr>
            <w:tcW w:w="271" w:type="dxa"/>
            <w:tcBorders>
              <w:top w:val="nil"/>
              <w:left w:val="nil"/>
              <w:bottom w:val="nil"/>
              <w:right w:val="nil"/>
            </w:tcBorders>
            <w:shd w:val="clear" w:color="auto" w:fill="auto"/>
            <w:noWrap/>
            <w:vAlign w:val="bottom"/>
            <w:hideMark/>
          </w:tcPr>
          <w:p w14:paraId="77C8BC6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6AF033C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41,261 </w:t>
            </w:r>
          </w:p>
        </w:tc>
        <w:tc>
          <w:tcPr>
            <w:tcW w:w="271" w:type="dxa"/>
            <w:tcBorders>
              <w:top w:val="nil"/>
              <w:left w:val="nil"/>
              <w:bottom w:val="nil"/>
              <w:right w:val="nil"/>
            </w:tcBorders>
            <w:shd w:val="clear" w:color="auto" w:fill="auto"/>
            <w:noWrap/>
            <w:vAlign w:val="bottom"/>
            <w:hideMark/>
          </w:tcPr>
          <w:p w14:paraId="1BFF1F0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255713C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29,407 </w:t>
            </w:r>
          </w:p>
        </w:tc>
        <w:tc>
          <w:tcPr>
            <w:tcW w:w="271" w:type="dxa"/>
            <w:tcBorders>
              <w:top w:val="nil"/>
              <w:left w:val="nil"/>
              <w:bottom w:val="nil"/>
              <w:right w:val="nil"/>
            </w:tcBorders>
            <w:shd w:val="clear" w:color="auto" w:fill="auto"/>
            <w:noWrap/>
            <w:vAlign w:val="bottom"/>
            <w:hideMark/>
          </w:tcPr>
          <w:p w14:paraId="189DD1B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79843ECF"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64,297 </w:t>
            </w:r>
          </w:p>
        </w:tc>
      </w:tr>
      <w:tr w:rsidR="00AA3B29" w:rsidRPr="00AA3B29" w14:paraId="7DE96564" w14:textId="77777777" w:rsidTr="00C73ADE">
        <w:tc>
          <w:tcPr>
            <w:tcW w:w="4254" w:type="dxa"/>
            <w:tcBorders>
              <w:top w:val="nil"/>
              <w:left w:val="nil"/>
              <w:bottom w:val="single" w:sz="4" w:space="0" w:color="auto"/>
              <w:right w:val="nil"/>
            </w:tcBorders>
            <w:shd w:val="clear" w:color="auto" w:fill="auto"/>
            <w:noWrap/>
            <w:vAlign w:val="bottom"/>
            <w:hideMark/>
          </w:tcPr>
          <w:p w14:paraId="50DA0FE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Securities lending payable</w:t>
            </w:r>
          </w:p>
        </w:tc>
        <w:tc>
          <w:tcPr>
            <w:tcW w:w="979" w:type="dxa"/>
            <w:tcBorders>
              <w:top w:val="nil"/>
              <w:left w:val="nil"/>
              <w:bottom w:val="single" w:sz="4" w:space="0" w:color="auto"/>
              <w:right w:val="nil"/>
            </w:tcBorders>
            <w:shd w:val="clear" w:color="auto" w:fill="auto"/>
            <w:noWrap/>
            <w:vAlign w:val="bottom"/>
            <w:hideMark/>
          </w:tcPr>
          <w:p w14:paraId="58A1C01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505295F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0B4FB7E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(177)</w:t>
            </w:r>
          </w:p>
        </w:tc>
        <w:tc>
          <w:tcPr>
            <w:tcW w:w="271" w:type="dxa"/>
            <w:tcBorders>
              <w:top w:val="nil"/>
              <w:left w:val="nil"/>
              <w:bottom w:val="nil"/>
              <w:right w:val="nil"/>
            </w:tcBorders>
            <w:shd w:val="clear" w:color="auto" w:fill="auto"/>
            <w:noWrap/>
            <w:vAlign w:val="bottom"/>
            <w:hideMark/>
          </w:tcPr>
          <w:p w14:paraId="0C4F52A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5A23289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0 </w:t>
            </w:r>
          </w:p>
        </w:tc>
        <w:tc>
          <w:tcPr>
            <w:tcW w:w="271" w:type="dxa"/>
            <w:tcBorders>
              <w:top w:val="nil"/>
              <w:left w:val="nil"/>
              <w:bottom w:val="nil"/>
              <w:right w:val="nil"/>
            </w:tcBorders>
            <w:shd w:val="clear" w:color="auto" w:fill="auto"/>
            <w:noWrap/>
            <w:vAlign w:val="bottom"/>
            <w:hideMark/>
          </w:tcPr>
          <w:p w14:paraId="11D9D53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6CD68CE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(71)</w:t>
            </w:r>
          </w:p>
        </w:tc>
      </w:tr>
      <w:tr w:rsidR="00AA3B29" w:rsidRPr="00AA3B29" w14:paraId="247F05AE" w14:textId="77777777" w:rsidTr="00C73ADE">
        <w:tc>
          <w:tcPr>
            <w:tcW w:w="4254" w:type="dxa"/>
            <w:tcBorders>
              <w:top w:val="nil"/>
              <w:left w:val="nil"/>
              <w:bottom w:val="single" w:sz="4" w:space="0" w:color="auto"/>
              <w:right w:val="nil"/>
            </w:tcBorders>
            <w:shd w:val="clear" w:color="auto" w:fill="auto"/>
            <w:vAlign w:val="bottom"/>
            <w:hideMark/>
          </w:tcPr>
          <w:p w14:paraId="7DE3B2E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Net cash used in investing</w:t>
            </w:r>
          </w:p>
        </w:tc>
        <w:tc>
          <w:tcPr>
            <w:tcW w:w="979" w:type="dxa"/>
            <w:tcBorders>
              <w:top w:val="nil"/>
              <w:left w:val="nil"/>
              <w:bottom w:val="single" w:sz="4" w:space="0" w:color="auto"/>
              <w:right w:val="nil"/>
            </w:tcBorders>
            <w:shd w:val="clear" w:color="auto" w:fill="auto"/>
            <w:noWrap/>
            <w:vAlign w:val="bottom"/>
            <w:hideMark/>
          </w:tcPr>
          <w:p w14:paraId="235402D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(4,200)</w:t>
            </w:r>
          </w:p>
        </w:tc>
        <w:tc>
          <w:tcPr>
            <w:tcW w:w="271" w:type="dxa"/>
            <w:tcBorders>
              <w:top w:val="nil"/>
              <w:left w:val="nil"/>
              <w:bottom w:val="nil"/>
              <w:right w:val="nil"/>
            </w:tcBorders>
            <w:shd w:val="clear" w:color="auto" w:fill="auto"/>
            <w:noWrap/>
            <w:vAlign w:val="bottom"/>
            <w:hideMark/>
          </w:tcPr>
          <w:p w14:paraId="68FDDCB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6E09B79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(331)</w:t>
            </w:r>
          </w:p>
        </w:tc>
        <w:tc>
          <w:tcPr>
            <w:tcW w:w="271" w:type="dxa"/>
            <w:tcBorders>
              <w:top w:val="nil"/>
              <w:left w:val="nil"/>
              <w:bottom w:val="nil"/>
              <w:right w:val="nil"/>
            </w:tcBorders>
            <w:shd w:val="clear" w:color="auto" w:fill="auto"/>
            <w:noWrap/>
            <w:vAlign w:val="bottom"/>
            <w:hideMark/>
          </w:tcPr>
          <w:p w14:paraId="05D5FF6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7DB374D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(7,153)</w:t>
            </w:r>
          </w:p>
        </w:tc>
        <w:tc>
          <w:tcPr>
            <w:tcW w:w="271" w:type="dxa"/>
            <w:tcBorders>
              <w:top w:val="nil"/>
              <w:left w:val="nil"/>
              <w:bottom w:val="nil"/>
              <w:right w:val="nil"/>
            </w:tcBorders>
            <w:shd w:val="clear" w:color="auto" w:fill="auto"/>
            <w:noWrap/>
            <w:vAlign w:val="bottom"/>
            <w:hideMark/>
          </w:tcPr>
          <w:p w14:paraId="68957FC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4A5470F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(7,235)</w:t>
            </w:r>
          </w:p>
        </w:tc>
      </w:tr>
      <w:tr w:rsidR="00AA3B29" w:rsidRPr="00AA3B29" w14:paraId="30807F7C" w14:textId="77777777" w:rsidTr="00C73ADE">
        <w:tc>
          <w:tcPr>
            <w:tcW w:w="4254" w:type="dxa"/>
            <w:tcBorders>
              <w:top w:val="nil"/>
              <w:left w:val="nil"/>
              <w:bottom w:val="single" w:sz="4" w:space="0" w:color="auto"/>
              <w:right w:val="nil"/>
            </w:tcBorders>
            <w:shd w:val="clear" w:color="auto" w:fill="auto"/>
            <w:vAlign w:val="bottom"/>
            <w:hideMark/>
          </w:tcPr>
          <w:p w14:paraId="3809BC6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Effect of foreign exchange rates on </w:t>
            </w:r>
            <w:r w:rsidRPr="00AA3B29">
              <w:rPr>
                <w:rFonts w:ascii="Segoe UI" w:eastAsia="Times New Roman" w:hAnsi="Segoe UI" w:cs="Segoe UI"/>
                <w:color w:val="666666"/>
                <w:sz w:val="20"/>
                <w:szCs w:val="20"/>
              </w:rPr>
              <w:br/>
              <w:t xml:space="preserve">   cash and cash equivalents</w:t>
            </w:r>
          </w:p>
        </w:tc>
        <w:tc>
          <w:tcPr>
            <w:tcW w:w="979" w:type="dxa"/>
            <w:tcBorders>
              <w:top w:val="nil"/>
              <w:left w:val="nil"/>
              <w:bottom w:val="single" w:sz="4" w:space="0" w:color="auto"/>
              <w:right w:val="nil"/>
            </w:tcBorders>
            <w:shd w:val="clear" w:color="auto" w:fill="auto"/>
            <w:noWrap/>
            <w:vAlign w:val="bottom"/>
            <w:hideMark/>
          </w:tcPr>
          <w:p w14:paraId="688D8D3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17 </w:t>
            </w:r>
          </w:p>
        </w:tc>
        <w:tc>
          <w:tcPr>
            <w:tcW w:w="271" w:type="dxa"/>
            <w:tcBorders>
              <w:top w:val="nil"/>
              <w:left w:val="nil"/>
              <w:bottom w:val="nil"/>
              <w:right w:val="nil"/>
            </w:tcBorders>
            <w:shd w:val="clear" w:color="auto" w:fill="auto"/>
            <w:noWrap/>
            <w:vAlign w:val="bottom"/>
            <w:hideMark/>
          </w:tcPr>
          <w:p w14:paraId="1970447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0300356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(17)</w:t>
            </w:r>
          </w:p>
        </w:tc>
        <w:tc>
          <w:tcPr>
            <w:tcW w:w="271" w:type="dxa"/>
            <w:tcBorders>
              <w:top w:val="nil"/>
              <w:left w:val="nil"/>
              <w:bottom w:val="nil"/>
              <w:right w:val="nil"/>
            </w:tcBorders>
            <w:shd w:val="clear" w:color="auto" w:fill="auto"/>
            <w:noWrap/>
            <w:vAlign w:val="bottom"/>
            <w:hideMark/>
          </w:tcPr>
          <w:p w14:paraId="3A0D3032"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26FEB31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(112)</w:t>
            </w:r>
          </w:p>
        </w:tc>
        <w:tc>
          <w:tcPr>
            <w:tcW w:w="271" w:type="dxa"/>
            <w:tcBorders>
              <w:top w:val="nil"/>
              <w:left w:val="nil"/>
              <w:bottom w:val="nil"/>
              <w:right w:val="nil"/>
            </w:tcBorders>
            <w:shd w:val="clear" w:color="auto" w:fill="auto"/>
            <w:noWrap/>
            <w:vAlign w:val="bottom"/>
            <w:hideMark/>
          </w:tcPr>
          <w:p w14:paraId="1429BB1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1FFC637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9 </w:t>
            </w:r>
          </w:p>
        </w:tc>
      </w:tr>
      <w:tr w:rsidR="00AA3B29" w:rsidRPr="00AA3B29" w14:paraId="4EA6A293" w14:textId="77777777" w:rsidTr="00C73ADE">
        <w:tc>
          <w:tcPr>
            <w:tcW w:w="4254" w:type="dxa"/>
            <w:tcBorders>
              <w:top w:val="nil"/>
              <w:left w:val="nil"/>
              <w:bottom w:val="nil"/>
              <w:right w:val="nil"/>
            </w:tcBorders>
            <w:shd w:val="clear" w:color="auto" w:fill="auto"/>
            <w:vAlign w:val="bottom"/>
            <w:hideMark/>
          </w:tcPr>
          <w:p w14:paraId="4CA774D0"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Net change in cash and cash equivalents</w:t>
            </w:r>
          </w:p>
        </w:tc>
        <w:tc>
          <w:tcPr>
            <w:tcW w:w="979" w:type="dxa"/>
            <w:tcBorders>
              <w:top w:val="nil"/>
              <w:left w:val="nil"/>
              <w:bottom w:val="nil"/>
              <w:right w:val="nil"/>
            </w:tcBorders>
            <w:shd w:val="clear" w:color="auto" w:fill="auto"/>
            <w:noWrap/>
            <w:vAlign w:val="bottom"/>
            <w:hideMark/>
          </w:tcPr>
          <w:p w14:paraId="4F39355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(8,499)</w:t>
            </w:r>
          </w:p>
        </w:tc>
        <w:tc>
          <w:tcPr>
            <w:tcW w:w="271" w:type="dxa"/>
            <w:tcBorders>
              <w:top w:val="nil"/>
              <w:left w:val="nil"/>
              <w:bottom w:val="nil"/>
              <w:right w:val="nil"/>
            </w:tcBorders>
            <w:shd w:val="clear" w:color="auto" w:fill="auto"/>
            <w:noWrap/>
            <w:vAlign w:val="bottom"/>
            <w:hideMark/>
          </w:tcPr>
          <w:p w14:paraId="60BF3186"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nil"/>
              <w:right w:val="nil"/>
            </w:tcBorders>
            <w:shd w:val="clear" w:color="auto" w:fill="auto"/>
            <w:noWrap/>
            <w:vAlign w:val="bottom"/>
            <w:hideMark/>
          </w:tcPr>
          <w:p w14:paraId="21DBDE5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5,975 </w:t>
            </w:r>
          </w:p>
        </w:tc>
        <w:tc>
          <w:tcPr>
            <w:tcW w:w="271" w:type="dxa"/>
            <w:tcBorders>
              <w:top w:val="nil"/>
              <w:left w:val="nil"/>
              <w:bottom w:val="nil"/>
              <w:right w:val="nil"/>
            </w:tcBorders>
            <w:shd w:val="clear" w:color="auto" w:fill="auto"/>
            <w:noWrap/>
            <w:vAlign w:val="bottom"/>
            <w:hideMark/>
          </w:tcPr>
          <w:p w14:paraId="0AEE52DB"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nil"/>
              <w:right w:val="nil"/>
            </w:tcBorders>
            <w:shd w:val="clear" w:color="auto" w:fill="auto"/>
            <w:noWrap/>
            <w:vAlign w:val="bottom"/>
            <w:hideMark/>
          </w:tcPr>
          <w:p w14:paraId="73ED507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(5,308)</w:t>
            </w:r>
          </w:p>
        </w:tc>
        <w:tc>
          <w:tcPr>
            <w:tcW w:w="271" w:type="dxa"/>
            <w:tcBorders>
              <w:top w:val="nil"/>
              <w:left w:val="nil"/>
              <w:bottom w:val="nil"/>
              <w:right w:val="nil"/>
            </w:tcBorders>
            <w:shd w:val="clear" w:color="auto" w:fill="auto"/>
            <w:noWrap/>
            <w:vAlign w:val="bottom"/>
            <w:hideMark/>
          </w:tcPr>
          <w:p w14:paraId="72347B7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nil"/>
              <w:right w:val="nil"/>
            </w:tcBorders>
            <w:shd w:val="clear" w:color="auto" w:fill="auto"/>
            <w:noWrap/>
            <w:vAlign w:val="bottom"/>
            <w:hideMark/>
          </w:tcPr>
          <w:p w14:paraId="62721BF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5,196 </w:t>
            </w:r>
          </w:p>
        </w:tc>
      </w:tr>
      <w:tr w:rsidR="00AA3B29" w:rsidRPr="00AA3B29" w14:paraId="3C3CC842" w14:textId="77777777" w:rsidTr="00C73ADE">
        <w:tc>
          <w:tcPr>
            <w:tcW w:w="4254" w:type="dxa"/>
            <w:tcBorders>
              <w:top w:val="nil"/>
              <w:left w:val="nil"/>
              <w:bottom w:val="single" w:sz="4" w:space="0" w:color="auto"/>
              <w:right w:val="nil"/>
            </w:tcBorders>
            <w:shd w:val="clear" w:color="auto" w:fill="auto"/>
            <w:vAlign w:val="bottom"/>
            <w:hideMark/>
          </w:tcPr>
          <w:p w14:paraId="69B7B9D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Cash and cash equivalents,</w:t>
            </w:r>
            <w:r w:rsidRPr="00AA3B29">
              <w:rPr>
                <w:rFonts w:ascii="Segoe UI" w:eastAsia="Times New Roman" w:hAnsi="Segoe UI" w:cs="Segoe UI"/>
                <w:color w:val="666666"/>
                <w:sz w:val="20"/>
                <w:szCs w:val="20"/>
              </w:rPr>
              <w:br/>
              <w:t xml:space="preserve">   beginning of period</w:t>
            </w:r>
          </w:p>
        </w:tc>
        <w:tc>
          <w:tcPr>
            <w:tcW w:w="979" w:type="dxa"/>
            <w:tcBorders>
              <w:top w:val="nil"/>
              <w:left w:val="nil"/>
              <w:bottom w:val="single" w:sz="4" w:space="0" w:color="auto"/>
              <w:right w:val="nil"/>
            </w:tcBorders>
            <w:shd w:val="clear" w:color="auto" w:fill="auto"/>
            <w:noWrap/>
            <w:vAlign w:val="bottom"/>
            <w:hideMark/>
          </w:tcPr>
          <w:p w14:paraId="48606DA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15,137 </w:t>
            </w:r>
          </w:p>
        </w:tc>
        <w:tc>
          <w:tcPr>
            <w:tcW w:w="271" w:type="dxa"/>
            <w:tcBorders>
              <w:top w:val="nil"/>
              <w:left w:val="nil"/>
              <w:bottom w:val="nil"/>
              <w:right w:val="nil"/>
            </w:tcBorders>
            <w:shd w:val="clear" w:color="auto" w:fill="auto"/>
            <w:noWrap/>
            <w:vAlign w:val="bottom"/>
            <w:hideMark/>
          </w:tcPr>
          <w:p w14:paraId="365B7AA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4" w:space="0" w:color="auto"/>
              <w:right w:val="nil"/>
            </w:tcBorders>
            <w:shd w:val="clear" w:color="auto" w:fill="auto"/>
            <w:noWrap/>
            <w:vAlign w:val="bottom"/>
            <w:hideMark/>
          </w:tcPr>
          <w:p w14:paraId="6E7C5FF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6,884 </w:t>
            </w:r>
          </w:p>
        </w:tc>
        <w:tc>
          <w:tcPr>
            <w:tcW w:w="271" w:type="dxa"/>
            <w:tcBorders>
              <w:top w:val="nil"/>
              <w:left w:val="nil"/>
              <w:bottom w:val="nil"/>
              <w:right w:val="nil"/>
            </w:tcBorders>
            <w:shd w:val="clear" w:color="auto" w:fill="auto"/>
            <w:noWrap/>
            <w:vAlign w:val="bottom"/>
            <w:hideMark/>
          </w:tcPr>
          <w:p w14:paraId="347A224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4" w:space="0" w:color="auto"/>
              <w:right w:val="nil"/>
            </w:tcBorders>
            <w:shd w:val="clear" w:color="auto" w:fill="auto"/>
            <w:noWrap/>
            <w:vAlign w:val="bottom"/>
            <w:hideMark/>
          </w:tcPr>
          <w:p w14:paraId="4C82DE2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11,946 </w:t>
            </w:r>
          </w:p>
        </w:tc>
        <w:tc>
          <w:tcPr>
            <w:tcW w:w="271" w:type="dxa"/>
            <w:tcBorders>
              <w:top w:val="nil"/>
              <w:left w:val="nil"/>
              <w:bottom w:val="nil"/>
              <w:right w:val="nil"/>
            </w:tcBorders>
            <w:shd w:val="clear" w:color="auto" w:fill="auto"/>
            <w:noWrap/>
            <w:vAlign w:val="bottom"/>
            <w:hideMark/>
          </w:tcPr>
          <w:p w14:paraId="53926E5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4" w:space="0" w:color="auto"/>
              <w:right w:val="nil"/>
            </w:tcBorders>
            <w:shd w:val="clear" w:color="auto" w:fill="auto"/>
            <w:noWrap/>
            <w:vAlign w:val="bottom"/>
            <w:hideMark/>
          </w:tcPr>
          <w:p w14:paraId="33A0D5F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7,663 </w:t>
            </w:r>
          </w:p>
        </w:tc>
      </w:tr>
      <w:tr w:rsidR="00AA3B29" w:rsidRPr="00AA3B29" w14:paraId="417F72F0" w14:textId="77777777" w:rsidTr="00C73ADE">
        <w:tc>
          <w:tcPr>
            <w:tcW w:w="4254" w:type="dxa"/>
            <w:tcBorders>
              <w:top w:val="nil"/>
              <w:left w:val="nil"/>
              <w:bottom w:val="nil"/>
              <w:right w:val="nil"/>
            </w:tcBorders>
            <w:shd w:val="clear" w:color="auto" w:fill="auto"/>
            <w:vAlign w:val="bottom"/>
            <w:hideMark/>
          </w:tcPr>
          <w:p w14:paraId="02DB64E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Cash and cash equivalents, end of period</w:t>
            </w:r>
          </w:p>
        </w:tc>
        <w:tc>
          <w:tcPr>
            <w:tcW w:w="979" w:type="dxa"/>
            <w:tcBorders>
              <w:top w:val="nil"/>
              <w:left w:val="nil"/>
              <w:bottom w:val="single" w:sz="8" w:space="0" w:color="auto"/>
              <w:right w:val="nil"/>
            </w:tcBorders>
            <w:shd w:val="clear" w:color="auto" w:fill="auto"/>
            <w:noWrap/>
            <w:vAlign w:val="bottom"/>
            <w:hideMark/>
          </w:tcPr>
          <w:p w14:paraId="35BB562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$6,638 </w:t>
            </w:r>
          </w:p>
        </w:tc>
        <w:tc>
          <w:tcPr>
            <w:tcW w:w="271" w:type="dxa"/>
            <w:tcBorders>
              <w:top w:val="nil"/>
              <w:left w:val="nil"/>
              <w:bottom w:val="nil"/>
              <w:right w:val="nil"/>
            </w:tcBorders>
            <w:shd w:val="clear" w:color="auto" w:fill="auto"/>
            <w:noWrap/>
            <w:vAlign w:val="bottom"/>
            <w:hideMark/>
          </w:tcPr>
          <w:p w14:paraId="6EE4D44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59" w:type="dxa"/>
            <w:tcBorders>
              <w:top w:val="nil"/>
              <w:left w:val="nil"/>
              <w:bottom w:val="single" w:sz="8" w:space="0" w:color="auto"/>
              <w:right w:val="nil"/>
            </w:tcBorders>
            <w:shd w:val="clear" w:color="auto" w:fill="auto"/>
            <w:noWrap/>
            <w:vAlign w:val="bottom"/>
            <w:hideMark/>
          </w:tcPr>
          <w:p w14:paraId="5BB0D54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$12,859 </w:t>
            </w:r>
          </w:p>
        </w:tc>
        <w:tc>
          <w:tcPr>
            <w:tcW w:w="271" w:type="dxa"/>
            <w:tcBorders>
              <w:top w:val="nil"/>
              <w:left w:val="nil"/>
              <w:bottom w:val="nil"/>
              <w:right w:val="nil"/>
            </w:tcBorders>
            <w:shd w:val="clear" w:color="auto" w:fill="auto"/>
            <w:noWrap/>
            <w:vAlign w:val="bottom"/>
            <w:hideMark/>
          </w:tcPr>
          <w:p w14:paraId="29F1E54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p>
        </w:tc>
        <w:tc>
          <w:tcPr>
            <w:tcW w:w="1009" w:type="dxa"/>
            <w:tcBorders>
              <w:top w:val="nil"/>
              <w:left w:val="nil"/>
              <w:bottom w:val="single" w:sz="8" w:space="0" w:color="auto"/>
              <w:right w:val="nil"/>
            </w:tcBorders>
            <w:shd w:val="clear" w:color="auto" w:fill="auto"/>
            <w:noWrap/>
            <w:vAlign w:val="bottom"/>
            <w:hideMark/>
          </w:tcPr>
          <w:p w14:paraId="3FF56CE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$6,638 </w:t>
            </w:r>
          </w:p>
        </w:tc>
        <w:tc>
          <w:tcPr>
            <w:tcW w:w="271" w:type="dxa"/>
            <w:tcBorders>
              <w:top w:val="nil"/>
              <w:left w:val="nil"/>
              <w:bottom w:val="nil"/>
              <w:right w:val="nil"/>
            </w:tcBorders>
            <w:shd w:val="clear" w:color="auto" w:fill="auto"/>
            <w:noWrap/>
            <w:vAlign w:val="bottom"/>
            <w:hideMark/>
          </w:tcPr>
          <w:p w14:paraId="45605FF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p>
        </w:tc>
        <w:tc>
          <w:tcPr>
            <w:tcW w:w="944" w:type="dxa"/>
            <w:tcBorders>
              <w:top w:val="nil"/>
              <w:left w:val="nil"/>
              <w:bottom w:val="single" w:sz="8" w:space="0" w:color="auto"/>
              <w:right w:val="nil"/>
            </w:tcBorders>
            <w:shd w:val="clear" w:color="auto" w:fill="auto"/>
            <w:noWrap/>
            <w:vAlign w:val="bottom"/>
            <w:hideMark/>
          </w:tcPr>
          <w:p w14:paraId="1D4D81F6"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$12,859 </w:t>
            </w:r>
          </w:p>
        </w:tc>
      </w:tr>
    </w:tbl>
    <w:p w14:paraId="398C7171" w14:textId="50F90B9C" w:rsidR="00AA3B29" w:rsidRDefault="00AA3B29" w:rsidP="00AA3B29">
      <w:pPr>
        <w:spacing w:after="160" w:line="259" w:lineRule="auto"/>
        <w:rPr>
          <w:rFonts w:ascii="Segoe UI" w:eastAsia="Segoe UI" w:hAnsi="Segoe UI" w:cs="Segoe UI"/>
          <w:color w:val="666666"/>
          <w:sz w:val="20"/>
          <w:szCs w:val="20"/>
        </w:rPr>
      </w:pPr>
    </w:p>
    <w:p w14:paraId="7D3F4CD7" w14:textId="77777777" w:rsidR="00AA3B29" w:rsidRDefault="00AA3B2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380" w:type="dxa"/>
        <w:tblLook w:val="04A0" w:firstRow="1" w:lastRow="0" w:firstColumn="1" w:lastColumn="0" w:noHBand="0" w:noVBand="1"/>
      </w:tblPr>
      <w:tblGrid>
        <w:gridCol w:w="4129"/>
        <w:gridCol w:w="1017"/>
        <w:gridCol w:w="272"/>
        <w:gridCol w:w="951"/>
        <w:gridCol w:w="272"/>
        <w:gridCol w:w="1017"/>
        <w:gridCol w:w="272"/>
        <w:gridCol w:w="951"/>
      </w:tblGrid>
      <w:tr w:rsidR="00AA3B29" w:rsidRPr="00AA3B29" w14:paraId="047BC06A" w14:textId="77777777" w:rsidTr="00C73ADE">
        <w:tc>
          <w:tcPr>
            <w:tcW w:w="8380" w:type="dxa"/>
            <w:gridSpan w:val="8"/>
            <w:tcBorders>
              <w:top w:val="nil"/>
              <w:left w:val="nil"/>
              <w:bottom w:val="nil"/>
              <w:right w:val="nil"/>
            </w:tcBorders>
            <w:shd w:val="clear" w:color="000000" w:fill="FFFFFF"/>
            <w:noWrap/>
            <w:vAlign w:val="bottom"/>
            <w:hideMark/>
          </w:tcPr>
          <w:p w14:paraId="54921D52"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bookmarkStart w:id="15" w:name="RANGE!A3:H18"/>
            <w:r w:rsidRPr="00AA3B29">
              <w:rPr>
                <w:rFonts w:ascii="Segoe UI" w:eastAsia="Times New Roman" w:hAnsi="Segoe UI" w:cs="Segoe UI"/>
                <w:color w:val="666666"/>
                <w:sz w:val="20"/>
                <w:szCs w:val="20"/>
              </w:rPr>
              <w:lastRenderedPageBreak/>
              <w:t>SEGMENT REVENUE AND OPERATING INCOME</w:t>
            </w:r>
            <w:bookmarkEnd w:id="15"/>
          </w:p>
        </w:tc>
      </w:tr>
      <w:tr w:rsidR="00AA3B29" w:rsidRPr="00AA3B29" w14:paraId="531E276B" w14:textId="77777777" w:rsidTr="00C73ADE">
        <w:tc>
          <w:tcPr>
            <w:tcW w:w="8380" w:type="dxa"/>
            <w:gridSpan w:val="8"/>
            <w:tcBorders>
              <w:top w:val="nil"/>
              <w:left w:val="nil"/>
              <w:bottom w:val="nil"/>
              <w:right w:val="nil"/>
            </w:tcBorders>
            <w:shd w:val="clear" w:color="000000" w:fill="FFFFFF"/>
            <w:noWrap/>
            <w:vAlign w:val="bottom"/>
            <w:hideMark/>
          </w:tcPr>
          <w:p w14:paraId="1A914C05"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(In </w:t>
            </w:r>
            <w:proofErr w:type="gramStart"/>
            <w:r w:rsidRPr="00AA3B29">
              <w:rPr>
                <w:rFonts w:ascii="Segoe UI" w:eastAsia="Times New Roman" w:hAnsi="Segoe UI" w:cs="Segoe UI"/>
                <w:color w:val="666666"/>
                <w:sz w:val="20"/>
                <w:szCs w:val="20"/>
              </w:rPr>
              <w:t>millions)(</w:t>
            </w:r>
            <w:proofErr w:type="gramEnd"/>
            <w:r w:rsidRPr="00AA3B29">
              <w:rPr>
                <w:rFonts w:ascii="Segoe UI" w:eastAsia="Times New Roman" w:hAnsi="Segoe UI" w:cs="Segoe UI"/>
                <w:color w:val="666666"/>
                <w:sz w:val="20"/>
                <w:szCs w:val="20"/>
              </w:rPr>
              <w:t>Unaudited)</w:t>
            </w:r>
          </w:p>
        </w:tc>
      </w:tr>
      <w:tr w:rsidR="00AA3B29" w:rsidRPr="00AA3B29" w14:paraId="72E5CEA6" w14:textId="77777777" w:rsidTr="00C73ADE">
        <w:tc>
          <w:tcPr>
            <w:tcW w:w="4129" w:type="dxa"/>
            <w:tcBorders>
              <w:top w:val="nil"/>
              <w:left w:val="nil"/>
              <w:bottom w:val="nil"/>
              <w:right w:val="nil"/>
            </w:tcBorders>
            <w:shd w:val="clear" w:color="000000" w:fill="FFFFFF"/>
            <w:noWrap/>
            <w:vAlign w:val="bottom"/>
            <w:hideMark/>
          </w:tcPr>
          <w:p w14:paraId="46DB1846"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E3F1E8D"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3684015B"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0134DCC0"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6405594F"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C40284F"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04572044"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1D7D81B5" w14:textId="77777777" w:rsidR="00AA3B29" w:rsidRPr="00AA3B29" w:rsidRDefault="00AA3B29" w:rsidP="00AA3B29">
            <w:pPr>
              <w:spacing w:after="0" w:line="240" w:lineRule="auto"/>
              <w:jc w:val="center"/>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r>
      <w:tr w:rsidR="00AA3B29" w:rsidRPr="00AA3B29" w14:paraId="6CF9F587" w14:textId="77777777" w:rsidTr="00C73ADE">
        <w:tc>
          <w:tcPr>
            <w:tcW w:w="4129" w:type="dxa"/>
            <w:tcBorders>
              <w:top w:val="nil"/>
              <w:left w:val="nil"/>
              <w:bottom w:val="nil"/>
              <w:right w:val="nil"/>
            </w:tcBorders>
            <w:shd w:val="clear" w:color="000000" w:fill="FFFFFF"/>
            <w:noWrap/>
            <w:vAlign w:val="bottom"/>
            <w:hideMark/>
          </w:tcPr>
          <w:p w14:paraId="7535A49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25F869C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Three Months Ended December 31,</w:t>
            </w:r>
          </w:p>
        </w:tc>
        <w:tc>
          <w:tcPr>
            <w:tcW w:w="105" w:type="dxa"/>
            <w:tcBorders>
              <w:top w:val="nil"/>
              <w:left w:val="nil"/>
              <w:bottom w:val="nil"/>
              <w:right w:val="nil"/>
            </w:tcBorders>
            <w:shd w:val="clear" w:color="000000" w:fill="FFFFFF"/>
            <w:noWrap/>
            <w:vAlign w:val="bottom"/>
            <w:hideMark/>
          </w:tcPr>
          <w:p w14:paraId="45FFF72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07B95B8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Six Months Ended December 31,</w:t>
            </w:r>
          </w:p>
        </w:tc>
      </w:tr>
      <w:tr w:rsidR="00AA3B29" w:rsidRPr="00AA3B29" w14:paraId="49A76974" w14:textId="77777777" w:rsidTr="00C73ADE">
        <w:tc>
          <w:tcPr>
            <w:tcW w:w="4129" w:type="dxa"/>
            <w:tcBorders>
              <w:top w:val="nil"/>
              <w:left w:val="nil"/>
              <w:bottom w:val="nil"/>
              <w:right w:val="nil"/>
            </w:tcBorders>
            <w:shd w:val="clear" w:color="000000" w:fill="FFFFFF"/>
            <w:noWrap/>
            <w:vAlign w:val="bottom"/>
            <w:hideMark/>
          </w:tcPr>
          <w:p w14:paraId="4C4D3CEB"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4A26ED65"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c>
          <w:tcPr>
            <w:tcW w:w="105" w:type="dxa"/>
            <w:tcBorders>
              <w:top w:val="nil"/>
              <w:left w:val="nil"/>
              <w:bottom w:val="nil"/>
              <w:right w:val="nil"/>
            </w:tcBorders>
            <w:shd w:val="clear" w:color="000000" w:fill="FFFFFF"/>
            <w:noWrap/>
            <w:vAlign w:val="bottom"/>
            <w:hideMark/>
          </w:tcPr>
          <w:p w14:paraId="526E165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645C72A7" w14:textId="77777777" w:rsidR="00AA3B29" w:rsidRPr="00AA3B29" w:rsidRDefault="00AA3B29" w:rsidP="00AA3B29">
            <w:pPr>
              <w:spacing w:after="0" w:line="240" w:lineRule="auto"/>
              <w:rPr>
                <w:rFonts w:ascii="Segoe UI" w:eastAsia="Times New Roman" w:hAnsi="Segoe UI" w:cs="Segoe UI"/>
                <w:b/>
                <w:bCs/>
                <w:color w:val="666666"/>
                <w:sz w:val="20"/>
                <w:szCs w:val="20"/>
              </w:rPr>
            </w:pPr>
          </w:p>
        </w:tc>
      </w:tr>
      <w:tr w:rsidR="00AA3B29" w:rsidRPr="00AA3B29" w14:paraId="59B9C67F" w14:textId="77777777" w:rsidTr="00C73ADE">
        <w:tc>
          <w:tcPr>
            <w:tcW w:w="4129" w:type="dxa"/>
            <w:tcBorders>
              <w:top w:val="nil"/>
              <w:left w:val="nil"/>
              <w:bottom w:val="single" w:sz="4" w:space="0" w:color="auto"/>
              <w:right w:val="nil"/>
            </w:tcBorders>
            <w:shd w:val="clear" w:color="000000" w:fill="FFFFFF"/>
            <w:noWrap/>
            <w:vAlign w:val="bottom"/>
            <w:hideMark/>
          </w:tcPr>
          <w:p w14:paraId="3685597D"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4C6DBC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105" w:type="dxa"/>
            <w:tcBorders>
              <w:top w:val="nil"/>
              <w:left w:val="nil"/>
              <w:bottom w:val="single" w:sz="4" w:space="0" w:color="auto"/>
              <w:right w:val="nil"/>
            </w:tcBorders>
            <w:shd w:val="clear" w:color="000000" w:fill="FFFFFF"/>
            <w:noWrap/>
            <w:vAlign w:val="bottom"/>
            <w:hideMark/>
          </w:tcPr>
          <w:p w14:paraId="4BEAA3E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039DE43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c>
          <w:tcPr>
            <w:tcW w:w="105" w:type="dxa"/>
            <w:tcBorders>
              <w:top w:val="nil"/>
              <w:left w:val="nil"/>
              <w:bottom w:val="single" w:sz="4" w:space="0" w:color="auto"/>
              <w:right w:val="nil"/>
            </w:tcBorders>
            <w:shd w:val="clear" w:color="000000" w:fill="FFFFFF"/>
            <w:noWrap/>
            <w:vAlign w:val="bottom"/>
            <w:hideMark/>
          </w:tcPr>
          <w:p w14:paraId="5B4957B7" w14:textId="77777777" w:rsidR="00AA3B29" w:rsidRPr="00AA3B29" w:rsidRDefault="00AA3B29" w:rsidP="00AA3B29">
            <w:pPr>
              <w:spacing w:after="0" w:line="240" w:lineRule="auto"/>
              <w:jc w:val="center"/>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27B6EEB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2018</w:t>
            </w:r>
          </w:p>
        </w:tc>
        <w:tc>
          <w:tcPr>
            <w:tcW w:w="105" w:type="dxa"/>
            <w:tcBorders>
              <w:top w:val="nil"/>
              <w:left w:val="nil"/>
              <w:bottom w:val="single" w:sz="4" w:space="0" w:color="auto"/>
              <w:right w:val="nil"/>
            </w:tcBorders>
            <w:shd w:val="clear" w:color="000000" w:fill="FFFFFF"/>
            <w:noWrap/>
            <w:vAlign w:val="bottom"/>
            <w:hideMark/>
          </w:tcPr>
          <w:p w14:paraId="2FF16150"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5A2F0AA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2017</w:t>
            </w:r>
          </w:p>
        </w:tc>
      </w:tr>
      <w:tr w:rsidR="00AA3B29" w:rsidRPr="00AA3B29" w14:paraId="29C56E20" w14:textId="77777777" w:rsidTr="00C73ADE">
        <w:tc>
          <w:tcPr>
            <w:tcW w:w="4129" w:type="dxa"/>
            <w:tcBorders>
              <w:top w:val="nil"/>
              <w:left w:val="nil"/>
              <w:bottom w:val="nil"/>
              <w:right w:val="nil"/>
            </w:tcBorders>
            <w:shd w:val="clear" w:color="000000" w:fill="FFFFFF"/>
            <w:noWrap/>
            <w:vAlign w:val="bottom"/>
            <w:hideMark/>
          </w:tcPr>
          <w:p w14:paraId="4700D7B1"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Revenue</w:t>
            </w:r>
          </w:p>
        </w:tc>
        <w:tc>
          <w:tcPr>
            <w:tcW w:w="1017" w:type="dxa"/>
            <w:tcBorders>
              <w:top w:val="nil"/>
              <w:left w:val="nil"/>
              <w:bottom w:val="nil"/>
              <w:right w:val="nil"/>
            </w:tcBorders>
            <w:shd w:val="clear" w:color="000000" w:fill="FFFFFF"/>
            <w:noWrap/>
            <w:vAlign w:val="bottom"/>
            <w:hideMark/>
          </w:tcPr>
          <w:p w14:paraId="065F8E2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1ADE04E7"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26EE05E"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02A256CF"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28E902D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0E1DC793"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277E0D00"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r>
      <w:tr w:rsidR="00AA3B29" w:rsidRPr="00AA3B29" w14:paraId="7DD4B8BE" w14:textId="77777777" w:rsidTr="00C73ADE">
        <w:tc>
          <w:tcPr>
            <w:tcW w:w="4129" w:type="dxa"/>
            <w:tcBorders>
              <w:top w:val="nil"/>
              <w:left w:val="nil"/>
              <w:bottom w:val="nil"/>
              <w:right w:val="nil"/>
            </w:tcBorders>
            <w:shd w:val="clear" w:color="000000" w:fill="FFFFFF"/>
            <w:noWrap/>
            <w:vAlign w:val="bottom"/>
            <w:hideMark/>
          </w:tcPr>
          <w:p w14:paraId="161E932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2DFFE44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$10,100 </w:t>
            </w:r>
          </w:p>
        </w:tc>
        <w:tc>
          <w:tcPr>
            <w:tcW w:w="105" w:type="dxa"/>
            <w:tcBorders>
              <w:top w:val="nil"/>
              <w:left w:val="nil"/>
              <w:bottom w:val="nil"/>
              <w:right w:val="nil"/>
            </w:tcBorders>
            <w:shd w:val="clear" w:color="000000" w:fill="FFFFFF"/>
            <w:noWrap/>
            <w:vAlign w:val="bottom"/>
            <w:hideMark/>
          </w:tcPr>
          <w:p w14:paraId="4CE48E71"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7739766A"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$8,953 </w:t>
            </w:r>
          </w:p>
        </w:tc>
        <w:tc>
          <w:tcPr>
            <w:tcW w:w="105" w:type="dxa"/>
            <w:tcBorders>
              <w:top w:val="nil"/>
              <w:left w:val="nil"/>
              <w:bottom w:val="nil"/>
              <w:right w:val="nil"/>
            </w:tcBorders>
            <w:shd w:val="clear" w:color="000000" w:fill="FFFFFF"/>
            <w:noWrap/>
            <w:vAlign w:val="bottom"/>
            <w:hideMark/>
          </w:tcPr>
          <w:p w14:paraId="7280B9E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4F68438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$19,871 </w:t>
            </w:r>
          </w:p>
        </w:tc>
        <w:tc>
          <w:tcPr>
            <w:tcW w:w="105" w:type="dxa"/>
            <w:tcBorders>
              <w:top w:val="nil"/>
              <w:left w:val="nil"/>
              <w:bottom w:val="nil"/>
              <w:right w:val="nil"/>
            </w:tcBorders>
            <w:shd w:val="clear" w:color="000000" w:fill="FFFFFF"/>
            <w:noWrap/>
            <w:vAlign w:val="bottom"/>
            <w:hideMark/>
          </w:tcPr>
          <w:p w14:paraId="6DF495C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5B238C93" w14:textId="74912BD8"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$17,191 </w:t>
            </w:r>
          </w:p>
        </w:tc>
      </w:tr>
      <w:tr w:rsidR="00AA3B29" w:rsidRPr="00AA3B29" w14:paraId="7F937190" w14:textId="77777777" w:rsidTr="00C73ADE">
        <w:tc>
          <w:tcPr>
            <w:tcW w:w="4129" w:type="dxa"/>
            <w:tcBorders>
              <w:top w:val="nil"/>
              <w:left w:val="nil"/>
              <w:bottom w:val="nil"/>
              <w:right w:val="nil"/>
            </w:tcBorders>
            <w:shd w:val="clear" w:color="000000" w:fill="FFFFFF"/>
            <w:vAlign w:val="bottom"/>
            <w:hideMark/>
          </w:tcPr>
          <w:p w14:paraId="64C04CF4"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4055174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9,378 </w:t>
            </w:r>
          </w:p>
        </w:tc>
        <w:tc>
          <w:tcPr>
            <w:tcW w:w="105" w:type="dxa"/>
            <w:tcBorders>
              <w:top w:val="nil"/>
              <w:left w:val="nil"/>
              <w:bottom w:val="nil"/>
              <w:right w:val="nil"/>
            </w:tcBorders>
            <w:shd w:val="clear" w:color="000000" w:fill="FFFFFF"/>
            <w:noWrap/>
            <w:vAlign w:val="bottom"/>
            <w:hideMark/>
          </w:tcPr>
          <w:p w14:paraId="1B6A516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8C119F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7,795 </w:t>
            </w:r>
          </w:p>
        </w:tc>
        <w:tc>
          <w:tcPr>
            <w:tcW w:w="105" w:type="dxa"/>
            <w:tcBorders>
              <w:top w:val="nil"/>
              <w:left w:val="nil"/>
              <w:bottom w:val="nil"/>
              <w:right w:val="nil"/>
            </w:tcBorders>
            <w:shd w:val="clear" w:color="000000" w:fill="FFFFFF"/>
            <w:noWrap/>
            <w:vAlign w:val="bottom"/>
            <w:hideMark/>
          </w:tcPr>
          <w:p w14:paraId="030DA16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CF688C5"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17,945 </w:t>
            </w:r>
          </w:p>
        </w:tc>
        <w:tc>
          <w:tcPr>
            <w:tcW w:w="105" w:type="dxa"/>
            <w:tcBorders>
              <w:top w:val="nil"/>
              <w:left w:val="nil"/>
              <w:bottom w:val="nil"/>
              <w:right w:val="nil"/>
            </w:tcBorders>
            <w:shd w:val="clear" w:color="000000" w:fill="FFFFFF"/>
            <w:noWrap/>
            <w:vAlign w:val="bottom"/>
            <w:hideMark/>
          </w:tcPr>
          <w:p w14:paraId="58E9D3EB"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1D73D3D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14,717 </w:t>
            </w:r>
          </w:p>
        </w:tc>
      </w:tr>
      <w:tr w:rsidR="00AA3B29" w:rsidRPr="00AA3B29" w14:paraId="71951D47" w14:textId="77777777" w:rsidTr="00C73ADE">
        <w:tc>
          <w:tcPr>
            <w:tcW w:w="4129" w:type="dxa"/>
            <w:tcBorders>
              <w:top w:val="nil"/>
              <w:left w:val="nil"/>
              <w:bottom w:val="single" w:sz="4" w:space="0" w:color="auto"/>
              <w:right w:val="nil"/>
            </w:tcBorders>
            <w:shd w:val="clear" w:color="000000" w:fill="FFFFFF"/>
            <w:noWrap/>
            <w:vAlign w:val="bottom"/>
            <w:hideMark/>
          </w:tcPr>
          <w:p w14:paraId="5678AEE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6EDB9F9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12,993 </w:t>
            </w:r>
          </w:p>
        </w:tc>
        <w:tc>
          <w:tcPr>
            <w:tcW w:w="105" w:type="dxa"/>
            <w:tcBorders>
              <w:top w:val="nil"/>
              <w:left w:val="nil"/>
              <w:bottom w:val="nil"/>
              <w:right w:val="nil"/>
            </w:tcBorders>
            <w:shd w:val="clear" w:color="000000" w:fill="FFFFFF"/>
            <w:noWrap/>
            <w:vAlign w:val="bottom"/>
            <w:hideMark/>
          </w:tcPr>
          <w:p w14:paraId="7A879BA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3F6C6B6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12,170 </w:t>
            </w:r>
          </w:p>
        </w:tc>
        <w:tc>
          <w:tcPr>
            <w:tcW w:w="105" w:type="dxa"/>
            <w:tcBorders>
              <w:top w:val="nil"/>
              <w:left w:val="nil"/>
              <w:bottom w:val="nil"/>
              <w:right w:val="nil"/>
            </w:tcBorders>
            <w:shd w:val="clear" w:color="000000" w:fill="FFFFFF"/>
            <w:noWrap/>
            <w:vAlign w:val="bottom"/>
            <w:hideMark/>
          </w:tcPr>
          <w:p w14:paraId="3D613EB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56B096D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23,739 </w:t>
            </w:r>
          </w:p>
        </w:tc>
        <w:tc>
          <w:tcPr>
            <w:tcW w:w="105" w:type="dxa"/>
            <w:tcBorders>
              <w:top w:val="nil"/>
              <w:left w:val="nil"/>
              <w:bottom w:val="nil"/>
              <w:right w:val="nil"/>
            </w:tcBorders>
            <w:shd w:val="clear" w:color="000000" w:fill="FFFFFF"/>
            <w:noWrap/>
            <w:vAlign w:val="bottom"/>
            <w:hideMark/>
          </w:tcPr>
          <w:p w14:paraId="4F97F9E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145A91B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21,548 </w:t>
            </w:r>
          </w:p>
        </w:tc>
      </w:tr>
      <w:tr w:rsidR="00AA3B29" w:rsidRPr="00AA3B29" w14:paraId="17D6ECC7" w14:textId="77777777" w:rsidTr="00C73ADE">
        <w:tc>
          <w:tcPr>
            <w:tcW w:w="4129" w:type="dxa"/>
            <w:tcBorders>
              <w:top w:val="nil"/>
              <w:left w:val="nil"/>
              <w:bottom w:val="nil"/>
              <w:right w:val="nil"/>
            </w:tcBorders>
            <w:shd w:val="clear" w:color="000000" w:fill="FFFFFF"/>
            <w:noWrap/>
            <w:vAlign w:val="bottom"/>
            <w:hideMark/>
          </w:tcPr>
          <w:p w14:paraId="00911A0B"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59A0C52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$32,471 </w:t>
            </w:r>
          </w:p>
        </w:tc>
        <w:tc>
          <w:tcPr>
            <w:tcW w:w="105" w:type="dxa"/>
            <w:tcBorders>
              <w:top w:val="nil"/>
              <w:left w:val="nil"/>
              <w:bottom w:val="nil"/>
              <w:right w:val="nil"/>
            </w:tcBorders>
            <w:shd w:val="clear" w:color="000000" w:fill="FFFFFF"/>
            <w:noWrap/>
            <w:vAlign w:val="bottom"/>
            <w:hideMark/>
          </w:tcPr>
          <w:p w14:paraId="07B93D7F"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6878F086" w14:textId="0E745F52"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$28,918 </w:t>
            </w:r>
          </w:p>
        </w:tc>
        <w:tc>
          <w:tcPr>
            <w:tcW w:w="105" w:type="dxa"/>
            <w:tcBorders>
              <w:top w:val="nil"/>
              <w:left w:val="nil"/>
              <w:bottom w:val="nil"/>
              <w:right w:val="nil"/>
            </w:tcBorders>
            <w:shd w:val="clear" w:color="000000" w:fill="FFFFFF"/>
            <w:noWrap/>
            <w:vAlign w:val="bottom"/>
            <w:hideMark/>
          </w:tcPr>
          <w:p w14:paraId="02B0382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3D66B9C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$61,555 </w:t>
            </w:r>
          </w:p>
        </w:tc>
        <w:tc>
          <w:tcPr>
            <w:tcW w:w="105" w:type="dxa"/>
            <w:tcBorders>
              <w:top w:val="nil"/>
              <w:left w:val="nil"/>
              <w:bottom w:val="nil"/>
              <w:right w:val="nil"/>
            </w:tcBorders>
            <w:shd w:val="clear" w:color="000000" w:fill="FFFFFF"/>
            <w:noWrap/>
            <w:vAlign w:val="bottom"/>
            <w:hideMark/>
          </w:tcPr>
          <w:p w14:paraId="28F12AE9"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4707F88C" w14:textId="7BFF5BDE"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$53,456 </w:t>
            </w:r>
          </w:p>
        </w:tc>
      </w:tr>
      <w:tr w:rsidR="00AA3B29" w:rsidRPr="00AA3B29" w14:paraId="1F66FC8E" w14:textId="77777777" w:rsidTr="00C73ADE">
        <w:tc>
          <w:tcPr>
            <w:tcW w:w="4129" w:type="dxa"/>
            <w:tcBorders>
              <w:top w:val="nil"/>
              <w:left w:val="nil"/>
              <w:bottom w:val="nil"/>
              <w:right w:val="nil"/>
            </w:tcBorders>
            <w:shd w:val="clear" w:color="000000" w:fill="FFFFFF"/>
            <w:noWrap/>
            <w:vAlign w:val="bottom"/>
            <w:hideMark/>
          </w:tcPr>
          <w:p w14:paraId="2B464092"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Operating Income</w:t>
            </w:r>
          </w:p>
        </w:tc>
        <w:tc>
          <w:tcPr>
            <w:tcW w:w="1017" w:type="dxa"/>
            <w:tcBorders>
              <w:top w:val="nil"/>
              <w:left w:val="nil"/>
              <w:bottom w:val="nil"/>
              <w:right w:val="nil"/>
            </w:tcBorders>
            <w:shd w:val="clear" w:color="000000" w:fill="FFFFFF"/>
            <w:noWrap/>
            <w:vAlign w:val="bottom"/>
            <w:hideMark/>
          </w:tcPr>
          <w:p w14:paraId="4127F64F"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3521034D"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4E88693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6238CDA0"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83555E2"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712C8203"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3848ECC"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r>
      <w:tr w:rsidR="00AA3B29" w:rsidRPr="00AA3B29" w14:paraId="4415C56A" w14:textId="77777777" w:rsidTr="00C73ADE">
        <w:tc>
          <w:tcPr>
            <w:tcW w:w="4129" w:type="dxa"/>
            <w:tcBorders>
              <w:top w:val="nil"/>
              <w:left w:val="nil"/>
              <w:bottom w:val="nil"/>
              <w:right w:val="nil"/>
            </w:tcBorders>
            <w:shd w:val="clear" w:color="000000" w:fill="FFFFFF"/>
            <w:noWrap/>
            <w:vAlign w:val="bottom"/>
            <w:hideMark/>
          </w:tcPr>
          <w:p w14:paraId="4CF3A243"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39A4B38A"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$4,015 </w:t>
            </w:r>
          </w:p>
        </w:tc>
        <w:tc>
          <w:tcPr>
            <w:tcW w:w="105" w:type="dxa"/>
            <w:tcBorders>
              <w:top w:val="nil"/>
              <w:left w:val="nil"/>
              <w:bottom w:val="nil"/>
              <w:right w:val="nil"/>
            </w:tcBorders>
            <w:shd w:val="clear" w:color="000000" w:fill="FFFFFF"/>
            <w:noWrap/>
            <w:vAlign w:val="bottom"/>
            <w:hideMark/>
          </w:tcPr>
          <w:p w14:paraId="7E888EBE"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7D91884"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$3,337 </w:t>
            </w:r>
          </w:p>
        </w:tc>
        <w:tc>
          <w:tcPr>
            <w:tcW w:w="105" w:type="dxa"/>
            <w:tcBorders>
              <w:top w:val="nil"/>
              <w:left w:val="nil"/>
              <w:bottom w:val="nil"/>
              <w:right w:val="nil"/>
            </w:tcBorders>
            <w:shd w:val="clear" w:color="000000" w:fill="FFFFFF"/>
            <w:noWrap/>
            <w:vAlign w:val="bottom"/>
            <w:hideMark/>
          </w:tcPr>
          <w:p w14:paraId="3E8E65C8"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77E37DB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$7,896 </w:t>
            </w:r>
          </w:p>
        </w:tc>
        <w:tc>
          <w:tcPr>
            <w:tcW w:w="105" w:type="dxa"/>
            <w:tcBorders>
              <w:top w:val="nil"/>
              <w:left w:val="nil"/>
              <w:bottom w:val="nil"/>
              <w:right w:val="nil"/>
            </w:tcBorders>
            <w:shd w:val="clear" w:color="000000" w:fill="FFFFFF"/>
            <w:noWrap/>
            <w:vAlign w:val="bottom"/>
            <w:hideMark/>
          </w:tcPr>
          <w:p w14:paraId="6D5B1AC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B1EB51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$6,343 </w:t>
            </w:r>
          </w:p>
        </w:tc>
      </w:tr>
      <w:tr w:rsidR="00AA3B29" w:rsidRPr="00AA3B29" w14:paraId="6CD746B8" w14:textId="77777777" w:rsidTr="00C73ADE">
        <w:tc>
          <w:tcPr>
            <w:tcW w:w="4129" w:type="dxa"/>
            <w:tcBorders>
              <w:top w:val="nil"/>
              <w:left w:val="nil"/>
              <w:bottom w:val="nil"/>
              <w:right w:val="nil"/>
            </w:tcBorders>
            <w:shd w:val="clear" w:color="000000" w:fill="FFFFFF"/>
            <w:noWrap/>
            <w:vAlign w:val="bottom"/>
            <w:hideMark/>
          </w:tcPr>
          <w:p w14:paraId="124344B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39B08FE1"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3,279 </w:t>
            </w:r>
          </w:p>
        </w:tc>
        <w:tc>
          <w:tcPr>
            <w:tcW w:w="105" w:type="dxa"/>
            <w:tcBorders>
              <w:top w:val="nil"/>
              <w:left w:val="nil"/>
              <w:bottom w:val="nil"/>
              <w:right w:val="nil"/>
            </w:tcBorders>
            <w:shd w:val="clear" w:color="000000" w:fill="FFFFFF"/>
            <w:noWrap/>
            <w:vAlign w:val="bottom"/>
            <w:hideMark/>
          </w:tcPr>
          <w:p w14:paraId="458C6B54"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6FE3F05"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2,832 </w:t>
            </w:r>
          </w:p>
        </w:tc>
        <w:tc>
          <w:tcPr>
            <w:tcW w:w="105" w:type="dxa"/>
            <w:tcBorders>
              <w:top w:val="nil"/>
              <w:left w:val="nil"/>
              <w:bottom w:val="nil"/>
              <w:right w:val="nil"/>
            </w:tcBorders>
            <w:shd w:val="clear" w:color="000000" w:fill="FFFFFF"/>
            <w:noWrap/>
            <w:vAlign w:val="bottom"/>
            <w:hideMark/>
          </w:tcPr>
          <w:p w14:paraId="52C483EC"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805DE2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6,210 </w:t>
            </w:r>
          </w:p>
        </w:tc>
        <w:tc>
          <w:tcPr>
            <w:tcW w:w="105" w:type="dxa"/>
            <w:tcBorders>
              <w:top w:val="nil"/>
              <w:left w:val="nil"/>
              <w:bottom w:val="nil"/>
              <w:right w:val="nil"/>
            </w:tcBorders>
            <w:shd w:val="clear" w:color="000000" w:fill="FFFFFF"/>
            <w:noWrap/>
            <w:vAlign w:val="bottom"/>
            <w:hideMark/>
          </w:tcPr>
          <w:p w14:paraId="7428942C"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3C94E8D"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4,969 </w:t>
            </w:r>
          </w:p>
        </w:tc>
      </w:tr>
      <w:tr w:rsidR="00AA3B29" w:rsidRPr="00AA3B29" w14:paraId="35370740" w14:textId="77777777" w:rsidTr="00C73ADE">
        <w:tc>
          <w:tcPr>
            <w:tcW w:w="4129" w:type="dxa"/>
            <w:tcBorders>
              <w:top w:val="nil"/>
              <w:left w:val="nil"/>
              <w:bottom w:val="single" w:sz="4" w:space="0" w:color="auto"/>
              <w:right w:val="nil"/>
            </w:tcBorders>
            <w:shd w:val="clear" w:color="000000" w:fill="FFFFFF"/>
            <w:noWrap/>
            <w:vAlign w:val="bottom"/>
            <w:hideMark/>
          </w:tcPr>
          <w:p w14:paraId="19C0F655"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1AB6ED87"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2,964 </w:t>
            </w:r>
          </w:p>
        </w:tc>
        <w:tc>
          <w:tcPr>
            <w:tcW w:w="105" w:type="dxa"/>
            <w:tcBorders>
              <w:top w:val="nil"/>
              <w:left w:val="nil"/>
              <w:bottom w:val="nil"/>
              <w:right w:val="nil"/>
            </w:tcBorders>
            <w:shd w:val="clear" w:color="000000" w:fill="FFFFFF"/>
            <w:noWrap/>
            <w:vAlign w:val="bottom"/>
            <w:hideMark/>
          </w:tcPr>
          <w:p w14:paraId="76C314EE"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3506D3D7"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2,510 </w:t>
            </w:r>
          </w:p>
        </w:tc>
        <w:tc>
          <w:tcPr>
            <w:tcW w:w="105" w:type="dxa"/>
            <w:tcBorders>
              <w:top w:val="nil"/>
              <w:left w:val="nil"/>
              <w:bottom w:val="nil"/>
              <w:right w:val="nil"/>
            </w:tcBorders>
            <w:shd w:val="clear" w:color="000000" w:fill="FFFFFF"/>
            <w:noWrap/>
            <w:vAlign w:val="bottom"/>
            <w:hideMark/>
          </w:tcPr>
          <w:p w14:paraId="61F9AFCD"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42DA3D5D"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6,107 </w:t>
            </w:r>
          </w:p>
        </w:tc>
        <w:tc>
          <w:tcPr>
            <w:tcW w:w="105" w:type="dxa"/>
            <w:tcBorders>
              <w:top w:val="nil"/>
              <w:left w:val="nil"/>
              <w:bottom w:val="nil"/>
              <w:right w:val="nil"/>
            </w:tcBorders>
            <w:shd w:val="clear" w:color="000000" w:fill="FFFFFF"/>
            <w:noWrap/>
            <w:vAlign w:val="bottom"/>
            <w:hideMark/>
          </w:tcPr>
          <w:p w14:paraId="4970F638"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0DA2AF98"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5,075 </w:t>
            </w:r>
          </w:p>
        </w:tc>
      </w:tr>
      <w:tr w:rsidR="00AA3B29" w:rsidRPr="00AA3B29" w14:paraId="4C7103B4" w14:textId="77777777" w:rsidTr="00C73ADE">
        <w:tc>
          <w:tcPr>
            <w:tcW w:w="4129" w:type="dxa"/>
            <w:tcBorders>
              <w:top w:val="nil"/>
              <w:left w:val="nil"/>
              <w:bottom w:val="nil"/>
              <w:right w:val="nil"/>
            </w:tcBorders>
            <w:shd w:val="clear" w:color="000000" w:fill="FFFFFF"/>
            <w:noWrap/>
            <w:vAlign w:val="bottom"/>
            <w:hideMark/>
          </w:tcPr>
          <w:p w14:paraId="1B1E0276"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69512508"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$10,258 </w:t>
            </w:r>
          </w:p>
        </w:tc>
        <w:tc>
          <w:tcPr>
            <w:tcW w:w="105" w:type="dxa"/>
            <w:tcBorders>
              <w:top w:val="nil"/>
              <w:left w:val="nil"/>
              <w:bottom w:val="nil"/>
              <w:right w:val="nil"/>
            </w:tcBorders>
            <w:shd w:val="clear" w:color="000000" w:fill="FFFFFF"/>
            <w:noWrap/>
            <w:vAlign w:val="bottom"/>
            <w:hideMark/>
          </w:tcPr>
          <w:p w14:paraId="69069EA3"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3E00C149" w14:textId="77777777"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 $8,679 </w:t>
            </w:r>
          </w:p>
        </w:tc>
        <w:tc>
          <w:tcPr>
            <w:tcW w:w="105" w:type="dxa"/>
            <w:tcBorders>
              <w:top w:val="nil"/>
              <w:left w:val="nil"/>
              <w:bottom w:val="nil"/>
              <w:right w:val="nil"/>
            </w:tcBorders>
            <w:shd w:val="clear" w:color="000000" w:fill="FFFFFF"/>
            <w:noWrap/>
            <w:vAlign w:val="bottom"/>
            <w:hideMark/>
          </w:tcPr>
          <w:p w14:paraId="3E03E0D7" w14:textId="77777777" w:rsidR="00AA3B29" w:rsidRPr="00AA3B29" w:rsidRDefault="00AA3B29" w:rsidP="00AA3B29">
            <w:pPr>
              <w:spacing w:after="0" w:line="240" w:lineRule="auto"/>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35D57159" w14:textId="77777777" w:rsidR="00AA3B29" w:rsidRPr="00AA3B29" w:rsidRDefault="00AA3B29" w:rsidP="00AA3B29">
            <w:pPr>
              <w:spacing w:after="0" w:line="240" w:lineRule="auto"/>
              <w:jc w:val="right"/>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xml:space="preserve"> $20,213 </w:t>
            </w:r>
          </w:p>
        </w:tc>
        <w:tc>
          <w:tcPr>
            <w:tcW w:w="105" w:type="dxa"/>
            <w:tcBorders>
              <w:top w:val="nil"/>
              <w:left w:val="nil"/>
              <w:bottom w:val="nil"/>
              <w:right w:val="nil"/>
            </w:tcBorders>
            <w:shd w:val="clear" w:color="000000" w:fill="FFFFFF"/>
            <w:noWrap/>
            <w:vAlign w:val="bottom"/>
            <w:hideMark/>
          </w:tcPr>
          <w:p w14:paraId="586A239F" w14:textId="77777777" w:rsidR="00AA3B29" w:rsidRPr="00AA3B29" w:rsidRDefault="00AA3B29" w:rsidP="00AA3B29">
            <w:pPr>
              <w:spacing w:after="0" w:line="240" w:lineRule="auto"/>
              <w:rPr>
                <w:rFonts w:ascii="Segoe UI" w:eastAsia="Times New Roman" w:hAnsi="Segoe UI" w:cs="Segoe UI"/>
                <w:b/>
                <w:bCs/>
                <w:color w:val="666666"/>
                <w:sz w:val="20"/>
                <w:szCs w:val="20"/>
              </w:rPr>
            </w:pPr>
            <w:r w:rsidRPr="00AA3B29">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7AE55EC1" w14:textId="004BEE3D" w:rsidR="00AA3B29" w:rsidRPr="00AA3B29" w:rsidRDefault="00AA3B29" w:rsidP="00AA3B29">
            <w:pPr>
              <w:spacing w:after="0" w:line="240" w:lineRule="auto"/>
              <w:jc w:val="right"/>
              <w:rPr>
                <w:rFonts w:ascii="Segoe UI" w:eastAsia="Times New Roman" w:hAnsi="Segoe UI" w:cs="Segoe UI"/>
                <w:color w:val="666666"/>
                <w:sz w:val="20"/>
                <w:szCs w:val="20"/>
              </w:rPr>
            </w:pPr>
            <w:r w:rsidRPr="00AA3B29">
              <w:rPr>
                <w:rFonts w:ascii="Segoe UI" w:eastAsia="Times New Roman" w:hAnsi="Segoe UI" w:cs="Segoe UI"/>
                <w:color w:val="666666"/>
                <w:sz w:val="20"/>
                <w:szCs w:val="20"/>
              </w:rPr>
              <w:t xml:space="preserve">$16,387 </w:t>
            </w:r>
          </w:p>
        </w:tc>
      </w:tr>
    </w:tbl>
    <w:p w14:paraId="08481923" w14:textId="77777777" w:rsidR="00CF5254" w:rsidRDefault="00CF5254" w:rsidP="00AA3B29">
      <w:pPr>
        <w:spacing w:after="160" w:line="259" w:lineRule="auto"/>
        <w:rPr>
          <w:rFonts w:ascii="Segoe UI" w:eastAsia="Segoe UI" w:hAnsi="Segoe UI" w:cs="Segoe UI"/>
          <w:color w:val="666666"/>
          <w:sz w:val="20"/>
          <w:szCs w:val="20"/>
        </w:rPr>
      </w:pPr>
    </w:p>
    <w:sectPr w:rsidR="00CF5254" w:rsidSect="00CF5254">
      <w:pgSz w:w="12240" w:h="15840"/>
      <w:pgMar w:top="475" w:right="1440" w:bottom="36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D113" w14:textId="77777777" w:rsidR="00EC4CF7" w:rsidRDefault="00EC4CF7" w:rsidP="00BC70E0">
      <w:pPr>
        <w:spacing w:after="0" w:line="240" w:lineRule="auto"/>
      </w:pPr>
      <w:r>
        <w:separator/>
      </w:r>
    </w:p>
  </w:endnote>
  <w:endnote w:type="continuationSeparator" w:id="0">
    <w:p w14:paraId="3F6F3205" w14:textId="77777777" w:rsidR="00EC4CF7" w:rsidRDefault="00EC4CF7" w:rsidP="00BC70E0">
      <w:pPr>
        <w:spacing w:after="0" w:line="240" w:lineRule="auto"/>
      </w:pPr>
      <w:r>
        <w:continuationSeparator/>
      </w:r>
    </w:p>
  </w:endnote>
  <w:endnote w:type="continuationNotice" w:id="1">
    <w:p w14:paraId="2804D5B4" w14:textId="77777777" w:rsidR="00EC4CF7" w:rsidRDefault="00EC4C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E15A8" w14:textId="77777777" w:rsidR="00EC4CF7" w:rsidRDefault="00EC4CF7" w:rsidP="00BC70E0">
      <w:pPr>
        <w:spacing w:after="0" w:line="240" w:lineRule="auto"/>
      </w:pPr>
      <w:r>
        <w:separator/>
      </w:r>
    </w:p>
  </w:footnote>
  <w:footnote w:type="continuationSeparator" w:id="0">
    <w:p w14:paraId="45116B4E" w14:textId="77777777" w:rsidR="00EC4CF7" w:rsidRDefault="00EC4CF7" w:rsidP="00BC70E0">
      <w:pPr>
        <w:spacing w:after="0" w:line="240" w:lineRule="auto"/>
      </w:pPr>
      <w:r>
        <w:continuationSeparator/>
      </w:r>
    </w:p>
  </w:footnote>
  <w:footnote w:type="continuationNotice" w:id="1">
    <w:p w14:paraId="031FF548" w14:textId="77777777" w:rsidR="00EC4CF7" w:rsidRDefault="00EC4C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E0"/>
    <w:rsid w:val="0000031E"/>
    <w:rsid w:val="000009EE"/>
    <w:rsid w:val="000015DC"/>
    <w:rsid w:val="00003076"/>
    <w:rsid w:val="00006589"/>
    <w:rsid w:val="0001022E"/>
    <w:rsid w:val="00010D47"/>
    <w:rsid w:val="00011504"/>
    <w:rsid w:val="000120A7"/>
    <w:rsid w:val="0001437F"/>
    <w:rsid w:val="0001483D"/>
    <w:rsid w:val="000156AB"/>
    <w:rsid w:val="00016301"/>
    <w:rsid w:val="00016524"/>
    <w:rsid w:val="000179A3"/>
    <w:rsid w:val="000233AC"/>
    <w:rsid w:val="00023767"/>
    <w:rsid w:val="00023FB8"/>
    <w:rsid w:val="00025064"/>
    <w:rsid w:val="00025603"/>
    <w:rsid w:val="0002676B"/>
    <w:rsid w:val="000267E9"/>
    <w:rsid w:val="00026F1F"/>
    <w:rsid w:val="00027EFA"/>
    <w:rsid w:val="00030F6E"/>
    <w:rsid w:val="0003414E"/>
    <w:rsid w:val="0003488E"/>
    <w:rsid w:val="00034BE0"/>
    <w:rsid w:val="00035715"/>
    <w:rsid w:val="000367FC"/>
    <w:rsid w:val="00036EEE"/>
    <w:rsid w:val="000374F4"/>
    <w:rsid w:val="00037AFC"/>
    <w:rsid w:val="00043583"/>
    <w:rsid w:val="00044E09"/>
    <w:rsid w:val="00046ACD"/>
    <w:rsid w:val="00051C22"/>
    <w:rsid w:val="00052182"/>
    <w:rsid w:val="00052FE2"/>
    <w:rsid w:val="000545CC"/>
    <w:rsid w:val="000560EC"/>
    <w:rsid w:val="000567FC"/>
    <w:rsid w:val="00057CF0"/>
    <w:rsid w:val="00057E12"/>
    <w:rsid w:val="00061B7A"/>
    <w:rsid w:val="000620FD"/>
    <w:rsid w:val="00062737"/>
    <w:rsid w:val="00067295"/>
    <w:rsid w:val="00070A60"/>
    <w:rsid w:val="0007198F"/>
    <w:rsid w:val="000746C4"/>
    <w:rsid w:val="00076AF0"/>
    <w:rsid w:val="00083B8F"/>
    <w:rsid w:val="0008450F"/>
    <w:rsid w:val="00085119"/>
    <w:rsid w:val="00085397"/>
    <w:rsid w:val="000872C9"/>
    <w:rsid w:val="00087482"/>
    <w:rsid w:val="000875EF"/>
    <w:rsid w:val="000876B4"/>
    <w:rsid w:val="00090DC1"/>
    <w:rsid w:val="000946D7"/>
    <w:rsid w:val="00095D1C"/>
    <w:rsid w:val="00096AC9"/>
    <w:rsid w:val="000A29F7"/>
    <w:rsid w:val="000A31D1"/>
    <w:rsid w:val="000A3884"/>
    <w:rsid w:val="000A3DEC"/>
    <w:rsid w:val="000A5992"/>
    <w:rsid w:val="000A7F42"/>
    <w:rsid w:val="000B013E"/>
    <w:rsid w:val="000B030D"/>
    <w:rsid w:val="000B06BD"/>
    <w:rsid w:val="000B1004"/>
    <w:rsid w:val="000B36C7"/>
    <w:rsid w:val="000B4724"/>
    <w:rsid w:val="000B4876"/>
    <w:rsid w:val="000B6363"/>
    <w:rsid w:val="000B63A8"/>
    <w:rsid w:val="000B71B0"/>
    <w:rsid w:val="000C2629"/>
    <w:rsid w:val="000C3697"/>
    <w:rsid w:val="000C3AD8"/>
    <w:rsid w:val="000C4C46"/>
    <w:rsid w:val="000C4E8D"/>
    <w:rsid w:val="000D1E92"/>
    <w:rsid w:val="000D21B2"/>
    <w:rsid w:val="000D2898"/>
    <w:rsid w:val="000D3DC5"/>
    <w:rsid w:val="000D46F3"/>
    <w:rsid w:val="000D46FF"/>
    <w:rsid w:val="000D5AE4"/>
    <w:rsid w:val="000D6076"/>
    <w:rsid w:val="000D6DF4"/>
    <w:rsid w:val="000E019B"/>
    <w:rsid w:val="000E31D1"/>
    <w:rsid w:val="000E46E0"/>
    <w:rsid w:val="000E59E5"/>
    <w:rsid w:val="000E6522"/>
    <w:rsid w:val="000E6FB1"/>
    <w:rsid w:val="000E7D7C"/>
    <w:rsid w:val="000F01D5"/>
    <w:rsid w:val="000F13FA"/>
    <w:rsid w:val="000F2626"/>
    <w:rsid w:val="000F2777"/>
    <w:rsid w:val="000F30B6"/>
    <w:rsid w:val="000F31B7"/>
    <w:rsid w:val="000F34EB"/>
    <w:rsid w:val="000F3515"/>
    <w:rsid w:val="000F3A51"/>
    <w:rsid w:val="000F700B"/>
    <w:rsid w:val="000F7175"/>
    <w:rsid w:val="000F7F33"/>
    <w:rsid w:val="001045E2"/>
    <w:rsid w:val="0010468F"/>
    <w:rsid w:val="00112CFB"/>
    <w:rsid w:val="00112E8D"/>
    <w:rsid w:val="00113423"/>
    <w:rsid w:val="00116C12"/>
    <w:rsid w:val="001170FE"/>
    <w:rsid w:val="001176E8"/>
    <w:rsid w:val="00120965"/>
    <w:rsid w:val="00121210"/>
    <w:rsid w:val="00121611"/>
    <w:rsid w:val="00121C08"/>
    <w:rsid w:val="00123CF7"/>
    <w:rsid w:val="001257A6"/>
    <w:rsid w:val="00126A03"/>
    <w:rsid w:val="00126B2A"/>
    <w:rsid w:val="001315BF"/>
    <w:rsid w:val="001329F9"/>
    <w:rsid w:val="00132BB0"/>
    <w:rsid w:val="00133684"/>
    <w:rsid w:val="001346E5"/>
    <w:rsid w:val="00135413"/>
    <w:rsid w:val="00141843"/>
    <w:rsid w:val="00142E04"/>
    <w:rsid w:val="001456AE"/>
    <w:rsid w:val="00145E76"/>
    <w:rsid w:val="00146EDC"/>
    <w:rsid w:val="0015006C"/>
    <w:rsid w:val="00150D3E"/>
    <w:rsid w:val="00150F40"/>
    <w:rsid w:val="00151882"/>
    <w:rsid w:val="0015333B"/>
    <w:rsid w:val="0015389C"/>
    <w:rsid w:val="001548E1"/>
    <w:rsid w:val="001572AD"/>
    <w:rsid w:val="0016015E"/>
    <w:rsid w:val="00161C99"/>
    <w:rsid w:val="00164C8B"/>
    <w:rsid w:val="00167050"/>
    <w:rsid w:val="001679D2"/>
    <w:rsid w:val="0017167B"/>
    <w:rsid w:val="00174470"/>
    <w:rsid w:val="0017457D"/>
    <w:rsid w:val="00175C93"/>
    <w:rsid w:val="001767A6"/>
    <w:rsid w:val="00176B06"/>
    <w:rsid w:val="00176CE8"/>
    <w:rsid w:val="00180542"/>
    <w:rsid w:val="00180592"/>
    <w:rsid w:val="001821E9"/>
    <w:rsid w:val="00182527"/>
    <w:rsid w:val="00183FCA"/>
    <w:rsid w:val="001842D9"/>
    <w:rsid w:val="00184EEF"/>
    <w:rsid w:val="0018500E"/>
    <w:rsid w:val="00185DE5"/>
    <w:rsid w:val="0019113A"/>
    <w:rsid w:val="00191185"/>
    <w:rsid w:val="00193B08"/>
    <w:rsid w:val="001955F5"/>
    <w:rsid w:val="00196B2A"/>
    <w:rsid w:val="00196E3E"/>
    <w:rsid w:val="001A222A"/>
    <w:rsid w:val="001A2DFE"/>
    <w:rsid w:val="001A36E9"/>
    <w:rsid w:val="001A5C89"/>
    <w:rsid w:val="001A65B7"/>
    <w:rsid w:val="001B2471"/>
    <w:rsid w:val="001B2E18"/>
    <w:rsid w:val="001B706F"/>
    <w:rsid w:val="001C122C"/>
    <w:rsid w:val="001C126F"/>
    <w:rsid w:val="001C1424"/>
    <w:rsid w:val="001C1C10"/>
    <w:rsid w:val="001C3004"/>
    <w:rsid w:val="001C40BA"/>
    <w:rsid w:val="001C4138"/>
    <w:rsid w:val="001C52A2"/>
    <w:rsid w:val="001C6668"/>
    <w:rsid w:val="001D2F44"/>
    <w:rsid w:val="001D5055"/>
    <w:rsid w:val="001D5959"/>
    <w:rsid w:val="001D63A5"/>
    <w:rsid w:val="001E0ED5"/>
    <w:rsid w:val="001E1180"/>
    <w:rsid w:val="001E594C"/>
    <w:rsid w:val="001E5D15"/>
    <w:rsid w:val="001E7F25"/>
    <w:rsid w:val="001F175D"/>
    <w:rsid w:val="001F2058"/>
    <w:rsid w:val="001F46E7"/>
    <w:rsid w:val="001F62C8"/>
    <w:rsid w:val="001F6443"/>
    <w:rsid w:val="001F68F0"/>
    <w:rsid w:val="001F712C"/>
    <w:rsid w:val="00201267"/>
    <w:rsid w:val="00202B9B"/>
    <w:rsid w:val="00202DAF"/>
    <w:rsid w:val="00203A2F"/>
    <w:rsid w:val="002048A6"/>
    <w:rsid w:val="0020563E"/>
    <w:rsid w:val="002064C2"/>
    <w:rsid w:val="002078B6"/>
    <w:rsid w:val="00210C3D"/>
    <w:rsid w:val="00212305"/>
    <w:rsid w:val="002123C5"/>
    <w:rsid w:val="00214D79"/>
    <w:rsid w:val="00216016"/>
    <w:rsid w:val="002173E7"/>
    <w:rsid w:val="00217BFD"/>
    <w:rsid w:val="00222616"/>
    <w:rsid w:val="00222FB5"/>
    <w:rsid w:val="00223266"/>
    <w:rsid w:val="00226041"/>
    <w:rsid w:val="002265D4"/>
    <w:rsid w:val="002332C4"/>
    <w:rsid w:val="002336CD"/>
    <w:rsid w:val="002344D8"/>
    <w:rsid w:val="00236D3D"/>
    <w:rsid w:val="0024102E"/>
    <w:rsid w:val="00241804"/>
    <w:rsid w:val="002429B1"/>
    <w:rsid w:val="00242B6C"/>
    <w:rsid w:val="00243A37"/>
    <w:rsid w:val="00243F01"/>
    <w:rsid w:val="00244E6D"/>
    <w:rsid w:val="00246966"/>
    <w:rsid w:val="002500B8"/>
    <w:rsid w:val="00250D8A"/>
    <w:rsid w:val="002529AC"/>
    <w:rsid w:val="00252FB0"/>
    <w:rsid w:val="0025595E"/>
    <w:rsid w:val="00256685"/>
    <w:rsid w:val="00261211"/>
    <w:rsid w:val="00263E25"/>
    <w:rsid w:val="00264852"/>
    <w:rsid w:val="00266D2E"/>
    <w:rsid w:val="00267C96"/>
    <w:rsid w:val="00267DDB"/>
    <w:rsid w:val="00267F20"/>
    <w:rsid w:val="00271A73"/>
    <w:rsid w:val="00273565"/>
    <w:rsid w:val="002737C4"/>
    <w:rsid w:val="00273810"/>
    <w:rsid w:val="002765F7"/>
    <w:rsid w:val="00281CE3"/>
    <w:rsid w:val="00281E07"/>
    <w:rsid w:val="00283A7A"/>
    <w:rsid w:val="002861A3"/>
    <w:rsid w:val="002A05B8"/>
    <w:rsid w:val="002A3067"/>
    <w:rsid w:val="002A3CBF"/>
    <w:rsid w:val="002A5E8F"/>
    <w:rsid w:val="002A6424"/>
    <w:rsid w:val="002B23A7"/>
    <w:rsid w:val="002B27C7"/>
    <w:rsid w:val="002B4F12"/>
    <w:rsid w:val="002B57B5"/>
    <w:rsid w:val="002C2B1C"/>
    <w:rsid w:val="002C7AE8"/>
    <w:rsid w:val="002D13FE"/>
    <w:rsid w:val="002D232B"/>
    <w:rsid w:val="002D38A1"/>
    <w:rsid w:val="002D3C68"/>
    <w:rsid w:val="002D3E58"/>
    <w:rsid w:val="002D4945"/>
    <w:rsid w:val="002D497F"/>
    <w:rsid w:val="002D54BB"/>
    <w:rsid w:val="002D72D9"/>
    <w:rsid w:val="002E1D6C"/>
    <w:rsid w:val="002E34ED"/>
    <w:rsid w:val="002E5273"/>
    <w:rsid w:val="002E67DA"/>
    <w:rsid w:val="002E782A"/>
    <w:rsid w:val="002F088F"/>
    <w:rsid w:val="002F11A1"/>
    <w:rsid w:val="002F3780"/>
    <w:rsid w:val="002F3823"/>
    <w:rsid w:val="002F51BF"/>
    <w:rsid w:val="002F5AE9"/>
    <w:rsid w:val="002F79E8"/>
    <w:rsid w:val="002F7A1D"/>
    <w:rsid w:val="00303498"/>
    <w:rsid w:val="00303A66"/>
    <w:rsid w:val="00304DE1"/>
    <w:rsid w:val="00310601"/>
    <w:rsid w:val="0031063F"/>
    <w:rsid w:val="0031129F"/>
    <w:rsid w:val="00313F0F"/>
    <w:rsid w:val="003148EC"/>
    <w:rsid w:val="0031564E"/>
    <w:rsid w:val="00317161"/>
    <w:rsid w:val="003203B1"/>
    <w:rsid w:val="003229A7"/>
    <w:rsid w:val="00324155"/>
    <w:rsid w:val="00324617"/>
    <w:rsid w:val="00326F01"/>
    <w:rsid w:val="0032745A"/>
    <w:rsid w:val="0033052F"/>
    <w:rsid w:val="00332370"/>
    <w:rsid w:val="00333821"/>
    <w:rsid w:val="00333CC4"/>
    <w:rsid w:val="00336011"/>
    <w:rsid w:val="003370C2"/>
    <w:rsid w:val="003403BD"/>
    <w:rsid w:val="0034387D"/>
    <w:rsid w:val="0034681C"/>
    <w:rsid w:val="00347866"/>
    <w:rsid w:val="0035156C"/>
    <w:rsid w:val="00352F13"/>
    <w:rsid w:val="00354126"/>
    <w:rsid w:val="00356BAE"/>
    <w:rsid w:val="003575D3"/>
    <w:rsid w:val="003622C7"/>
    <w:rsid w:val="00363901"/>
    <w:rsid w:val="0036457F"/>
    <w:rsid w:val="00364C45"/>
    <w:rsid w:val="003664E1"/>
    <w:rsid w:val="0036703C"/>
    <w:rsid w:val="003671D0"/>
    <w:rsid w:val="00367D45"/>
    <w:rsid w:val="0037033E"/>
    <w:rsid w:val="00371F02"/>
    <w:rsid w:val="003736F5"/>
    <w:rsid w:val="0037529A"/>
    <w:rsid w:val="00375393"/>
    <w:rsid w:val="003755F9"/>
    <w:rsid w:val="0037586C"/>
    <w:rsid w:val="00377D2F"/>
    <w:rsid w:val="0038098A"/>
    <w:rsid w:val="00381CAE"/>
    <w:rsid w:val="00381E6C"/>
    <w:rsid w:val="00386E9E"/>
    <w:rsid w:val="00391568"/>
    <w:rsid w:val="003919FD"/>
    <w:rsid w:val="00395005"/>
    <w:rsid w:val="00397708"/>
    <w:rsid w:val="003A2A07"/>
    <w:rsid w:val="003A3099"/>
    <w:rsid w:val="003A31F7"/>
    <w:rsid w:val="003A690B"/>
    <w:rsid w:val="003A6D8F"/>
    <w:rsid w:val="003A6FE7"/>
    <w:rsid w:val="003B0AD8"/>
    <w:rsid w:val="003B2410"/>
    <w:rsid w:val="003B3DB0"/>
    <w:rsid w:val="003B4F31"/>
    <w:rsid w:val="003B6686"/>
    <w:rsid w:val="003B6BC6"/>
    <w:rsid w:val="003B70C8"/>
    <w:rsid w:val="003C1D4D"/>
    <w:rsid w:val="003C3912"/>
    <w:rsid w:val="003C7E24"/>
    <w:rsid w:val="003D1005"/>
    <w:rsid w:val="003D13D2"/>
    <w:rsid w:val="003D18CD"/>
    <w:rsid w:val="003D23BF"/>
    <w:rsid w:val="003D5729"/>
    <w:rsid w:val="003D5AF5"/>
    <w:rsid w:val="003D5F55"/>
    <w:rsid w:val="003D7BDF"/>
    <w:rsid w:val="003E4563"/>
    <w:rsid w:val="003E4C20"/>
    <w:rsid w:val="003E5804"/>
    <w:rsid w:val="003E5A24"/>
    <w:rsid w:val="003E7056"/>
    <w:rsid w:val="003F0F80"/>
    <w:rsid w:val="003F1305"/>
    <w:rsid w:val="003F1E2E"/>
    <w:rsid w:val="003F492F"/>
    <w:rsid w:val="003F4BE0"/>
    <w:rsid w:val="003F65FB"/>
    <w:rsid w:val="003F6DCB"/>
    <w:rsid w:val="004003C9"/>
    <w:rsid w:val="0040067E"/>
    <w:rsid w:val="004019FE"/>
    <w:rsid w:val="00401FF1"/>
    <w:rsid w:val="00402087"/>
    <w:rsid w:val="004023AC"/>
    <w:rsid w:val="004027DB"/>
    <w:rsid w:val="004053E9"/>
    <w:rsid w:val="004066D8"/>
    <w:rsid w:val="00417966"/>
    <w:rsid w:val="00417D9A"/>
    <w:rsid w:val="004200FA"/>
    <w:rsid w:val="00421266"/>
    <w:rsid w:val="0042207B"/>
    <w:rsid w:val="004235F3"/>
    <w:rsid w:val="00423C35"/>
    <w:rsid w:val="004248FC"/>
    <w:rsid w:val="00426475"/>
    <w:rsid w:val="00431C1F"/>
    <w:rsid w:val="00432108"/>
    <w:rsid w:val="00432EAE"/>
    <w:rsid w:val="0043432C"/>
    <w:rsid w:val="00434355"/>
    <w:rsid w:val="00434D7F"/>
    <w:rsid w:val="004366DC"/>
    <w:rsid w:val="00436F14"/>
    <w:rsid w:val="00437667"/>
    <w:rsid w:val="00440131"/>
    <w:rsid w:val="0044096D"/>
    <w:rsid w:val="00444098"/>
    <w:rsid w:val="004440A8"/>
    <w:rsid w:val="004447F3"/>
    <w:rsid w:val="00450C66"/>
    <w:rsid w:val="00451639"/>
    <w:rsid w:val="00451BB9"/>
    <w:rsid w:val="004600B0"/>
    <w:rsid w:val="004618F6"/>
    <w:rsid w:val="00463DE7"/>
    <w:rsid w:val="004653BC"/>
    <w:rsid w:val="004661F4"/>
    <w:rsid w:val="0046664F"/>
    <w:rsid w:val="00466BC0"/>
    <w:rsid w:val="00467744"/>
    <w:rsid w:val="0047030F"/>
    <w:rsid w:val="004705BF"/>
    <w:rsid w:val="0047249E"/>
    <w:rsid w:val="00472DB5"/>
    <w:rsid w:val="00473E6B"/>
    <w:rsid w:val="00475978"/>
    <w:rsid w:val="004776EE"/>
    <w:rsid w:val="004818F7"/>
    <w:rsid w:val="0048281B"/>
    <w:rsid w:val="00483EF1"/>
    <w:rsid w:val="00484CAA"/>
    <w:rsid w:val="00485018"/>
    <w:rsid w:val="00490B15"/>
    <w:rsid w:val="00491176"/>
    <w:rsid w:val="0049155F"/>
    <w:rsid w:val="00491646"/>
    <w:rsid w:val="00493DC7"/>
    <w:rsid w:val="00493FE6"/>
    <w:rsid w:val="0049450D"/>
    <w:rsid w:val="00497058"/>
    <w:rsid w:val="00497DD4"/>
    <w:rsid w:val="00497E95"/>
    <w:rsid w:val="004A3165"/>
    <w:rsid w:val="004A35BD"/>
    <w:rsid w:val="004A48E7"/>
    <w:rsid w:val="004A5617"/>
    <w:rsid w:val="004A56FA"/>
    <w:rsid w:val="004A675C"/>
    <w:rsid w:val="004A7E62"/>
    <w:rsid w:val="004B0BB6"/>
    <w:rsid w:val="004B36B7"/>
    <w:rsid w:val="004B4471"/>
    <w:rsid w:val="004B44E7"/>
    <w:rsid w:val="004B478B"/>
    <w:rsid w:val="004B541F"/>
    <w:rsid w:val="004B5C1A"/>
    <w:rsid w:val="004B5CBB"/>
    <w:rsid w:val="004B71B8"/>
    <w:rsid w:val="004B775F"/>
    <w:rsid w:val="004C0FA2"/>
    <w:rsid w:val="004C19A4"/>
    <w:rsid w:val="004C25AD"/>
    <w:rsid w:val="004C2706"/>
    <w:rsid w:val="004C3A81"/>
    <w:rsid w:val="004C3EE5"/>
    <w:rsid w:val="004C4AA4"/>
    <w:rsid w:val="004C4B3D"/>
    <w:rsid w:val="004C58AD"/>
    <w:rsid w:val="004C5BEE"/>
    <w:rsid w:val="004C6B8F"/>
    <w:rsid w:val="004D2245"/>
    <w:rsid w:val="004D3DE4"/>
    <w:rsid w:val="004D47A6"/>
    <w:rsid w:val="004D5E33"/>
    <w:rsid w:val="004D7F87"/>
    <w:rsid w:val="004E3F1E"/>
    <w:rsid w:val="004E41E7"/>
    <w:rsid w:val="004E617D"/>
    <w:rsid w:val="004E6445"/>
    <w:rsid w:val="004E66BE"/>
    <w:rsid w:val="004E7CA4"/>
    <w:rsid w:val="004F0492"/>
    <w:rsid w:val="004F1610"/>
    <w:rsid w:val="004F2644"/>
    <w:rsid w:val="004F2D68"/>
    <w:rsid w:val="004F4632"/>
    <w:rsid w:val="004F4972"/>
    <w:rsid w:val="004F4A32"/>
    <w:rsid w:val="004F5761"/>
    <w:rsid w:val="004F5D1C"/>
    <w:rsid w:val="004F752A"/>
    <w:rsid w:val="00500140"/>
    <w:rsid w:val="005049C5"/>
    <w:rsid w:val="005052AB"/>
    <w:rsid w:val="00505952"/>
    <w:rsid w:val="00507070"/>
    <w:rsid w:val="0051438B"/>
    <w:rsid w:val="00521061"/>
    <w:rsid w:val="005220C3"/>
    <w:rsid w:val="0052309A"/>
    <w:rsid w:val="00525681"/>
    <w:rsid w:val="00526D0E"/>
    <w:rsid w:val="00526DFF"/>
    <w:rsid w:val="00527751"/>
    <w:rsid w:val="0053022F"/>
    <w:rsid w:val="0053079F"/>
    <w:rsid w:val="00530F57"/>
    <w:rsid w:val="0053105C"/>
    <w:rsid w:val="00531929"/>
    <w:rsid w:val="005337D7"/>
    <w:rsid w:val="00534142"/>
    <w:rsid w:val="00535839"/>
    <w:rsid w:val="00536FAB"/>
    <w:rsid w:val="00542FAC"/>
    <w:rsid w:val="00543047"/>
    <w:rsid w:val="00544721"/>
    <w:rsid w:val="00551B62"/>
    <w:rsid w:val="00554FD1"/>
    <w:rsid w:val="00555FCC"/>
    <w:rsid w:val="00560E0D"/>
    <w:rsid w:val="00561105"/>
    <w:rsid w:val="005664F7"/>
    <w:rsid w:val="005671B9"/>
    <w:rsid w:val="0057189C"/>
    <w:rsid w:val="00574084"/>
    <w:rsid w:val="005746D5"/>
    <w:rsid w:val="00574D4C"/>
    <w:rsid w:val="00574DA6"/>
    <w:rsid w:val="00576D48"/>
    <w:rsid w:val="00577EFB"/>
    <w:rsid w:val="005805F2"/>
    <w:rsid w:val="00581BFF"/>
    <w:rsid w:val="0058493A"/>
    <w:rsid w:val="00586D7B"/>
    <w:rsid w:val="00587DF9"/>
    <w:rsid w:val="00593333"/>
    <w:rsid w:val="00593530"/>
    <w:rsid w:val="00593582"/>
    <w:rsid w:val="005952F1"/>
    <w:rsid w:val="00595E7E"/>
    <w:rsid w:val="00595FD5"/>
    <w:rsid w:val="00595FE8"/>
    <w:rsid w:val="0059668A"/>
    <w:rsid w:val="0059669F"/>
    <w:rsid w:val="00597083"/>
    <w:rsid w:val="0059745D"/>
    <w:rsid w:val="005A0560"/>
    <w:rsid w:val="005A291E"/>
    <w:rsid w:val="005A2D15"/>
    <w:rsid w:val="005A34D9"/>
    <w:rsid w:val="005A3E35"/>
    <w:rsid w:val="005A6704"/>
    <w:rsid w:val="005B0BEA"/>
    <w:rsid w:val="005B1015"/>
    <w:rsid w:val="005B23F6"/>
    <w:rsid w:val="005B3255"/>
    <w:rsid w:val="005B47D7"/>
    <w:rsid w:val="005B4A52"/>
    <w:rsid w:val="005B56A2"/>
    <w:rsid w:val="005B734B"/>
    <w:rsid w:val="005B73D0"/>
    <w:rsid w:val="005C0900"/>
    <w:rsid w:val="005C0902"/>
    <w:rsid w:val="005C141A"/>
    <w:rsid w:val="005C282E"/>
    <w:rsid w:val="005C33A2"/>
    <w:rsid w:val="005C57F6"/>
    <w:rsid w:val="005D06A2"/>
    <w:rsid w:val="005D1C30"/>
    <w:rsid w:val="005D21EF"/>
    <w:rsid w:val="005D2BB6"/>
    <w:rsid w:val="005D5140"/>
    <w:rsid w:val="005D5E5D"/>
    <w:rsid w:val="005D5F29"/>
    <w:rsid w:val="005D6235"/>
    <w:rsid w:val="005E1387"/>
    <w:rsid w:val="005E1790"/>
    <w:rsid w:val="005E21DE"/>
    <w:rsid w:val="005E3AA5"/>
    <w:rsid w:val="005E4A07"/>
    <w:rsid w:val="005E5331"/>
    <w:rsid w:val="005E5B36"/>
    <w:rsid w:val="005E6749"/>
    <w:rsid w:val="005E756A"/>
    <w:rsid w:val="005F39C5"/>
    <w:rsid w:val="005F66FC"/>
    <w:rsid w:val="005F6B28"/>
    <w:rsid w:val="005F7749"/>
    <w:rsid w:val="006001E7"/>
    <w:rsid w:val="00600770"/>
    <w:rsid w:val="0060733D"/>
    <w:rsid w:val="0060779B"/>
    <w:rsid w:val="006114B5"/>
    <w:rsid w:val="00612645"/>
    <w:rsid w:val="00613767"/>
    <w:rsid w:val="00613E1F"/>
    <w:rsid w:val="0061546A"/>
    <w:rsid w:val="00616041"/>
    <w:rsid w:val="00622793"/>
    <w:rsid w:val="006227BB"/>
    <w:rsid w:val="00622A20"/>
    <w:rsid w:val="00622EFB"/>
    <w:rsid w:val="00623043"/>
    <w:rsid w:val="00624629"/>
    <w:rsid w:val="0062534D"/>
    <w:rsid w:val="00625C0A"/>
    <w:rsid w:val="00625F42"/>
    <w:rsid w:val="00626294"/>
    <w:rsid w:val="0063050B"/>
    <w:rsid w:val="006349E7"/>
    <w:rsid w:val="00635DBA"/>
    <w:rsid w:val="006368A2"/>
    <w:rsid w:val="0063728C"/>
    <w:rsid w:val="00640778"/>
    <w:rsid w:val="006423D8"/>
    <w:rsid w:val="006449DC"/>
    <w:rsid w:val="006450A7"/>
    <w:rsid w:val="00646740"/>
    <w:rsid w:val="00654897"/>
    <w:rsid w:val="00655027"/>
    <w:rsid w:val="00657764"/>
    <w:rsid w:val="00657E40"/>
    <w:rsid w:val="00661DE2"/>
    <w:rsid w:val="00663D38"/>
    <w:rsid w:val="00665D36"/>
    <w:rsid w:val="0066648A"/>
    <w:rsid w:val="00666DF1"/>
    <w:rsid w:val="00667438"/>
    <w:rsid w:val="0066752F"/>
    <w:rsid w:val="00667791"/>
    <w:rsid w:val="00667963"/>
    <w:rsid w:val="00671CD3"/>
    <w:rsid w:val="006721C0"/>
    <w:rsid w:val="006726C9"/>
    <w:rsid w:val="00673EE8"/>
    <w:rsid w:val="006801D3"/>
    <w:rsid w:val="0068073D"/>
    <w:rsid w:val="0068089B"/>
    <w:rsid w:val="00681291"/>
    <w:rsid w:val="0068529F"/>
    <w:rsid w:val="006852CA"/>
    <w:rsid w:val="00687587"/>
    <w:rsid w:val="00687E95"/>
    <w:rsid w:val="006901EB"/>
    <w:rsid w:val="00693546"/>
    <w:rsid w:val="0069454A"/>
    <w:rsid w:val="006961FB"/>
    <w:rsid w:val="00696C9F"/>
    <w:rsid w:val="00697931"/>
    <w:rsid w:val="006A1B7D"/>
    <w:rsid w:val="006A1F2B"/>
    <w:rsid w:val="006A530E"/>
    <w:rsid w:val="006A5E9C"/>
    <w:rsid w:val="006B1538"/>
    <w:rsid w:val="006B2EFB"/>
    <w:rsid w:val="006B6ECF"/>
    <w:rsid w:val="006C23F6"/>
    <w:rsid w:val="006C3DF9"/>
    <w:rsid w:val="006C47C7"/>
    <w:rsid w:val="006C493A"/>
    <w:rsid w:val="006C72E6"/>
    <w:rsid w:val="006C76FC"/>
    <w:rsid w:val="006C78D6"/>
    <w:rsid w:val="006D006D"/>
    <w:rsid w:val="006D047E"/>
    <w:rsid w:val="006D3BE1"/>
    <w:rsid w:val="006D6091"/>
    <w:rsid w:val="006E04B4"/>
    <w:rsid w:val="006E2A64"/>
    <w:rsid w:val="006E6731"/>
    <w:rsid w:val="006E73F9"/>
    <w:rsid w:val="006F26FA"/>
    <w:rsid w:val="006F28C3"/>
    <w:rsid w:val="006F613E"/>
    <w:rsid w:val="006F65EA"/>
    <w:rsid w:val="006F6EA6"/>
    <w:rsid w:val="007073C7"/>
    <w:rsid w:val="00707890"/>
    <w:rsid w:val="007100E3"/>
    <w:rsid w:val="007101CC"/>
    <w:rsid w:val="00710DC8"/>
    <w:rsid w:val="00711062"/>
    <w:rsid w:val="007112A7"/>
    <w:rsid w:val="00712ED7"/>
    <w:rsid w:val="00713251"/>
    <w:rsid w:val="00714C48"/>
    <w:rsid w:val="00715CEC"/>
    <w:rsid w:val="00717ADF"/>
    <w:rsid w:val="00717C0D"/>
    <w:rsid w:val="00724091"/>
    <w:rsid w:val="00724414"/>
    <w:rsid w:val="00725B05"/>
    <w:rsid w:val="00726771"/>
    <w:rsid w:val="00726CDB"/>
    <w:rsid w:val="00726D64"/>
    <w:rsid w:val="007339EA"/>
    <w:rsid w:val="007347A6"/>
    <w:rsid w:val="007367AB"/>
    <w:rsid w:val="00736D61"/>
    <w:rsid w:val="00736F8B"/>
    <w:rsid w:val="00741CE7"/>
    <w:rsid w:val="007431BB"/>
    <w:rsid w:val="007439FC"/>
    <w:rsid w:val="00744FF4"/>
    <w:rsid w:val="00745628"/>
    <w:rsid w:val="00747090"/>
    <w:rsid w:val="0074752F"/>
    <w:rsid w:val="007479A5"/>
    <w:rsid w:val="007549B8"/>
    <w:rsid w:val="00756F5C"/>
    <w:rsid w:val="007608E5"/>
    <w:rsid w:val="00761D47"/>
    <w:rsid w:val="007635E8"/>
    <w:rsid w:val="00771AE6"/>
    <w:rsid w:val="00774043"/>
    <w:rsid w:val="00776A1C"/>
    <w:rsid w:val="00780D8D"/>
    <w:rsid w:val="00781E78"/>
    <w:rsid w:val="007821BF"/>
    <w:rsid w:val="007833C7"/>
    <w:rsid w:val="00783B6E"/>
    <w:rsid w:val="00783E20"/>
    <w:rsid w:val="00783E9A"/>
    <w:rsid w:val="0078433B"/>
    <w:rsid w:val="0078464F"/>
    <w:rsid w:val="007868CA"/>
    <w:rsid w:val="007872E0"/>
    <w:rsid w:val="00792EFB"/>
    <w:rsid w:val="00793B67"/>
    <w:rsid w:val="00793EEA"/>
    <w:rsid w:val="00794E53"/>
    <w:rsid w:val="007964B5"/>
    <w:rsid w:val="00796805"/>
    <w:rsid w:val="00796AA7"/>
    <w:rsid w:val="007A3B20"/>
    <w:rsid w:val="007A6246"/>
    <w:rsid w:val="007B0D49"/>
    <w:rsid w:val="007B2055"/>
    <w:rsid w:val="007B2DBA"/>
    <w:rsid w:val="007B396D"/>
    <w:rsid w:val="007B4B8B"/>
    <w:rsid w:val="007B789E"/>
    <w:rsid w:val="007C1102"/>
    <w:rsid w:val="007C2BCD"/>
    <w:rsid w:val="007C4433"/>
    <w:rsid w:val="007C4716"/>
    <w:rsid w:val="007C7421"/>
    <w:rsid w:val="007D32E8"/>
    <w:rsid w:val="007D40C8"/>
    <w:rsid w:val="007D6BFB"/>
    <w:rsid w:val="007E27EE"/>
    <w:rsid w:val="007E51A3"/>
    <w:rsid w:val="007E5599"/>
    <w:rsid w:val="007E6EA3"/>
    <w:rsid w:val="007E6FFF"/>
    <w:rsid w:val="007E74A6"/>
    <w:rsid w:val="007F0F7C"/>
    <w:rsid w:val="007F3763"/>
    <w:rsid w:val="007F7D29"/>
    <w:rsid w:val="00804AB5"/>
    <w:rsid w:val="008053DE"/>
    <w:rsid w:val="00811649"/>
    <w:rsid w:val="008149A5"/>
    <w:rsid w:val="00814A1D"/>
    <w:rsid w:val="008168BA"/>
    <w:rsid w:val="008173B0"/>
    <w:rsid w:val="008179D3"/>
    <w:rsid w:val="0082175B"/>
    <w:rsid w:val="00821E0B"/>
    <w:rsid w:val="00822316"/>
    <w:rsid w:val="00824710"/>
    <w:rsid w:val="008264AE"/>
    <w:rsid w:val="008276F9"/>
    <w:rsid w:val="00827B69"/>
    <w:rsid w:val="00830F4E"/>
    <w:rsid w:val="00833A53"/>
    <w:rsid w:val="00834F05"/>
    <w:rsid w:val="008372F9"/>
    <w:rsid w:val="0084135A"/>
    <w:rsid w:val="00843262"/>
    <w:rsid w:val="0084420A"/>
    <w:rsid w:val="00844427"/>
    <w:rsid w:val="00844F18"/>
    <w:rsid w:val="0084562E"/>
    <w:rsid w:val="00847885"/>
    <w:rsid w:val="00847D15"/>
    <w:rsid w:val="00853255"/>
    <w:rsid w:val="008546D0"/>
    <w:rsid w:val="00854B63"/>
    <w:rsid w:val="00854FE9"/>
    <w:rsid w:val="00855461"/>
    <w:rsid w:val="00855924"/>
    <w:rsid w:val="008571A4"/>
    <w:rsid w:val="008604B2"/>
    <w:rsid w:val="00861BF8"/>
    <w:rsid w:val="00862477"/>
    <w:rsid w:val="00862B46"/>
    <w:rsid w:val="008630A5"/>
    <w:rsid w:val="008631A9"/>
    <w:rsid w:val="0087456A"/>
    <w:rsid w:val="008747F8"/>
    <w:rsid w:val="00874B98"/>
    <w:rsid w:val="00875A71"/>
    <w:rsid w:val="00875C74"/>
    <w:rsid w:val="00876014"/>
    <w:rsid w:val="00876ADE"/>
    <w:rsid w:val="00884323"/>
    <w:rsid w:val="00886B6A"/>
    <w:rsid w:val="008878C2"/>
    <w:rsid w:val="00887EF9"/>
    <w:rsid w:val="00890FB5"/>
    <w:rsid w:val="0089742E"/>
    <w:rsid w:val="008A3BAD"/>
    <w:rsid w:val="008A5314"/>
    <w:rsid w:val="008A7617"/>
    <w:rsid w:val="008B03C9"/>
    <w:rsid w:val="008B2EE3"/>
    <w:rsid w:val="008B52A8"/>
    <w:rsid w:val="008B59AE"/>
    <w:rsid w:val="008C01BB"/>
    <w:rsid w:val="008C224B"/>
    <w:rsid w:val="008C3CC7"/>
    <w:rsid w:val="008D18C6"/>
    <w:rsid w:val="008D2561"/>
    <w:rsid w:val="008D4696"/>
    <w:rsid w:val="008E0514"/>
    <w:rsid w:val="008E0C8C"/>
    <w:rsid w:val="008E37EC"/>
    <w:rsid w:val="008E3BA3"/>
    <w:rsid w:val="008E3DF1"/>
    <w:rsid w:val="008E50AA"/>
    <w:rsid w:val="008E5AA0"/>
    <w:rsid w:val="008F0324"/>
    <w:rsid w:val="008F0B63"/>
    <w:rsid w:val="008F136D"/>
    <w:rsid w:val="008F22B4"/>
    <w:rsid w:val="008F2DC0"/>
    <w:rsid w:val="008F40BF"/>
    <w:rsid w:val="008F6AE6"/>
    <w:rsid w:val="008F7DDA"/>
    <w:rsid w:val="00900192"/>
    <w:rsid w:val="009001A8"/>
    <w:rsid w:val="009007A5"/>
    <w:rsid w:val="0090175F"/>
    <w:rsid w:val="009027DC"/>
    <w:rsid w:val="00903A59"/>
    <w:rsid w:val="00905125"/>
    <w:rsid w:val="009074FA"/>
    <w:rsid w:val="00907869"/>
    <w:rsid w:val="00907D4A"/>
    <w:rsid w:val="0091049A"/>
    <w:rsid w:val="009110E8"/>
    <w:rsid w:val="00914714"/>
    <w:rsid w:val="00914AAB"/>
    <w:rsid w:val="00916834"/>
    <w:rsid w:val="009229FA"/>
    <w:rsid w:val="0092474C"/>
    <w:rsid w:val="00925A64"/>
    <w:rsid w:val="00926DED"/>
    <w:rsid w:val="0093085F"/>
    <w:rsid w:val="00931DAB"/>
    <w:rsid w:val="00931DC4"/>
    <w:rsid w:val="0093222E"/>
    <w:rsid w:val="0093277E"/>
    <w:rsid w:val="00932D9D"/>
    <w:rsid w:val="009337F5"/>
    <w:rsid w:val="00934059"/>
    <w:rsid w:val="0093547E"/>
    <w:rsid w:val="0093721A"/>
    <w:rsid w:val="0094090C"/>
    <w:rsid w:val="00940D3E"/>
    <w:rsid w:val="00942CD6"/>
    <w:rsid w:val="00943108"/>
    <w:rsid w:val="00943AFF"/>
    <w:rsid w:val="00943BD3"/>
    <w:rsid w:val="00944D0E"/>
    <w:rsid w:val="00946A7F"/>
    <w:rsid w:val="00950A64"/>
    <w:rsid w:val="00950EC6"/>
    <w:rsid w:val="009524D7"/>
    <w:rsid w:val="0095262B"/>
    <w:rsid w:val="00953156"/>
    <w:rsid w:val="00953199"/>
    <w:rsid w:val="00953A1B"/>
    <w:rsid w:val="0095414E"/>
    <w:rsid w:val="00954BB4"/>
    <w:rsid w:val="009555D3"/>
    <w:rsid w:val="00955968"/>
    <w:rsid w:val="0095654A"/>
    <w:rsid w:val="00961D5F"/>
    <w:rsid w:val="00961E1A"/>
    <w:rsid w:val="009629EB"/>
    <w:rsid w:val="0096576B"/>
    <w:rsid w:val="00965CAD"/>
    <w:rsid w:val="0096632F"/>
    <w:rsid w:val="0096744F"/>
    <w:rsid w:val="009703B7"/>
    <w:rsid w:val="00970B71"/>
    <w:rsid w:val="009728EF"/>
    <w:rsid w:val="009729CC"/>
    <w:rsid w:val="009756F0"/>
    <w:rsid w:val="00977117"/>
    <w:rsid w:val="00977303"/>
    <w:rsid w:val="00980779"/>
    <w:rsid w:val="009827CB"/>
    <w:rsid w:val="00982AC9"/>
    <w:rsid w:val="00982EF5"/>
    <w:rsid w:val="009839A3"/>
    <w:rsid w:val="00986350"/>
    <w:rsid w:val="00987BAC"/>
    <w:rsid w:val="009921C7"/>
    <w:rsid w:val="00997F5C"/>
    <w:rsid w:val="009A0FE0"/>
    <w:rsid w:val="009A2385"/>
    <w:rsid w:val="009A5FE1"/>
    <w:rsid w:val="009B1D2B"/>
    <w:rsid w:val="009B766C"/>
    <w:rsid w:val="009B7CED"/>
    <w:rsid w:val="009C06FD"/>
    <w:rsid w:val="009C1D7B"/>
    <w:rsid w:val="009C2560"/>
    <w:rsid w:val="009C66EE"/>
    <w:rsid w:val="009C6E6C"/>
    <w:rsid w:val="009D288C"/>
    <w:rsid w:val="009D44E3"/>
    <w:rsid w:val="009D513C"/>
    <w:rsid w:val="009D6648"/>
    <w:rsid w:val="009D67AE"/>
    <w:rsid w:val="009D6C04"/>
    <w:rsid w:val="009D6D64"/>
    <w:rsid w:val="009E034C"/>
    <w:rsid w:val="009E19AA"/>
    <w:rsid w:val="009E3D3B"/>
    <w:rsid w:val="009E4608"/>
    <w:rsid w:val="009E5D06"/>
    <w:rsid w:val="009E5F56"/>
    <w:rsid w:val="009E645F"/>
    <w:rsid w:val="009E6C43"/>
    <w:rsid w:val="009F0062"/>
    <w:rsid w:val="009F0B42"/>
    <w:rsid w:val="009F1DFB"/>
    <w:rsid w:val="009F35AB"/>
    <w:rsid w:val="009F3887"/>
    <w:rsid w:val="009F5811"/>
    <w:rsid w:val="009F5CB3"/>
    <w:rsid w:val="00A0077A"/>
    <w:rsid w:val="00A011C0"/>
    <w:rsid w:val="00A047B1"/>
    <w:rsid w:val="00A071BA"/>
    <w:rsid w:val="00A1041A"/>
    <w:rsid w:val="00A10E21"/>
    <w:rsid w:val="00A1489F"/>
    <w:rsid w:val="00A15B0E"/>
    <w:rsid w:val="00A166DD"/>
    <w:rsid w:val="00A17D36"/>
    <w:rsid w:val="00A20043"/>
    <w:rsid w:val="00A201FC"/>
    <w:rsid w:val="00A20FFC"/>
    <w:rsid w:val="00A216FC"/>
    <w:rsid w:val="00A258EA"/>
    <w:rsid w:val="00A269BB"/>
    <w:rsid w:val="00A3127E"/>
    <w:rsid w:val="00A3158C"/>
    <w:rsid w:val="00A31B22"/>
    <w:rsid w:val="00A34527"/>
    <w:rsid w:val="00A3544A"/>
    <w:rsid w:val="00A3575A"/>
    <w:rsid w:val="00A374D9"/>
    <w:rsid w:val="00A408C6"/>
    <w:rsid w:val="00A4223F"/>
    <w:rsid w:val="00A42EF1"/>
    <w:rsid w:val="00A43DE4"/>
    <w:rsid w:val="00A47B63"/>
    <w:rsid w:val="00A50983"/>
    <w:rsid w:val="00A51A7A"/>
    <w:rsid w:val="00A51C1B"/>
    <w:rsid w:val="00A52415"/>
    <w:rsid w:val="00A53003"/>
    <w:rsid w:val="00A540FA"/>
    <w:rsid w:val="00A549FC"/>
    <w:rsid w:val="00A54D1A"/>
    <w:rsid w:val="00A55234"/>
    <w:rsid w:val="00A57B7C"/>
    <w:rsid w:val="00A60970"/>
    <w:rsid w:val="00A62CF2"/>
    <w:rsid w:val="00A6370B"/>
    <w:rsid w:val="00A63867"/>
    <w:rsid w:val="00A6486F"/>
    <w:rsid w:val="00A661A4"/>
    <w:rsid w:val="00A66752"/>
    <w:rsid w:val="00A66FF7"/>
    <w:rsid w:val="00A673F7"/>
    <w:rsid w:val="00A71E73"/>
    <w:rsid w:val="00A72ABF"/>
    <w:rsid w:val="00A74907"/>
    <w:rsid w:val="00A77B79"/>
    <w:rsid w:val="00A84550"/>
    <w:rsid w:val="00A851D0"/>
    <w:rsid w:val="00A85727"/>
    <w:rsid w:val="00A86B23"/>
    <w:rsid w:val="00A86FE6"/>
    <w:rsid w:val="00A90638"/>
    <w:rsid w:val="00A909F7"/>
    <w:rsid w:val="00A9184F"/>
    <w:rsid w:val="00A93433"/>
    <w:rsid w:val="00A938A5"/>
    <w:rsid w:val="00AA0BB1"/>
    <w:rsid w:val="00AA0CD9"/>
    <w:rsid w:val="00AA2208"/>
    <w:rsid w:val="00AA3B29"/>
    <w:rsid w:val="00AA3F12"/>
    <w:rsid w:val="00AA3F69"/>
    <w:rsid w:val="00AA4988"/>
    <w:rsid w:val="00AA6433"/>
    <w:rsid w:val="00AB082D"/>
    <w:rsid w:val="00AB1D26"/>
    <w:rsid w:val="00AB25FD"/>
    <w:rsid w:val="00AB68F6"/>
    <w:rsid w:val="00AB733A"/>
    <w:rsid w:val="00AC2E4A"/>
    <w:rsid w:val="00AC4586"/>
    <w:rsid w:val="00AC5BC1"/>
    <w:rsid w:val="00AC5CF8"/>
    <w:rsid w:val="00AC7A4D"/>
    <w:rsid w:val="00AD358D"/>
    <w:rsid w:val="00AD41A9"/>
    <w:rsid w:val="00AD5D5B"/>
    <w:rsid w:val="00AD6282"/>
    <w:rsid w:val="00AD6F4D"/>
    <w:rsid w:val="00AE0352"/>
    <w:rsid w:val="00AE0883"/>
    <w:rsid w:val="00AE1264"/>
    <w:rsid w:val="00AE1A72"/>
    <w:rsid w:val="00AE4126"/>
    <w:rsid w:val="00AE51A9"/>
    <w:rsid w:val="00B0197E"/>
    <w:rsid w:val="00B04135"/>
    <w:rsid w:val="00B045B2"/>
    <w:rsid w:val="00B064CA"/>
    <w:rsid w:val="00B0712E"/>
    <w:rsid w:val="00B0724C"/>
    <w:rsid w:val="00B10129"/>
    <w:rsid w:val="00B1202A"/>
    <w:rsid w:val="00B130EF"/>
    <w:rsid w:val="00B14080"/>
    <w:rsid w:val="00B14B04"/>
    <w:rsid w:val="00B158B5"/>
    <w:rsid w:val="00B166E6"/>
    <w:rsid w:val="00B17AF5"/>
    <w:rsid w:val="00B205E8"/>
    <w:rsid w:val="00B20D8D"/>
    <w:rsid w:val="00B20EAB"/>
    <w:rsid w:val="00B21430"/>
    <w:rsid w:val="00B22F8D"/>
    <w:rsid w:val="00B30697"/>
    <w:rsid w:val="00B30CCD"/>
    <w:rsid w:val="00B346C2"/>
    <w:rsid w:val="00B36C1D"/>
    <w:rsid w:val="00B37217"/>
    <w:rsid w:val="00B377C4"/>
    <w:rsid w:val="00B40B86"/>
    <w:rsid w:val="00B4134C"/>
    <w:rsid w:val="00B41D26"/>
    <w:rsid w:val="00B41E8D"/>
    <w:rsid w:val="00B42C86"/>
    <w:rsid w:val="00B43296"/>
    <w:rsid w:val="00B43B0E"/>
    <w:rsid w:val="00B44BD3"/>
    <w:rsid w:val="00B46DD2"/>
    <w:rsid w:val="00B46DF7"/>
    <w:rsid w:val="00B46E9B"/>
    <w:rsid w:val="00B47B46"/>
    <w:rsid w:val="00B5124B"/>
    <w:rsid w:val="00B5134D"/>
    <w:rsid w:val="00B53A15"/>
    <w:rsid w:val="00B54BB0"/>
    <w:rsid w:val="00B55739"/>
    <w:rsid w:val="00B55FFC"/>
    <w:rsid w:val="00B56461"/>
    <w:rsid w:val="00B63667"/>
    <w:rsid w:val="00B6373A"/>
    <w:rsid w:val="00B639CD"/>
    <w:rsid w:val="00B63B6F"/>
    <w:rsid w:val="00B63C1D"/>
    <w:rsid w:val="00B67B47"/>
    <w:rsid w:val="00B67F78"/>
    <w:rsid w:val="00B705FB"/>
    <w:rsid w:val="00B71A03"/>
    <w:rsid w:val="00B72B00"/>
    <w:rsid w:val="00B75332"/>
    <w:rsid w:val="00B75547"/>
    <w:rsid w:val="00B82292"/>
    <w:rsid w:val="00B8455C"/>
    <w:rsid w:val="00B84DAD"/>
    <w:rsid w:val="00B84F23"/>
    <w:rsid w:val="00B92BD6"/>
    <w:rsid w:val="00B96ECF"/>
    <w:rsid w:val="00B970D9"/>
    <w:rsid w:val="00B971CF"/>
    <w:rsid w:val="00BA3A4D"/>
    <w:rsid w:val="00BA3BA9"/>
    <w:rsid w:val="00BA3D3C"/>
    <w:rsid w:val="00BA4A7D"/>
    <w:rsid w:val="00BA6BF4"/>
    <w:rsid w:val="00BB07CE"/>
    <w:rsid w:val="00BB111B"/>
    <w:rsid w:val="00BB5BD3"/>
    <w:rsid w:val="00BB6C43"/>
    <w:rsid w:val="00BC2FC9"/>
    <w:rsid w:val="00BC3F21"/>
    <w:rsid w:val="00BC42F8"/>
    <w:rsid w:val="00BC4B02"/>
    <w:rsid w:val="00BC55F2"/>
    <w:rsid w:val="00BC6217"/>
    <w:rsid w:val="00BC70E0"/>
    <w:rsid w:val="00BD0B44"/>
    <w:rsid w:val="00BD1028"/>
    <w:rsid w:val="00BD1DE4"/>
    <w:rsid w:val="00BD4D89"/>
    <w:rsid w:val="00BD4DD5"/>
    <w:rsid w:val="00BD6E55"/>
    <w:rsid w:val="00BE0F61"/>
    <w:rsid w:val="00BE1348"/>
    <w:rsid w:val="00BE3209"/>
    <w:rsid w:val="00BE438A"/>
    <w:rsid w:val="00BE4A06"/>
    <w:rsid w:val="00BE7F11"/>
    <w:rsid w:val="00BF2D22"/>
    <w:rsid w:val="00BF3844"/>
    <w:rsid w:val="00BF4263"/>
    <w:rsid w:val="00BF501B"/>
    <w:rsid w:val="00BF523D"/>
    <w:rsid w:val="00BF5CE9"/>
    <w:rsid w:val="00BF629A"/>
    <w:rsid w:val="00BF6923"/>
    <w:rsid w:val="00BF737D"/>
    <w:rsid w:val="00BF7F73"/>
    <w:rsid w:val="00C01143"/>
    <w:rsid w:val="00C0207B"/>
    <w:rsid w:val="00C02B4E"/>
    <w:rsid w:val="00C02E53"/>
    <w:rsid w:val="00C05EFB"/>
    <w:rsid w:val="00C05F45"/>
    <w:rsid w:val="00C0613E"/>
    <w:rsid w:val="00C07F0C"/>
    <w:rsid w:val="00C11D9B"/>
    <w:rsid w:val="00C11E8C"/>
    <w:rsid w:val="00C12272"/>
    <w:rsid w:val="00C13B81"/>
    <w:rsid w:val="00C1661B"/>
    <w:rsid w:val="00C16BE1"/>
    <w:rsid w:val="00C16F97"/>
    <w:rsid w:val="00C20F02"/>
    <w:rsid w:val="00C23FEA"/>
    <w:rsid w:val="00C30BD6"/>
    <w:rsid w:val="00C31257"/>
    <w:rsid w:val="00C325F5"/>
    <w:rsid w:val="00C3462E"/>
    <w:rsid w:val="00C34B8D"/>
    <w:rsid w:val="00C35ABE"/>
    <w:rsid w:val="00C360EF"/>
    <w:rsid w:val="00C36AC3"/>
    <w:rsid w:val="00C36ADD"/>
    <w:rsid w:val="00C37199"/>
    <w:rsid w:val="00C379F8"/>
    <w:rsid w:val="00C37C8D"/>
    <w:rsid w:val="00C400EB"/>
    <w:rsid w:val="00C405E5"/>
    <w:rsid w:val="00C436B4"/>
    <w:rsid w:val="00C44700"/>
    <w:rsid w:val="00C46EFD"/>
    <w:rsid w:val="00C4735F"/>
    <w:rsid w:val="00C50E94"/>
    <w:rsid w:val="00C51BEB"/>
    <w:rsid w:val="00C51CF1"/>
    <w:rsid w:val="00C54D2B"/>
    <w:rsid w:val="00C550CA"/>
    <w:rsid w:val="00C5618B"/>
    <w:rsid w:val="00C5708F"/>
    <w:rsid w:val="00C57FB6"/>
    <w:rsid w:val="00C63BB6"/>
    <w:rsid w:val="00C650A4"/>
    <w:rsid w:val="00C6526E"/>
    <w:rsid w:val="00C652C7"/>
    <w:rsid w:val="00C65C5B"/>
    <w:rsid w:val="00C7350E"/>
    <w:rsid w:val="00C73ADE"/>
    <w:rsid w:val="00C73D9D"/>
    <w:rsid w:val="00C750C5"/>
    <w:rsid w:val="00C75FC6"/>
    <w:rsid w:val="00C7600D"/>
    <w:rsid w:val="00C77470"/>
    <w:rsid w:val="00C87FD5"/>
    <w:rsid w:val="00C90D6A"/>
    <w:rsid w:val="00C91278"/>
    <w:rsid w:val="00C9343E"/>
    <w:rsid w:val="00C96D68"/>
    <w:rsid w:val="00CA0D98"/>
    <w:rsid w:val="00CA10ED"/>
    <w:rsid w:val="00CA2E96"/>
    <w:rsid w:val="00CA37FE"/>
    <w:rsid w:val="00CA3AD7"/>
    <w:rsid w:val="00CA4BA3"/>
    <w:rsid w:val="00CA4EC0"/>
    <w:rsid w:val="00CA74EF"/>
    <w:rsid w:val="00CB05FB"/>
    <w:rsid w:val="00CB072F"/>
    <w:rsid w:val="00CB0F4B"/>
    <w:rsid w:val="00CB1584"/>
    <w:rsid w:val="00CB20BE"/>
    <w:rsid w:val="00CB2564"/>
    <w:rsid w:val="00CB2B68"/>
    <w:rsid w:val="00CB3C11"/>
    <w:rsid w:val="00CB40C4"/>
    <w:rsid w:val="00CB4F66"/>
    <w:rsid w:val="00CB59AE"/>
    <w:rsid w:val="00CB779E"/>
    <w:rsid w:val="00CC0FA2"/>
    <w:rsid w:val="00CC4051"/>
    <w:rsid w:val="00CC7E58"/>
    <w:rsid w:val="00CD1871"/>
    <w:rsid w:val="00CD2286"/>
    <w:rsid w:val="00CD2AEA"/>
    <w:rsid w:val="00CD5E50"/>
    <w:rsid w:val="00CD7DB9"/>
    <w:rsid w:val="00CE1994"/>
    <w:rsid w:val="00CE3681"/>
    <w:rsid w:val="00CE6571"/>
    <w:rsid w:val="00CE7F1B"/>
    <w:rsid w:val="00CF03DD"/>
    <w:rsid w:val="00CF0961"/>
    <w:rsid w:val="00CF103C"/>
    <w:rsid w:val="00CF22E8"/>
    <w:rsid w:val="00CF5254"/>
    <w:rsid w:val="00CF73EC"/>
    <w:rsid w:val="00CF7C06"/>
    <w:rsid w:val="00D00756"/>
    <w:rsid w:val="00D01C98"/>
    <w:rsid w:val="00D02983"/>
    <w:rsid w:val="00D02D7D"/>
    <w:rsid w:val="00D03A05"/>
    <w:rsid w:val="00D0736E"/>
    <w:rsid w:val="00D117CA"/>
    <w:rsid w:val="00D1417A"/>
    <w:rsid w:val="00D14324"/>
    <w:rsid w:val="00D14C0D"/>
    <w:rsid w:val="00D15964"/>
    <w:rsid w:val="00D1646B"/>
    <w:rsid w:val="00D1689B"/>
    <w:rsid w:val="00D1791A"/>
    <w:rsid w:val="00D263AF"/>
    <w:rsid w:val="00D304B8"/>
    <w:rsid w:val="00D310C0"/>
    <w:rsid w:val="00D33B7D"/>
    <w:rsid w:val="00D35409"/>
    <w:rsid w:val="00D3680D"/>
    <w:rsid w:val="00D4423D"/>
    <w:rsid w:val="00D45211"/>
    <w:rsid w:val="00D459AF"/>
    <w:rsid w:val="00D46518"/>
    <w:rsid w:val="00D467D4"/>
    <w:rsid w:val="00D46AC6"/>
    <w:rsid w:val="00D47418"/>
    <w:rsid w:val="00D5177B"/>
    <w:rsid w:val="00D52F2D"/>
    <w:rsid w:val="00D5342E"/>
    <w:rsid w:val="00D53840"/>
    <w:rsid w:val="00D559CC"/>
    <w:rsid w:val="00D577C3"/>
    <w:rsid w:val="00D65A21"/>
    <w:rsid w:val="00D65EC5"/>
    <w:rsid w:val="00D7052B"/>
    <w:rsid w:val="00D71420"/>
    <w:rsid w:val="00D71AA1"/>
    <w:rsid w:val="00D75007"/>
    <w:rsid w:val="00D76D04"/>
    <w:rsid w:val="00D8307E"/>
    <w:rsid w:val="00D83461"/>
    <w:rsid w:val="00D83F9E"/>
    <w:rsid w:val="00D84099"/>
    <w:rsid w:val="00D84614"/>
    <w:rsid w:val="00D876CB"/>
    <w:rsid w:val="00D90CFF"/>
    <w:rsid w:val="00D91052"/>
    <w:rsid w:val="00D93D21"/>
    <w:rsid w:val="00D951C0"/>
    <w:rsid w:val="00DA01FC"/>
    <w:rsid w:val="00DA12E8"/>
    <w:rsid w:val="00DA2D85"/>
    <w:rsid w:val="00DA64D5"/>
    <w:rsid w:val="00DA7651"/>
    <w:rsid w:val="00DB098A"/>
    <w:rsid w:val="00DB1C00"/>
    <w:rsid w:val="00DB2A48"/>
    <w:rsid w:val="00DB4029"/>
    <w:rsid w:val="00DB6BE2"/>
    <w:rsid w:val="00DB6D57"/>
    <w:rsid w:val="00DB7319"/>
    <w:rsid w:val="00DB7C1E"/>
    <w:rsid w:val="00DC072B"/>
    <w:rsid w:val="00DC160D"/>
    <w:rsid w:val="00DC250A"/>
    <w:rsid w:val="00DC2AF9"/>
    <w:rsid w:val="00DC766A"/>
    <w:rsid w:val="00DC7A1F"/>
    <w:rsid w:val="00DD2DE5"/>
    <w:rsid w:val="00DD3CB8"/>
    <w:rsid w:val="00DD5937"/>
    <w:rsid w:val="00DD5F60"/>
    <w:rsid w:val="00DD69B1"/>
    <w:rsid w:val="00DD7E9B"/>
    <w:rsid w:val="00DD7F82"/>
    <w:rsid w:val="00DE0C34"/>
    <w:rsid w:val="00DE1F4B"/>
    <w:rsid w:val="00DE29A5"/>
    <w:rsid w:val="00DE2A46"/>
    <w:rsid w:val="00DE3537"/>
    <w:rsid w:val="00DE3DEA"/>
    <w:rsid w:val="00DE488C"/>
    <w:rsid w:val="00DE4B59"/>
    <w:rsid w:val="00DE5888"/>
    <w:rsid w:val="00DF012B"/>
    <w:rsid w:val="00DF04A1"/>
    <w:rsid w:val="00DF2028"/>
    <w:rsid w:val="00DF2BDD"/>
    <w:rsid w:val="00DF2E25"/>
    <w:rsid w:val="00DF3ECD"/>
    <w:rsid w:val="00DF4B03"/>
    <w:rsid w:val="00DF53E1"/>
    <w:rsid w:val="00DF548A"/>
    <w:rsid w:val="00DF66BE"/>
    <w:rsid w:val="00DF75E8"/>
    <w:rsid w:val="00DF7C16"/>
    <w:rsid w:val="00DF7C90"/>
    <w:rsid w:val="00E030B8"/>
    <w:rsid w:val="00E042A7"/>
    <w:rsid w:val="00E05193"/>
    <w:rsid w:val="00E06192"/>
    <w:rsid w:val="00E06EC3"/>
    <w:rsid w:val="00E10FD9"/>
    <w:rsid w:val="00E11C28"/>
    <w:rsid w:val="00E12814"/>
    <w:rsid w:val="00E12DBF"/>
    <w:rsid w:val="00E131BE"/>
    <w:rsid w:val="00E13D94"/>
    <w:rsid w:val="00E15812"/>
    <w:rsid w:val="00E17271"/>
    <w:rsid w:val="00E17F13"/>
    <w:rsid w:val="00E203F8"/>
    <w:rsid w:val="00E208BE"/>
    <w:rsid w:val="00E239B7"/>
    <w:rsid w:val="00E26AC3"/>
    <w:rsid w:val="00E3014C"/>
    <w:rsid w:val="00E3064C"/>
    <w:rsid w:val="00E30B42"/>
    <w:rsid w:val="00E360F9"/>
    <w:rsid w:val="00E36E44"/>
    <w:rsid w:val="00E37984"/>
    <w:rsid w:val="00E40910"/>
    <w:rsid w:val="00E41108"/>
    <w:rsid w:val="00E43DA3"/>
    <w:rsid w:val="00E461E7"/>
    <w:rsid w:val="00E462B8"/>
    <w:rsid w:val="00E46B1A"/>
    <w:rsid w:val="00E47193"/>
    <w:rsid w:val="00E5227B"/>
    <w:rsid w:val="00E52644"/>
    <w:rsid w:val="00E557D8"/>
    <w:rsid w:val="00E5678A"/>
    <w:rsid w:val="00E57A61"/>
    <w:rsid w:val="00E61524"/>
    <w:rsid w:val="00E61B0E"/>
    <w:rsid w:val="00E6254A"/>
    <w:rsid w:val="00E65BAB"/>
    <w:rsid w:val="00E673A7"/>
    <w:rsid w:val="00E67D9E"/>
    <w:rsid w:val="00E72A00"/>
    <w:rsid w:val="00E738C9"/>
    <w:rsid w:val="00E74838"/>
    <w:rsid w:val="00E74F70"/>
    <w:rsid w:val="00E750E4"/>
    <w:rsid w:val="00E758F3"/>
    <w:rsid w:val="00E76082"/>
    <w:rsid w:val="00E77DF0"/>
    <w:rsid w:val="00E81256"/>
    <w:rsid w:val="00E81C9A"/>
    <w:rsid w:val="00E82A23"/>
    <w:rsid w:val="00E83603"/>
    <w:rsid w:val="00E839A4"/>
    <w:rsid w:val="00E8401C"/>
    <w:rsid w:val="00E8499D"/>
    <w:rsid w:val="00E84CCE"/>
    <w:rsid w:val="00E84EAA"/>
    <w:rsid w:val="00E86C44"/>
    <w:rsid w:val="00E87186"/>
    <w:rsid w:val="00E8745E"/>
    <w:rsid w:val="00E9073B"/>
    <w:rsid w:val="00E90E13"/>
    <w:rsid w:val="00E9263F"/>
    <w:rsid w:val="00E92D62"/>
    <w:rsid w:val="00E962DA"/>
    <w:rsid w:val="00EA2CAC"/>
    <w:rsid w:val="00EA583B"/>
    <w:rsid w:val="00EA5A38"/>
    <w:rsid w:val="00EB02C5"/>
    <w:rsid w:val="00EB149C"/>
    <w:rsid w:val="00EB2FB7"/>
    <w:rsid w:val="00EB3956"/>
    <w:rsid w:val="00EB7885"/>
    <w:rsid w:val="00EC01F7"/>
    <w:rsid w:val="00EC0AF5"/>
    <w:rsid w:val="00EC0B5F"/>
    <w:rsid w:val="00EC2D27"/>
    <w:rsid w:val="00EC40BA"/>
    <w:rsid w:val="00EC4CF7"/>
    <w:rsid w:val="00EC66F9"/>
    <w:rsid w:val="00ED1633"/>
    <w:rsid w:val="00ED1675"/>
    <w:rsid w:val="00ED1AC2"/>
    <w:rsid w:val="00ED231D"/>
    <w:rsid w:val="00ED2C2E"/>
    <w:rsid w:val="00ED2EC2"/>
    <w:rsid w:val="00ED337A"/>
    <w:rsid w:val="00ED4584"/>
    <w:rsid w:val="00ED472F"/>
    <w:rsid w:val="00ED4996"/>
    <w:rsid w:val="00ED5D98"/>
    <w:rsid w:val="00ED77C8"/>
    <w:rsid w:val="00EE006F"/>
    <w:rsid w:val="00EE104C"/>
    <w:rsid w:val="00EE1870"/>
    <w:rsid w:val="00EE49FC"/>
    <w:rsid w:val="00EE4EAB"/>
    <w:rsid w:val="00EE7605"/>
    <w:rsid w:val="00EF25CE"/>
    <w:rsid w:val="00EF3129"/>
    <w:rsid w:val="00EF34BF"/>
    <w:rsid w:val="00EF50DF"/>
    <w:rsid w:val="00EF59D4"/>
    <w:rsid w:val="00EF66E5"/>
    <w:rsid w:val="00EF66FB"/>
    <w:rsid w:val="00F00AD4"/>
    <w:rsid w:val="00F0549D"/>
    <w:rsid w:val="00F07572"/>
    <w:rsid w:val="00F11452"/>
    <w:rsid w:val="00F11699"/>
    <w:rsid w:val="00F204DD"/>
    <w:rsid w:val="00F20567"/>
    <w:rsid w:val="00F210E7"/>
    <w:rsid w:val="00F22CD9"/>
    <w:rsid w:val="00F25209"/>
    <w:rsid w:val="00F255BB"/>
    <w:rsid w:val="00F266FB"/>
    <w:rsid w:val="00F3024B"/>
    <w:rsid w:val="00F305EF"/>
    <w:rsid w:val="00F30F4B"/>
    <w:rsid w:val="00F3211C"/>
    <w:rsid w:val="00F328D5"/>
    <w:rsid w:val="00F3320B"/>
    <w:rsid w:val="00F36B69"/>
    <w:rsid w:val="00F40005"/>
    <w:rsid w:val="00F44344"/>
    <w:rsid w:val="00F44791"/>
    <w:rsid w:val="00F45131"/>
    <w:rsid w:val="00F501F7"/>
    <w:rsid w:val="00F53335"/>
    <w:rsid w:val="00F56809"/>
    <w:rsid w:val="00F579C9"/>
    <w:rsid w:val="00F62B57"/>
    <w:rsid w:val="00F6330A"/>
    <w:rsid w:val="00F63E4B"/>
    <w:rsid w:val="00F653D9"/>
    <w:rsid w:val="00F663F1"/>
    <w:rsid w:val="00F66492"/>
    <w:rsid w:val="00F66D0B"/>
    <w:rsid w:val="00F67C92"/>
    <w:rsid w:val="00F7097E"/>
    <w:rsid w:val="00F72851"/>
    <w:rsid w:val="00F7396E"/>
    <w:rsid w:val="00F74740"/>
    <w:rsid w:val="00F75B60"/>
    <w:rsid w:val="00F77B05"/>
    <w:rsid w:val="00F805C4"/>
    <w:rsid w:val="00F848A4"/>
    <w:rsid w:val="00F85435"/>
    <w:rsid w:val="00F91879"/>
    <w:rsid w:val="00F94270"/>
    <w:rsid w:val="00F9488D"/>
    <w:rsid w:val="00F9506A"/>
    <w:rsid w:val="00F96929"/>
    <w:rsid w:val="00F97585"/>
    <w:rsid w:val="00FA0419"/>
    <w:rsid w:val="00FA295A"/>
    <w:rsid w:val="00FA3E46"/>
    <w:rsid w:val="00FA406B"/>
    <w:rsid w:val="00FA4A35"/>
    <w:rsid w:val="00FA7E0A"/>
    <w:rsid w:val="00FB16C3"/>
    <w:rsid w:val="00FB1784"/>
    <w:rsid w:val="00FB2008"/>
    <w:rsid w:val="00FC086D"/>
    <w:rsid w:val="00FC2CC7"/>
    <w:rsid w:val="00FC2DAF"/>
    <w:rsid w:val="00FC310F"/>
    <w:rsid w:val="00FC3D96"/>
    <w:rsid w:val="00FC630F"/>
    <w:rsid w:val="00FC71CD"/>
    <w:rsid w:val="00FD1113"/>
    <w:rsid w:val="00FD2E3E"/>
    <w:rsid w:val="00FD56F4"/>
    <w:rsid w:val="00FD5F83"/>
    <w:rsid w:val="00FD6ED8"/>
    <w:rsid w:val="00FD7D5B"/>
    <w:rsid w:val="00FE0E92"/>
    <w:rsid w:val="00FE1101"/>
    <w:rsid w:val="00FE1974"/>
    <w:rsid w:val="00FE2BFB"/>
    <w:rsid w:val="00FE3A28"/>
    <w:rsid w:val="00FE5146"/>
    <w:rsid w:val="00FE574D"/>
    <w:rsid w:val="00FF0191"/>
    <w:rsid w:val="00FF2742"/>
    <w:rsid w:val="00FF2A75"/>
    <w:rsid w:val="00FF3C42"/>
    <w:rsid w:val="00FF4AB7"/>
    <w:rsid w:val="00FF53B8"/>
    <w:rsid w:val="00FF5EB4"/>
    <w:rsid w:val="00FF779B"/>
    <w:rsid w:val="06019214"/>
    <w:rsid w:val="54B48F4C"/>
    <w:rsid w:val="76E777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515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0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B5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0E0"/>
  </w:style>
  <w:style w:type="paragraph" w:styleId="Footer">
    <w:name w:val="footer"/>
    <w:basedOn w:val="Normal"/>
    <w:link w:val="FooterChar"/>
    <w:uiPriority w:val="99"/>
    <w:unhideWhenUsed/>
    <w:rsid w:val="00BC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0E0"/>
  </w:style>
  <w:style w:type="paragraph" w:styleId="ListParagraph">
    <w:name w:val="List Paragraph"/>
    <w:basedOn w:val="Normal"/>
    <w:uiPriority w:val="34"/>
    <w:qFormat/>
    <w:rsid w:val="00BC70E0"/>
    <w:pPr>
      <w:ind w:left="720"/>
      <w:contextualSpacing/>
    </w:pPr>
    <w:rPr>
      <w:rFonts w:ascii="Times New Roman" w:hAnsi="Times New Roman"/>
      <w:sz w:val="24"/>
    </w:rPr>
  </w:style>
  <w:style w:type="paragraph" w:styleId="NoSpacing">
    <w:name w:val="No Spacing"/>
    <w:uiPriority w:val="1"/>
    <w:qFormat/>
    <w:rsid w:val="00BC70E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BC70E0"/>
    <w:rPr>
      <w:color w:val="0563C1" w:themeColor="hyperlink"/>
      <w:u w:val="single"/>
    </w:rPr>
  </w:style>
  <w:style w:type="paragraph" w:customStyle="1" w:styleId="paragraph">
    <w:name w:val="paragraph"/>
    <w:basedOn w:val="Normal"/>
    <w:rsid w:val="00BC70E0"/>
    <w:pPr>
      <w:spacing w:before="100" w:beforeAutospacing="1" w:after="100" w:afterAutospacing="1" w:line="240" w:lineRule="auto"/>
    </w:pPr>
    <w:rPr>
      <w:rFonts w:eastAsiaTheme="minorHAnsi" w:cs="Calibri"/>
    </w:rPr>
  </w:style>
  <w:style w:type="paragraph" w:styleId="NormalWeb">
    <w:name w:val="Normal (Web)"/>
    <w:basedOn w:val="Normal"/>
    <w:uiPriority w:val="99"/>
    <w:unhideWhenUsed/>
    <w:rsid w:val="00202DAF"/>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9110E8"/>
    <w:rPr>
      <w:sz w:val="16"/>
      <w:szCs w:val="16"/>
    </w:rPr>
  </w:style>
  <w:style w:type="paragraph" w:styleId="CommentText">
    <w:name w:val="annotation text"/>
    <w:basedOn w:val="Normal"/>
    <w:link w:val="CommentTextChar"/>
    <w:uiPriority w:val="99"/>
    <w:unhideWhenUsed/>
    <w:rsid w:val="009110E8"/>
    <w:pPr>
      <w:spacing w:line="240" w:lineRule="auto"/>
    </w:pPr>
    <w:rPr>
      <w:sz w:val="20"/>
      <w:szCs w:val="20"/>
    </w:rPr>
  </w:style>
  <w:style w:type="character" w:customStyle="1" w:styleId="CommentTextChar">
    <w:name w:val="Comment Text Char"/>
    <w:basedOn w:val="DefaultParagraphFont"/>
    <w:link w:val="CommentText"/>
    <w:uiPriority w:val="99"/>
    <w:rsid w:val="009110E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10E8"/>
    <w:rPr>
      <w:b/>
      <w:bCs/>
    </w:rPr>
  </w:style>
  <w:style w:type="character" w:customStyle="1" w:styleId="CommentSubjectChar">
    <w:name w:val="Comment Subject Char"/>
    <w:basedOn w:val="CommentTextChar"/>
    <w:link w:val="CommentSubject"/>
    <w:uiPriority w:val="99"/>
    <w:semiHidden/>
    <w:rsid w:val="009110E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11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0E8"/>
    <w:rPr>
      <w:rFonts w:ascii="Segoe UI" w:eastAsia="Calibri" w:hAnsi="Segoe UI" w:cs="Segoe UI"/>
      <w:sz w:val="18"/>
      <w:szCs w:val="18"/>
    </w:rPr>
  </w:style>
  <w:style w:type="character" w:styleId="UnresolvedMention">
    <w:name w:val="Unresolved Mention"/>
    <w:basedOn w:val="DefaultParagraphFont"/>
    <w:uiPriority w:val="99"/>
    <w:semiHidden/>
    <w:unhideWhenUsed/>
    <w:rsid w:val="00467744"/>
    <w:rPr>
      <w:color w:val="605E5C"/>
      <w:shd w:val="clear" w:color="auto" w:fill="E1DFDD"/>
    </w:rPr>
  </w:style>
  <w:style w:type="table" w:styleId="PlainTable2">
    <w:name w:val="Plain Table 2"/>
    <w:basedOn w:val="TableNormal"/>
    <w:uiPriority w:val="42"/>
    <w:rsid w:val="0084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37033E"/>
    <w:rPr>
      <w:color w:val="954F72" w:themeColor="followedHyperlink"/>
      <w:u w:val="single"/>
    </w:rPr>
  </w:style>
  <w:style w:type="character" w:customStyle="1" w:styleId="Heading1Char">
    <w:name w:val="Heading 1 Char"/>
    <w:basedOn w:val="DefaultParagraphFont"/>
    <w:link w:val="Heading1"/>
    <w:uiPriority w:val="9"/>
    <w:rsid w:val="00BB5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BD3"/>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BB5B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5BD3"/>
    <w:rPr>
      <w:rFonts w:ascii="Calibri" w:eastAsia="Calibri" w:hAnsi="Calibri" w:cs="Times New Roman"/>
      <w:i/>
      <w:iCs/>
      <w:color w:val="4472C4" w:themeColor="accent1"/>
    </w:rPr>
  </w:style>
  <w:style w:type="paragraph" w:styleId="Revision">
    <w:name w:val="Revision"/>
    <w:hidden/>
    <w:uiPriority w:val="99"/>
    <w:semiHidden/>
    <w:rsid w:val="00F328D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61">
      <w:bodyDiv w:val="1"/>
      <w:marLeft w:val="0"/>
      <w:marRight w:val="0"/>
      <w:marTop w:val="0"/>
      <w:marBottom w:val="0"/>
      <w:divBdr>
        <w:top w:val="none" w:sz="0" w:space="0" w:color="auto"/>
        <w:left w:val="none" w:sz="0" w:space="0" w:color="auto"/>
        <w:bottom w:val="none" w:sz="0" w:space="0" w:color="auto"/>
        <w:right w:val="none" w:sz="0" w:space="0" w:color="auto"/>
      </w:divBdr>
    </w:div>
    <w:div w:id="188416380">
      <w:bodyDiv w:val="1"/>
      <w:marLeft w:val="0"/>
      <w:marRight w:val="0"/>
      <w:marTop w:val="0"/>
      <w:marBottom w:val="0"/>
      <w:divBdr>
        <w:top w:val="none" w:sz="0" w:space="0" w:color="auto"/>
        <w:left w:val="none" w:sz="0" w:space="0" w:color="auto"/>
        <w:bottom w:val="none" w:sz="0" w:space="0" w:color="auto"/>
        <w:right w:val="none" w:sz="0" w:space="0" w:color="auto"/>
      </w:divBdr>
    </w:div>
    <w:div w:id="259685515">
      <w:bodyDiv w:val="1"/>
      <w:marLeft w:val="0"/>
      <w:marRight w:val="0"/>
      <w:marTop w:val="0"/>
      <w:marBottom w:val="0"/>
      <w:divBdr>
        <w:top w:val="none" w:sz="0" w:space="0" w:color="auto"/>
        <w:left w:val="none" w:sz="0" w:space="0" w:color="auto"/>
        <w:bottom w:val="none" w:sz="0" w:space="0" w:color="auto"/>
        <w:right w:val="none" w:sz="0" w:space="0" w:color="auto"/>
      </w:divBdr>
    </w:div>
    <w:div w:id="280112342">
      <w:bodyDiv w:val="1"/>
      <w:marLeft w:val="0"/>
      <w:marRight w:val="0"/>
      <w:marTop w:val="0"/>
      <w:marBottom w:val="0"/>
      <w:divBdr>
        <w:top w:val="none" w:sz="0" w:space="0" w:color="auto"/>
        <w:left w:val="none" w:sz="0" w:space="0" w:color="auto"/>
        <w:bottom w:val="none" w:sz="0" w:space="0" w:color="auto"/>
        <w:right w:val="none" w:sz="0" w:space="0" w:color="auto"/>
      </w:divBdr>
    </w:div>
    <w:div w:id="352610865">
      <w:bodyDiv w:val="1"/>
      <w:marLeft w:val="0"/>
      <w:marRight w:val="0"/>
      <w:marTop w:val="0"/>
      <w:marBottom w:val="0"/>
      <w:divBdr>
        <w:top w:val="none" w:sz="0" w:space="0" w:color="auto"/>
        <w:left w:val="none" w:sz="0" w:space="0" w:color="auto"/>
        <w:bottom w:val="none" w:sz="0" w:space="0" w:color="auto"/>
        <w:right w:val="none" w:sz="0" w:space="0" w:color="auto"/>
      </w:divBdr>
    </w:div>
    <w:div w:id="414522075">
      <w:bodyDiv w:val="1"/>
      <w:marLeft w:val="0"/>
      <w:marRight w:val="0"/>
      <w:marTop w:val="0"/>
      <w:marBottom w:val="0"/>
      <w:divBdr>
        <w:top w:val="none" w:sz="0" w:space="0" w:color="auto"/>
        <w:left w:val="none" w:sz="0" w:space="0" w:color="auto"/>
        <w:bottom w:val="none" w:sz="0" w:space="0" w:color="auto"/>
        <w:right w:val="none" w:sz="0" w:space="0" w:color="auto"/>
      </w:divBdr>
    </w:div>
    <w:div w:id="420178638">
      <w:bodyDiv w:val="1"/>
      <w:marLeft w:val="0"/>
      <w:marRight w:val="0"/>
      <w:marTop w:val="0"/>
      <w:marBottom w:val="0"/>
      <w:divBdr>
        <w:top w:val="none" w:sz="0" w:space="0" w:color="auto"/>
        <w:left w:val="none" w:sz="0" w:space="0" w:color="auto"/>
        <w:bottom w:val="none" w:sz="0" w:space="0" w:color="auto"/>
        <w:right w:val="none" w:sz="0" w:space="0" w:color="auto"/>
      </w:divBdr>
    </w:div>
    <w:div w:id="535385943">
      <w:bodyDiv w:val="1"/>
      <w:marLeft w:val="0"/>
      <w:marRight w:val="0"/>
      <w:marTop w:val="0"/>
      <w:marBottom w:val="0"/>
      <w:divBdr>
        <w:top w:val="none" w:sz="0" w:space="0" w:color="auto"/>
        <w:left w:val="none" w:sz="0" w:space="0" w:color="auto"/>
        <w:bottom w:val="none" w:sz="0" w:space="0" w:color="auto"/>
        <w:right w:val="none" w:sz="0" w:space="0" w:color="auto"/>
      </w:divBdr>
    </w:div>
    <w:div w:id="589778026">
      <w:bodyDiv w:val="1"/>
      <w:marLeft w:val="0"/>
      <w:marRight w:val="0"/>
      <w:marTop w:val="0"/>
      <w:marBottom w:val="0"/>
      <w:divBdr>
        <w:top w:val="none" w:sz="0" w:space="0" w:color="auto"/>
        <w:left w:val="none" w:sz="0" w:space="0" w:color="auto"/>
        <w:bottom w:val="none" w:sz="0" w:space="0" w:color="auto"/>
        <w:right w:val="none" w:sz="0" w:space="0" w:color="auto"/>
      </w:divBdr>
    </w:div>
    <w:div w:id="779489330">
      <w:bodyDiv w:val="1"/>
      <w:marLeft w:val="0"/>
      <w:marRight w:val="0"/>
      <w:marTop w:val="0"/>
      <w:marBottom w:val="0"/>
      <w:divBdr>
        <w:top w:val="none" w:sz="0" w:space="0" w:color="auto"/>
        <w:left w:val="none" w:sz="0" w:space="0" w:color="auto"/>
        <w:bottom w:val="none" w:sz="0" w:space="0" w:color="auto"/>
        <w:right w:val="none" w:sz="0" w:space="0" w:color="auto"/>
      </w:divBdr>
    </w:div>
    <w:div w:id="881595211">
      <w:bodyDiv w:val="1"/>
      <w:marLeft w:val="0"/>
      <w:marRight w:val="0"/>
      <w:marTop w:val="0"/>
      <w:marBottom w:val="0"/>
      <w:divBdr>
        <w:top w:val="none" w:sz="0" w:space="0" w:color="auto"/>
        <w:left w:val="none" w:sz="0" w:space="0" w:color="auto"/>
        <w:bottom w:val="none" w:sz="0" w:space="0" w:color="auto"/>
        <w:right w:val="none" w:sz="0" w:space="0" w:color="auto"/>
      </w:divBdr>
    </w:div>
    <w:div w:id="997927972">
      <w:bodyDiv w:val="1"/>
      <w:marLeft w:val="0"/>
      <w:marRight w:val="0"/>
      <w:marTop w:val="0"/>
      <w:marBottom w:val="0"/>
      <w:divBdr>
        <w:top w:val="none" w:sz="0" w:space="0" w:color="auto"/>
        <w:left w:val="none" w:sz="0" w:space="0" w:color="auto"/>
        <w:bottom w:val="none" w:sz="0" w:space="0" w:color="auto"/>
        <w:right w:val="none" w:sz="0" w:space="0" w:color="auto"/>
      </w:divBdr>
    </w:div>
    <w:div w:id="1008948603">
      <w:bodyDiv w:val="1"/>
      <w:marLeft w:val="0"/>
      <w:marRight w:val="0"/>
      <w:marTop w:val="0"/>
      <w:marBottom w:val="0"/>
      <w:divBdr>
        <w:top w:val="none" w:sz="0" w:space="0" w:color="auto"/>
        <w:left w:val="none" w:sz="0" w:space="0" w:color="auto"/>
        <w:bottom w:val="none" w:sz="0" w:space="0" w:color="auto"/>
        <w:right w:val="none" w:sz="0" w:space="0" w:color="auto"/>
      </w:divBdr>
    </w:div>
    <w:div w:id="1195074397">
      <w:bodyDiv w:val="1"/>
      <w:marLeft w:val="0"/>
      <w:marRight w:val="0"/>
      <w:marTop w:val="0"/>
      <w:marBottom w:val="0"/>
      <w:divBdr>
        <w:top w:val="none" w:sz="0" w:space="0" w:color="auto"/>
        <w:left w:val="none" w:sz="0" w:space="0" w:color="auto"/>
        <w:bottom w:val="none" w:sz="0" w:space="0" w:color="auto"/>
        <w:right w:val="none" w:sz="0" w:space="0" w:color="auto"/>
      </w:divBdr>
    </w:div>
    <w:div w:id="1352491460">
      <w:bodyDiv w:val="1"/>
      <w:marLeft w:val="0"/>
      <w:marRight w:val="0"/>
      <w:marTop w:val="0"/>
      <w:marBottom w:val="0"/>
      <w:divBdr>
        <w:top w:val="none" w:sz="0" w:space="0" w:color="auto"/>
        <w:left w:val="none" w:sz="0" w:space="0" w:color="auto"/>
        <w:bottom w:val="none" w:sz="0" w:space="0" w:color="auto"/>
        <w:right w:val="none" w:sz="0" w:space="0" w:color="auto"/>
      </w:divBdr>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482306214">
      <w:bodyDiv w:val="1"/>
      <w:marLeft w:val="0"/>
      <w:marRight w:val="0"/>
      <w:marTop w:val="0"/>
      <w:marBottom w:val="0"/>
      <w:divBdr>
        <w:top w:val="none" w:sz="0" w:space="0" w:color="auto"/>
        <w:left w:val="none" w:sz="0" w:space="0" w:color="auto"/>
        <w:bottom w:val="none" w:sz="0" w:space="0" w:color="auto"/>
        <w:right w:val="none" w:sz="0" w:space="0" w:color="auto"/>
      </w:divBdr>
    </w:div>
    <w:div w:id="1897547619">
      <w:bodyDiv w:val="1"/>
      <w:marLeft w:val="0"/>
      <w:marRight w:val="0"/>
      <w:marTop w:val="0"/>
      <w:marBottom w:val="0"/>
      <w:divBdr>
        <w:top w:val="none" w:sz="0" w:space="0" w:color="auto"/>
        <w:left w:val="none" w:sz="0" w:space="0" w:color="auto"/>
        <w:bottom w:val="none" w:sz="0" w:space="0" w:color="auto"/>
        <w:right w:val="none" w:sz="0" w:space="0" w:color="auto"/>
      </w:divBdr>
    </w:div>
    <w:div w:id="20457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19Q2ProductReleaseList" TargetMode="External"/><Relationship Id="rId13" Type="http://schemas.openxmlformats.org/officeDocument/2006/relationships/hyperlink" Target="http://www.microsoft.com/en-us/inves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rt@we-worldwid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1B359-34B0-4DE3-8903-5F0BF71B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2019-01-30T01:27:00Z</dcterms:created>
  <dcterms:modified xsi:type="dcterms:W3CDTF">2019-01-30T04:16:00Z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2019-01-30T01:27:48.9300185Z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485e4864-376b-4894-afdc-5cd46a4a6d0e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