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40658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  <w:drawing>
          <wp:anchor distT="0" distB="0" distL="114300" distR="114300" simplePos="0" relativeHeight="251649024" behindDoc="1" locked="0" layoutInCell="1" allowOverlap="1" wp14:anchorId="740DFEF0" wp14:editId="57FA22A4">
            <wp:simplePos x="0" y="0"/>
            <wp:positionH relativeFrom="column">
              <wp:posOffset>1586865</wp:posOffset>
            </wp:positionH>
            <wp:positionV relativeFrom="page">
              <wp:posOffset>704850</wp:posOffset>
            </wp:positionV>
            <wp:extent cx="2849880" cy="1581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44500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0E57BB1D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56B1FE28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05702E55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  <w:lang w:val="lt-LT"/>
        </w:rPr>
      </w:pPr>
    </w:p>
    <w:p w14:paraId="3BAE38A3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sz w:val="32"/>
          <w:szCs w:val="32"/>
          <w:lang w:val="lt-LT"/>
        </w:rPr>
        <w:t>MATEMATIKOS IR INFORMATIKOS</w:t>
      </w:r>
    </w:p>
    <w:p w14:paraId="25BFA32D" w14:textId="40ADFD5F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  <w:r w:rsidRPr="00344EBE">
        <w:rPr>
          <w:rFonts w:ascii="Times New Roman" w:eastAsia="Times New Roman" w:hAnsi="Times New Roman" w:cs="Times New Roman"/>
          <w:sz w:val="32"/>
          <w:szCs w:val="32"/>
          <w:lang w:val="lt-LT"/>
        </w:rPr>
        <w:t>FAKULTETAS</w:t>
      </w:r>
    </w:p>
    <w:p w14:paraId="43E3C6A5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144884DB" w14:textId="60E7CE00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  <w:t>Jūnė Salickaitė</w:t>
      </w:r>
    </w:p>
    <w:p w14:paraId="3D1D8207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  <w:t>Simona Gelžinytė</w:t>
      </w:r>
    </w:p>
    <w:p w14:paraId="400CDCD2" w14:textId="0841A0AC" w:rsidR="005F39F9" w:rsidRPr="00344EBE" w:rsidRDefault="00CA2268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</w:pPr>
      <w:r w:rsidRPr="00344EBE">
        <w:rPr>
          <w:rFonts w:ascii="Times New Roman" w:eastAsia="Times New Roman" w:hAnsi="Times New Roman" w:cs="Times New Roman"/>
          <w:noProof/>
          <w:sz w:val="24"/>
          <w:szCs w:val="24"/>
          <w:lang w:val="lt-LT"/>
        </w:rPr>
        <w:t>Laineda Morkytė</w:t>
      </w:r>
    </w:p>
    <w:p w14:paraId="4880391C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7A1BB252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val="lt-LT"/>
        </w:rPr>
      </w:pPr>
    </w:p>
    <w:p w14:paraId="4342356D" w14:textId="77777777" w:rsidR="000A1FE5" w:rsidRPr="00344EBE" w:rsidRDefault="000A1FE5" w:rsidP="00F50F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08FCF2AF" w14:textId="16AC920B" w:rsidR="005A67B1" w:rsidRPr="00344EBE" w:rsidRDefault="00892C9B" w:rsidP="00F50F7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344EBE">
        <w:rPr>
          <w:rFonts w:ascii="Times New Roman" w:hAnsi="Times New Roman" w:cs="Times New Roman"/>
          <w:b/>
          <w:bCs/>
          <w:sz w:val="32"/>
          <w:szCs w:val="32"/>
          <w:lang w:val="lt-LT"/>
        </w:rPr>
        <w:t>2 laboratorinis darbas</w:t>
      </w:r>
    </w:p>
    <w:p w14:paraId="1A93B0A9" w14:textId="65748C96" w:rsidR="005F39F9" w:rsidRPr="00344EBE" w:rsidRDefault="005F39F9" w:rsidP="00F50F78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  <w:r w:rsidRPr="00344EBE">
        <w:rPr>
          <w:rFonts w:ascii="Times New Roman" w:hAnsi="Times New Roman" w:cs="Times New Roman"/>
          <w:lang w:val="lt-LT"/>
        </w:rPr>
        <w:t>Darbo aprašas</w:t>
      </w:r>
    </w:p>
    <w:p w14:paraId="2EED069B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hAnsi="Times New Roman" w:cs="Times New Roman"/>
          <w:lang w:val="lt-LT"/>
        </w:rPr>
      </w:pPr>
    </w:p>
    <w:p w14:paraId="56233F86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2148E201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0413108A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6A6E3F3E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0CEB188E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3219B037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1E8A0367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FB13C98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3D6E5335" w14:textId="77777777" w:rsidR="005F39F9" w:rsidRPr="00344EBE" w:rsidRDefault="005F39F9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45E0A768" w14:textId="77777777" w:rsidR="00E96C0B" w:rsidRPr="00344EBE" w:rsidRDefault="00E96C0B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DB5E612" w14:textId="77777777" w:rsidR="00E96C0B" w:rsidRPr="00344EBE" w:rsidRDefault="00E96C0B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30FF7D57" w14:textId="77777777" w:rsidR="00100E3A" w:rsidRPr="00344EBE" w:rsidRDefault="00100E3A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426212B1" w14:textId="77777777" w:rsidR="00100E3A" w:rsidRDefault="00100E3A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7DC7B138" w14:textId="77777777" w:rsidR="00C0511D" w:rsidRPr="00344EBE" w:rsidRDefault="00C0511D" w:rsidP="00C0511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lt-LT"/>
        </w:rPr>
      </w:pPr>
    </w:p>
    <w:p w14:paraId="24588C60" w14:textId="77777777" w:rsidR="005F39F9" w:rsidRPr="00344EBE" w:rsidRDefault="005F39F9" w:rsidP="00F50F78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lt-LT"/>
        </w:rPr>
      </w:pPr>
      <w:r w:rsidRPr="00344EBE">
        <w:rPr>
          <w:rFonts w:ascii="Times New Roman" w:eastAsia="Times New Roman" w:hAnsi="Times New Roman" w:cs="Times New Roman"/>
          <w:sz w:val="20"/>
          <w:szCs w:val="20"/>
          <w:lang w:val="lt-LT"/>
        </w:rPr>
        <w:t>Vilnius, 2022</w:t>
      </w:r>
    </w:p>
    <w:p w14:paraId="12CE28B2" w14:textId="19231284" w:rsidR="00B20681" w:rsidRDefault="00B20681" w:rsidP="00C0511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lt-L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 w:eastAsia="en-US"/>
        </w:rPr>
        <w:id w:val="13968611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797E5702" w14:textId="2BB714B1" w:rsidR="00ED1115" w:rsidRPr="00ED1115" w:rsidRDefault="00ED1115" w:rsidP="00ED1115">
          <w:pPr>
            <w:pStyle w:val="Turinioantrat"/>
            <w:jc w:val="center"/>
            <w:rPr>
              <w:rFonts w:ascii="Times New Roman" w:hAnsi="Times New Roman" w:cs="Times New Roman"/>
              <w:b/>
              <w:bCs/>
              <w:color w:val="auto"/>
              <w:lang w:val="lt-LT"/>
            </w:rPr>
          </w:pPr>
          <w:r w:rsidRPr="00ED1115">
            <w:rPr>
              <w:rFonts w:ascii="Times New Roman" w:hAnsi="Times New Roman" w:cs="Times New Roman"/>
              <w:b/>
              <w:bCs/>
              <w:color w:val="auto"/>
              <w:lang w:val="lt-LT"/>
            </w:rPr>
            <w:t>Turinys</w:t>
          </w:r>
        </w:p>
        <w:p w14:paraId="2B72E327" w14:textId="77777777" w:rsidR="00ED1115" w:rsidRPr="00C55162" w:rsidRDefault="00ED1115" w:rsidP="00ED1115">
          <w:pPr>
            <w:rPr>
              <w:rFonts w:ascii="Times New Roman" w:hAnsi="Times New Roman" w:cs="Times New Roman"/>
              <w:sz w:val="24"/>
              <w:szCs w:val="24"/>
              <w:lang w:val="lt-LT" w:eastAsia="en-GB"/>
            </w:rPr>
          </w:pPr>
        </w:p>
        <w:p w14:paraId="270CB845" w14:textId="109FC136" w:rsidR="00372F51" w:rsidRDefault="00ED1115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55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55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55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8362624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Įvadas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_Toc98362624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3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2E05F08E" w14:textId="5B0C55E0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25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Tikslas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_Toc98362625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3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34EA47FC" w14:textId="3011F805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26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Uždaviniai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_Toc98362626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3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1AD86491" w14:textId="3675FD59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27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T</w:t>
            </w:r>
            <w:r w:rsidR="00372F51" w:rsidRPr="00E41C71">
              <w:rPr>
                <w:rStyle w:val="Hipersaitas"/>
                <w:rFonts w:ascii="Times New Roman" w:hAnsi="Times New Roman" w:cs="Times New Roman"/>
                <w:b/>
                <w:noProof/>
                <w:lang w:val="lt-LT"/>
              </w:rPr>
              <w:t>iriamojo darbo pagrindinė dalis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_Toc98362627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3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7A96D63B" w14:textId="6AE87A39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28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Pasirinkti duomenys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_Toc98362628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3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07A5812F" w14:textId="5434188E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29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Pirma užduotis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_Toc98362629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4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7359A357" w14:textId="68AA42FB" w:rsidR="00372F51" w:rsidRDefault="000C52E9">
          <w:pPr>
            <w:pStyle w:val="Turinys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0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Vidutinė oro temperatūra Lietuvoje 2000 – 2013 metais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_Toc98362630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4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50DC3472" w14:textId="0E81B034" w:rsidR="00372F51" w:rsidRDefault="000C52E9">
          <w:pPr>
            <w:pStyle w:val="Turinys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1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Vidutinė oro temperatūra Šiaurės Europoje 2000 metais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_Toc98362631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4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2AD4CC5C" w14:textId="4DD01AD1" w:rsidR="00372F51" w:rsidRDefault="000C52E9">
          <w:pPr>
            <w:pStyle w:val="Turinys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2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Vidutinė oro temperatūra šešiuose žemynuose 2000 m. ir 2013 m.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_Toc98362632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5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40B0C22F" w14:textId="16D924FB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3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Antra užduotis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_Toc98362633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7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581659F8" w14:textId="46741BD6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4" w:history="1">
            <w:r w:rsidR="00372F51" w:rsidRPr="00E41C71">
              <w:rPr>
                <w:rStyle w:val="Hipersaitas"/>
                <w:rFonts w:ascii="Times New Roman" w:eastAsia="Times New Roman" w:hAnsi="Times New Roman" w:cs="Times New Roman"/>
                <w:b/>
                <w:bCs/>
                <w:noProof/>
                <w:lang w:val="lt-LT" w:eastAsia="en-GB"/>
              </w:rPr>
              <w:t>Trečia užduotis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_Toc98362634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8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6C865136" w14:textId="558DC5CF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5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Ketvirta užduotis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_Toc98362635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9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77E687D0" w14:textId="1D912A57" w:rsidR="00372F51" w:rsidRDefault="000C52E9">
          <w:pPr>
            <w:pStyle w:val="Turinys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8362636" w:history="1">
            <w:r w:rsidR="00372F51" w:rsidRPr="00E41C71">
              <w:rPr>
                <w:rStyle w:val="Hipersaitas"/>
                <w:rFonts w:ascii="Times New Roman" w:hAnsi="Times New Roman" w:cs="Times New Roman"/>
                <w:b/>
                <w:bCs/>
                <w:noProof/>
                <w:lang w:val="lt-LT"/>
              </w:rPr>
              <w:t>Šaltiniai</w:t>
            </w:r>
            <w:r w:rsidR="00372F51">
              <w:rPr>
                <w:noProof/>
                <w:webHidden/>
              </w:rPr>
              <w:tab/>
            </w:r>
            <w:r w:rsidR="00372F51">
              <w:rPr>
                <w:noProof/>
                <w:webHidden/>
              </w:rPr>
              <w:fldChar w:fldCharType="begin"/>
            </w:r>
            <w:r w:rsidR="00372F51">
              <w:rPr>
                <w:noProof/>
                <w:webHidden/>
              </w:rPr>
              <w:instrText xml:space="preserve"> PAGEREF _Toc98362636 \h </w:instrText>
            </w:r>
            <w:r w:rsidR="00372F51">
              <w:rPr>
                <w:noProof/>
                <w:webHidden/>
              </w:rPr>
            </w:r>
            <w:r w:rsidR="00372F51">
              <w:rPr>
                <w:noProof/>
                <w:webHidden/>
              </w:rPr>
              <w:fldChar w:fldCharType="separate"/>
            </w:r>
            <w:r w:rsidR="00372F51">
              <w:rPr>
                <w:noProof/>
                <w:webHidden/>
              </w:rPr>
              <w:t>11</w:t>
            </w:r>
            <w:r w:rsidR="00372F51">
              <w:rPr>
                <w:noProof/>
                <w:webHidden/>
              </w:rPr>
              <w:fldChar w:fldCharType="end"/>
            </w:r>
          </w:hyperlink>
        </w:p>
        <w:p w14:paraId="7EDCDDCF" w14:textId="61F538DC" w:rsidR="00ED1115" w:rsidRPr="003456D2" w:rsidRDefault="00ED1115">
          <w:pPr>
            <w:rPr>
              <w:rFonts w:ascii="Times New Roman" w:hAnsi="Times New Roman" w:cs="Times New Roman"/>
              <w:sz w:val="24"/>
              <w:szCs w:val="24"/>
            </w:rPr>
          </w:pPr>
          <w:r w:rsidRPr="00C55162">
            <w:rPr>
              <w:rFonts w:ascii="Times New Roman" w:hAnsi="Times New Roman" w:cs="Times New Roman"/>
              <w:b/>
              <w:bCs/>
              <w:sz w:val="24"/>
              <w:szCs w:val="24"/>
              <w:lang w:val="lt-LT"/>
            </w:rPr>
            <w:fldChar w:fldCharType="end"/>
          </w:r>
        </w:p>
      </w:sdtContent>
    </w:sdt>
    <w:p w14:paraId="55F98A67" w14:textId="220BDAD1" w:rsidR="00B20681" w:rsidRPr="00ED1115" w:rsidRDefault="00B20681" w:rsidP="00C0511D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lt-LT"/>
        </w:rPr>
      </w:pPr>
    </w:p>
    <w:p w14:paraId="40C77340" w14:textId="04CC84B8" w:rsidR="00500413" w:rsidRPr="00B20681" w:rsidRDefault="00B20681" w:rsidP="00F50F78">
      <w:pPr>
        <w:pStyle w:val="Antrat1"/>
        <w:spacing w:line="360" w:lineRule="auto"/>
        <w:jc w:val="center"/>
        <w:rPr>
          <w:rFonts w:ascii="Times New Roman" w:hAnsi="Times New Roman" w:cs="Times New Roman"/>
          <w:b/>
          <w:bCs/>
          <w:lang w:val="lt-LT"/>
        </w:rPr>
      </w:pPr>
      <w:r>
        <w:rPr>
          <w:lang w:val="lt-LT"/>
        </w:rPr>
        <w:br w:type="page"/>
      </w:r>
      <w:bookmarkStart w:id="0" w:name="_Toc98362624"/>
      <w:r w:rsidR="00500413"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lastRenderedPageBreak/>
        <w:t>Įvadas</w:t>
      </w:r>
      <w:bookmarkEnd w:id="0"/>
    </w:p>
    <w:p w14:paraId="49525396" w14:textId="01A9650C" w:rsidR="00811960" w:rsidRPr="00344EBE" w:rsidRDefault="00364318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Tai yra duomenų vizualizavimo laboratorinio darbo aprašas, rašytas Vilniaus Universiteto studen</w:t>
      </w:r>
      <w:r w:rsidR="00B3674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čių </w:t>
      </w:r>
      <w:proofErr w:type="spellStart"/>
      <w:r w:rsidR="00B3674D" w:rsidRPr="00344EBE">
        <w:rPr>
          <w:rFonts w:ascii="Times New Roman" w:hAnsi="Times New Roman" w:cs="Times New Roman"/>
          <w:sz w:val="24"/>
          <w:szCs w:val="24"/>
          <w:lang w:val="lt-LT"/>
        </w:rPr>
        <w:t>Jūnės</w:t>
      </w:r>
      <w:proofErr w:type="spellEnd"/>
      <w:r w:rsidR="00B3674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B3674D" w:rsidRPr="00344EBE">
        <w:rPr>
          <w:rFonts w:ascii="Times New Roman" w:hAnsi="Times New Roman" w:cs="Times New Roman"/>
          <w:sz w:val="24"/>
          <w:szCs w:val="24"/>
          <w:lang w:val="lt-LT"/>
        </w:rPr>
        <w:t>Salickait</w:t>
      </w:r>
      <w:r w:rsidR="00B71F75" w:rsidRPr="00344EBE">
        <w:rPr>
          <w:rFonts w:ascii="Times New Roman" w:hAnsi="Times New Roman" w:cs="Times New Roman"/>
          <w:sz w:val="24"/>
          <w:szCs w:val="24"/>
          <w:lang w:val="lt-LT"/>
        </w:rPr>
        <w:t>ės</w:t>
      </w:r>
      <w:proofErr w:type="spellEnd"/>
      <w:r w:rsidR="00B71F75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, Simonos Gelžinytės ir </w:t>
      </w:r>
      <w:proofErr w:type="spellStart"/>
      <w:r w:rsidR="00B71F75" w:rsidRPr="00344EBE">
        <w:rPr>
          <w:rFonts w:ascii="Times New Roman" w:hAnsi="Times New Roman" w:cs="Times New Roman"/>
          <w:sz w:val="24"/>
          <w:szCs w:val="24"/>
          <w:lang w:val="lt-LT"/>
        </w:rPr>
        <w:t>Lainedos</w:t>
      </w:r>
      <w:proofErr w:type="spellEnd"/>
      <w:r w:rsidR="00B71F75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Morkytės</w:t>
      </w:r>
      <w:r w:rsidR="00326FD9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. Šiame darbe pateikti </w:t>
      </w:r>
      <w:r w:rsidR="00326FD9" w:rsidRPr="691F7BD9">
        <w:rPr>
          <w:rFonts w:ascii="Times New Roman" w:hAnsi="Times New Roman" w:cs="Times New Roman"/>
          <w:sz w:val="24"/>
          <w:szCs w:val="24"/>
          <w:lang w:val="lt-LT"/>
        </w:rPr>
        <w:t>3</w:t>
      </w:r>
      <w:r w:rsidR="0014614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tiesioginio vizualizavimo</w:t>
      </w:r>
      <w:r w:rsidR="003A371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metodo</w:t>
      </w:r>
      <w:r w:rsidR="0014614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grafikai,</w:t>
      </w:r>
      <w:r w:rsidR="003A371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1 lygiagrečiųjų koordinačių</w:t>
      </w:r>
      <w:r w:rsidR="005A6148" w:rsidRPr="00344EBE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3E219A">
        <w:rPr>
          <w:rFonts w:ascii="Times New Roman" w:hAnsi="Times New Roman" w:cs="Times New Roman"/>
          <w:sz w:val="24"/>
          <w:szCs w:val="24"/>
          <w:lang w:val="lt-LT"/>
        </w:rPr>
        <w:t xml:space="preserve"> žvaigždžių</w:t>
      </w:r>
      <w:r w:rsidR="00344EBE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344EBE" w:rsidRPr="691F7BD9">
        <w:rPr>
          <w:rFonts w:ascii="Times New Roman" w:hAnsi="Times New Roman" w:cs="Times New Roman"/>
          <w:sz w:val="24"/>
          <w:szCs w:val="24"/>
          <w:lang w:val="lt-LT"/>
        </w:rPr>
        <w:t xml:space="preserve">bei </w:t>
      </w:r>
      <w:r w:rsidR="00344EBE" w:rsidRPr="12238F11">
        <w:rPr>
          <w:rFonts w:ascii="Times New Roman" w:hAnsi="Times New Roman" w:cs="Times New Roman"/>
          <w:sz w:val="24"/>
          <w:szCs w:val="24"/>
          <w:lang w:val="lt-LT"/>
        </w:rPr>
        <w:t>koreliacijos koeficientų vizualizavimai,</w:t>
      </w:r>
      <w:r w:rsidR="00237D61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,,R” programos </w:t>
      </w:r>
      <w:r w:rsidR="00237D61" w:rsidRPr="490870DD">
        <w:rPr>
          <w:rFonts w:ascii="Times New Roman" w:hAnsi="Times New Roman" w:cs="Times New Roman"/>
          <w:sz w:val="24"/>
          <w:szCs w:val="24"/>
          <w:lang w:val="lt-LT"/>
        </w:rPr>
        <w:t>paketus</w:t>
      </w:r>
      <w:r w:rsidR="006E04B2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E473A">
        <w:rPr>
          <w:rFonts w:ascii="Times New Roman" w:hAnsi="Times New Roman" w:cs="Times New Roman"/>
          <w:sz w:val="24"/>
          <w:szCs w:val="24"/>
          <w:lang w:val="lt-LT"/>
        </w:rPr>
        <w:t>–</w:t>
      </w:r>
      <w:r w:rsidR="006E04B2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E473A" w:rsidRPr="33CE2F38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="00EE473A" w:rsidRPr="107C1931">
        <w:rPr>
          <w:rFonts w:ascii="Times New Roman" w:hAnsi="Times New Roman" w:cs="Times New Roman"/>
          <w:sz w:val="24"/>
          <w:szCs w:val="24"/>
          <w:lang w:val="lt-LT"/>
        </w:rPr>
        <w:t>ggplot2</w:t>
      </w:r>
      <w:r w:rsidR="00EE473A" w:rsidRPr="5327A088">
        <w:rPr>
          <w:rFonts w:ascii="Times New Roman" w:hAnsi="Times New Roman" w:cs="Times New Roman"/>
          <w:sz w:val="24"/>
          <w:szCs w:val="24"/>
          <w:lang w:val="lt-LT"/>
        </w:rPr>
        <w:t>“,</w:t>
      </w:r>
      <w:r w:rsidR="00C5516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EE473A" w:rsidRPr="510BFADE">
        <w:rPr>
          <w:rFonts w:ascii="Times New Roman" w:hAnsi="Times New Roman" w:cs="Times New Roman"/>
          <w:sz w:val="24"/>
          <w:szCs w:val="24"/>
          <w:lang w:val="lt-LT"/>
        </w:rPr>
        <w:t>“</w:t>
      </w:r>
      <w:proofErr w:type="spellStart"/>
      <w:r w:rsidR="0A7A6869" w:rsidRPr="0BDE0874">
        <w:rPr>
          <w:rFonts w:ascii="Times New Roman" w:hAnsi="Times New Roman" w:cs="Times New Roman"/>
          <w:sz w:val="24"/>
          <w:szCs w:val="24"/>
          <w:lang w:val="lt-LT"/>
        </w:rPr>
        <w:t>corrplot</w:t>
      </w:r>
      <w:proofErr w:type="spellEnd"/>
      <w:r w:rsidR="00EE473A" w:rsidRPr="510BFADE">
        <w:rPr>
          <w:rFonts w:ascii="Times New Roman" w:hAnsi="Times New Roman" w:cs="Times New Roman"/>
          <w:sz w:val="24"/>
          <w:szCs w:val="24"/>
          <w:lang w:val="lt-LT"/>
        </w:rPr>
        <w:t>”</w:t>
      </w:r>
      <w:r w:rsidR="00D11144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B55DE3" w:rsidRPr="00344EBE">
        <w:rPr>
          <w:rFonts w:ascii="Times New Roman" w:hAnsi="Times New Roman" w:cs="Times New Roman"/>
          <w:sz w:val="24"/>
          <w:szCs w:val="24"/>
          <w:lang w:val="lt-LT"/>
        </w:rPr>
        <w:t>Užduotys</w:t>
      </w:r>
      <w:r w:rsidR="00D11144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atlikt</w:t>
      </w:r>
      <w:r w:rsidR="00B55DE3" w:rsidRPr="00344EBE">
        <w:rPr>
          <w:rFonts w:ascii="Times New Roman" w:hAnsi="Times New Roman" w:cs="Times New Roman"/>
          <w:sz w:val="24"/>
          <w:szCs w:val="24"/>
          <w:lang w:val="lt-LT"/>
        </w:rPr>
        <w:t>os</w:t>
      </w:r>
      <w:r w:rsidR="00D11144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naudojant duomenis</w:t>
      </w:r>
      <w:r w:rsidR="00811960" w:rsidRPr="00344EBE">
        <w:rPr>
          <w:rFonts w:ascii="Times New Roman" w:hAnsi="Times New Roman" w:cs="Times New Roman"/>
          <w:sz w:val="24"/>
          <w:szCs w:val="24"/>
          <w:lang w:val="lt-LT"/>
        </w:rPr>
        <w:t>:</w:t>
      </w:r>
    </w:p>
    <w:p w14:paraId="20D902DA" w14:textId="231AD381" w:rsidR="00D5050D" w:rsidRPr="00344EBE" w:rsidRDefault="00D11144" w:rsidP="00C0511D">
      <w:pPr>
        <w:pStyle w:val="Sraopastraip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apie </w:t>
      </w:r>
      <w:r w:rsidR="0008412F" w:rsidRPr="00344EBE">
        <w:rPr>
          <w:rFonts w:ascii="Times New Roman" w:hAnsi="Times New Roman" w:cs="Times New Roman"/>
          <w:sz w:val="24"/>
          <w:szCs w:val="24"/>
          <w:lang w:val="lt-LT"/>
        </w:rPr>
        <w:t>vidutin</w:t>
      </w:r>
      <w:r w:rsidR="00A16299" w:rsidRPr="00344EBE">
        <w:rPr>
          <w:rFonts w:ascii="Times New Roman" w:hAnsi="Times New Roman" w:cs="Times New Roman"/>
          <w:sz w:val="24"/>
          <w:szCs w:val="24"/>
          <w:lang w:val="lt-LT"/>
        </w:rPr>
        <w:t>ę oro temperatūrą</w:t>
      </w:r>
      <w:r w:rsidR="00380A5E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16299" w:rsidRPr="00344EBE">
        <w:rPr>
          <w:rFonts w:ascii="Times New Roman" w:hAnsi="Times New Roman" w:cs="Times New Roman"/>
          <w:sz w:val="24"/>
          <w:szCs w:val="24"/>
          <w:lang w:val="lt-LT"/>
        </w:rPr>
        <w:t>šalyse bei žemynuose 2000-2013 metais</w:t>
      </w:r>
      <w:r w:rsidR="00F5645D" w:rsidRPr="00344EBE">
        <w:rPr>
          <w:rFonts w:ascii="Times New Roman" w:hAnsi="Times New Roman" w:cs="Times New Roman"/>
          <w:sz w:val="24"/>
          <w:szCs w:val="24"/>
          <w:lang w:val="lt-LT"/>
        </w:rPr>
        <w:t>;</w:t>
      </w:r>
    </w:p>
    <w:p w14:paraId="7773A614" w14:textId="5730C4EB" w:rsidR="00811960" w:rsidRPr="00344EBE" w:rsidRDefault="00F5645D" w:rsidP="00C0511D">
      <w:pPr>
        <w:pStyle w:val="Sraopastraip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apie krūtų vėžį.</w:t>
      </w:r>
    </w:p>
    <w:p w14:paraId="043AF153" w14:textId="77777777" w:rsidR="00243D42" w:rsidRPr="00344EBE" w:rsidRDefault="00243D42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4F788CE1" w14:textId="02EE4F65" w:rsidR="00935348" w:rsidRPr="00B20681" w:rsidRDefault="00935348" w:rsidP="00F50F78">
      <w:pPr>
        <w:pStyle w:val="Antrat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1" w:name="_Toc98362625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Tikslas</w:t>
      </w:r>
      <w:bookmarkEnd w:id="1"/>
    </w:p>
    <w:p w14:paraId="45FAE3FE" w14:textId="6E373007" w:rsidR="007103EA" w:rsidRPr="00344EBE" w:rsidRDefault="007103EA" w:rsidP="00C0511D">
      <w:pPr>
        <w:pStyle w:val="Sraopastraip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lt-LT"/>
        </w:rPr>
      </w:pPr>
      <w:r w:rsidRPr="00344EBE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Turint duomenų rinkinį apie vidutinę oro temperatūra </w:t>
      </w:r>
      <w:r w:rsidR="001874AD" w:rsidRPr="00344EBE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išsiaiškinti </w:t>
      </w:r>
      <w:r w:rsidR="0076252A" w:rsidRPr="00344EBE">
        <w:rPr>
          <w:rFonts w:ascii="Times New Roman" w:hAnsi="Times New Roman" w:cs="Times New Roman"/>
          <w:bCs/>
          <w:sz w:val="24"/>
          <w:szCs w:val="24"/>
          <w:lang w:val="lt-LT"/>
        </w:rPr>
        <w:t>k</w:t>
      </w:r>
      <w:r w:rsidR="00794EB5" w:rsidRPr="00344EBE">
        <w:rPr>
          <w:rFonts w:ascii="Times New Roman" w:hAnsi="Times New Roman" w:cs="Times New Roman"/>
          <w:bCs/>
          <w:sz w:val="24"/>
          <w:szCs w:val="24"/>
          <w:lang w:val="lt-LT"/>
        </w:rPr>
        <w:t>okia oro temperatūra yra skirtinguose žemynuose, Rytų Europoje bei Lietuvoje</w:t>
      </w:r>
      <w:r w:rsidR="008C548C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skirtingu laikotarpiu</w:t>
      </w:r>
      <w:r w:rsidR="00794EB5" w:rsidRPr="00344EBE">
        <w:rPr>
          <w:rFonts w:ascii="Times New Roman" w:hAnsi="Times New Roman" w:cs="Times New Roman"/>
          <w:bCs/>
          <w:sz w:val="24"/>
          <w:szCs w:val="24"/>
          <w:lang w:val="lt-LT"/>
        </w:rPr>
        <w:t>.</w:t>
      </w:r>
    </w:p>
    <w:p w14:paraId="52FD8A0C" w14:textId="4AC8699C" w:rsidR="00243D42" w:rsidRPr="00086266" w:rsidRDefault="00794EB5" w:rsidP="00E66E11">
      <w:pPr>
        <w:pStyle w:val="Sraopastraip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Turint duomenų </w:t>
      </w:r>
      <w:r w:rsidR="00F50B0D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apie krūties vėžio atvejus </w:t>
      </w:r>
      <w:proofErr w:type="spellStart"/>
      <w:r w:rsidR="00F50B0D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Viskonsino</w:t>
      </w:r>
      <w:proofErr w:type="spellEnd"/>
      <w:r w:rsidR="00F50B0D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v</w:t>
      </w:r>
      <w:r w:rsidR="00713E11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alstijoje</w:t>
      </w:r>
      <w:r w:rsidR="00BB1498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, JAV</w:t>
      </w:r>
      <w:r w:rsidR="00713E11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nustatyti </w:t>
      </w:r>
      <w:r w:rsidR="005D2343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bei</w:t>
      </w:r>
      <w:r w:rsidR="00A36B37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palyginti invazini</w:t>
      </w:r>
      <w:r w:rsidR="005D2343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ų ir neinvazinių auglių </w:t>
      </w:r>
      <w:r w:rsidR="00FE297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perimetrą, spindulį be</w:t>
      </w:r>
      <w:r w:rsidR="0022231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i</w:t>
      </w:r>
      <w:r w:rsidR="00FE297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tekstūrą.</w:t>
      </w:r>
      <w:r w:rsidR="00BB1498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Taip pat </w:t>
      </w:r>
      <w:r w:rsidR="007A6DBC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atvaizduoti grafike</w:t>
      </w:r>
      <w:r w:rsidR="00BB1498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kaip</w:t>
      </w:r>
      <w:r w:rsidR="0040262E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r w:rsidR="000850D0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skiriasi</w:t>
      </w:r>
      <w:r w:rsidR="0022231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r w:rsidR="00CE6E48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auglių spindulys, tekstūra ir perimetras tų asmenų, kurių </w:t>
      </w:r>
      <w:r w:rsidR="0047583F" w:rsidRPr="00086266">
        <w:rPr>
          <w:rFonts w:ascii="Times New Roman" w:hAnsi="Times New Roman" w:cs="Times New Roman"/>
          <w:bCs/>
          <w:sz w:val="24"/>
          <w:szCs w:val="24"/>
          <w:lang w:val="lt-LT"/>
        </w:rPr>
        <w:t>auglys yra piktybinis.</w:t>
      </w:r>
      <w:r w:rsidR="0022231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  <w:r w:rsidR="00222314" w:rsidRPr="00086266">
        <w:rPr>
          <w:rFonts w:ascii="Times New Roman" w:hAnsi="Times New Roman" w:cs="Times New Roman"/>
          <w:sz w:val="24"/>
          <w:szCs w:val="24"/>
          <w:lang w:val="lt-LT"/>
        </w:rPr>
        <w:t xml:space="preserve">Bei pagal duotus kintamuosius, išsiaiškinti kaip </w:t>
      </w:r>
      <w:r w:rsidR="00222314" w:rsidRPr="12238F11">
        <w:rPr>
          <w:rFonts w:ascii="Times New Roman" w:hAnsi="Times New Roman" w:cs="Times New Roman"/>
          <w:sz w:val="24"/>
          <w:szCs w:val="24"/>
          <w:lang w:val="lt-LT"/>
        </w:rPr>
        <w:t>kai kurie iš jų</w:t>
      </w:r>
      <w:r w:rsidR="00222314" w:rsidRPr="00086266">
        <w:rPr>
          <w:rFonts w:ascii="Times New Roman" w:hAnsi="Times New Roman" w:cs="Times New Roman"/>
          <w:sz w:val="24"/>
          <w:szCs w:val="24"/>
          <w:lang w:val="lt-LT"/>
        </w:rPr>
        <w:t xml:space="preserve"> koreliuoja vienas su kitu.</w:t>
      </w:r>
      <w:r w:rsidR="00FE2974" w:rsidRPr="00086266">
        <w:rPr>
          <w:rFonts w:ascii="Times New Roman" w:hAnsi="Times New Roman" w:cs="Times New Roman"/>
          <w:bCs/>
          <w:sz w:val="24"/>
          <w:szCs w:val="24"/>
          <w:lang w:val="lt-LT"/>
        </w:rPr>
        <w:t xml:space="preserve"> </w:t>
      </w:r>
    </w:p>
    <w:p w14:paraId="42F5F8B8" w14:textId="722AB64E" w:rsidR="00935348" w:rsidRPr="00B20681" w:rsidRDefault="00935348" w:rsidP="00F50F78">
      <w:pPr>
        <w:pStyle w:val="Antrat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2" w:name="_Toc98362626"/>
      <w:r w:rsidRPr="00B20681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Uždaviniai</w:t>
      </w:r>
      <w:bookmarkEnd w:id="2"/>
    </w:p>
    <w:p w14:paraId="0653915B" w14:textId="5D31DA88" w:rsidR="00D5050D" w:rsidRPr="00344EBE" w:rsidRDefault="00D5050D" w:rsidP="00C0511D">
      <w:pPr>
        <w:pStyle w:val="Sraopastraip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Nubrėžti </w:t>
      </w:r>
      <w:r w:rsidRPr="584A85D6">
        <w:rPr>
          <w:rFonts w:ascii="Times New Roman" w:hAnsi="Times New Roman" w:cs="Times New Roman"/>
          <w:sz w:val="24"/>
          <w:szCs w:val="24"/>
          <w:lang w:val="lt-LT"/>
        </w:rPr>
        <w:t>3</w:t>
      </w:r>
      <w:r w:rsidR="00506996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grafikus naudojantis tiesioginio vizualizavimo metodus</w:t>
      </w:r>
      <w:r w:rsidR="0052512C" w:rsidRPr="00344EBE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494A33C" w14:textId="29711838" w:rsidR="0052512C" w:rsidRPr="00344EBE" w:rsidRDefault="009E13FC" w:rsidP="00C0511D">
      <w:pPr>
        <w:pStyle w:val="Sraopastraip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Pavyzdžiu iliustruoti vieną iš geometrinio tiesioginio duomenų </w:t>
      </w:r>
      <w:r w:rsidR="005F54FB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vizualizavimo </w:t>
      </w:r>
      <w:r w:rsidR="008D0C1F" w:rsidRPr="00344EBE">
        <w:rPr>
          <w:rFonts w:ascii="Times New Roman" w:hAnsi="Times New Roman" w:cs="Times New Roman"/>
          <w:sz w:val="24"/>
          <w:szCs w:val="24"/>
          <w:lang w:val="lt-LT"/>
        </w:rPr>
        <w:t>metod</w:t>
      </w:r>
      <w:r w:rsidR="003F0760" w:rsidRPr="00344EBE">
        <w:rPr>
          <w:rFonts w:ascii="Times New Roman" w:hAnsi="Times New Roman" w:cs="Times New Roman"/>
          <w:sz w:val="24"/>
          <w:szCs w:val="24"/>
          <w:lang w:val="lt-LT"/>
        </w:rPr>
        <w:t>ą</w:t>
      </w:r>
      <w:r w:rsidR="00EB2AD7" w:rsidRPr="00344EBE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C4300F3" w14:textId="498A13BD" w:rsidR="003F717E" w:rsidRPr="00344EBE" w:rsidRDefault="00137CFA" w:rsidP="00C0511D">
      <w:pPr>
        <w:pStyle w:val="Sraopastraip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Pavyzdžiu iliustruoti pasirinktą</w:t>
      </w:r>
      <w:r w:rsidR="003F717E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simbolinį duomenų vizualizavimo metodą.</w:t>
      </w:r>
    </w:p>
    <w:p w14:paraId="7771407D" w14:textId="2612CED3" w:rsidR="003F717E" w:rsidRPr="00344EBE" w:rsidRDefault="003F717E" w:rsidP="00C0511D">
      <w:pPr>
        <w:pStyle w:val="Sraopastraip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Nurėžti 2 grafikus naudojantis koreliacijos koeficientų</w:t>
      </w:r>
      <w:r w:rsidR="0025626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vizualizavimo paketą „</w:t>
      </w:r>
      <w:proofErr w:type="spellStart"/>
      <w:r w:rsidR="0025626F" w:rsidRPr="00344EBE">
        <w:rPr>
          <w:rFonts w:ascii="Times New Roman" w:hAnsi="Times New Roman" w:cs="Times New Roman"/>
          <w:sz w:val="24"/>
          <w:szCs w:val="24"/>
          <w:lang w:val="lt-LT"/>
        </w:rPr>
        <w:t>c</w:t>
      </w:r>
      <w:r w:rsidR="003F0760" w:rsidRPr="00344EBE">
        <w:rPr>
          <w:rFonts w:ascii="Times New Roman" w:hAnsi="Times New Roman" w:cs="Times New Roman"/>
          <w:sz w:val="24"/>
          <w:szCs w:val="24"/>
          <w:lang w:val="lt-LT"/>
        </w:rPr>
        <w:t>orrplot</w:t>
      </w:r>
      <w:proofErr w:type="spellEnd"/>
      <w:r w:rsidR="003F0760" w:rsidRPr="00344EBE">
        <w:rPr>
          <w:rFonts w:ascii="Times New Roman" w:hAnsi="Times New Roman" w:cs="Times New Roman"/>
          <w:sz w:val="24"/>
          <w:szCs w:val="24"/>
          <w:lang w:val="lt-LT"/>
        </w:rPr>
        <w:t>“.</w:t>
      </w:r>
    </w:p>
    <w:p w14:paraId="3DA63053" w14:textId="77777777" w:rsidR="00164E12" w:rsidRPr="00344EBE" w:rsidRDefault="00164E12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0F7A1FFD" w14:textId="77777777" w:rsidR="00935348" w:rsidRDefault="00935348" w:rsidP="00C051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437CC1C1" w14:textId="455C2FAB" w:rsidR="00016B74" w:rsidRPr="00DD084C" w:rsidRDefault="00016B74" w:rsidP="003F1035">
      <w:pPr>
        <w:pStyle w:val="Antrat1"/>
        <w:jc w:val="center"/>
        <w:rPr>
          <w:rFonts w:ascii="Times New Roman" w:hAnsi="Times New Roman" w:cs="Times New Roman"/>
          <w:b/>
          <w:color w:val="auto"/>
          <w:lang w:val="lt-LT"/>
        </w:rPr>
      </w:pPr>
      <w:bookmarkStart w:id="3" w:name="_Toc98362627"/>
      <w:r w:rsidRPr="00093A7C">
        <w:rPr>
          <w:rFonts w:ascii="Times New Roman" w:hAnsi="Times New Roman" w:cs="Times New Roman"/>
          <w:b/>
          <w:bCs/>
          <w:color w:val="auto"/>
          <w:lang w:val="lt-LT"/>
        </w:rPr>
        <w:t>T</w:t>
      </w:r>
      <w:r w:rsidRPr="00DD084C">
        <w:rPr>
          <w:rFonts w:ascii="Times New Roman" w:hAnsi="Times New Roman" w:cs="Times New Roman"/>
          <w:b/>
          <w:color w:val="auto"/>
          <w:lang w:val="lt-LT"/>
        </w:rPr>
        <w:t>iriamojo darbo pagrindinė dalis</w:t>
      </w:r>
      <w:bookmarkEnd w:id="3"/>
    </w:p>
    <w:p w14:paraId="6945FE4C" w14:textId="3D399428" w:rsidR="009D7AD0" w:rsidRPr="009D7AD0" w:rsidRDefault="0015532A" w:rsidP="009D7AD0">
      <w:pPr>
        <w:pStyle w:val="Antrat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4" w:name="_Toc98362628"/>
      <w:r w:rsidRPr="003F1035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Pasirinkti duomenys</w:t>
      </w:r>
      <w:bookmarkEnd w:id="4"/>
    </w:p>
    <w:p w14:paraId="7ADA1A18" w14:textId="5C0867D6" w:rsidR="0015532A" w:rsidRPr="00344EBE" w:rsidRDefault="005C0416" w:rsidP="009D7A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Duomenys pasirinkti </w:t>
      </w:r>
      <w:r w:rsidR="005D1D53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iš </w:t>
      </w:r>
      <w:r w:rsidR="007F1565" w:rsidRPr="00344EBE">
        <w:rPr>
          <w:rFonts w:ascii="Times New Roman" w:hAnsi="Times New Roman" w:cs="Times New Roman"/>
          <w:sz w:val="24"/>
          <w:szCs w:val="24"/>
          <w:lang w:val="lt-LT"/>
        </w:rPr>
        <w:t>„</w:t>
      </w:r>
      <w:proofErr w:type="spellStart"/>
      <w:r w:rsidR="007F1565" w:rsidRPr="00344EBE">
        <w:rPr>
          <w:rFonts w:ascii="Times New Roman" w:hAnsi="Times New Roman" w:cs="Times New Roman"/>
          <w:sz w:val="24"/>
          <w:szCs w:val="24"/>
          <w:lang w:val="lt-LT"/>
        </w:rPr>
        <w:t>kaggle</w:t>
      </w:r>
      <w:proofErr w:type="spellEnd"/>
      <w:r w:rsidR="007F1565" w:rsidRPr="00344EBE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8F7DEA" w:rsidRPr="00344EBE">
        <w:rPr>
          <w:rFonts w:ascii="Times New Roman" w:hAnsi="Times New Roman" w:cs="Times New Roman"/>
          <w:sz w:val="24"/>
          <w:szCs w:val="24"/>
          <w:lang w:val="lt-LT"/>
        </w:rPr>
        <w:t>. Šiame duomenų rinkinyje</w:t>
      </w:r>
      <w:r w:rsidR="000D725A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turime informacij</w:t>
      </w:r>
      <w:r w:rsidR="00343FFE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ą apie </w:t>
      </w:r>
      <w:r w:rsidR="009065D1" w:rsidRPr="00344EBE">
        <w:rPr>
          <w:rFonts w:ascii="Times New Roman" w:hAnsi="Times New Roman" w:cs="Times New Roman"/>
          <w:sz w:val="24"/>
          <w:szCs w:val="24"/>
          <w:lang w:val="lt-LT"/>
        </w:rPr>
        <w:t>vidutinę oro temperatūrą</w:t>
      </w:r>
      <w:r w:rsidR="00737F61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šalyse</w:t>
      </w:r>
      <w:r w:rsidR="00F91D9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bei žemynuose 2000-2013 metais.</w:t>
      </w:r>
    </w:p>
    <w:p w14:paraId="5C74046A" w14:textId="59E28576" w:rsidR="00E516A3" w:rsidRPr="00C0511D" w:rsidRDefault="0032318C" w:rsidP="00C0511D">
      <w:pPr>
        <w:pStyle w:val="Antrat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5" w:name="_Toc98362629"/>
      <w:r w:rsidRPr="00C0511D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lastRenderedPageBreak/>
        <w:t>Pirma užduotis</w:t>
      </w:r>
      <w:bookmarkEnd w:id="5"/>
    </w:p>
    <w:p w14:paraId="119E3566" w14:textId="172AE90E" w:rsidR="244C10E6" w:rsidRDefault="0872FF8A" w:rsidP="244C10E6">
      <w:pPr>
        <w:pStyle w:val="Antrat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6" w:name="_Toc98362630"/>
      <w:r w:rsidRPr="2129D8E0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Vidutinė </w:t>
      </w:r>
      <w:r w:rsidR="0016677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oro</w:t>
      </w:r>
      <w:r w:rsidRPr="2129D8E0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temperatūra Lietuvoje 20</w:t>
      </w:r>
      <w:r w:rsidR="2129D8E0" w:rsidRPr="2129D8E0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00</w:t>
      </w:r>
      <w:r w:rsidR="004E2EBF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– </w:t>
      </w:r>
      <w:r w:rsidR="2129D8E0" w:rsidRPr="2129D8E0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2013</w:t>
      </w:r>
      <w:r w:rsidR="004E2EBF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 xml:space="preserve"> </w:t>
      </w:r>
      <w:r w:rsidR="0B201AF6" w:rsidRPr="0B201AF6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metais</w:t>
      </w:r>
      <w:bookmarkEnd w:id="6"/>
    </w:p>
    <w:p w14:paraId="5C556A6A" w14:textId="34056EA2" w:rsidR="5105D3C0" w:rsidRPr="00AA0FE9" w:rsidRDefault="06273435" w:rsidP="00AA0FE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Grafikas </w:t>
      </w:r>
      <w:r w:rsidR="09194690" w:rsidRPr="00AA0FE9">
        <w:rPr>
          <w:rFonts w:ascii="Times New Roman" w:hAnsi="Times New Roman" w:cs="Times New Roman"/>
          <w:sz w:val="24"/>
          <w:szCs w:val="24"/>
          <w:lang w:val="lt-LT"/>
        </w:rPr>
        <w:t>nubraižytas</w:t>
      </w:r>
      <w:r w:rsidR="36C1A259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 remiantis </w:t>
      </w:r>
      <w:r w:rsidR="16619EAD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Lietuvos </w:t>
      </w:r>
      <w:r w:rsidR="2E45337B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vidutinės </w:t>
      </w:r>
      <w:r w:rsidR="5BED8F44" w:rsidRPr="00AA0FE9">
        <w:rPr>
          <w:rFonts w:ascii="Times New Roman" w:hAnsi="Times New Roman" w:cs="Times New Roman"/>
          <w:sz w:val="24"/>
          <w:szCs w:val="24"/>
          <w:lang w:val="lt-LT"/>
        </w:rPr>
        <w:t>temperatūros (</w:t>
      </w:r>
      <w:r w:rsidR="3B8D8B98" w:rsidRPr="00AA0FE9">
        <w:rPr>
          <w:rFonts w:ascii="Times New Roman" w:hAnsi="Times New Roman" w:cs="Times New Roman"/>
          <w:sz w:val="24"/>
          <w:szCs w:val="24"/>
          <w:lang w:val="lt-LT"/>
        </w:rPr>
        <w:t>2000</w:t>
      </w:r>
      <w:r w:rsidR="00DC69FD">
        <w:rPr>
          <w:rFonts w:ascii="Times New Roman" w:hAnsi="Times New Roman" w:cs="Times New Roman"/>
          <w:sz w:val="24"/>
          <w:szCs w:val="24"/>
          <w:lang w:val="lt-LT"/>
        </w:rPr>
        <w:t xml:space="preserve"> –</w:t>
      </w:r>
      <w:r w:rsidR="3B8D8B98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5EDFA19F" w:rsidRPr="00AA0FE9">
        <w:rPr>
          <w:rFonts w:ascii="Times New Roman" w:hAnsi="Times New Roman" w:cs="Times New Roman"/>
          <w:sz w:val="24"/>
          <w:szCs w:val="24"/>
          <w:lang w:val="lt-LT"/>
        </w:rPr>
        <w:t>2013</w:t>
      </w:r>
      <w:r w:rsidR="00DC69FD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5EDFA19F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metais) </w:t>
      </w:r>
      <w:r w:rsidR="3D67627C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duomenimis. </w:t>
      </w:r>
      <w:r w:rsidR="1FF9712B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Kadangi duomenys kinta </w:t>
      </w:r>
      <w:r w:rsidR="4DA1CCF4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laike, </w:t>
      </w:r>
      <w:r w:rsidR="6A0C5412" w:rsidRPr="00AA0FE9">
        <w:rPr>
          <w:rFonts w:ascii="Times New Roman" w:hAnsi="Times New Roman" w:cs="Times New Roman"/>
          <w:sz w:val="24"/>
          <w:szCs w:val="24"/>
          <w:lang w:val="lt-LT"/>
        </w:rPr>
        <w:t>pasirinkta</w:t>
      </w:r>
      <w:r w:rsidR="2C298DD1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23682804" w:rsidRPr="00AA0FE9">
        <w:rPr>
          <w:rFonts w:ascii="Times New Roman" w:hAnsi="Times New Roman" w:cs="Times New Roman"/>
          <w:sz w:val="24"/>
          <w:szCs w:val="24"/>
          <w:lang w:val="lt-LT"/>
        </w:rPr>
        <w:t>linijin</w:t>
      </w:r>
      <w:r w:rsidR="009D7AD0">
        <w:rPr>
          <w:rFonts w:ascii="Times New Roman" w:hAnsi="Times New Roman" w:cs="Times New Roman"/>
          <w:sz w:val="24"/>
          <w:szCs w:val="24"/>
          <w:lang w:val="lt-LT"/>
        </w:rPr>
        <w:t>ė</w:t>
      </w:r>
      <w:r w:rsidR="23682804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 diagrama.</w:t>
      </w:r>
      <w:r w:rsidR="2C298DD1" w:rsidRPr="00AA0FE9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</w:p>
    <w:p w14:paraId="2AF66132" w14:textId="21BF4C57" w:rsidR="65E6B1D9" w:rsidRDefault="211C5CAF" w:rsidP="65E6B1D9">
      <w:pPr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</w:pPr>
      <w:r w:rsidRPr="67C088BD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>#</w:t>
      </w:r>
      <w:r w:rsidR="5390A1B7" w:rsidRPr="5390A1B7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>sudaroma</w:t>
      </w:r>
      <w:r w:rsidRPr="67C088BD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 xml:space="preserve"> </w:t>
      </w:r>
      <w:r w:rsidR="67C088BD" w:rsidRPr="67C088BD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>lentelė</w:t>
      </w:r>
    </w:p>
    <w:p w14:paraId="1C411E2D" w14:textId="4B34CE8E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temperatūra &lt;- c(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data$Lithuania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)</w:t>
      </w:r>
    </w:p>
    <w:p w14:paraId="21304950" w14:textId="53E477F3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metai &lt;- c(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data$year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)</w:t>
      </w:r>
    </w:p>
    <w:p w14:paraId="1E55FC4F" w14:textId="786F5997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lietuva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&lt;-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data.frame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(metai, temperatūra)</w:t>
      </w:r>
    </w:p>
    <w:p w14:paraId="3B03E86B" w14:textId="41A4B0D1" w:rsidR="4E13C165" w:rsidRDefault="2511D93D" w:rsidP="4E13C165">
      <w:pPr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</w:pPr>
      <w:r w:rsidRPr="60478412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 xml:space="preserve"> #</w:t>
      </w:r>
      <w:r w:rsidR="1A34CDC6" w:rsidRPr="1A34CDC6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>nubraižoma</w:t>
      </w:r>
      <w:r w:rsidRPr="60478412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t xml:space="preserve"> diagrama</w:t>
      </w:r>
    </w:p>
    <w:p w14:paraId="72CDE69E" w14:textId="3D7D4D89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ggplot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lietuva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,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aes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(x=metai, y=temperatūra)) + </w:t>
      </w:r>
    </w:p>
    <w:p w14:paraId="65095FF7" w14:textId="0F5F075F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geom_line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color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="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blue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") +</w:t>
      </w:r>
    </w:p>
    <w:p w14:paraId="1A9F4EA1" w14:textId="79F2EBD9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scale_x_continuous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(name="Metai",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breaks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=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seq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(2000,2013,1)) +</w:t>
      </w:r>
    </w:p>
    <w:p w14:paraId="6B856627" w14:textId="3AA0ED4C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scale_y_continuous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(name="Temperatūra",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breaks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=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seq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(6,8.5,0.25)) +</w:t>
      </w:r>
    </w:p>
    <w:p w14:paraId="360D4833" w14:textId="396B2ABB" w:rsidR="4E13C165" w:rsidRDefault="4E13C165" w:rsidP="4E13C165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ggtitle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("Vidutinė temperatūra Lietuvoje nuo 2000 iki 2013 metų") +</w:t>
      </w:r>
    </w:p>
    <w:p w14:paraId="1F0D2857" w14:textId="64A82623" w:rsidR="0B201AF6" w:rsidRDefault="4E13C165" w:rsidP="0B201AF6">
      <w:pPr>
        <w:rPr>
          <w:rFonts w:ascii="Courier New" w:eastAsia="Courier New" w:hAnsi="Courier New" w:cs="Courier New"/>
          <w:sz w:val="20"/>
          <w:szCs w:val="20"/>
          <w:lang w:val="lt-LT"/>
        </w:rPr>
      </w:pPr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 xml:space="preserve">  </w:t>
      </w:r>
      <w:proofErr w:type="spellStart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theme_bw</w:t>
      </w:r>
      <w:proofErr w:type="spellEnd"/>
      <w:r w:rsidRPr="6FAB81D9">
        <w:rPr>
          <w:rFonts w:ascii="Courier New" w:eastAsia="Courier New" w:hAnsi="Courier New" w:cs="Courier New"/>
          <w:sz w:val="20"/>
          <w:szCs w:val="20"/>
          <w:lang w:val="lt-LT"/>
        </w:rPr>
        <w:t>()</w:t>
      </w:r>
    </w:p>
    <w:p w14:paraId="038D7B60" w14:textId="3E444D1E" w:rsidR="4F562E3A" w:rsidRDefault="043FE120" w:rsidP="597C4E51">
      <w:pPr>
        <w:jc w:val="center"/>
      </w:pPr>
      <w:r>
        <w:rPr>
          <w:noProof/>
        </w:rPr>
        <w:drawing>
          <wp:inline distT="0" distB="0" distL="0" distR="0" wp14:anchorId="5A6E54D3" wp14:editId="5F308821">
            <wp:extent cx="4572000" cy="3219450"/>
            <wp:effectExtent l="0" t="0" r="0" b="0"/>
            <wp:docPr id="302148175" name="Picture 30214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A34E" w14:textId="2687A8E0" w:rsidR="002C7E69" w:rsidRPr="00C0511D" w:rsidRDefault="00540531" w:rsidP="00C0511D">
      <w:pPr>
        <w:pStyle w:val="Antrat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7" w:name="_Toc98362631"/>
      <w:r w:rsidRPr="00C0511D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Vidutinė oro temperatūra Šiaurės Europoje 2000 metais</w:t>
      </w:r>
      <w:bookmarkEnd w:id="7"/>
    </w:p>
    <w:p w14:paraId="1F384559" w14:textId="62934760" w:rsidR="000435B5" w:rsidRPr="00344EBE" w:rsidRDefault="000435B5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Grafikas nubraižytas naudojant</w:t>
      </w:r>
      <w:r w:rsidR="009D7AD0">
        <w:rPr>
          <w:rFonts w:ascii="Times New Roman" w:hAnsi="Times New Roman" w:cs="Times New Roman"/>
          <w:sz w:val="24"/>
          <w:szCs w:val="24"/>
          <w:lang w:val="lt-LT"/>
        </w:rPr>
        <w:t>is</w:t>
      </w:r>
      <w:r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informaciją apie </w:t>
      </w:r>
      <w:r w:rsidR="00941128" w:rsidRPr="00344EBE">
        <w:rPr>
          <w:rFonts w:ascii="Times New Roman" w:hAnsi="Times New Roman" w:cs="Times New Roman"/>
          <w:sz w:val="24"/>
          <w:szCs w:val="24"/>
          <w:lang w:val="lt-LT"/>
        </w:rPr>
        <w:t>Šiaurės Europos š</w:t>
      </w:r>
      <w:r w:rsidR="00FA633B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alių vidutinę oro temperatūrą 2000 metais. </w:t>
      </w:r>
    </w:p>
    <w:p w14:paraId="2C9ADC0E" w14:textId="77777777" w:rsidR="008E0C91" w:rsidRPr="00344EBE" w:rsidRDefault="008E0C91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</w:p>
    <w:p w14:paraId="4BF8E19F" w14:textId="702C1125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Sys.setlocale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LC_ALL"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"Lithuanian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#lietuvi</w:t>
      </w:r>
      <w:r w:rsidR="005C6B2B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škos raidės</w:t>
      </w:r>
    </w:p>
    <w:p w14:paraId="25F4771E" w14:textId="77777777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install.packages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('ggplot2')</w:t>
      </w:r>
    </w:p>
    <w:p w14:paraId="2E8A7205" w14:textId="77777777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library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ggplot2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10450588" w14:textId="33BDB26B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lastRenderedPageBreak/>
        <w:t xml:space="preserve">#pasiimame 2000m.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temp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. eilut</w:t>
      </w:r>
      <w:r w:rsidR="005E68D5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ę</w:t>
      </w:r>
    </w:p>
    <w:p w14:paraId="42F1F278" w14:textId="77777777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metai_2000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data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[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1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]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</w:p>
    <w:p w14:paraId="56EFCB0C" w14:textId="2842AD26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#i</w:t>
      </w:r>
      <w:r w:rsidR="005E68D5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šr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enkame </w:t>
      </w:r>
      <w:r w:rsidR="00626BA0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Ši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aur</w:t>
      </w:r>
      <w:r w:rsidR="00626BA0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ė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s Europos </w:t>
      </w:r>
      <w:r w:rsidR="00626BA0" w:rsidRPr="00344EBE">
        <w:rPr>
          <w:rFonts w:ascii="PMingLiU-ExtB" w:eastAsia="PMingLiU-ExtB" w:hAnsi="PMingLiU-ExtB" w:cs="PMingLiU-ExtB"/>
          <w:color w:val="008000"/>
          <w:sz w:val="20"/>
          <w:szCs w:val="20"/>
          <w:lang w:val="lt-LT" w:eastAsia="en-GB"/>
        </w:rPr>
        <w:t>šalis</w:t>
      </w:r>
    </w:p>
    <w:p w14:paraId="5BD9EB14" w14:textId="54955C57" w:rsidR="008E0C91" w:rsidRPr="00344EBE" w:rsidRDefault="008E0C91" w:rsidP="008D179C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temperatura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c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Norway,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Sweden,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Denmark,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Finland,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Iceland,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United.Kingdom,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Ireland,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Lithuania,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Latvia, metai_2000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$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Estonia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521C4032" w14:textId="18C42DA7" w:rsidR="008E0C91" w:rsidRPr="00F50F78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#pavadiname duomenis</w:t>
      </w:r>
    </w:p>
    <w:p w14:paraId="20D7A784" w14:textId="26D9D5D6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Salys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c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Norvergija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="00843EE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Šv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edija'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'Danija'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'Suomija'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'Islandija'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</w:p>
    <w:p w14:paraId="0C423545" w14:textId="0BACB3DB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        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'J</w:t>
      </w:r>
      <w:r w:rsidR="006303CD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.</w:t>
      </w:r>
      <w:r w:rsidR="00284D84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Karalystė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'Airija', 'Lietuva',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'Latvija'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'Estija'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55DF7136" w14:textId="3F83AB09" w:rsidR="00626BA0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North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data.frame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Salys,temperatura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#sudedame reikiamus duomenis </w:t>
      </w:r>
      <w:r w:rsidR="00626BA0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į atskirą lentelę</w:t>
      </w:r>
    </w:p>
    <w:p w14:paraId="68ABD597" w14:textId="1F9670FB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ggplot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North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aes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x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Salys, y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temperatura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geom_bar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stat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identity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fill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lightblue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="006303CD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, </w:t>
      </w:r>
      <w:proofErr w:type="spellStart"/>
      <w:r w:rsidR="006303CD"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width</w:t>
      </w:r>
      <w:proofErr w:type="spellEnd"/>
      <w:r w:rsidR="006303CD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</w:t>
      </w:r>
      <w:r w:rsidR="006303CD"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 xml:space="preserve">= </w:t>
      </w:r>
      <w:r w:rsidR="00793511"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0.5</w:t>
      </w:r>
      <w:r w:rsidR="006303CD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</w:p>
    <w:p w14:paraId="232DF3E6" w14:textId="66AA5483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ggtitle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"Vidutin</w:t>
      </w:r>
      <w:r w:rsidR="001C6686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iška or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o temperat</w:t>
      </w:r>
      <w:r w:rsidR="00E6501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ū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ra </w:t>
      </w:r>
      <w:r w:rsidR="001C6686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Šiaurės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Europoje 2000 metais"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labs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y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="00E6501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Temperatūra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x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="00E6501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Ša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lys'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</w:p>
    <w:p w14:paraId="34F28391" w14:textId="77777777" w:rsidR="008E0C91" w:rsidRPr="00344EBE" w:rsidRDefault="008E0C91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scale_y_continuous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breaks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seq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(-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17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11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2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))</w:t>
      </w:r>
    </w:p>
    <w:p w14:paraId="3A2DE9D1" w14:textId="06747C63" w:rsidR="00F323B7" w:rsidRPr="00344EBE" w:rsidRDefault="00F323B7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</w:p>
    <w:p w14:paraId="5C6236A2" w14:textId="3DD4A04E" w:rsidR="00190F5F" w:rsidRPr="00344EBE" w:rsidRDefault="00444DF8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  <w:lang w:val="lt-LT" w:eastAsia="en-GB"/>
        </w:rPr>
        <w:drawing>
          <wp:anchor distT="0" distB="0" distL="114300" distR="114300" simplePos="0" relativeHeight="251676672" behindDoc="0" locked="0" layoutInCell="1" allowOverlap="1" wp14:anchorId="22D72B4D" wp14:editId="2116AEF9">
            <wp:simplePos x="0" y="0"/>
            <wp:positionH relativeFrom="margin">
              <wp:align>center</wp:align>
            </wp:positionH>
            <wp:positionV relativeFrom="margin">
              <wp:posOffset>3922450</wp:posOffset>
            </wp:positionV>
            <wp:extent cx="5070475" cy="3041015"/>
            <wp:effectExtent l="0" t="0" r="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6B2C4" w14:textId="3A7863EF" w:rsidR="005075CE" w:rsidRDefault="005075CE" w:rsidP="00C051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1FDA7AF9" w14:textId="77777777" w:rsidR="009D7AD0" w:rsidRPr="009D7AD0" w:rsidRDefault="009D7AD0" w:rsidP="009D7AD0">
      <w:pPr>
        <w:rPr>
          <w:lang w:val="lt-LT"/>
        </w:rPr>
      </w:pPr>
    </w:p>
    <w:p w14:paraId="07994769" w14:textId="1925479A" w:rsidR="001D66CD" w:rsidRPr="00C0511D" w:rsidRDefault="001D66CD" w:rsidP="00C0511D">
      <w:pPr>
        <w:pStyle w:val="Antrat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</w:pPr>
      <w:bookmarkStart w:id="8" w:name="_Toc98362632"/>
      <w:r w:rsidRPr="00C0511D">
        <w:rPr>
          <w:rFonts w:ascii="Times New Roman" w:hAnsi="Times New Roman" w:cs="Times New Roman"/>
          <w:b/>
          <w:bCs/>
          <w:color w:val="auto"/>
          <w:sz w:val="24"/>
          <w:szCs w:val="24"/>
          <w:lang w:val="lt-LT"/>
        </w:rPr>
        <w:t>Vidutinė oro temperatūra šešiuose žemynuose 2000 m. ir 2013 m.</w:t>
      </w:r>
      <w:bookmarkEnd w:id="8"/>
    </w:p>
    <w:p w14:paraId="1E553CDF" w14:textId="41C1148E" w:rsidR="001D66CD" w:rsidRDefault="001D66CD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>Temperatūroms atvaizduoti yra pasirinkta grupuota stulpelinė diagrama, kuri leidžia lengviau pamatyti skirtumus, kaip per 13 metų pasikeitė vidutinė oro temperatūra šešiuose skirtinguose pasaulio žemynuose.</w:t>
      </w:r>
    </w:p>
    <w:p w14:paraId="62C339B9" w14:textId="77777777" w:rsidR="00444DF8" w:rsidRDefault="00444DF8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14:paraId="36E00DA5" w14:textId="4D655487" w:rsidR="00444DF8" w:rsidRPr="009D7AD0" w:rsidRDefault="009D7AD0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Sys.setlocale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LC_ALL"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"Lithuanian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#lietuviškos raidės</w:t>
      </w:r>
    </w:p>
    <w:p w14:paraId="7588094D" w14:textId="768A68B6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#pasiimame 2000m.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ir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2013m.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temperat</w:t>
      </w:r>
      <w:r w:rsidR="007B39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ū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</w:t>
      </w:r>
      <w:r w:rsidR="007B39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ų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eilutes</w:t>
      </w:r>
      <w:proofErr w:type="spellEnd"/>
    </w:p>
    <w:p w14:paraId="7ED9BFBC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metai_2000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</w:p>
    <w:p w14:paraId="1F412F7A" w14:textId="35328C6D" w:rsid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metai_2013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14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</w:p>
    <w:p w14:paraId="6E08945E" w14:textId="77777777" w:rsidR="00627DAA" w:rsidRPr="006D2087" w:rsidRDefault="00627DAA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22C71099" w14:textId="45629D29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#i</w:t>
      </w:r>
      <w:r w:rsidR="00627DA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š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sirenkame </w:t>
      </w:r>
      <w:proofErr w:type="spellStart"/>
      <w:r w:rsidR="007B39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ž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emynus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(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atsizvelgiant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r w:rsidR="007B397D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į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metus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)</w:t>
      </w:r>
    </w:p>
    <w:p w14:paraId="49D476AD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temperatura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Africa, 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Asia, 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Australia,</w:t>
      </w:r>
    </w:p>
    <w:p w14:paraId="76D9B46B" w14:textId="5CF9B225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Europe, 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North.America, metai_2000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South.America,</w:t>
      </w:r>
    </w:p>
    <w:p w14:paraId="18EB6A74" w14:textId="72342D66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Africa, 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Asia, 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Australia,</w:t>
      </w:r>
    </w:p>
    <w:p w14:paraId="17373DE1" w14:textId="5A8FF5CD" w:rsid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Europe, 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North.America, metai_2013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South.America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218F3E12" w14:textId="77777777" w:rsidR="00627DAA" w:rsidRPr="006D2087" w:rsidRDefault="00627DAA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D4D8E4C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rep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'2000'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rep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'2013'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6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6358BDDE" w14:textId="55AABE1E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#metai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kartojami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po 6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kartus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nes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yra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6 </w:t>
      </w:r>
      <w:proofErr w:type="spellStart"/>
      <w:r w:rsidR="008B4F5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ž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emyn</w:t>
      </w:r>
      <w:r w:rsidR="008B4F5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ų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informacija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apie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temperat</w:t>
      </w:r>
      <w:r w:rsidR="008B4F5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ūrą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.</w:t>
      </w:r>
    </w:p>
    <w:p w14:paraId="5E78D9B2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D4458A8" w14:textId="1728E6D8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#pavadiname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i</w:t>
      </w:r>
      <w:r w:rsidR="008B4F52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š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rinktus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duomenis</w:t>
      </w:r>
      <w:proofErr w:type="spellEnd"/>
    </w:p>
    <w:p w14:paraId="2209FA74" w14:textId="46749E39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zemynai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'Afrika'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Azija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Australija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'Europa'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="003C018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Š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iaur</w:t>
      </w:r>
      <w:r w:rsidR="003C018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ė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Amerika'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Piet</w:t>
      </w:r>
      <w:r w:rsidR="003C018A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ų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Amerika'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73D9EA50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9FEE56B" w14:textId="0A15EEFA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#naudojamus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duomenis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sudedame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r w:rsidR="00627DA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į</w:t>
      </w:r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atskir</w:t>
      </w:r>
      <w:r w:rsidR="00627DA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ą</w:t>
      </w:r>
      <w:proofErr w:type="spellEnd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lentel</w:t>
      </w:r>
      <w:r w:rsidR="00627DAA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ę</w:t>
      </w:r>
      <w:proofErr w:type="spellEnd"/>
    </w:p>
    <w:p w14:paraId="1C5D38BB" w14:textId="0357D97A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lentele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temperatura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zemynai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3F5615C1" w14:textId="77777777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lentele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aes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x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metai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y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temperatura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group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zemynai</w:t>
      </w:r>
      <w:proofErr w:type="spellEnd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fill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zemynai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</w:p>
    <w:p w14:paraId="648D7350" w14:textId="6946FC73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geom_bar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position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'dodge'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stat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'identity'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</w:p>
    <w:p w14:paraId="218DBAFA" w14:textId="01A87BBD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ggtitle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Vidutin</w:t>
      </w:r>
      <w:r w:rsidR="00F768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ė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oro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temperat</w:t>
      </w:r>
      <w:r w:rsidR="00F768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ū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ra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Pasaulio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="00F768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ž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emynuose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2000m. 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ir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2013m."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</w:p>
    <w:p w14:paraId="554AC669" w14:textId="067BBFCE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labs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y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Temperat</w:t>
      </w:r>
      <w:r w:rsidR="00F768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ū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ra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(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Celsijaus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laipsniais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)'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x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Metai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</w:p>
    <w:p w14:paraId="30AA8FD3" w14:textId="14F5D4B6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scale_fill_discrete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name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="00F768D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Ž</w:t>
      </w:r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emynai</w:t>
      </w:r>
      <w:proofErr w:type="spellEnd"/>
      <w:r w:rsidRPr="006D208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)+</w:t>
      </w:r>
    </w:p>
    <w:p w14:paraId="1A5C57CA" w14:textId="3650C45F" w:rsidR="006D2087" w:rsidRPr="006D2087" w:rsidRDefault="006D2087" w:rsidP="00627DA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scale_y_continuous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expand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0.4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breaks 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D2087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seq</w:t>
      </w:r>
      <w:proofErr w:type="spellEnd"/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27</w:t>
      </w:r>
      <w:r w:rsidRPr="006D208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6D2087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6D20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0431DA88" w14:textId="53D16424" w:rsidR="001D66CD" w:rsidRPr="00344EBE" w:rsidRDefault="001D66CD" w:rsidP="00C051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</w:p>
    <w:p w14:paraId="7FFE17EC" w14:textId="26574D7B" w:rsidR="00BE5212" w:rsidRDefault="00627DAA" w:rsidP="006D208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lt-LT"/>
        </w:rPr>
      </w:pPr>
      <w:r>
        <w:rPr>
          <w:noProof/>
        </w:rPr>
        <w:drawing>
          <wp:inline distT="0" distB="0" distL="0" distR="0" wp14:anchorId="09FDB3B7" wp14:editId="10FB645C">
            <wp:extent cx="4815332" cy="2362200"/>
            <wp:effectExtent l="0" t="0" r="4445" b="0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505" cy="2379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4390" w14:textId="1652C28B" w:rsidR="005075CE" w:rsidRPr="00C0511D" w:rsidRDefault="005075CE" w:rsidP="00C0511D">
      <w:pPr>
        <w:pStyle w:val="Antrat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9" w:name="_Toc98362633"/>
      <w:r w:rsidRPr="00C0511D"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lastRenderedPageBreak/>
        <w:t>Antra užduotis</w:t>
      </w:r>
      <w:bookmarkEnd w:id="9"/>
    </w:p>
    <w:p w14:paraId="723232FE" w14:textId="32180D07" w:rsidR="009F0CD4" w:rsidRPr="00344EBE" w:rsidRDefault="00EA53CC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sz w:val="24"/>
          <w:szCs w:val="24"/>
          <w:lang w:val="lt-LT"/>
        </w:rPr>
        <w:t>Šioje užduotyje reikėjo pasirinkti vieną iš geometrinių vizualizavimo būdų.</w:t>
      </w:r>
      <w:r w:rsidR="00AC665D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Pasirinkome lygiagrečių koordinačių metodą.</w:t>
      </w:r>
      <w:r w:rsidR="004F3E1C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Duomenis naudojome iš </w:t>
      </w:r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„UCI </w:t>
      </w:r>
      <w:proofErr w:type="spellStart"/>
      <w:r w:rsidR="00841667" w:rsidRPr="00344EBE">
        <w:rPr>
          <w:rFonts w:ascii="Times New Roman" w:hAnsi="Times New Roman" w:cs="Times New Roman"/>
          <w:sz w:val="24"/>
          <w:szCs w:val="24"/>
          <w:lang w:val="lt-LT"/>
        </w:rPr>
        <w:t>M</w:t>
      </w:r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>achine</w:t>
      </w:r>
      <w:proofErr w:type="spellEnd"/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841667" w:rsidRPr="00344EBE">
        <w:rPr>
          <w:rFonts w:ascii="Times New Roman" w:hAnsi="Times New Roman" w:cs="Times New Roman"/>
          <w:sz w:val="24"/>
          <w:szCs w:val="24"/>
          <w:lang w:val="lt-LT"/>
        </w:rPr>
        <w:t>L</w:t>
      </w:r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>earning</w:t>
      </w:r>
      <w:proofErr w:type="spellEnd"/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841667" w:rsidRPr="00344EBE">
        <w:rPr>
          <w:rFonts w:ascii="Times New Roman" w:hAnsi="Times New Roman" w:cs="Times New Roman"/>
          <w:sz w:val="24"/>
          <w:szCs w:val="24"/>
          <w:lang w:val="lt-LT"/>
        </w:rPr>
        <w:t>R</w:t>
      </w:r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>epository</w:t>
      </w:r>
      <w:proofErr w:type="spellEnd"/>
      <w:r w:rsidR="00416FEF" w:rsidRPr="00344EBE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CE18C1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apie krūtų vėžį</w:t>
      </w:r>
      <w:r w:rsidR="004321EF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proofErr w:type="spellStart"/>
      <w:r w:rsidR="004321EF" w:rsidRPr="00344EBE">
        <w:rPr>
          <w:rFonts w:ascii="Times New Roman" w:hAnsi="Times New Roman" w:cs="Times New Roman"/>
          <w:sz w:val="24"/>
          <w:szCs w:val="24"/>
          <w:lang w:val="lt-LT"/>
        </w:rPr>
        <w:t>Viskonsino</w:t>
      </w:r>
      <w:proofErr w:type="spellEnd"/>
      <w:r w:rsidR="000E73C2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valstijoje</w:t>
      </w:r>
      <w:r w:rsidR="00CE18C1" w:rsidRPr="00344EBE">
        <w:rPr>
          <w:rFonts w:ascii="Times New Roman" w:hAnsi="Times New Roman" w:cs="Times New Roman"/>
          <w:sz w:val="24"/>
          <w:szCs w:val="24"/>
          <w:lang w:val="lt-LT"/>
        </w:rPr>
        <w:t>.</w:t>
      </w:r>
      <w:r w:rsidR="003929C4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Vertinta pagal</w:t>
      </w:r>
      <w:r w:rsidR="005E4490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auglio perimetrą, spindulį ir tekstūrą. Duomenys </w:t>
      </w:r>
      <w:r w:rsidR="0061468D" w:rsidRPr="00344EBE">
        <w:rPr>
          <w:rFonts w:ascii="Times New Roman" w:hAnsi="Times New Roman" w:cs="Times New Roman"/>
          <w:sz w:val="24"/>
          <w:szCs w:val="24"/>
          <w:lang w:val="lt-LT"/>
        </w:rPr>
        <w:t>sugrupuoti į dvi grupes: piktybinis (</w:t>
      </w:r>
      <w:proofErr w:type="spellStart"/>
      <w:r w:rsidR="0061468D" w:rsidRPr="00344EBE">
        <w:rPr>
          <w:rFonts w:ascii="Times New Roman" w:hAnsi="Times New Roman" w:cs="Times New Roman"/>
          <w:sz w:val="24"/>
          <w:szCs w:val="24"/>
          <w:lang w:val="lt-LT"/>
        </w:rPr>
        <w:t>malignant</w:t>
      </w:r>
      <w:proofErr w:type="spellEnd"/>
      <w:r w:rsidR="0061468D" w:rsidRPr="00344EBE">
        <w:rPr>
          <w:rFonts w:ascii="Times New Roman" w:hAnsi="Times New Roman" w:cs="Times New Roman"/>
          <w:sz w:val="24"/>
          <w:szCs w:val="24"/>
          <w:lang w:val="lt-LT"/>
        </w:rPr>
        <w:t>)</w:t>
      </w:r>
      <w:r w:rsidR="002436A1" w:rsidRPr="00344EBE">
        <w:rPr>
          <w:rFonts w:ascii="Times New Roman" w:hAnsi="Times New Roman" w:cs="Times New Roman"/>
          <w:sz w:val="24"/>
          <w:szCs w:val="24"/>
          <w:lang w:val="lt-LT"/>
        </w:rPr>
        <w:t xml:space="preserve"> auglys ir nepiktybinis (</w:t>
      </w:r>
      <w:proofErr w:type="spellStart"/>
      <w:r w:rsidR="002436A1" w:rsidRPr="00344EBE">
        <w:rPr>
          <w:rFonts w:ascii="Times New Roman" w:hAnsi="Times New Roman" w:cs="Times New Roman"/>
          <w:sz w:val="24"/>
          <w:szCs w:val="24"/>
          <w:lang w:val="lt-LT"/>
        </w:rPr>
        <w:t>benign</w:t>
      </w:r>
      <w:proofErr w:type="spellEnd"/>
      <w:r w:rsidR="002436A1" w:rsidRPr="00344EBE">
        <w:rPr>
          <w:rFonts w:ascii="Times New Roman" w:hAnsi="Times New Roman" w:cs="Times New Roman"/>
          <w:sz w:val="24"/>
          <w:szCs w:val="24"/>
          <w:lang w:val="lt-LT"/>
        </w:rPr>
        <w:t>).</w:t>
      </w:r>
    </w:p>
    <w:p w14:paraId="5F0AA8A4" w14:textId="77777777" w:rsidR="00946D8C" w:rsidRPr="00344EBE" w:rsidRDefault="00946D8C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</w:p>
    <w:p w14:paraId="3634216D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#stulpeliai, kuriuos naudosime</w:t>
      </w:r>
    </w:p>
    <w:p w14:paraId="08F311B1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df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data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[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c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2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3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4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5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)]</w:t>
      </w:r>
    </w:p>
    <w:p w14:paraId="6FFA6487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#stulpeli pavadinimai</w:t>
      </w:r>
    </w:p>
    <w:p w14:paraId="73EF75D7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colnames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df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&lt;-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c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auglys'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'spindulys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tekstra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'perimetras'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4488C166" w14:textId="67B01462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#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scale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-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globalminmax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-&gt; parodo tikr</w:t>
      </w:r>
      <w:r w:rsidR="00146B8C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ąsi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as reik</w:t>
      </w:r>
      <w:r w:rsidR="00146B8C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šmes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grafike</w:t>
      </w:r>
    </w:p>
    <w:p w14:paraId="4D704F7A" w14:textId="47362675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#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alphaLines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-&gt; nustato lini</w:t>
      </w:r>
      <w:r w:rsidR="00146B8C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jų permatomumą</w:t>
      </w:r>
    </w:p>
    <w:p w14:paraId="68A5EAF6" w14:textId="63177BEB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#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groupColumn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-&gt; pagal k</w:t>
      </w:r>
      <w:r w:rsidR="00146B8C"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ą g</w:t>
      </w: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rupuosime duomenis</w:t>
      </w:r>
    </w:p>
    <w:p w14:paraId="4033D1EF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# M - piktybinis auglys (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malignant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)</w:t>
      </w:r>
    </w:p>
    <w:p w14:paraId="1F098D40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# B - 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neiktybinis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 xml:space="preserve"> auglys (</w:t>
      </w:r>
      <w:proofErr w:type="spellStart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benign</w:t>
      </w:r>
      <w:proofErr w:type="spellEnd"/>
      <w:r w:rsidRPr="00344EBE"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  <w:t>)</w:t>
      </w:r>
    </w:p>
    <w:p w14:paraId="4C7C9868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ggparcoord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data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df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columns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2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: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4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groupColumn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1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scale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proofErr w:type="spellStart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globalminmax</w:t>
      </w:r>
      <w:proofErr w:type="spellEnd"/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,</w:t>
      </w:r>
    </w:p>
    <w:p w14:paraId="62EFA48C" w14:textId="36979820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       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showPoints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T ,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alphaLines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0.4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, 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title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"Lygiagre</w:t>
      </w:r>
      <w:r w:rsidR="00146B8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čiųjų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koordina</w:t>
      </w:r>
      <w:r w:rsidR="00146B8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čių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 xml:space="preserve"> grafikas apie kr</w:t>
      </w:r>
      <w:r w:rsidR="00146B8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ūtų vėžį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</w:p>
    <w:p w14:paraId="1E8875BD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theme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</w:p>
    <w:p w14:paraId="74199632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plot.title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element_text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size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FF8000"/>
          <w:sz w:val="20"/>
          <w:szCs w:val="20"/>
          <w:lang w:val="lt-LT" w:eastAsia="en-GB"/>
        </w:rPr>
        <w:t>13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14A3E165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</w:p>
    <w:p w14:paraId="6E0AA273" w14:textId="64A74AF1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xlab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 '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ylab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'Skai</w:t>
      </w:r>
      <w:r w:rsidR="00146B8C"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čiu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s'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+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</w:p>
    <w:p w14:paraId="29070FEA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  <w:proofErr w:type="spellStart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>scale_color_brewer</w:t>
      </w:r>
      <w:proofErr w:type="spellEnd"/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(</w:t>
      </w:r>
      <w:proofErr w:type="spellStart"/>
      <w:r w:rsidRPr="00344EBE">
        <w:rPr>
          <w:rFonts w:ascii="Courier New" w:eastAsia="Times New Roman" w:hAnsi="Courier New" w:cs="Courier New"/>
          <w:color w:val="8000FF"/>
          <w:sz w:val="20"/>
          <w:szCs w:val="20"/>
          <w:lang w:val="lt-LT" w:eastAsia="en-GB"/>
        </w:rPr>
        <w:t>palette</w:t>
      </w:r>
      <w:proofErr w:type="spellEnd"/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=</w:t>
      </w: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</w:t>
      </w:r>
      <w:r w:rsidRPr="00344EBE">
        <w:rPr>
          <w:rFonts w:ascii="Courier New" w:eastAsia="Times New Roman" w:hAnsi="Courier New" w:cs="Courier New"/>
          <w:color w:val="808080"/>
          <w:sz w:val="20"/>
          <w:szCs w:val="20"/>
          <w:lang w:val="lt-LT" w:eastAsia="en-GB"/>
        </w:rPr>
        <w:t>"Set2"</w:t>
      </w:r>
      <w:r w:rsidRPr="00344E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  <w:t>)</w:t>
      </w:r>
    </w:p>
    <w:p w14:paraId="7244939D" w14:textId="77777777" w:rsidR="00F76E15" w:rsidRPr="00344EBE" w:rsidRDefault="00F76E1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</w:p>
    <w:p w14:paraId="65185C2D" w14:textId="5F7FD58A" w:rsidR="00F76E15" w:rsidRPr="00344EBE" w:rsidRDefault="00F76E1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noProof/>
          <w:color w:val="000000"/>
          <w:sz w:val="20"/>
          <w:szCs w:val="20"/>
          <w:lang w:val="lt-LT" w:eastAsia="en-GB"/>
        </w:rPr>
        <w:drawing>
          <wp:inline distT="0" distB="0" distL="0" distR="0" wp14:anchorId="462FFD34" wp14:editId="371FF13A">
            <wp:extent cx="5003805" cy="2749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428" cy="276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3A7C" w14:textId="77777777" w:rsidR="00DB39A5" w:rsidRPr="00344EBE" w:rsidRDefault="00DB39A5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t xml:space="preserve">  </w:t>
      </w:r>
    </w:p>
    <w:p w14:paraId="780A148D" w14:textId="1F5E5025" w:rsidR="00EF7519" w:rsidRPr="00344EBE" w:rsidRDefault="00EF7519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lt-LT" w:eastAsia="en-GB"/>
        </w:rPr>
      </w:pPr>
    </w:p>
    <w:p w14:paraId="6712A386" w14:textId="77777777" w:rsidR="00A645E5" w:rsidRPr="00A645E5" w:rsidRDefault="00A645E5" w:rsidP="00A645E5">
      <w:pPr>
        <w:pStyle w:val="Antrat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lt-LT" w:eastAsia="en-GB"/>
        </w:rPr>
      </w:pPr>
      <w:bookmarkStart w:id="10" w:name="_Toc98362634"/>
      <w:r w:rsidRPr="00A645E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lt-LT" w:eastAsia="en-GB"/>
        </w:rPr>
        <w:lastRenderedPageBreak/>
        <w:t>Trečia užduotis</w:t>
      </w:r>
      <w:bookmarkEnd w:id="10"/>
    </w:p>
    <w:p w14:paraId="51184357" w14:textId="77777777" w:rsidR="00A645E5" w:rsidRPr="00291C99" w:rsidRDefault="00A645E5" w:rsidP="00A645E5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</w:p>
    <w:p w14:paraId="2ADC3D85" w14:textId="77777777" w:rsidR="00A645E5" w:rsidRDefault="00A645E5" w:rsidP="00A64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lt-LT" w:eastAsia="en-GB"/>
        </w:rPr>
        <w:t>Simboliniam vaizdavimui pasirinkta naudoti žvaigždžių grafiką, kuriame yra vaizduojama auglio spindulys, tekstūra ir perimetras tarp asmenų turinčių piktybinį auglį.</w:t>
      </w:r>
    </w:p>
    <w:p w14:paraId="5E30D3C8" w14:textId="77777777" w:rsidR="00A645E5" w:rsidRPr="00AB4009" w:rsidRDefault="00A645E5" w:rsidP="00A64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lt-LT" w:eastAsia="en-GB"/>
        </w:rPr>
      </w:pPr>
    </w:p>
    <w:p w14:paraId="12398FE7" w14:textId="52C0523B" w:rsidR="00A645E5" w:rsidRDefault="00185177" w:rsidP="00A645E5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Grafiko pavaizdavimui yra</w:t>
      </w:r>
      <w:r w:rsidR="00A645E5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 i</w:t>
      </w:r>
      <w:r w:rsidR="00A645E5" w:rsidRPr="00773A85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 xml:space="preserve">šsirinkti tik </w:t>
      </w:r>
      <w:r w:rsidR="00A645E5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piktybinį auglį turintys žmonės, naudojantis „</w:t>
      </w:r>
      <w:proofErr w:type="spellStart"/>
      <w:r w:rsidR="00A645E5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stars</w:t>
      </w:r>
      <w:proofErr w:type="spellEnd"/>
      <w:r w:rsidR="00A645E5">
        <w:rPr>
          <w:rFonts w:ascii="Times New Roman" w:eastAsia="Times New Roman" w:hAnsi="Times New Roman" w:cs="Times New Roman"/>
          <w:color w:val="000000"/>
          <w:sz w:val="24"/>
          <w:szCs w:val="24"/>
          <w:lang w:val="lt-LT" w:eastAsia="en-GB"/>
        </w:rPr>
        <w:t>“ funkcija nubraižytas grafikas bei įjungtas parametras, vaizduojantis „žvaigždes“ pagal plotus.</w:t>
      </w:r>
    </w:p>
    <w:p w14:paraId="00A661E7" w14:textId="77777777" w:rsidR="00A645E5" w:rsidRPr="00AB4009" w:rsidRDefault="00A645E5" w:rsidP="00A645E5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</w:p>
    <w:p w14:paraId="3C531ACB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library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ggplot2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5B37AD78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install.packages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dplyr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0206B8A1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library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dplyr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4114B629" w14:textId="77095C04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library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GGally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529D0E59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Diagnosis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factor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Diagnosis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6E3C42CC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levels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"M"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"B"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14:paraId="18DB7D7B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          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labels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piktybinis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nepiktybinis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3769846B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609C134" w14:textId="76C9F315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#i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š</w:t>
      </w:r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sirenkami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duomen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ų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stulpeliai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kuriuos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norime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vaizduoti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grafike</w:t>
      </w:r>
      <w:proofErr w:type="spellEnd"/>
    </w:p>
    <w:p w14:paraId="1F45DAE8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naudojami_duom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])</w:t>
      </w:r>
    </w:p>
    <w:p w14:paraId="55EBC927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190B2F6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#%in%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naudojama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pasirinkti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tik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tuos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duomenis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,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kur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auglys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yra</w:t>
      </w:r>
      <w:proofErr w:type="spellEnd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piktybinis</w:t>
      </w:r>
      <w:proofErr w:type="spellEnd"/>
    </w:p>
    <w:p w14:paraId="372E6062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piktybinis1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filter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naudojami_duom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data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$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Diagnosis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%in%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piktybinis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0934615A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98773B1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simbolinis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data.frame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piktybinis1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piktybinis1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piktybinis1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])</w:t>
      </w:r>
    </w:p>
    <w:p w14:paraId="1C6E1768" w14:textId="77777777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684BCE9" w14:textId="04C3A7BC" w:rsidR="006C33F4" w:rsidRPr="00A527F9" w:rsidRDefault="006C33F4" w:rsidP="006C33F4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legenda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&lt;-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Spindulys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Tekst</w:t>
      </w:r>
      <w:r w:rsidR="007A1EF5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ū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ra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Perimetras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'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14:paraId="49ADB433" w14:textId="17844561" w:rsidR="001F698A" w:rsidRPr="00B433CD" w:rsidRDefault="006C33F4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stars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simbolinis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main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Piktybinis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auglys</w:t>
      </w:r>
      <w:proofErr w:type="spellEnd"/>
      <w:r w:rsidRPr="00A527F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key.labels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legenda, 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draw.segments</w:t>
      </w:r>
      <w:proofErr w:type="spellEnd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T,</w:t>
      </w:r>
      <w:r w:rsidR="001D6CD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key.loc</w:t>
      </w:r>
      <w:proofErr w:type="spellEnd"/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A527F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40</w:t>
      </w:r>
      <w:r w:rsidRPr="00A527F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  <w:r w:rsidRPr="00A527F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</w:t>
      </w:r>
      <w:r w:rsidRPr="00A527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))</w:t>
      </w:r>
    </w:p>
    <w:p w14:paraId="5E5EEF24" w14:textId="77777777" w:rsidR="001F698A" w:rsidRPr="00344EBE" w:rsidRDefault="001F698A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</w:p>
    <w:p w14:paraId="68E177B6" w14:textId="13583E19" w:rsidR="00946D8C" w:rsidRPr="00A636BE" w:rsidRDefault="00946D8C" w:rsidP="00C0511D">
      <w:pPr>
        <w:shd w:val="clear" w:color="auto" w:fill="FFFFFF"/>
        <w:spacing w:after="0" w:line="36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</w:pPr>
      <w:r w:rsidRPr="00344EBE">
        <w:rPr>
          <w:rFonts w:ascii="Courier New" w:eastAsia="Times New Roman" w:hAnsi="Courier New" w:cs="Courier New"/>
          <w:color w:val="000000"/>
          <w:sz w:val="20"/>
          <w:szCs w:val="20"/>
          <w:lang w:val="lt-LT" w:eastAsia="en-GB"/>
        </w:rPr>
        <w:lastRenderedPageBreak/>
        <w:t xml:space="preserve">  </w:t>
      </w:r>
      <w:r w:rsidR="003907CC">
        <w:rPr>
          <w:noProof/>
        </w:rPr>
        <w:drawing>
          <wp:inline distT="0" distB="0" distL="0" distR="0" wp14:anchorId="37488F61" wp14:editId="62A948BC">
            <wp:extent cx="6120130" cy="4800600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0B2C" w14:textId="412F38CB" w:rsidR="00C51285" w:rsidRDefault="00C51285" w:rsidP="00810DA3">
      <w:pPr>
        <w:rPr>
          <w:lang w:val="en-US"/>
        </w:rPr>
      </w:pPr>
    </w:p>
    <w:p w14:paraId="494039F0" w14:textId="5BB1E59B" w:rsidR="21A05640" w:rsidRPr="009D7AD0" w:rsidRDefault="000B4AA9" w:rsidP="009D7AD0">
      <w:pPr>
        <w:pStyle w:val="Antrat1"/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</w:pPr>
      <w:bookmarkStart w:id="11" w:name="_Toc9836263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lt-LT"/>
        </w:rPr>
        <w:t>Ketvirta užduotis</w:t>
      </w:r>
      <w:bookmarkEnd w:id="11"/>
    </w:p>
    <w:p w14:paraId="48B3F124" w14:textId="048BEE2B" w:rsidR="009D7AD0" w:rsidRDefault="21A05640" w:rsidP="009D7AD0">
      <w:pPr>
        <w:pStyle w:val="prastasiniatinklio"/>
        <w:spacing w:after="0" w:afterAutospacing="0" w:line="360" w:lineRule="auto"/>
        <w:rPr>
          <w:lang w:val="lt-LT"/>
        </w:rPr>
      </w:pPr>
      <w:r w:rsidRPr="009D7AD0">
        <w:rPr>
          <w:lang w:val="lt-LT"/>
        </w:rPr>
        <w:t xml:space="preserve">Šioje </w:t>
      </w:r>
      <w:r w:rsidR="44F26C47" w:rsidRPr="009D7AD0">
        <w:rPr>
          <w:lang w:val="lt-LT"/>
        </w:rPr>
        <w:t>užd</w:t>
      </w:r>
      <w:r w:rsidR="00166776" w:rsidRPr="009D7AD0">
        <w:rPr>
          <w:lang w:val="lt-LT"/>
        </w:rPr>
        <w:t>uoty</w:t>
      </w:r>
      <w:r w:rsidR="00884829" w:rsidRPr="009D7AD0">
        <w:rPr>
          <w:lang w:val="lt-LT"/>
        </w:rPr>
        <w:t xml:space="preserve">je reikėjo iliustruoti koreliacijos koeficientų </w:t>
      </w:r>
      <w:r w:rsidR="00C96FCF" w:rsidRPr="009D7AD0">
        <w:rPr>
          <w:lang w:val="lt-LT"/>
        </w:rPr>
        <w:t>vizualizavimą</w:t>
      </w:r>
      <w:r w:rsidR="00884829" w:rsidRPr="009D7AD0">
        <w:rPr>
          <w:lang w:val="lt-LT"/>
        </w:rPr>
        <w:t xml:space="preserve">̨ naudojant R paketą </w:t>
      </w:r>
      <w:proofErr w:type="spellStart"/>
      <w:r w:rsidR="00884829" w:rsidRPr="009D7AD0">
        <w:rPr>
          <w:lang w:val="lt-LT"/>
        </w:rPr>
        <w:t>corrplot</w:t>
      </w:r>
      <w:proofErr w:type="spellEnd"/>
      <w:r w:rsidR="00884829" w:rsidRPr="009D7AD0">
        <w:rPr>
          <w:lang w:val="lt-LT"/>
        </w:rPr>
        <w:t xml:space="preserve">. </w:t>
      </w:r>
      <w:r w:rsidR="00222FC5" w:rsidRPr="009D7AD0">
        <w:rPr>
          <w:lang w:val="lt-LT"/>
        </w:rPr>
        <w:t>B</w:t>
      </w:r>
      <w:r w:rsidR="00C96FCF" w:rsidRPr="009D7AD0">
        <w:rPr>
          <w:lang w:val="lt-LT"/>
        </w:rPr>
        <w:t xml:space="preserve">uvo panaudoti 2 vizualizavimo metodai: </w:t>
      </w:r>
      <w:r w:rsidR="00764CC2">
        <w:rPr>
          <w:rStyle w:val="normaltextrun"/>
          <w:color w:val="000000"/>
          <w:bdr w:val="none" w:sz="0" w:space="0" w:color="auto" w:frame="1"/>
          <w:lang w:val="lt-LT"/>
        </w:rPr>
        <w:t>‘</w:t>
      </w:r>
      <w:proofErr w:type="spellStart"/>
      <w:r w:rsidR="00C96FCF" w:rsidRPr="009D7AD0">
        <w:rPr>
          <w:lang w:val="lt-LT"/>
        </w:rPr>
        <w:t>number</w:t>
      </w:r>
      <w:proofErr w:type="spellEnd"/>
      <w:r w:rsidR="00C96FCF" w:rsidRPr="009D7AD0">
        <w:rPr>
          <w:lang w:val="lt-LT"/>
        </w:rPr>
        <w:t xml:space="preserve">‘ ir </w:t>
      </w:r>
      <w:r w:rsidR="00764CC2">
        <w:rPr>
          <w:rStyle w:val="normaltextrun"/>
          <w:color w:val="000000"/>
          <w:bdr w:val="none" w:sz="0" w:space="0" w:color="auto" w:frame="1"/>
          <w:lang w:val="lt-LT"/>
        </w:rPr>
        <w:t>‘</w:t>
      </w:r>
      <w:proofErr w:type="spellStart"/>
      <w:r w:rsidR="00C96FCF" w:rsidRPr="009D7AD0">
        <w:rPr>
          <w:lang w:val="lt-LT"/>
        </w:rPr>
        <w:t>circle</w:t>
      </w:r>
      <w:proofErr w:type="spellEnd"/>
      <w:r w:rsidR="00C96FCF" w:rsidRPr="009D7AD0">
        <w:rPr>
          <w:lang w:val="lt-LT"/>
        </w:rPr>
        <w:t xml:space="preserve">‘. </w:t>
      </w:r>
      <w:r w:rsidR="00E26C6A" w:rsidRPr="009D7AD0">
        <w:rPr>
          <w:lang w:val="lt-LT"/>
        </w:rPr>
        <w:t xml:space="preserve">Jie atitinkamai rodo koreliacijos </w:t>
      </w:r>
      <w:proofErr w:type="spellStart"/>
      <w:r w:rsidR="00E26C6A" w:rsidRPr="009D7AD0">
        <w:rPr>
          <w:lang w:val="lt-LT"/>
        </w:rPr>
        <w:t>koeficinetus</w:t>
      </w:r>
      <w:proofErr w:type="spellEnd"/>
      <w:r w:rsidR="00E26C6A" w:rsidRPr="009D7AD0">
        <w:rPr>
          <w:lang w:val="lt-LT"/>
        </w:rPr>
        <w:t xml:space="preserve"> skaičiais ir </w:t>
      </w:r>
      <w:r w:rsidR="006A01F7" w:rsidRPr="009D7AD0">
        <w:rPr>
          <w:lang w:val="lt-LT"/>
        </w:rPr>
        <w:t xml:space="preserve">tam tikro dydžio apskritimais. </w:t>
      </w:r>
      <w:r w:rsidR="00884829" w:rsidRPr="009D7AD0">
        <w:rPr>
          <w:lang w:val="lt-LT"/>
        </w:rPr>
        <w:t xml:space="preserve"> </w:t>
      </w:r>
    </w:p>
    <w:p w14:paraId="273ACA52" w14:textId="77777777" w:rsidR="009D7AD0" w:rsidRPr="009D7AD0" w:rsidRDefault="009D7AD0" w:rsidP="009D7AD0">
      <w:pPr>
        <w:pStyle w:val="prastasiniatinklio"/>
        <w:spacing w:after="0" w:afterAutospacing="0" w:line="360" w:lineRule="auto"/>
        <w:rPr>
          <w:lang w:val="lt-LT"/>
        </w:rPr>
      </w:pPr>
    </w:p>
    <w:p w14:paraId="0DC3773E" w14:textId="5C3A9222" w:rsidR="719C4427" w:rsidRDefault="719C4427" w:rsidP="719C4427">
      <w:pPr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en-US"/>
        </w:rPr>
      </w:pPr>
      <w:r w:rsidRPr="41D842B4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en-US"/>
        </w:rPr>
        <w:t xml:space="preserve">#sudaroma </w:t>
      </w:r>
      <w:proofErr w:type="spellStart"/>
      <w:r w:rsidR="5068FBF3" w:rsidRPr="41D842B4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en-US"/>
        </w:rPr>
        <w:t>lentelė</w:t>
      </w:r>
      <w:proofErr w:type="spellEnd"/>
    </w:p>
    <w:p w14:paraId="6032BEFB" w14:textId="1F51A5D8" w:rsidR="0EB75DB2" w:rsidRDefault="0EB75DB2" w:rsidP="0EB75D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parametr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 &lt;- 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data.frame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(data1$radius, data1$texture, data1$perimeter, data1$area, data1$compactness, data1$concavity)</w:t>
      </w:r>
    </w:p>
    <w:p w14:paraId="360463BF" w14:textId="4AF2C2E0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P = 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cor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(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parametr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)</w:t>
      </w:r>
    </w:p>
    <w:p w14:paraId="31A5396B" w14:textId="3D97979A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colnames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(P) &lt;- c("Spindulys", "Tekstūra", "Perimetras", "Plotas", "Kompaktiškumas", "Įdubimas")</w:t>
      </w:r>
    </w:p>
    <w:p w14:paraId="3B04639E" w14:textId="34A92228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rownames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(P) &lt;- c("Spindulys", "Tekstūra", "Perimetras", "Plotas", "Kompaktiškumas", "Įdubimas")</w:t>
      </w:r>
    </w:p>
    <w:p w14:paraId="7A733DA9" w14:textId="38C5EBF2" w:rsidR="2EF0BCD0" w:rsidRDefault="7594E8DE" w:rsidP="2EF0BCD0">
      <w:pPr>
        <w:spacing w:after="0" w:line="360" w:lineRule="auto"/>
        <w:jc w:val="both"/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</w:pPr>
      <w:r w:rsidRPr="3C3914ED">
        <w:rPr>
          <w:rFonts w:ascii="Courier New" w:eastAsia="Courier New" w:hAnsi="Courier New" w:cs="Courier New"/>
          <w:color w:val="538135" w:themeColor="accent6" w:themeShade="BF"/>
          <w:sz w:val="20"/>
          <w:szCs w:val="20"/>
          <w:lang w:val="lt-LT"/>
        </w:rPr>
        <w:lastRenderedPageBreak/>
        <w:t>#braižome</w:t>
      </w:r>
    </w:p>
    <w:p w14:paraId="4FA0C309" w14:textId="2FDD7EAD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corrplot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(P, 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method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 = '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number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') </w:t>
      </w:r>
    </w:p>
    <w:p w14:paraId="49708BF4" w14:textId="37A2AE92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corrplot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(P, 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method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 xml:space="preserve"> = '</w:t>
      </w:r>
      <w:proofErr w:type="spellStart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circle</w:t>
      </w:r>
      <w:proofErr w:type="spellEnd"/>
      <w:r w:rsidRPr="0EB75DB2"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  <w:t>')</w:t>
      </w:r>
    </w:p>
    <w:p w14:paraId="560B5308" w14:textId="239BB1DA" w:rsidR="0EB75DB2" w:rsidRDefault="0EB75DB2" w:rsidP="0EB75DB2">
      <w:pPr>
        <w:spacing w:after="0" w:line="360" w:lineRule="auto"/>
        <w:jc w:val="both"/>
        <w:rPr>
          <w:rFonts w:ascii="Courier New" w:eastAsia="Courier New" w:hAnsi="Courier New" w:cs="Courier New"/>
          <w:color w:val="242424"/>
          <w:sz w:val="20"/>
          <w:szCs w:val="20"/>
          <w:lang w:val="lt-LT"/>
        </w:rPr>
      </w:pPr>
    </w:p>
    <w:p w14:paraId="267F4A5A" w14:textId="356FC69E" w:rsidR="000B4AA9" w:rsidRDefault="000F5EEF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1C2369DA" wp14:editId="36E0044D">
            <wp:extent cx="4832176" cy="3837709"/>
            <wp:effectExtent l="0" t="0" r="6985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19" cy="384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B48C" w14:textId="02DF62C9" w:rsidR="000B4AA9" w:rsidRDefault="000F5EEF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noProof/>
          <w:sz w:val="24"/>
          <w:szCs w:val="24"/>
          <w:lang w:val="lt-LT"/>
        </w:rPr>
        <w:drawing>
          <wp:inline distT="0" distB="0" distL="0" distR="0" wp14:anchorId="4EDD7928" wp14:editId="5E5634C6">
            <wp:extent cx="4080163" cy="3615806"/>
            <wp:effectExtent l="0" t="0" r="0" b="381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veikslėlis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73" cy="36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927" w14:textId="77777777" w:rsidR="000B4AA9" w:rsidRDefault="000B4AA9" w:rsidP="00C0511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7CC2899A" w14:textId="527B587E" w:rsidR="00AA6760" w:rsidRPr="00FC7DC7" w:rsidRDefault="00AA6760" w:rsidP="00C0511D">
      <w:pPr>
        <w:spacing w:after="0" w:line="360" w:lineRule="auto"/>
        <w:jc w:val="both"/>
        <w:rPr>
          <w:rFonts w:ascii="Times New Roman" w:hAnsi="Times New Roman" w:cs="Times New Roman"/>
          <w:lang w:val="lt-LT"/>
        </w:rPr>
      </w:pPr>
    </w:p>
    <w:p w14:paraId="55F5E8DF" w14:textId="63545949" w:rsidR="00A729AE" w:rsidRPr="00F406EC" w:rsidRDefault="002B063C" w:rsidP="00F406EC">
      <w:pPr>
        <w:pStyle w:val="Antrat1"/>
        <w:rPr>
          <w:rFonts w:ascii="Times New Roman" w:hAnsi="Times New Roman" w:cs="Times New Roman"/>
          <w:b/>
          <w:bCs/>
          <w:color w:val="auto"/>
          <w:lang w:val="lt-LT"/>
        </w:rPr>
      </w:pPr>
      <w:bookmarkStart w:id="12" w:name="_Toc98362636"/>
      <w:r w:rsidRPr="00F406EC">
        <w:rPr>
          <w:rFonts w:ascii="Times New Roman" w:hAnsi="Times New Roman" w:cs="Times New Roman"/>
          <w:b/>
          <w:bCs/>
          <w:color w:val="auto"/>
          <w:lang w:val="lt-LT"/>
        </w:rPr>
        <w:t>Šaltiniai</w:t>
      </w:r>
      <w:bookmarkEnd w:id="12"/>
    </w:p>
    <w:p w14:paraId="3947504E" w14:textId="388E948B" w:rsidR="005968F3" w:rsidRPr="00344EBE" w:rsidRDefault="005968F3" w:rsidP="00C0511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lt-LT"/>
        </w:rPr>
      </w:pPr>
      <w:r w:rsidRPr="00344EBE">
        <w:rPr>
          <w:rFonts w:ascii="Times New Roman" w:hAnsi="Times New Roman" w:cs="Times New Roman"/>
          <w:b/>
          <w:bCs/>
          <w:sz w:val="24"/>
          <w:szCs w:val="24"/>
          <w:lang w:val="lt-LT"/>
        </w:rPr>
        <w:t>Naudota literatūra</w:t>
      </w:r>
    </w:p>
    <w:p w14:paraId="294A28D0" w14:textId="342771B7" w:rsidR="002B063C" w:rsidRPr="00344EBE" w:rsidRDefault="000C52E9" w:rsidP="00C0511D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hyperlink r:id="rId18" w:history="1">
        <w:r w:rsidR="00606A27" w:rsidRPr="00344EBE">
          <w:rPr>
            <w:rStyle w:val="Hipersaitas"/>
            <w:rFonts w:ascii="Times New Roman" w:hAnsi="Times New Roman" w:cs="Times New Roman"/>
            <w:sz w:val="24"/>
            <w:szCs w:val="24"/>
            <w:lang w:val="lt-LT"/>
          </w:rPr>
          <w:t>https://archive.ics.uci.edu/ml/datasets/Breast+Cancer+Wisconsin+%28Diagnostic%29</w:t>
        </w:r>
      </w:hyperlink>
    </w:p>
    <w:p w14:paraId="485C7F8D" w14:textId="7DAFF269" w:rsidR="00606A27" w:rsidRPr="00344EBE" w:rsidRDefault="000C52E9" w:rsidP="00C0511D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hyperlink r:id="rId19" w:history="1">
        <w:r w:rsidR="00AD4028" w:rsidRPr="00344EBE">
          <w:rPr>
            <w:rStyle w:val="Hipersaitas"/>
            <w:rFonts w:ascii="Times New Roman" w:hAnsi="Times New Roman" w:cs="Times New Roman"/>
            <w:sz w:val="24"/>
            <w:szCs w:val="24"/>
            <w:lang w:val="lt-LT"/>
          </w:rPr>
          <w:t>https://www.kaggle.com/akshaychavan/average-temperature-per-country-per-year/data</w:t>
        </w:r>
      </w:hyperlink>
    </w:p>
    <w:p w14:paraId="465602F2" w14:textId="6D17DDF2" w:rsidR="000A175C" w:rsidRPr="00344EBE" w:rsidRDefault="000C52E9" w:rsidP="00C0511D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hyperlink r:id="rId20" w:history="1">
        <w:r w:rsidR="000A175C" w:rsidRPr="00344EBE">
          <w:rPr>
            <w:rStyle w:val="Hipersaitas"/>
            <w:rFonts w:ascii="Times New Roman" w:hAnsi="Times New Roman" w:cs="Times New Roman"/>
            <w:sz w:val="24"/>
            <w:szCs w:val="24"/>
            <w:lang w:val="lt-LT"/>
          </w:rPr>
          <w:t>https://www.r-graph-gallery.com/</w:t>
        </w:r>
      </w:hyperlink>
    </w:p>
    <w:p w14:paraId="63307AE6" w14:textId="26A311B1" w:rsidR="000A175C" w:rsidRPr="00344EBE" w:rsidRDefault="000C52E9" w:rsidP="00C0511D">
      <w:pPr>
        <w:pStyle w:val="Sraopastraip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  <w:hyperlink r:id="rId21" w:history="1">
        <w:r w:rsidR="0061430A" w:rsidRPr="00344EBE">
          <w:rPr>
            <w:rStyle w:val="Hipersaitas"/>
            <w:rFonts w:ascii="Times New Roman" w:hAnsi="Times New Roman" w:cs="Times New Roman"/>
            <w:sz w:val="24"/>
            <w:szCs w:val="24"/>
            <w:lang w:val="lt-LT"/>
          </w:rPr>
          <w:t>https://cran.r-project.org/web/packages/corrplot/vignettes/corrplot-intro.html</w:t>
        </w:r>
      </w:hyperlink>
    </w:p>
    <w:p w14:paraId="5213EDF9" w14:textId="77777777" w:rsidR="0061430A" w:rsidRPr="00344EBE" w:rsidRDefault="0061430A" w:rsidP="00C0511D">
      <w:pPr>
        <w:pStyle w:val="Sraopastraipa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lt-LT"/>
        </w:rPr>
      </w:pPr>
    </w:p>
    <w:p w14:paraId="037B0626" w14:textId="52DDCDD1" w:rsidR="00A729AE" w:rsidRPr="00344EBE" w:rsidRDefault="00A729AE" w:rsidP="00C0511D">
      <w:pPr>
        <w:pStyle w:val="Sraopastraipa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lt-LT"/>
        </w:rPr>
      </w:pPr>
    </w:p>
    <w:sectPr w:rsidR="00A729AE" w:rsidRPr="00344EBE" w:rsidSect="009D7AD0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EFE7C" w14:textId="77777777" w:rsidR="000C52E9" w:rsidRDefault="000C52E9" w:rsidP="00C0511D">
      <w:pPr>
        <w:spacing w:after="0" w:line="240" w:lineRule="auto"/>
      </w:pPr>
      <w:r>
        <w:separator/>
      </w:r>
    </w:p>
  </w:endnote>
  <w:endnote w:type="continuationSeparator" w:id="0">
    <w:p w14:paraId="1DE85C56" w14:textId="77777777" w:rsidR="000C52E9" w:rsidRDefault="000C52E9" w:rsidP="00C0511D">
      <w:pPr>
        <w:spacing w:after="0" w:line="240" w:lineRule="auto"/>
      </w:pPr>
      <w:r>
        <w:continuationSeparator/>
      </w:r>
    </w:p>
  </w:endnote>
  <w:endnote w:type="continuationNotice" w:id="1">
    <w:p w14:paraId="6FC2C896" w14:textId="77777777" w:rsidR="000C52E9" w:rsidRDefault="000C52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101118"/>
      <w:docPartObj>
        <w:docPartGallery w:val="Page Numbers (Bottom of Page)"/>
        <w:docPartUnique/>
      </w:docPartObj>
    </w:sdtPr>
    <w:sdtEndPr/>
    <w:sdtContent>
      <w:p w14:paraId="779DDB0E" w14:textId="04019DA4" w:rsidR="00C0511D" w:rsidRDefault="00C0511D">
        <w:pPr>
          <w:pStyle w:val="Por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lt-LT"/>
          </w:rPr>
          <w:t>2</w:t>
        </w:r>
        <w:r>
          <w:fldChar w:fldCharType="end"/>
        </w:r>
      </w:p>
    </w:sdtContent>
  </w:sdt>
  <w:p w14:paraId="190B68C1" w14:textId="77777777" w:rsidR="00C0511D" w:rsidRDefault="00C0511D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7668C" w14:textId="77777777" w:rsidR="000C52E9" w:rsidRDefault="000C52E9" w:rsidP="00C0511D">
      <w:pPr>
        <w:spacing w:after="0" w:line="240" w:lineRule="auto"/>
      </w:pPr>
      <w:r>
        <w:separator/>
      </w:r>
    </w:p>
  </w:footnote>
  <w:footnote w:type="continuationSeparator" w:id="0">
    <w:p w14:paraId="22EA551D" w14:textId="77777777" w:rsidR="000C52E9" w:rsidRDefault="000C52E9" w:rsidP="00C0511D">
      <w:pPr>
        <w:spacing w:after="0" w:line="240" w:lineRule="auto"/>
      </w:pPr>
      <w:r>
        <w:continuationSeparator/>
      </w:r>
    </w:p>
  </w:footnote>
  <w:footnote w:type="continuationNotice" w:id="1">
    <w:p w14:paraId="52BDC478" w14:textId="77777777" w:rsidR="000C52E9" w:rsidRDefault="000C52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040C"/>
    <w:multiLevelType w:val="hybridMultilevel"/>
    <w:tmpl w:val="F3EE9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B5709"/>
    <w:multiLevelType w:val="hybridMultilevel"/>
    <w:tmpl w:val="3D58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811E5"/>
    <w:multiLevelType w:val="hybridMultilevel"/>
    <w:tmpl w:val="BA305046"/>
    <w:lvl w:ilvl="0" w:tplc="098475F4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C7E1C"/>
    <w:multiLevelType w:val="hybridMultilevel"/>
    <w:tmpl w:val="62ACCFC6"/>
    <w:lvl w:ilvl="0" w:tplc="74D465DA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7F"/>
    <w:rsid w:val="00002166"/>
    <w:rsid w:val="00003F89"/>
    <w:rsid w:val="00004BB0"/>
    <w:rsid w:val="00011068"/>
    <w:rsid w:val="00012257"/>
    <w:rsid w:val="00012A81"/>
    <w:rsid w:val="000143EB"/>
    <w:rsid w:val="00016B74"/>
    <w:rsid w:val="00022AF8"/>
    <w:rsid w:val="00034E34"/>
    <w:rsid w:val="00040CDD"/>
    <w:rsid w:val="000435B5"/>
    <w:rsid w:val="00043F4A"/>
    <w:rsid w:val="000453B3"/>
    <w:rsid w:val="00045ACD"/>
    <w:rsid w:val="00055BEC"/>
    <w:rsid w:val="00065563"/>
    <w:rsid w:val="00071981"/>
    <w:rsid w:val="000816D9"/>
    <w:rsid w:val="000820D7"/>
    <w:rsid w:val="00082504"/>
    <w:rsid w:val="0008412F"/>
    <w:rsid w:val="000850D0"/>
    <w:rsid w:val="00086266"/>
    <w:rsid w:val="00086BC5"/>
    <w:rsid w:val="00093A7C"/>
    <w:rsid w:val="000A069C"/>
    <w:rsid w:val="000A0C32"/>
    <w:rsid w:val="000A175C"/>
    <w:rsid w:val="000A1FE5"/>
    <w:rsid w:val="000A4DF7"/>
    <w:rsid w:val="000A58A6"/>
    <w:rsid w:val="000B1AF2"/>
    <w:rsid w:val="000B3A36"/>
    <w:rsid w:val="000B4AA9"/>
    <w:rsid w:val="000C52E9"/>
    <w:rsid w:val="000D018E"/>
    <w:rsid w:val="000D475E"/>
    <w:rsid w:val="000D6B60"/>
    <w:rsid w:val="000D725A"/>
    <w:rsid w:val="000E504B"/>
    <w:rsid w:val="000E73C2"/>
    <w:rsid w:val="000F2296"/>
    <w:rsid w:val="000F5EEF"/>
    <w:rsid w:val="00100E3A"/>
    <w:rsid w:val="001039FE"/>
    <w:rsid w:val="00113DE8"/>
    <w:rsid w:val="00114EAF"/>
    <w:rsid w:val="00131DA7"/>
    <w:rsid w:val="00134D0F"/>
    <w:rsid w:val="00137CFA"/>
    <w:rsid w:val="0014614F"/>
    <w:rsid w:val="00146B8C"/>
    <w:rsid w:val="0015532A"/>
    <w:rsid w:val="00156D84"/>
    <w:rsid w:val="001629AB"/>
    <w:rsid w:val="00164E12"/>
    <w:rsid w:val="00165A03"/>
    <w:rsid w:val="00166776"/>
    <w:rsid w:val="00166AA5"/>
    <w:rsid w:val="001724DD"/>
    <w:rsid w:val="00173319"/>
    <w:rsid w:val="00176C24"/>
    <w:rsid w:val="00180480"/>
    <w:rsid w:val="001805F0"/>
    <w:rsid w:val="0018095D"/>
    <w:rsid w:val="00180FAC"/>
    <w:rsid w:val="00183528"/>
    <w:rsid w:val="0018356E"/>
    <w:rsid w:val="0018388A"/>
    <w:rsid w:val="00185177"/>
    <w:rsid w:val="001874AD"/>
    <w:rsid w:val="00190F5F"/>
    <w:rsid w:val="001A03E6"/>
    <w:rsid w:val="001A7C16"/>
    <w:rsid w:val="001B7512"/>
    <w:rsid w:val="001C1271"/>
    <w:rsid w:val="001C311C"/>
    <w:rsid w:val="001C621F"/>
    <w:rsid w:val="001C6686"/>
    <w:rsid w:val="001C66E2"/>
    <w:rsid w:val="001D66CD"/>
    <w:rsid w:val="001D6CD9"/>
    <w:rsid w:val="001F698A"/>
    <w:rsid w:val="00200ECD"/>
    <w:rsid w:val="00221285"/>
    <w:rsid w:val="00222314"/>
    <w:rsid w:val="00222FC5"/>
    <w:rsid w:val="002259A5"/>
    <w:rsid w:val="00233614"/>
    <w:rsid w:val="002337CB"/>
    <w:rsid w:val="00237D61"/>
    <w:rsid w:val="0024102C"/>
    <w:rsid w:val="002436A1"/>
    <w:rsid w:val="00243D42"/>
    <w:rsid w:val="00250629"/>
    <w:rsid w:val="00253B5B"/>
    <w:rsid w:val="002547D9"/>
    <w:rsid w:val="0025626F"/>
    <w:rsid w:val="00264487"/>
    <w:rsid w:val="002653BD"/>
    <w:rsid w:val="002715CF"/>
    <w:rsid w:val="00284D84"/>
    <w:rsid w:val="0029827B"/>
    <w:rsid w:val="002A7307"/>
    <w:rsid w:val="002B063C"/>
    <w:rsid w:val="002B56B0"/>
    <w:rsid w:val="002C43B1"/>
    <w:rsid w:val="002C74A6"/>
    <w:rsid w:val="002C7E69"/>
    <w:rsid w:val="002D6B57"/>
    <w:rsid w:val="002E6B54"/>
    <w:rsid w:val="002F0C3F"/>
    <w:rsid w:val="002F3074"/>
    <w:rsid w:val="003014E8"/>
    <w:rsid w:val="00313D21"/>
    <w:rsid w:val="003207D4"/>
    <w:rsid w:val="00320A0C"/>
    <w:rsid w:val="0032318C"/>
    <w:rsid w:val="00326FD9"/>
    <w:rsid w:val="00343FFE"/>
    <w:rsid w:val="00344E09"/>
    <w:rsid w:val="00344EBE"/>
    <w:rsid w:val="003456D2"/>
    <w:rsid w:val="00364318"/>
    <w:rsid w:val="00372F51"/>
    <w:rsid w:val="003763FA"/>
    <w:rsid w:val="00380A5E"/>
    <w:rsid w:val="00381685"/>
    <w:rsid w:val="00386A89"/>
    <w:rsid w:val="003907CC"/>
    <w:rsid w:val="003929C4"/>
    <w:rsid w:val="003A371D"/>
    <w:rsid w:val="003A6F19"/>
    <w:rsid w:val="003B49DB"/>
    <w:rsid w:val="003B6175"/>
    <w:rsid w:val="003B7233"/>
    <w:rsid w:val="003C018A"/>
    <w:rsid w:val="003D1430"/>
    <w:rsid w:val="003E219A"/>
    <w:rsid w:val="003E68F5"/>
    <w:rsid w:val="003F02CA"/>
    <w:rsid w:val="003F0760"/>
    <w:rsid w:val="003F1035"/>
    <w:rsid w:val="003F717E"/>
    <w:rsid w:val="0040262E"/>
    <w:rsid w:val="00406A55"/>
    <w:rsid w:val="00413435"/>
    <w:rsid w:val="00414215"/>
    <w:rsid w:val="0041428E"/>
    <w:rsid w:val="00416FEF"/>
    <w:rsid w:val="004321EF"/>
    <w:rsid w:val="0044032E"/>
    <w:rsid w:val="0044123F"/>
    <w:rsid w:val="00444DF8"/>
    <w:rsid w:val="0045454F"/>
    <w:rsid w:val="004574F2"/>
    <w:rsid w:val="00465F2D"/>
    <w:rsid w:val="0047583F"/>
    <w:rsid w:val="00484FD4"/>
    <w:rsid w:val="00493CC3"/>
    <w:rsid w:val="00497032"/>
    <w:rsid w:val="004A729A"/>
    <w:rsid w:val="004C46D1"/>
    <w:rsid w:val="004D5871"/>
    <w:rsid w:val="004D5F8F"/>
    <w:rsid w:val="004E072F"/>
    <w:rsid w:val="004E2EBF"/>
    <w:rsid w:val="004E7E3B"/>
    <w:rsid w:val="004F24F6"/>
    <w:rsid w:val="004F3E1C"/>
    <w:rsid w:val="00500413"/>
    <w:rsid w:val="00503D8C"/>
    <w:rsid w:val="00506959"/>
    <w:rsid w:val="00506996"/>
    <w:rsid w:val="005075CE"/>
    <w:rsid w:val="005128F2"/>
    <w:rsid w:val="0052512C"/>
    <w:rsid w:val="00526ECB"/>
    <w:rsid w:val="005338DC"/>
    <w:rsid w:val="00537B28"/>
    <w:rsid w:val="00540531"/>
    <w:rsid w:val="00542269"/>
    <w:rsid w:val="005539D1"/>
    <w:rsid w:val="005573D9"/>
    <w:rsid w:val="0057080C"/>
    <w:rsid w:val="00572E3B"/>
    <w:rsid w:val="005743D8"/>
    <w:rsid w:val="0058248D"/>
    <w:rsid w:val="00591A83"/>
    <w:rsid w:val="005968F3"/>
    <w:rsid w:val="005A4C47"/>
    <w:rsid w:val="005A6148"/>
    <w:rsid w:val="005A67B1"/>
    <w:rsid w:val="005C0416"/>
    <w:rsid w:val="005C5BA6"/>
    <w:rsid w:val="005C619C"/>
    <w:rsid w:val="005C6B2B"/>
    <w:rsid w:val="005C7B9F"/>
    <w:rsid w:val="005D0F60"/>
    <w:rsid w:val="005D1D53"/>
    <w:rsid w:val="005D229F"/>
    <w:rsid w:val="005D2343"/>
    <w:rsid w:val="005D313F"/>
    <w:rsid w:val="005E4490"/>
    <w:rsid w:val="005E68D5"/>
    <w:rsid w:val="005F38DC"/>
    <w:rsid w:val="005F39F9"/>
    <w:rsid w:val="005F462C"/>
    <w:rsid w:val="005F54FB"/>
    <w:rsid w:val="005F5B1E"/>
    <w:rsid w:val="005F685D"/>
    <w:rsid w:val="00606A27"/>
    <w:rsid w:val="006074F8"/>
    <w:rsid w:val="0061430A"/>
    <w:rsid w:val="0061468D"/>
    <w:rsid w:val="00615918"/>
    <w:rsid w:val="00625C68"/>
    <w:rsid w:val="00626BA0"/>
    <w:rsid w:val="00627912"/>
    <w:rsid w:val="006279E3"/>
    <w:rsid w:val="00627DAA"/>
    <w:rsid w:val="006303CD"/>
    <w:rsid w:val="00631E85"/>
    <w:rsid w:val="00640441"/>
    <w:rsid w:val="00640E0B"/>
    <w:rsid w:val="006413BA"/>
    <w:rsid w:val="00646383"/>
    <w:rsid w:val="00651B91"/>
    <w:rsid w:val="006552D4"/>
    <w:rsid w:val="00660BE1"/>
    <w:rsid w:val="00680FCD"/>
    <w:rsid w:val="00682994"/>
    <w:rsid w:val="0069754F"/>
    <w:rsid w:val="006A01F7"/>
    <w:rsid w:val="006B398A"/>
    <w:rsid w:val="006C0A9A"/>
    <w:rsid w:val="006C33F4"/>
    <w:rsid w:val="006C4CC8"/>
    <w:rsid w:val="006C53DA"/>
    <w:rsid w:val="006C72E6"/>
    <w:rsid w:val="006D0E7B"/>
    <w:rsid w:val="006D2087"/>
    <w:rsid w:val="006D2D57"/>
    <w:rsid w:val="006D45E9"/>
    <w:rsid w:val="006D7CC8"/>
    <w:rsid w:val="006E04B2"/>
    <w:rsid w:val="006F65CD"/>
    <w:rsid w:val="00700842"/>
    <w:rsid w:val="00701320"/>
    <w:rsid w:val="007103EA"/>
    <w:rsid w:val="0071320F"/>
    <w:rsid w:val="00713E11"/>
    <w:rsid w:val="00714065"/>
    <w:rsid w:val="00715E5B"/>
    <w:rsid w:val="00722541"/>
    <w:rsid w:val="007243BD"/>
    <w:rsid w:val="00737F61"/>
    <w:rsid w:val="00740DB4"/>
    <w:rsid w:val="00742577"/>
    <w:rsid w:val="00746527"/>
    <w:rsid w:val="00746A8A"/>
    <w:rsid w:val="00752AF4"/>
    <w:rsid w:val="007564C8"/>
    <w:rsid w:val="00760FC4"/>
    <w:rsid w:val="0076252A"/>
    <w:rsid w:val="00764483"/>
    <w:rsid w:val="0076463E"/>
    <w:rsid w:val="00764B33"/>
    <w:rsid w:val="00764CC2"/>
    <w:rsid w:val="00767BE1"/>
    <w:rsid w:val="00792CF9"/>
    <w:rsid w:val="00793511"/>
    <w:rsid w:val="00794EB5"/>
    <w:rsid w:val="007970E0"/>
    <w:rsid w:val="0079739A"/>
    <w:rsid w:val="0079BA42"/>
    <w:rsid w:val="007A0011"/>
    <w:rsid w:val="007A1EF5"/>
    <w:rsid w:val="007A5EF2"/>
    <w:rsid w:val="007A6D18"/>
    <w:rsid w:val="007A6DBC"/>
    <w:rsid w:val="007B397D"/>
    <w:rsid w:val="007B558A"/>
    <w:rsid w:val="007B7388"/>
    <w:rsid w:val="007C0A95"/>
    <w:rsid w:val="007C157C"/>
    <w:rsid w:val="007C2DD3"/>
    <w:rsid w:val="007D44BB"/>
    <w:rsid w:val="007D69F2"/>
    <w:rsid w:val="007E5AE9"/>
    <w:rsid w:val="007F0C09"/>
    <w:rsid w:val="007F1565"/>
    <w:rsid w:val="00800532"/>
    <w:rsid w:val="00801051"/>
    <w:rsid w:val="00801FF1"/>
    <w:rsid w:val="00805F9D"/>
    <w:rsid w:val="00807447"/>
    <w:rsid w:val="00810DA3"/>
    <w:rsid w:val="00811960"/>
    <w:rsid w:val="008174E2"/>
    <w:rsid w:val="00824CCC"/>
    <w:rsid w:val="00832B22"/>
    <w:rsid w:val="00833D3F"/>
    <w:rsid w:val="00833ECE"/>
    <w:rsid w:val="008357DA"/>
    <w:rsid w:val="008360AE"/>
    <w:rsid w:val="008365BE"/>
    <w:rsid w:val="00841667"/>
    <w:rsid w:val="00843EEC"/>
    <w:rsid w:val="008513E4"/>
    <w:rsid w:val="00873D80"/>
    <w:rsid w:val="00884829"/>
    <w:rsid w:val="00892063"/>
    <w:rsid w:val="00892C9B"/>
    <w:rsid w:val="00896367"/>
    <w:rsid w:val="008A79FB"/>
    <w:rsid w:val="008B06CD"/>
    <w:rsid w:val="008B4F52"/>
    <w:rsid w:val="008B54EE"/>
    <w:rsid w:val="008B7E70"/>
    <w:rsid w:val="008C2B1F"/>
    <w:rsid w:val="008C548C"/>
    <w:rsid w:val="008D0C1F"/>
    <w:rsid w:val="008D0D82"/>
    <w:rsid w:val="008D1203"/>
    <w:rsid w:val="008D179C"/>
    <w:rsid w:val="008D3013"/>
    <w:rsid w:val="008D3EAD"/>
    <w:rsid w:val="008D4C7C"/>
    <w:rsid w:val="008E0C91"/>
    <w:rsid w:val="008E3B12"/>
    <w:rsid w:val="008E4781"/>
    <w:rsid w:val="008E5D0F"/>
    <w:rsid w:val="008F0D7B"/>
    <w:rsid w:val="008F152C"/>
    <w:rsid w:val="008F7DEA"/>
    <w:rsid w:val="009065D1"/>
    <w:rsid w:val="00911BB1"/>
    <w:rsid w:val="009329D9"/>
    <w:rsid w:val="00933DA4"/>
    <w:rsid w:val="00934B46"/>
    <w:rsid w:val="00935348"/>
    <w:rsid w:val="00937065"/>
    <w:rsid w:val="00941128"/>
    <w:rsid w:val="00942650"/>
    <w:rsid w:val="00946D8C"/>
    <w:rsid w:val="009475F0"/>
    <w:rsid w:val="00947D5A"/>
    <w:rsid w:val="009623C8"/>
    <w:rsid w:val="009651DD"/>
    <w:rsid w:val="00983899"/>
    <w:rsid w:val="009849A0"/>
    <w:rsid w:val="00986F08"/>
    <w:rsid w:val="0099092E"/>
    <w:rsid w:val="00996AD5"/>
    <w:rsid w:val="009A572E"/>
    <w:rsid w:val="009B1024"/>
    <w:rsid w:val="009B223B"/>
    <w:rsid w:val="009B2CC0"/>
    <w:rsid w:val="009B6C24"/>
    <w:rsid w:val="009D0417"/>
    <w:rsid w:val="009D686F"/>
    <w:rsid w:val="009D7402"/>
    <w:rsid w:val="009D7AD0"/>
    <w:rsid w:val="009E13FC"/>
    <w:rsid w:val="009F027F"/>
    <w:rsid w:val="009F0CD4"/>
    <w:rsid w:val="009F3964"/>
    <w:rsid w:val="009F67D3"/>
    <w:rsid w:val="009F7D96"/>
    <w:rsid w:val="00A16299"/>
    <w:rsid w:val="00A218A2"/>
    <w:rsid w:val="00A27EEC"/>
    <w:rsid w:val="00A3008F"/>
    <w:rsid w:val="00A3314A"/>
    <w:rsid w:val="00A35426"/>
    <w:rsid w:val="00A36B37"/>
    <w:rsid w:val="00A402B1"/>
    <w:rsid w:val="00A52AE1"/>
    <w:rsid w:val="00A55B1E"/>
    <w:rsid w:val="00A611B9"/>
    <w:rsid w:val="00A636BE"/>
    <w:rsid w:val="00A645E5"/>
    <w:rsid w:val="00A729AE"/>
    <w:rsid w:val="00A74B33"/>
    <w:rsid w:val="00A82645"/>
    <w:rsid w:val="00A8451F"/>
    <w:rsid w:val="00A87A06"/>
    <w:rsid w:val="00AA0FE9"/>
    <w:rsid w:val="00AA5C20"/>
    <w:rsid w:val="00AA6760"/>
    <w:rsid w:val="00AB18F1"/>
    <w:rsid w:val="00AB18F3"/>
    <w:rsid w:val="00AB22DA"/>
    <w:rsid w:val="00AB32EF"/>
    <w:rsid w:val="00AB5B1F"/>
    <w:rsid w:val="00AC106A"/>
    <w:rsid w:val="00AC5384"/>
    <w:rsid w:val="00AC665D"/>
    <w:rsid w:val="00AD4028"/>
    <w:rsid w:val="00AE06B8"/>
    <w:rsid w:val="00AE326D"/>
    <w:rsid w:val="00AE3CFD"/>
    <w:rsid w:val="00AF21F0"/>
    <w:rsid w:val="00B0265F"/>
    <w:rsid w:val="00B10BDE"/>
    <w:rsid w:val="00B10D1E"/>
    <w:rsid w:val="00B17F93"/>
    <w:rsid w:val="00B20681"/>
    <w:rsid w:val="00B20AC2"/>
    <w:rsid w:val="00B3674D"/>
    <w:rsid w:val="00B433CD"/>
    <w:rsid w:val="00B47937"/>
    <w:rsid w:val="00B558DA"/>
    <w:rsid w:val="00B55DE3"/>
    <w:rsid w:val="00B70B12"/>
    <w:rsid w:val="00B71F75"/>
    <w:rsid w:val="00B74F5E"/>
    <w:rsid w:val="00B804E9"/>
    <w:rsid w:val="00B96CC4"/>
    <w:rsid w:val="00BA0097"/>
    <w:rsid w:val="00BA0352"/>
    <w:rsid w:val="00BA7BF5"/>
    <w:rsid w:val="00BB0BE2"/>
    <w:rsid w:val="00BB1498"/>
    <w:rsid w:val="00BB6641"/>
    <w:rsid w:val="00BB6FEC"/>
    <w:rsid w:val="00BD4D4D"/>
    <w:rsid w:val="00BD6F9D"/>
    <w:rsid w:val="00BD7AD5"/>
    <w:rsid w:val="00BE49AF"/>
    <w:rsid w:val="00BE5212"/>
    <w:rsid w:val="00BF13A0"/>
    <w:rsid w:val="00BF66B2"/>
    <w:rsid w:val="00BF78DD"/>
    <w:rsid w:val="00C0511D"/>
    <w:rsid w:val="00C1357D"/>
    <w:rsid w:val="00C20F25"/>
    <w:rsid w:val="00C21BD8"/>
    <w:rsid w:val="00C26257"/>
    <w:rsid w:val="00C267BE"/>
    <w:rsid w:val="00C4087D"/>
    <w:rsid w:val="00C447DB"/>
    <w:rsid w:val="00C4485B"/>
    <w:rsid w:val="00C45150"/>
    <w:rsid w:val="00C51285"/>
    <w:rsid w:val="00C54932"/>
    <w:rsid w:val="00C55162"/>
    <w:rsid w:val="00C90DE2"/>
    <w:rsid w:val="00C94008"/>
    <w:rsid w:val="00C96FCF"/>
    <w:rsid w:val="00C9705B"/>
    <w:rsid w:val="00CA12E1"/>
    <w:rsid w:val="00CA2268"/>
    <w:rsid w:val="00CB06B6"/>
    <w:rsid w:val="00CB21D5"/>
    <w:rsid w:val="00CB4569"/>
    <w:rsid w:val="00CB5CB6"/>
    <w:rsid w:val="00CD12C1"/>
    <w:rsid w:val="00CE0785"/>
    <w:rsid w:val="00CE18C1"/>
    <w:rsid w:val="00CE514C"/>
    <w:rsid w:val="00CE6E48"/>
    <w:rsid w:val="00D0724C"/>
    <w:rsid w:val="00D11144"/>
    <w:rsid w:val="00D26578"/>
    <w:rsid w:val="00D267A3"/>
    <w:rsid w:val="00D40AF3"/>
    <w:rsid w:val="00D447CD"/>
    <w:rsid w:val="00D44E6B"/>
    <w:rsid w:val="00D5050D"/>
    <w:rsid w:val="00D54ABE"/>
    <w:rsid w:val="00D55B46"/>
    <w:rsid w:val="00D65988"/>
    <w:rsid w:val="00D718CD"/>
    <w:rsid w:val="00D83AAC"/>
    <w:rsid w:val="00D845D1"/>
    <w:rsid w:val="00D87A95"/>
    <w:rsid w:val="00DA5357"/>
    <w:rsid w:val="00DB39A5"/>
    <w:rsid w:val="00DC69FD"/>
    <w:rsid w:val="00DD084C"/>
    <w:rsid w:val="00DD3FFE"/>
    <w:rsid w:val="00DE4CA6"/>
    <w:rsid w:val="00DF433D"/>
    <w:rsid w:val="00E071AD"/>
    <w:rsid w:val="00E1181F"/>
    <w:rsid w:val="00E126BF"/>
    <w:rsid w:val="00E1340E"/>
    <w:rsid w:val="00E14B4E"/>
    <w:rsid w:val="00E167E0"/>
    <w:rsid w:val="00E16C59"/>
    <w:rsid w:val="00E200EB"/>
    <w:rsid w:val="00E236E1"/>
    <w:rsid w:val="00E26C6A"/>
    <w:rsid w:val="00E47D41"/>
    <w:rsid w:val="00E516A3"/>
    <w:rsid w:val="00E57E7A"/>
    <w:rsid w:val="00E57F82"/>
    <w:rsid w:val="00E64246"/>
    <w:rsid w:val="00E6501C"/>
    <w:rsid w:val="00E677D9"/>
    <w:rsid w:val="00E715FF"/>
    <w:rsid w:val="00E834D3"/>
    <w:rsid w:val="00E93017"/>
    <w:rsid w:val="00E96C0B"/>
    <w:rsid w:val="00E97C77"/>
    <w:rsid w:val="00EA53CC"/>
    <w:rsid w:val="00EA5777"/>
    <w:rsid w:val="00EA5C1B"/>
    <w:rsid w:val="00EB1826"/>
    <w:rsid w:val="00EB2AD7"/>
    <w:rsid w:val="00ED1115"/>
    <w:rsid w:val="00ED26BF"/>
    <w:rsid w:val="00ED6193"/>
    <w:rsid w:val="00EE1EAB"/>
    <w:rsid w:val="00EE345E"/>
    <w:rsid w:val="00EE473A"/>
    <w:rsid w:val="00EF1372"/>
    <w:rsid w:val="00EF7519"/>
    <w:rsid w:val="00F012E2"/>
    <w:rsid w:val="00F046D8"/>
    <w:rsid w:val="00F154C5"/>
    <w:rsid w:val="00F2019E"/>
    <w:rsid w:val="00F23F76"/>
    <w:rsid w:val="00F24DCE"/>
    <w:rsid w:val="00F323B7"/>
    <w:rsid w:val="00F406EC"/>
    <w:rsid w:val="00F415C6"/>
    <w:rsid w:val="00F44D23"/>
    <w:rsid w:val="00F50B0D"/>
    <w:rsid w:val="00F50F78"/>
    <w:rsid w:val="00F5645D"/>
    <w:rsid w:val="00F628A9"/>
    <w:rsid w:val="00F650C7"/>
    <w:rsid w:val="00F6666C"/>
    <w:rsid w:val="00F71CCE"/>
    <w:rsid w:val="00F71D94"/>
    <w:rsid w:val="00F768D8"/>
    <w:rsid w:val="00F76E15"/>
    <w:rsid w:val="00F8212E"/>
    <w:rsid w:val="00F86384"/>
    <w:rsid w:val="00F914E0"/>
    <w:rsid w:val="00F91D9D"/>
    <w:rsid w:val="00F9489B"/>
    <w:rsid w:val="00FA633B"/>
    <w:rsid w:val="00FB315A"/>
    <w:rsid w:val="00FC428E"/>
    <w:rsid w:val="00FC6BF8"/>
    <w:rsid w:val="00FC7DC7"/>
    <w:rsid w:val="00FD68E1"/>
    <w:rsid w:val="00FE2974"/>
    <w:rsid w:val="00FF099C"/>
    <w:rsid w:val="00FF13C4"/>
    <w:rsid w:val="00FF4E58"/>
    <w:rsid w:val="0191F5B9"/>
    <w:rsid w:val="01BFC336"/>
    <w:rsid w:val="020FC37D"/>
    <w:rsid w:val="043FE120"/>
    <w:rsid w:val="04C8FF03"/>
    <w:rsid w:val="0580ED2F"/>
    <w:rsid w:val="05877247"/>
    <w:rsid w:val="06273435"/>
    <w:rsid w:val="07A28726"/>
    <w:rsid w:val="0872FF8A"/>
    <w:rsid w:val="08D777CA"/>
    <w:rsid w:val="09194690"/>
    <w:rsid w:val="0938C7E1"/>
    <w:rsid w:val="09EFB341"/>
    <w:rsid w:val="0A67CED0"/>
    <w:rsid w:val="0A7A6869"/>
    <w:rsid w:val="0AE4D148"/>
    <w:rsid w:val="0B201AF6"/>
    <w:rsid w:val="0B9EA6C9"/>
    <w:rsid w:val="0BDE0874"/>
    <w:rsid w:val="0CC17D50"/>
    <w:rsid w:val="0EB75DB2"/>
    <w:rsid w:val="0F4BB17C"/>
    <w:rsid w:val="107C1931"/>
    <w:rsid w:val="11A659C8"/>
    <w:rsid w:val="12238F11"/>
    <w:rsid w:val="1228B1BA"/>
    <w:rsid w:val="133BCA88"/>
    <w:rsid w:val="13B48341"/>
    <w:rsid w:val="1445F903"/>
    <w:rsid w:val="15EE4976"/>
    <w:rsid w:val="16098190"/>
    <w:rsid w:val="160DCAC7"/>
    <w:rsid w:val="16619EAD"/>
    <w:rsid w:val="178CE39F"/>
    <w:rsid w:val="19A35804"/>
    <w:rsid w:val="1A154C75"/>
    <w:rsid w:val="1A34CDC6"/>
    <w:rsid w:val="1A64C80C"/>
    <w:rsid w:val="1CA2E690"/>
    <w:rsid w:val="1FF9712B"/>
    <w:rsid w:val="20A90778"/>
    <w:rsid w:val="211C5CAF"/>
    <w:rsid w:val="2129D8E0"/>
    <w:rsid w:val="21A05640"/>
    <w:rsid w:val="21DE798A"/>
    <w:rsid w:val="23380259"/>
    <w:rsid w:val="235622E4"/>
    <w:rsid w:val="23682804"/>
    <w:rsid w:val="23A9F6CA"/>
    <w:rsid w:val="244C10E6"/>
    <w:rsid w:val="2511D93D"/>
    <w:rsid w:val="252FF9C8"/>
    <w:rsid w:val="2583CDAE"/>
    <w:rsid w:val="2640E02C"/>
    <w:rsid w:val="28D30336"/>
    <w:rsid w:val="28EBED44"/>
    <w:rsid w:val="2921695E"/>
    <w:rsid w:val="29794A3C"/>
    <w:rsid w:val="29EB3EAD"/>
    <w:rsid w:val="2A4FB6ED"/>
    <w:rsid w:val="2AF49D2D"/>
    <w:rsid w:val="2BB79960"/>
    <w:rsid w:val="2C298DD1"/>
    <w:rsid w:val="2C8ADDE8"/>
    <w:rsid w:val="2DB9E4D7"/>
    <w:rsid w:val="2E45337B"/>
    <w:rsid w:val="2EF0BCD0"/>
    <w:rsid w:val="30C3F09F"/>
    <w:rsid w:val="319186E1"/>
    <w:rsid w:val="329DC783"/>
    <w:rsid w:val="33CE2F38"/>
    <w:rsid w:val="34867B5E"/>
    <w:rsid w:val="34F86FCF"/>
    <w:rsid w:val="36C1A259"/>
    <w:rsid w:val="37980F0A"/>
    <w:rsid w:val="38407036"/>
    <w:rsid w:val="3A32FD6D"/>
    <w:rsid w:val="3AC92407"/>
    <w:rsid w:val="3B1B9727"/>
    <w:rsid w:val="3B8D8B98"/>
    <w:rsid w:val="3C1DA094"/>
    <w:rsid w:val="3C3914ED"/>
    <w:rsid w:val="3C72D540"/>
    <w:rsid w:val="3D67627C"/>
    <w:rsid w:val="3DBB3662"/>
    <w:rsid w:val="3F501657"/>
    <w:rsid w:val="405974D7"/>
    <w:rsid w:val="406F3EFF"/>
    <w:rsid w:val="40862ED1"/>
    <w:rsid w:val="41D842B4"/>
    <w:rsid w:val="42871FA1"/>
    <w:rsid w:val="446E72B6"/>
    <w:rsid w:val="447BEEE7"/>
    <w:rsid w:val="44F26C47"/>
    <w:rsid w:val="47D27982"/>
    <w:rsid w:val="490870DD"/>
    <w:rsid w:val="499A4B46"/>
    <w:rsid w:val="49BB2D5D"/>
    <w:rsid w:val="49EB5308"/>
    <w:rsid w:val="4A2D21CE"/>
    <w:rsid w:val="4B7F6302"/>
    <w:rsid w:val="4C25193D"/>
    <w:rsid w:val="4C8C5DA1"/>
    <w:rsid w:val="4D3D54B4"/>
    <w:rsid w:val="4DA1CCF4"/>
    <w:rsid w:val="4E13C165"/>
    <w:rsid w:val="4F562E3A"/>
    <w:rsid w:val="4F699EB8"/>
    <w:rsid w:val="5060ED80"/>
    <w:rsid w:val="5068FBF3"/>
    <w:rsid w:val="5105D3C0"/>
    <w:rsid w:val="510BFADE"/>
    <w:rsid w:val="5242D2D7"/>
    <w:rsid w:val="5327A088"/>
    <w:rsid w:val="5390A1B7"/>
    <w:rsid w:val="54566A0E"/>
    <w:rsid w:val="54E67F0A"/>
    <w:rsid w:val="55EFDD8A"/>
    <w:rsid w:val="584A85D6"/>
    <w:rsid w:val="597C4E51"/>
    <w:rsid w:val="5A52BB02"/>
    <w:rsid w:val="5A58AF4F"/>
    <w:rsid w:val="5BD77D2C"/>
    <w:rsid w:val="5BED8F44"/>
    <w:rsid w:val="5C243A07"/>
    <w:rsid w:val="5C520784"/>
    <w:rsid w:val="5D05CABB"/>
    <w:rsid w:val="5D48F1EB"/>
    <w:rsid w:val="5E6DAD2E"/>
    <w:rsid w:val="5EDFA19F"/>
    <w:rsid w:val="5FDF2A9C"/>
    <w:rsid w:val="6036DFB8"/>
    <w:rsid w:val="60478412"/>
    <w:rsid w:val="60C8557A"/>
    <w:rsid w:val="610D4C69"/>
    <w:rsid w:val="61F1354B"/>
    <w:rsid w:val="62D51E2D"/>
    <w:rsid w:val="63AB8ADE"/>
    <w:rsid w:val="65D935A8"/>
    <w:rsid w:val="65E6B1D9"/>
    <w:rsid w:val="6715B8C8"/>
    <w:rsid w:val="67C088BD"/>
    <w:rsid w:val="67CE04EE"/>
    <w:rsid w:val="684C90C1"/>
    <w:rsid w:val="68717FD0"/>
    <w:rsid w:val="691F7BD9"/>
    <w:rsid w:val="69DC2E67"/>
    <w:rsid w:val="6A0C5412"/>
    <w:rsid w:val="6A4E22D8"/>
    <w:rsid w:val="6AD21C69"/>
    <w:rsid w:val="6AF03CF4"/>
    <w:rsid w:val="6B248F89"/>
    <w:rsid w:val="6BF99B74"/>
    <w:rsid w:val="6C39FEDC"/>
    <w:rsid w:val="6CEC614D"/>
    <w:rsid w:val="6ED17909"/>
    <w:rsid w:val="6F053AD3"/>
    <w:rsid w:val="6F1A0C17"/>
    <w:rsid w:val="6FAB81D9"/>
    <w:rsid w:val="71536B28"/>
    <w:rsid w:val="719C4427"/>
    <w:rsid w:val="74776B18"/>
    <w:rsid w:val="7594E8DE"/>
    <w:rsid w:val="7623747F"/>
    <w:rsid w:val="76C3366D"/>
    <w:rsid w:val="78389511"/>
    <w:rsid w:val="78ABEA48"/>
    <w:rsid w:val="7941F391"/>
    <w:rsid w:val="7950D088"/>
    <w:rsid w:val="7DA4D109"/>
    <w:rsid w:val="7DD7C2D8"/>
    <w:rsid w:val="7E7B3DBA"/>
    <w:rsid w:val="7FA4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A22A"/>
  <w15:chartTrackingRefBased/>
  <w15:docId w15:val="{6E29CA90-38CF-47DE-886A-270E4301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B20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E57E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3763FA"/>
    <w:pPr>
      <w:ind w:left="720"/>
      <w:contextualSpacing/>
    </w:pPr>
  </w:style>
  <w:style w:type="character" w:customStyle="1" w:styleId="sc31">
    <w:name w:val="sc31"/>
    <w:basedOn w:val="Numatytasispastraiposriftas"/>
    <w:rsid w:val="00E236E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Numatytasispastraiposriftas"/>
    <w:rsid w:val="00E236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">
    <w:name w:val="sc9"/>
    <w:basedOn w:val="Numatytasispastraiposriftas"/>
    <w:rsid w:val="00E236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Numatytasispastraiposriftas"/>
    <w:rsid w:val="00E236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Numatytasispastraiposriftas"/>
    <w:rsid w:val="00E236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Numatytasispastraiposriftas"/>
    <w:rsid w:val="00E23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Numatytasispastraiposriftas"/>
    <w:rsid w:val="00E23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Numatytasispastraiposriftas"/>
    <w:rsid w:val="00E236E1"/>
    <w:rPr>
      <w:rFonts w:ascii="Courier New" w:hAnsi="Courier New" w:cs="Courier New" w:hint="default"/>
      <w:color w:val="FF8000"/>
      <w:sz w:val="20"/>
      <w:szCs w:val="20"/>
    </w:rPr>
  </w:style>
  <w:style w:type="character" w:styleId="Hipersaitas">
    <w:name w:val="Hyperlink"/>
    <w:basedOn w:val="Numatytasispastraiposriftas"/>
    <w:uiPriority w:val="99"/>
    <w:unhideWhenUsed/>
    <w:rsid w:val="00E236E1"/>
    <w:rPr>
      <w:color w:val="0563C1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236E1"/>
    <w:rPr>
      <w:color w:val="605E5C"/>
      <w:shd w:val="clear" w:color="auto" w:fill="E1DFDD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B206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E57E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ntrats">
    <w:name w:val="header"/>
    <w:basedOn w:val="prastasis"/>
    <w:link w:val="AntratsDiagrama"/>
    <w:uiPriority w:val="99"/>
    <w:unhideWhenUsed/>
    <w:rsid w:val="00C0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C0511D"/>
  </w:style>
  <w:style w:type="paragraph" w:styleId="Porat">
    <w:name w:val="footer"/>
    <w:basedOn w:val="prastasis"/>
    <w:link w:val="PoratDiagrama"/>
    <w:uiPriority w:val="99"/>
    <w:unhideWhenUsed/>
    <w:rsid w:val="00C0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C0511D"/>
  </w:style>
  <w:style w:type="paragraph" w:styleId="Turinioantrat">
    <w:name w:val="TOC Heading"/>
    <w:basedOn w:val="Antrat1"/>
    <w:next w:val="prastasis"/>
    <w:uiPriority w:val="39"/>
    <w:unhideWhenUsed/>
    <w:qFormat/>
    <w:rsid w:val="00ED1115"/>
    <w:pPr>
      <w:outlineLvl w:val="9"/>
    </w:pPr>
    <w:rPr>
      <w:lang w:eastAsia="en-GB"/>
    </w:rPr>
  </w:style>
  <w:style w:type="paragraph" w:styleId="Turinys1">
    <w:name w:val="toc 1"/>
    <w:basedOn w:val="prastasis"/>
    <w:next w:val="prastasis"/>
    <w:autoRedefine/>
    <w:uiPriority w:val="39"/>
    <w:unhideWhenUsed/>
    <w:rsid w:val="00ED1115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ED1115"/>
    <w:pPr>
      <w:spacing w:after="100"/>
      <w:ind w:left="220"/>
    </w:pPr>
  </w:style>
  <w:style w:type="paragraph" w:styleId="prastasiniatinklio">
    <w:name w:val="Normal (Web)"/>
    <w:basedOn w:val="prastasis"/>
    <w:uiPriority w:val="99"/>
    <w:unhideWhenUsed/>
    <w:rsid w:val="00043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normaltextrun">
    <w:name w:val="normaltextrun"/>
    <w:basedOn w:val="Numatytasispastraiposriftas"/>
    <w:rsid w:val="0076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archive.ics.uci.edu/ml/datasets/Breast+Cancer+Wisconsin+%28Diagnostic%2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an.r-project.org/web/packages/corrplot/vignettes/corrplot-intro.html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r-graph-gallery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kaggle.com/akshaychavan/average-temperature-per-country-per-year/dat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092FF475BBD488CA09B32F80EF461" ma:contentTypeVersion="11" ma:contentTypeDescription="Create a new document." ma:contentTypeScope="" ma:versionID="c656b0de4337fe12d430f0499795561f">
  <xsd:schema xmlns:xsd="http://www.w3.org/2001/XMLSchema" xmlns:xs="http://www.w3.org/2001/XMLSchema" xmlns:p="http://schemas.microsoft.com/office/2006/metadata/properties" xmlns:ns3="4a77ea7d-2965-41ba-b88f-8e89aba96dad" xmlns:ns4="ea32ddeb-58d5-47e9-8fd3-142d1aa00ada" targetNamespace="http://schemas.microsoft.com/office/2006/metadata/properties" ma:root="true" ma:fieldsID="ea70b2af5bedfa929868eb1f1f8ba9ed" ns3:_="" ns4:_="">
    <xsd:import namespace="4a77ea7d-2965-41ba-b88f-8e89aba96dad"/>
    <xsd:import namespace="ea32ddeb-58d5-47e9-8fd3-142d1aa00ad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77ea7d-2965-41ba-b88f-8e89aba96da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2ddeb-58d5-47e9-8fd3-142d1aa00a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480B46-6768-444A-AC27-0FB31354E7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6D5A37-D229-4309-9FF1-F398BDC99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77ea7d-2965-41ba-b88f-8e89aba96dad"/>
    <ds:schemaRef ds:uri="ea32ddeb-58d5-47e9-8fd3-142d1aa00a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51A1A-E330-4B6C-A01D-E6D40ECDA0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1441</Words>
  <Characters>8214</Characters>
  <Application>Microsoft Office Word</Application>
  <DocSecurity>0</DocSecurity>
  <Lines>68</Lines>
  <Paragraphs>19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Links>
    <vt:vector size="102" baseType="variant">
      <vt:variant>
        <vt:i4>2818167</vt:i4>
      </vt:variant>
      <vt:variant>
        <vt:i4>90</vt:i4>
      </vt:variant>
      <vt:variant>
        <vt:i4>0</vt:i4>
      </vt:variant>
      <vt:variant>
        <vt:i4>5</vt:i4>
      </vt:variant>
      <vt:variant>
        <vt:lpwstr>https://cran.r-project.org/web/packages/corrplot/vignettes/corrplot-intro.html</vt:lpwstr>
      </vt:variant>
      <vt:variant>
        <vt:lpwstr/>
      </vt:variant>
      <vt:variant>
        <vt:i4>5963845</vt:i4>
      </vt:variant>
      <vt:variant>
        <vt:i4>87</vt:i4>
      </vt:variant>
      <vt:variant>
        <vt:i4>0</vt:i4>
      </vt:variant>
      <vt:variant>
        <vt:i4>5</vt:i4>
      </vt:variant>
      <vt:variant>
        <vt:lpwstr>https://www.r-graph-gallery.com/</vt:lpwstr>
      </vt:variant>
      <vt:variant>
        <vt:lpwstr/>
      </vt:variant>
      <vt:variant>
        <vt:i4>4259844</vt:i4>
      </vt:variant>
      <vt:variant>
        <vt:i4>84</vt:i4>
      </vt:variant>
      <vt:variant>
        <vt:i4>0</vt:i4>
      </vt:variant>
      <vt:variant>
        <vt:i4>5</vt:i4>
      </vt:variant>
      <vt:variant>
        <vt:lpwstr>https://www.kaggle.com/akshaychavan/average-temperature-per-country-per-year/data</vt:lpwstr>
      </vt:variant>
      <vt:variant>
        <vt:lpwstr/>
      </vt:variant>
      <vt:variant>
        <vt:i4>1114124</vt:i4>
      </vt:variant>
      <vt:variant>
        <vt:i4>81</vt:i4>
      </vt:variant>
      <vt:variant>
        <vt:i4>0</vt:i4>
      </vt:variant>
      <vt:variant>
        <vt:i4>5</vt:i4>
      </vt:variant>
      <vt:variant>
        <vt:lpwstr>https://archive.ics.uci.edu/ml/datasets/Breast+Cancer+Wisconsin+%28Diagnostic%29</vt:lpwstr>
      </vt:variant>
      <vt:variant>
        <vt:lpwstr/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_Toc98356256</vt:lpwstr>
      </vt:variant>
      <vt:variant>
        <vt:i4>1900601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_Toc98356255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_Toc98356254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_Toc98356253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_Toc98356252</vt:lpwstr>
      </vt:variant>
      <vt:variant>
        <vt:i4>1638457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_Toc98356251</vt:lpwstr>
      </vt:variant>
      <vt:variant>
        <vt:i4>1572921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_Toc98356250</vt:lpwstr>
      </vt:variant>
      <vt:variant>
        <vt:i4>1114168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_Toc98356249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_Toc98356248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_Toc98356247</vt:lpwstr>
      </vt:variant>
      <vt:variant>
        <vt:i4>1966136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_Toc98356246</vt:lpwstr>
      </vt:variant>
      <vt:variant>
        <vt:i4>1900600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_Toc98356245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_Toc98356244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Gelžinytė</dc:creator>
  <cp:keywords/>
  <dc:description/>
  <cp:lastModifiedBy>Jūnė Salickaitė</cp:lastModifiedBy>
  <cp:revision>8</cp:revision>
  <dcterms:created xsi:type="dcterms:W3CDTF">2022-03-16T20:20:00Z</dcterms:created>
  <dcterms:modified xsi:type="dcterms:W3CDTF">2022-03-16T20:47:00Z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0x010100575092FF475BBD488CA09B32F80EF461</vt:lpwstr>
  </property>
</Properties>
</file>