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93FB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  <w:drawing>
          <wp:anchor distT="0" distB="0" distL="114300" distR="114300" simplePos="0" relativeHeight="251659264" behindDoc="1" locked="0" layoutInCell="1" allowOverlap="1" wp14:anchorId="48BD02E4" wp14:editId="1624BBAC">
            <wp:simplePos x="0" y="0"/>
            <wp:positionH relativeFrom="column">
              <wp:posOffset>1586865</wp:posOffset>
            </wp:positionH>
            <wp:positionV relativeFrom="page">
              <wp:posOffset>704850</wp:posOffset>
            </wp:positionV>
            <wp:extent cx="284988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4BEA1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20C1F40B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4BBBFD66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05F4FCC3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22917BFD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sz w:val="32"/>
          <w:szCs w:val="32"/>
          <w:lang w:val="lt-LT"/>
        </w:rPr>
        <w:t>MATEMATIKOS IR INFORMATIKOS</w:t>
      </w:r>
    </w:p>
    <w:p w14:paraId="424E66C3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sz w:val="32"/>
          <w:szCs w:val="32"/>
          <w:lang w:val="lt-LT"/>
        </w:rPr>
        <w:t>FAKULTETAS</w:t>
      </w:r>
    </w:p>
    <w:p w14:paraId="54C9161D" w14:textId="3D6C5327" w:rsidR="0066236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7FBEDDA6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4162371E" w14:textId="2AC6707B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</w:p>
    <w:p w14:paraId="6FE958E8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  <w:t>Simona Gelžinytė</w:t>
      </w:r>
    </w:p>
    <w:p w14:paraId="6604A268" w14:textId="5D6D1931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</w:p>
    <w:p w14:paraId="5AD75FCC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13830428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24432D5A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402F9FBA" w14:textId="306F0EAB" w:rsidR="0066236E" w:rsidRPr="00344EBE" w:rsidRDefault="0066236E" w:rsidP="0066236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lt-LT"/>
        </w:rPr>
        <w:t>5</w:t>
      </w:r>
      <w:r w:rsidRPr="00344EBE">
        <w:rPr>
          <w:rFonts w:ascii="Times New Roman" w:hAnsi="Times New Roman" w:cs="Times New Roman"/>
          <w:b/>
          <w:bCs/>
          <w:sz w:val="32"/>
          <w:szCs w:val="32"/>
          <w:lang w:val="lt-LT"/>
        </w:rPr>
        <w:t xml:space="preserve"> laboratorinis darbas</w:t>
      </w:r>
    </w:p>
    <w:p w14:paraId="7E0F67BA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  <w:r w:rsidRPr="00344EBE">
        <w:rPr>
          <w:rFonts w:ascii="Times New Roman" w:hAnsi="Times New Roman" w:cs="Times New Roman"/>
          <w:lang w:val="lt-LT"/>
        </w:rPr>
        <w:t>Darbo aprašas</w:t>
      </w:r>
    </w:p>
    <w:p w14:paraId="300B3D83" w14:textId="77777777" w:rsidR="0066236E" w:rsidRPr="00344EBE" w:rsidRDefault="0066236E" w:rsidP="0066236E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</w:p>
    <w:p w14:paraId="3A4396A5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4DF6F96E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16CBC15D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21C5BC71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39DB029C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1FFE00F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70435A91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62F65294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1ECAD2CE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6605F6E9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0DDE2CD4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1F6A6EE0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9CC0401" w14:textId="77777777" w:rsidR="0066236E" w:rsidRPr="00344EBE" w:rsidRDefault="0066236E" w:rsidP="0066236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12C272DB" w14:textId="6B75B52C" w:rsidR="0066236E" w:rsidRDefault="0066236E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lt-LT"/>
        </w:rPr>
      </w:pPr>
      <w:r w:rsidRPr="00344EBE">
        <w:rPr>
          <w:rFonts w:ascii="Times New Roman" w:eastAsia="Times New Roman" w:hAnsi="Times New Roman" w:cs="Times New Roman"/>
          <w:sz w:val="20"/>
          <w:szCs w:val="20"/>
          <w:lang w:val="lt-LT"/>
        </w:rPr>
        <w:t>Vilnius, 2022</w:t>
      </w:r>
    </w:p>
    <w:sdt>
      <w:sdtPr>
        <w:rPr>
          <w:lang w:val="lt-LT"/>
        </w:rPr>
        <w:id w:val="152112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A32F5B" w14:textId="38C9C763" w:rsidR="005E2AF6" w:rsidRPr="006D0C02" w:rsidRDefault="005E2AF6" w:rsidP="005E2AF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n-US"/>
            </w:rPr>
          </w:pPr>
          <w:r w:rsidRPr="005E2AF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lt-LT"/>
            </w:rPr>
            <w:t>Turinys</w:t>
          </w:r>
        </w:p>
        <w:p w14:paraId="2FF2EEBE" w14:textId="77777777" w:rsidR="005E2AF6" w:rsidRPr="005E2AF6" w:rsidRDefault="005E2AF6" w:rsidP="005E2AF6">
          <w:pPr>
            <w:rPr>
              <w:lang w:val="lt-LT" w:eastAsia="en-GB"/>
            </w:rPr>
          </w:pPr>
        </w:p>
        <w:p w14:paraId="1DFFFD67" w14:textId="11A927AF" w:rsidR="0005242F" w:rsidRDefault="005E2AF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0432" w:history="1">
            <w:r w:rsidR="0005242F"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Įvadas</w:t>
            </w:r>
            <w:r w:rsidR="0005242F">
              <w:rPr>
                <w:noProof/>
                <w:webHidden/>
              </w:rPr>
              <w:tab/>
            </w:r>
            <w:r w:rsidR="0005242F">
              <w:rPr>
                <w:noProof/>
                <w:webHidden/>
              </w:rPr>
              <w:fldChar w:fldCharType="begin"/>
            </w:r>
            <w:r w:rsidR="0005242F">
              <w:rPr>
                <w:noProof/>
                <w:webHidden/>
              </w:rPr>
              <w:instrText xml:space="preserve"> PAGEREF _Toc103260432 \h </w:instrText>
            </w:r>
            <w:r w:rsidR="0005242F">
              <w:rPr>
                <w:noProof/>
                <w:webHidden/>
              </w:rPr>
            </w:r>
            <w:r w:rsidR="0005242F">
              <w:rPr>
                <w:noProof/>
                <w:webHidden/>
              </w:rPr>
              <w:fldChar w:fldCharType="separate"/>
            </w:r>
            <w:r w:rsidR="0005242F">
              <w:rPr>
                <w:noProof/>
                <w:webHidden/>
              </w:rPr>
              <w:t>3</w:t>
            </w:r>
            <w:r w:rsidR="0005242F">
              <w:rPr>
                <w:noProof/>
                <w:webHidden/>
              </w:rPr>
              <w:fldChar w:fldCharType="end"/>
            </w:r>
          </w:hyperlink>
        </w:p>
        <w:p w14:paraId="00A917BD" w14:textId="5567719B" w:rsidR="0005242F" w:rsidRDefault="000524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3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Tikslas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646E" w14:textId="15CDB92D" w:rsidR="0005242F" w:rsidRDefault="000524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4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C7B3" w14:textId="1B730401" w:rsidR="0005242F" w:rsidRDefault="000524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5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T</w:t>
            </w:r>
            <w:r w:rsidRPr="00D24B04">
              <w:rPr>
                <w:rStyle w:val="Hyperlink"/>
                <w:rFonts w:ascii="Times New Roman" w:hAnsi="Times New Roman" w:cs="Times New Roman"/>
                <w:b/>
                <w:noProof/>
                <w:lang w:val="lt-LT"/>
              </w:rPr>
              <w:t>iriamojo darbo pagrindinė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E715" w14:textId="333168EF" w:rsidR="0005242F" w:rsidRDefault="000524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6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Pasirinkti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EE4B" w14:textId="6D876D68" w:rsidR="0005242F" w:rsidRDefault="000524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7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Pirmas grafikas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68AB" w14:textId="0BA37ACA" w:rsidR="0005242F" w:rsidRDefault="000524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8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Antras grafikas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5585" w14:textId="070C19AB" w:rsidR="0005242F" w:rsidRDefault="000524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3260439" w:history="1">
            <w:r w:rsidRPr="00D24B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893A" w14:textId="1C4A8A4A" w:rsidR="005E2AF6" w:rsidRDefault="005E2AF6">
          <w:r>
            <w:rPr>
              <w:b/>
              <w:bCs/>
              <w:lang w:val="lt-LT"/>
            </w:rPr>
            <w:fldChar w:fldCharType="end"/>
          </w:r>
        </w:p>
      </w:sdtContent>
    </w:sdt>
    <w:p w14:paraId="1DB43F0A" w14:textId="77777777" w:rsidR="005E2AF6" w:rsidRPr="00344EBE" w:rsidRDefault="005E2AF6" w:rsidP="006623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70A0A73D" w14:textId="77777777" w:rsidR="008E3AAC" w:rsidRDefault="008E3AA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lt-LT"/>
        </w:rPr>
      </w:pPr>
      <w:bookmarkStart w:id="0" w:name="_Toc98470135"/>
      <w:r>
        <w:rPr>
          <w:rFonts w:ascii="Times New Roman" w:hAnsi="Times New Roman" w:cs="Times New Roman"/>
          <w:b/>
          <w:bCs/>
          <w:sz w:val="28"/>
          <w:szCs w:val="28"/>
          <w:lang w:val="lt-LT"/>
        </w:rPr>
        <w:br w:type="page"/>
      </w:r>
    </w:p>
    <w:p w14:paraId="641C5455" w14:textId="2BEE50DB" w:rsidR="00892063" w:rsidRDefault="00F82F86" w:rsidP="00F82F8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1" w:name="_Toc103260432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Įvadas</w:t>
      </w:r>
      <w:bookmarkEnd w:id="0"/>
      <w:bookmarkEnd w:id="1"/>
    </w:p>
    <w:p w14:paraId="7AE70485" w14:textId="0BA560A6" w:rsidR="00F82F86" w:rsidRDefault="00F82F86" w:rsidP="00F82F86">
      <w:pPr>
        <w:rPr>
          <w:lang w:val="lt-LT"/>
        </w:rPr>
      </w:pPr>
    </w:p>
    <w:p w14:paraId="62797D5F" w14:textId="2B69B7A1" w:rsidR="00F82F86" w:rsidRDefault="00F82F86" w:rsidP="00C37B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Tai yra duomenų vizualizavimo laboratorinio darbo aprašas, rašytas Vilniaus Universiteto studen</w:t>
      </w:r>
      <w:r>
        <w:rPr>
          <w:rFonts w:ascii="Times New Roman" w:hAnsi="Times New Roman" w:cs="Times New Roman"/>
          <w:sz w:val="24"/>
          <w:szCs w:val="24"/>
          <w:lang w:val="lt-LT"/>
        </w:rPr>
        <w:t>tės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Simonos Gelžinytės. Šiame darbe pateikti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interaktyvūs grafikai</w:t>
      </w:r>
      <w:r w:rsidRPr="12238F11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,,R” programos </w:t>
      </w:r>
      <w:r w:rsidRPr="490870DD">
        <w:rPr>
          <w:rFonts w:ascii="Times New Roman" w:hAnsi="Times New Roman" w:cs="Times New Roman"/>
          <w:sz w:val="24"/>
          <w:szCs w:val="24"/>
          <w:lang w:val="lt-LT"/>
        </w:rPr>
        <w:t>paketus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–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33CE2F38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107C1931">
        <w:rPr>
          <w:rFonts w:ascii="Times New Roman" w:hAnsi="Times New Roman" w:cs="Times New Roman"/>
          <w:sz w:val="24"/>
          <w:szCs w:val="24"/>
          <w:lang w:val="lt-LT"/>
        </w:rPr>
        <w:t>ggplot2</w:t>
      </w:r>
      <w:r w:rsidRPr="5327A088">
        <w:rPr>
          <w:rFonts w:ascii="Times New Roman" w:hAnsi="Times New Roman" w:cs="Times New Roman"/>
          <w:sz w:val="24"/>
          <w:szCs w:val="24"/>
          <w:lang w:val="lt-LT"/>
        </w:rPr>
        <w:t xml:space="preserve">“,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510BFADE">
        <w:rPr>
          <w:rFonts w:ascii="Times New Roman" w:hAnsi="Times New Roman" w:cs="Times New Roman"/>
          <w:sz w:val="24"/>
          <w:szCs w:val="24"/>
          <w:lang w:val="lt-LT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plotly</w:t>
      </w:r>
      <w:proofErr w:type="spellEnd"/>
      <w:r w:rsidRPr="510BFADE">
        <w:rPr>
          <w:rFonts w:ascii="Times New Roman" w:hAnsi="Times New Roman" w:cs="Times New Roman"/>
          <w:sz w:val="24"/>
          <w:szCs w:val="24"/>
          <w:lang w:val="lt-LT"/>
        </w:rPr>
        <w:t>”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>. Užduot</w:t>
      </w:r>
      <w:r>
        <w:rPr>
          <w:rFonts w:ascii="Times New Roman" w:hAnsi="Times New Roman" w:cs="Times New Roman"/>
          <w:sz w:val="24"/>
          <w:szCs w:val="24"/>
          <w:lang w:val="lt-LT"/>
        </w:rPr>
        <w:t>is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atlikt</w:t>
      </w:r>
      <w:r>
        <w:rPr>
          <w:rFonts w:ascii="Times New Roman" w:hAnsi="Times New Roman" w:cs="Times New Roman"/>
          <w:sz w:val="24"/>
          <w:szCs w:val="24"/>
          <w:lang w:val="lt-LT"/>
        </w:rPr>
        <w:t>a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duomenis</w:t>
      </w:r>
      <w:r w:rsidR="00A8699F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 xml:space="preserve">iš „UCI </w:t>
      </w:r>
      <w:proofErr w:type="spellStart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>Machine</w:t>
      </w:r>
      <w:proofErr w:type="spellEnd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>Learning</w:t>
      </w:r>
      <w:proofErr w:type="spellEnd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>Repository</w:t>
      </w:r>
      <w:proofErr w:type="spellEnd"/>
      <w:r w:rsidR="00A8699F" w:rsidRPr="00A8699F">
        <w:rPr>
          <w:rFonts w:ascii="Times New Roman" w:hAnsi="Times New Roman" w:cs="Times New Roman"/>
          <w:sz w:val="24"/>
          <w:szCs w:val="24"/>
          <w:lang w:val="lt-LT"/>
        </w:rPr>
        <w:t>“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>apie krūtų vėžį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F25C74C" w14:textId="475BAA8A" w:rsidR="001E1750" w:rsidRDefault="001E1750" w:rsidP="00F82F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7C62CA6A" w14:textId="34A350E4" w:rsidR="001E1750" w:rsidRDefault="001E1750" w:rsidP="001E175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2" w:name="_Toc98470136"/>
      <w:bookmarkStart w:id="3" w:name="_Toc103260433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Tikslas</w:t>
      </w:r>
      <w:bookmarkEnd w:id="2"/>
      <w:bookmarkEnd w:id="3"/>
    </w:p>
    <w:p w14:paraId="78631C02" w14:textId="77777777" w:rsidR="00392A1C" w:rsidRPr="00392A1C" w:rsidRDefault="00392A1C" w:rsidP="00392A1C">
      <w:pPr>
        <w:rPr>
          <w:lang w:val="lt-LT"/>
        </w:rPr>
      </w:pPr>
    </w:p>
    <w:p w14:paraId="6FCE1D34" w14:textId="26F6FF48" w:rsidR="001E1750" w:rsidRDefault="001E1750" w:rsidP="00C37BF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086266">
        <w:rPr>
          <w:rFonts w:ascii="Times New Roman" w:hAnsi="Times New Roman" w:cs="Times New Roman"/>
          <w:bCs/>
          <w:sz w:val="24"/>
          <w:szCs w:val="24"/>
          <w:lang w:val="lt-LT"/>
        </w:rPr>
        <w:t>Turint duomenų</w:t>
      </w:r>
      <w:r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rinkinį</w:t>
      </w:r>
      <w:r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apie krūties vėžio atvejus </w:t>
      </w:r>
      <w:proofErr w:type="spellStart"/>
      <w:r w:rsidRPr="00086266">
        <w:rPr>
          <w:rFonts w:ascii="Times New Roman" w:hAnsi="Times New Roman" w:cs="Times New Roman"/>
          <w:bCs/>
          <w:sz w:val="24"/>
          <w:szCs w:val="24"/>
          <w:lang w:val="lt-LT"/>
        </w:rPr>
        <w:t>Viskonsino</w:t>
      </w:r>
      <w:proofErr w:type="spellEnd"/>
      <w:r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valstijoje, JAV palyginti invazinių ir neinvazinių </w:t>
      </w:r>
      <w:r w:rsidR="00FB5002" w:rsidRPr="00FB5002">
        <w:rPr>
          <w:rFonts w:ascii="Times New Roman" w:hAnsi="Times New Roman" w:cs="Times New Roman"/>
          <w:bCs/>
          <w:sz w:val="24"/>
          <w:szCs w:val="24"/>
          <w:lang w:val="lt-LT"/>
        </w:rPr>
        <w:t>krūtų vėžio auglio charakteristikas.</w:t>
      </w:r>
    </w:p>
    <w:p w14:paraId="1098A982" w14:textId="4BAB9068" w:rsidR="00523F01" w:rsidRDefault="00523F01" w:rsidP="001E1750">
      <w:pPr>
        <w:rPr>
          <w:rFonts w:ascii="Times New Roman" w:hAnsi="Times New Roman" w:cs="Times New Roman"/>
          <w:bCs/>
          <w:sz w:val="24"/>
          <w:szCs w:val="24"/>
          <w:lang w:val="lt-LT"/>
        </w:rPr>
      </w:pPr>
    </w:p>
    <w:p w14:paraId="2EC93604" w14:textId="4CFE8557" w:rsidR="00523F01" w:rsidRDefault="00523F01" w:rsidP="00523F0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4" w:name="_Toc98470137"/>
      <w:bookmarkStart w:id="5" w:name="_Toc103260434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Uždaviniai</w:t>
      </w:r>
      <w:bookmarkEnd w:id="4"/>
      <w:bookmarkEnd w:id="5"/>
    </w:p>
    <w:p w14:paraId="5B4E2F7F" w14:textId="77777777" w:rsidR="00B46D71" w:rsidRPr="00B46D71" w:rsidRDefault="00B46D71" w:rsidP="00B46D71">
      <w:pPr>
        <w:rPr>
          <w:lang w:val="lt-LT"/>
        </w:rPr>
      </w:pPr>
    </w:p>
    <w:p w14:paraId="3A8A9ADC" w14:textId="2925B961" w:rsidR="00B46D71" w:rsidRPr="00B46D71" w:rsidRDefault="00B46D71" w:rsidP="00B46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D71">
        <w:rPr>
          <w:rFonts w:ascii="Times New Roman" w:hAnsi="Times New Roman" w:cs="Times New Roman"/>
          <w:sz w:val="24"/>
          <w:szCs w:val="24"/>
          <w:lang w:val="lt-LT"/>
        </w:rPr>
        <w:t xml:space="preserve">Išsiaiškinti koks ryšys yra tarp auglio </w:t>
      </w:r>
      <w:r>
        <w:rPr>
          <w:rFonts w:ascii="Times New Roman" w:hAnsi="Times New Roman" w:cs="Times New Roman"/>
          <w:sz w:val="24"/>
          <w:szCs w:val="24"/>
          <w:lang w:val="lt-LT"/>
        </w:rPr>
        <w:t>perimetro</w:t>
      </w:r>
      <w:r w:rsidRPr="00B46D71">
        <w:rPr>
          <w:rFonts w:ascii="Times New Roman" w:hAnsi="Times New Roman" w:cs="Times New Roman"/>
          <w:sz w:val="24"/>
          <w:szCs w:val="24"/>
          <w:lang w:val="lt-LT"/>
        </w:rPr>
        <w:t xml:space="preserve"> ir </w:t>
      </w:r>
      <w:r>
        <w:rPr>
          <w:rFonts w:ascii="Times New Roman" w:hAnsi="Times New Roman" w:cs="Times New Roman"/>
          <w:sz w:val="24"/>
          <w:szCs w:val="24"/>
          <w:lang w:val="lt-LT"/>
        </w:rPr>
        <w:t>tekstūros</w:t>
      </w:r>
    </w:p>
    <w:p w14:paraId="30503253" w14:textId="78B3D287" w:rsidR="00B46D71" w:rsidRPr="004E3FE9" w:rsidRDefault="00B46D71" w:rsidP="00B46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D71">
        <w:rPr>
          <w:rFonts w:ascii="Times New Roman" w:hAnsi="Times New Roman" w:cs="Times New Roman"/>
          <w:sz w:val="24"/>
          <w:szCs w:val="24"/>
          <w:lang w:val="lt-LT"/>
        </w:rPr>
        <w:t xml:space="preserve">Išsiaiškinti koks ryšys yra tarp auglio </w:t>
      </w:r>
      <w:r>
        <w:rPr>
          <w:rFonts w:ascii="Times New Roman" w:hAnsi="Times New Roman" w:cs="Times New Roman"/>
          <w:sz w:val="24"/>
          <w:szCs w:val="24"/>
          <w:lang w:val="lt-LT"/>
        </w:rPr>
        <w:t>perimetro</w:t>
      </w:r>
      <w:r w:rsidRPr="00B46D71">
        <w:rPr>
          <w:rFonts w:ascii="Times New Roman" w:hAnsi="Times New Roman" w:cs="Times New Roman"/>
          <w:sz w:val="24"/>
          <w:szCs w:val="24"/>
          <w:lang w:val="lt-LT"/>
        </w:rPr>
        <w:t xml:space="preserve"> ir </w:t>
      </w:r>
      <w:r>
        <w:rPr>
          <w:rFonts w:ascii="Times New Roman" w:hAnsi="Times New Roman" w:cs="Times New Roman"/>
          <w:sz w:val="24"/>
          <w:szCs w:val="24"/>
          <w:lang w:val="lt-LT"/>
        </w:rPr>
        <w:t>spindulio</w:t>
      </w:r>
      <w:r w:rsidR="0041417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5A08D1D" w14:textId="1B5265FB" w:rsidR="004E3FE9" w:rsidRDefault="004E3FE9" w:rsidP="004E3FE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BA2F320" w14:textId="77777777" w:rsidR="004E3FE9" w:rsidRPr="00CA4595" w:rsidRDefault="004E3FE9" w:rsidP="004E3F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t-LT"/>
        </w:rPr>
      </w:pPr>
      <w:bookmarkStart w:id="6" w:name="_Toc98470138"/>
      <w:bookmarkStart w:id="7" w:name="_Toc99555259"/>
      <w:bookmarkStart w:id="8" w:name="_Toc103260435"/>
      <w:r w:rsidRPr="00CA4595">
        <w:rPr>
          <w:rFonts w:ascii="Times New Roman" w:hAnsi="Times New Roman" w:cs="Times New Roman"/>
          <w:b/>
          <w:bCs/>
          <w:color w:val="auto"/>
          <w:lang w:val="lt-LT"/>
        </w:rPr>
        <w:t>T</w:t>
      </w:r>
      <w:r w:rsidRPr="00CA4595">
        <w:rPr>
          <w:rFonts w:ascii="Times New Roman" w:hAnsi="Times New Roman" w:cs="Times New Roman"/>
          <w:b/>
          <w:color w:val="auto"/>
          <w:lang w:val="lt-LT"/>
        </w:rPr>
        <w:t>iriamojo darbo pagrindinė dalis</w:t>
      </w:r>
      <w:bookmarkEnd w:id="6"/>
      <w:bookmarkEnd w:id="7"/>
      <w:bookmarkEnd w:id="8"/>
    </w:p>
    <w:p w14:paraId="431F1CDC" w14:textId="4CADBDF1" w:rsidR="004E3FE9" w:rsidRDefault="004E3FE9" w:rsidP="004E3FE9">
      <w:pPr>
        <w:rPr>
          <w:rFonts w:ascii="Times New Roman" w:hAnsi="Times New Roman" w:cs="Times New Roman"/>
          <w:sz w:val="24"/>
          <w:szCs w:val="24"/>
        </w:rPr>
      </w:pPr>
    </w:p>
    <w:p w14:paraId="405CA08A" w14:textId="745CCE8D" w:rsidR="0085785B" w:rsidRPr="0085785B" w:rsidRDefault="0085785B" w:rsidP="0085785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9" w:name="_Toc98470139"/>
      <w:bookmarkStart w:id="10" w:name="_Toc103260436"/>
      <w:r w:rsidRPr="003F1035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Pasirinkti duomenys</w:t>
      </w:r>
      <w:bookmarkEnd w:id="9"/>
      <w:bookmarkEnd w:id="10"/>
    </w:p>
    <w:p w14:paraId="3DE998FC" w14:textId="40E1C857" w:rsidR="00AC2AE5" w:rsidRDefault="00AC2AE5" w:rsidP="00C37BF8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Duomenis </w:t>
      </w:r>
      <w:r>
        <w:rPr>
          <w:rFonts w:ascii="Times New Roman" w:hAnsi="Times New Roman" w:cs="Times New Roman"/>
          <w:sz w:val="24"/>
          <w:szCs w:val="24"/>
          <w:lang w:val="lt-LT"/>
        </w:rPr>
        <w:t>parinkti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iš „UCI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Machine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Learning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Repository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“ apie krūtų vėžį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Viskonsino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valstijoje. Vertinta pagal auglio perimetrą, spindulį ir tekstūrą. </w:t>
      </w:r>
    </w:p>
    <w:p w14:paraId="39431C5E" w14:textId="6CADB600" w:rsidR="004366FA" w:rsidRDefault="004366FA" w:rsidP="005E2AF6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1" w:name="_Toc98470140"/>
      <w:bookmarkStart w:id="12" w:name="_Toc103260437"/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Pirma</w:t>
      </w:r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s</w:t>
      </w:r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</w:t>
      </w:r>
      <w:bookmarkEnd w:id="11"/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grafikas</w:t>
      </w:r>
      <w:bookmarkEnd w:id="12"/>
    </w:p>
    <w:p w14:paraId="5257EBAB" w14:textId="77777777" w:rsidR="006D0C02" w:rsidRPr="006D0C02" w:rsidRDefault="006D0C02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</w:t>
      </w:r>
      <w:proofErr w:type="gramStart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stulpeliai</w:t>
      </w:r>
      <w:proofErr w:type="gramEnd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kuriuos</w:t>
      </w:r>
      <w:proofErr w:type="spellEnd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naudosime</w:t>
      </w:r>
      <w:proofErr w:type="spellEnd"/>
    </w:p>
    <w:p w14:paraId="11F8E554" w14:textId="77777777" w:rsidR="006D0C02" w:rsidRPr="006D0C02" w:rsidRDefault="006D0C02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df</w:t>
      </w:r>
      <w:proofErr w:type="spellEnd"/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gramStart"/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D0C0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0C0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0C0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0C0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)]</w:t>
      </w:r>
    </w:p>
    <w:p w14:paraId="148271B4" w14:textId="77777777" w:rsidR="006D0C02" w:rsidRPr="006D0C02" w:rsidRDefault="006D0C02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#stulpelių </w:t>
      </w:r>
      <w:proofErr w:type="spellStart"/>
      <w:r w:rsidRPr="006D0C0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pavadinimai</w:t>
      </w:r>
      <w:proofErr w:type="spellEnd"/>
    </w:p>
    <w:p w14:paraId="5F2BFFB4" w14:textId="563C7690" w:rsidR="006D0C02" w:rsidRPr="006D0C02" w:rsidRDefault="006D0C02" w:rsidP="00C37B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colnames</w:t>
      </w:r>
      <w:proofErr w:type="spellEnd"/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df</w:t>
      </w:r>
      <w:proofErr w:type="spellEnd"/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6D0C0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Auglys</w:t>
      </w:r>
      <w:proofErr w:type="spellEnd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spindulys</w:t>
      </w:r>
      <w:proofErr w:type="spellEnd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tekstūra</w:t>
      </w:r>
      <w:proofErr w:type="spellEnd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0C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perimetras</w:t>
      </w:r>
      <w:proofErr w:type="spellEnd"/>
      <w:r w:rsidRPr="006D0C0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5025AAE6" w14:textId="77777777" w:rsidR="00852C17" w:rsidRP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</w:t>
      </w:r>
      <w:proofErr w:type="gram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</w:t>
      </w:r>
      <w:proofErr w:type="gram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pasirinkti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duomenys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x - x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asyje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pasirinktas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stulpelis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y - y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asyje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pasirinktas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stulpelis</w:t>
      </w:r>
      <w:proofErr w:type="spellEnd"/>
    </w:p>
    <w:p w14:paraId="501A1FC2" w14:textId="77777777" w:rsidR="00852C17" w:rsidRP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</w:t>
      </w:r>
      <w:proofErr w:type="gram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color</w:t>
      </w:r>
      <w:proofErr w:type="gram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pagal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kuri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stulpeli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parinkti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spalvas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(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t.y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.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kiek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yra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skirtingu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kintamuju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kad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zinoti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kiek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bus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skirtingu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spalvu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)</w:t>
      </w:r>
    </w:p>
    <w:p w14:paraId="15412607" w14:textId="1F898C2A" w:rsid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</w:t>
      </w:r>
      <w:proofErr w:type="gram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colors</w:t>
      </w:r>
      <w:proofErr w:type="gram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spalvu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rinkinys</w:t>
      </w:r>
      <w:proofErr w:type="spellEnd"/>
    </w:p>
    <w:p w14:paraId="7AD2E43F" w14:textId="77777777" w:rsidR="00852C17" w:rsidRP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5C9821" w14:textId="078B3F8C" w:rsid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fig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</w:t>
      </w:r>
      <w:proofErr w:type="gram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ly</w:t>
      </w:r>
      <w:proofErr w:type="spellEnd"/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df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x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perimetras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tekstūra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Auglys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colors</w:t>
      </w:r>
      <w:proofErr w:type="spellEnd"/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"Set2"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4119EAD" w14:textId="77777777" w:rsidR="00852C17" w:rsidRPr="00852C17" w:rsidRDefault="00852C17" w:rsidP="00852C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453608" w14:textId="33010AE5" w:rsid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</w:t>
      </w:r>
      <w:proofErr w:type="gram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title</w:t>
      </w:r>
      <w:proofErr w:type="gram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grafiko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pavadinimas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legend title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legendos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pavadinimas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legend list -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nustatome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koordinates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kad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legena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butu</w:t>
      </w:r>
      <w:proofErr w:type="spellEnd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viduryje</w:t>
      </w:r>
      <w:proofErr w:type="spellEnd"/>
    </w:p>
    <w:p w14:paraId="4A0BC7EF" w14:textId="77777777" w:rsidR="00852C17" w:rsidRPr="00852C17" w:rsidRDefault="00852C17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36971D" w14:textId="77777777" w:rsidR="00852C17" w:rsidRPr="00852C17" w:rsidRDefault="00852C17" w:rsidP="00C37B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fig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fig </w:t>
      </w:r>
      <w:r w:rsidRPr="00852C17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%&gt;%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layout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title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'&lt;b&gt;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Krūties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vėžio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auglio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perimetras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ir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tekstūra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&lt;b&gt;'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legend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list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title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list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52C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text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'&lt;b&gt; </w:t>
      </w:r>
      <w:proofErr w:type="spellStart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Auglys</w:t>
      </w:r>
      <w:proofErr w:type="spellEnd"/>
      <w:r w:rsidRPr="00852C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&lt;/b&gt;'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x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852C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 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52C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</w:t>
      </w:r>
      <w:r w:rsidRPr="00852C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30CF9A0F" w14:textId="388108D4" w:rsidR="004366FA" w:rsidRDefault="004366FA" w:rsidP="004E3FE9">
      <w:pPr>
        <w:rPr>
          <w:rFonts w:ascii="Times New Roman" w:hAnsi="Times New Roman" w:cs="Times New Roman"/>
          <w:sz w:val="24"/>
          <w:szCs w:val="24"/>
        </w:rPr>
      </w:pPr>
    </w:p>
    <w:p w14:paraId="493C70FA" w14:textId="29BA8DA7" w:rsidR="004C2D22" w:rsidRDefault="004C2D22" w:rsidP="004E3F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6E1096" wp14:editId="49C87197">
            <wp:extent cx="612013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F17" w14:textId="0E119ED4" w:rsidR="004C2D22" w:rsidRDefault="004C2D22" w:rsidP="004E3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6E96E" w14:textId="25B30085" w:rsidR="004C2D22" w:rsidRDefault="001933DF" w:rsidP="00C37BF8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E82718">
        <w:rPr>
          <w:rFonts w:ascii="Times New Roman" w:hAnsi="Times New Roman" w:cs="Times New Roman"/>
          <w:b/>
          <w:bCs/>
          <w:sz w:val="24"/>
          <w:szCs w:val="24"/>
          <w:lang w:val="lt-LT"/>
        </w:rPr>
        <w:t>Išvada:</w:t>
      </w: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CA5DAC">
        <w:rPr>
          <w:rFonts w:ascii="Times New Roman" w:hAnsi="Times New Roman" w:cs="Times New Roman"/>
          <w:sz w:val="24"/>
          <w:szCs w:val="24"/>
          <w:lang w:val="lt-LT"/>
        </w:rPr>
        <w:t xml:space="preserve">iš grafiko matome, jog invazinių auglių perimetras yra </w:t>
      </w:r>
      <w:r w:rsidR="00605301">
        <w:rPr>
          <w:rFonts w:ascii="Times New Roman" w:hAnsi="Times New Roman" w:cs="Times New Roman"/>
          <w:sz w:val="24"/>
          <w:szCs w:val="24"/>
          <w:lang w:val="lt-LT"/>
        </w:rPr>
        <w:t>pasiskirstę</w:t>
      </w:r>
      <w:r w:rsidR="0039017B"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605301">
        <w:rPr>
          <w:rFonts w:ascii="Times New Roman" w:hAnsi="Times New Roman" w:cs="Times New Roman"/>
          <w:sz w:val="24"/>
          <w:szCs w:val="24"/>
          <w:lang w:val="lt-LT"/>
        </w:rPr>
        <w:t xml:space="preserve"> labiau dešinėje pusėje, tai reiškia didesnį perimetrą, bet tiesioginio ryšio tarp perimetro ir tekstūros </w:t>
      </w:r>
      <w:r w:rsidR="0039017B">
        <w:rPr>
          <w:rFonts w:ascii="Times New Roman" w:hAnsi="Times New Roman" w:cs="Times New Roman"/>
          <w:sz w:val="24"/>
          <w:szCs w:val="24"/>
          <w:lang w:val="lt-LT"/>
        </w:rPr>
        <w:t>negalime matyti</w:t>
      </w:r>
      <w:r w:rsidR="00605301"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proofErr w:type="spellStart"/>
      <w:r w:rsidR="00605301">
        <w:rPr>
          <w:rFonts w:ascii="Times New Roman" w:hAnsi="Times New Roman" w:cs="Times New Roman"/>
          <w:sz w:val="24"/>
          <w:szCs w:val="24"/>
          <w:lang w:val="lt-LT"/>
        </w:rPr>
        <w:t>t.y</w:t>
      </w:r>
      <w:proofErr w:type="spellEnd"/>
      <w:r w:rsidR="00605301">
        <w:rPr>
          <w:rFonts w:ascii="Times New Roman" w:hAnsi="Times New Roman" w:cs="Times New Roman"/>
          <w:sz w:val="24"/>
          <w:szCs w:val="24"/>
          <w:lang w:val="lt-LT"/>
        </w:rPr>
        <w:t>. nebūtinai kuo didesnis perimetras, tuo kietesnis auglys yra).</w:t>
      </w:r>
      <w:r w:rsidR="00CA5DAC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5F27C53B" w14:textId="3EA2D622" w:rsidR="005E2AF6" w:rsidRDefault="005E2AF6" w:rsidP="004E3FE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7FD990B" w14:textId="77777777" w:rsidR="00947A07" w:rsidRDefault="00947A07" w:rsidP="004E3FE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6F82C71" w14:textId="09CDCFAF" w:rsidR="00D53DE5" w:rsidRDefault="00D53DE5" w:rsidP="004E3FE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4780825" w14:textId="40F14DFA" w:rsidR="00D53DE5" w:rsidRPr="005E2AF6" w:rsidRDefault="00D53DE5" w:rsidP="005E2AF6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3" w:name="_Toc103260438"/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Antras</w:t>
      </w:r>
      <w:r w:rsidRPr="005E2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grafikas</w:t>
      </w:r>
      <w:bookmarkEnd w:id="13"/>
    </w:p>
    <w:p w14:paraId="044948B0" w14:textId="0A764BC0" w:rsidR="00761762" w:rsidRDefault="00761762" w:rsidP="00761762">
      <w:pPr>
        <w:rPr>
          <w:lang w:val="lt-LT"/>
        </w:rPr>
      </w:pPr>
    </w:p>
    <w:p w14:paraId="21E196F2" w14:textId="77777777" w:rsidR="00761762" w:rsidRPr="00761762" w:rsidRDefault="00761762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fig2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</w:t>
      </w:r>
      <w:proofErr w:type="gram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ly</w:t>
      </w:r>
      <w:proofErr w:type="spellEnd"/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df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x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perimetras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spindulys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proofErr w:type="spellStart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Auglys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colors</w:t>
      </w:r>
      <w:proofErr w:type="spellEnd"/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"Set2"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6688F8A" w14:textId="2E0F27A8" w:rsidR="00761762" w:rsidRDefault="00761762" w:rsidP="00C37BF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fig2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fig2 </w:t>
      </w:r>
      <w:r w:rsidRPr="00761762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%&gt;%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layout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title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'&lt;b&gt;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Krūties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vėžio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auglio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perimetras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ir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spindulys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&lt;b&gt;'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legend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list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title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list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761762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text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'&lt;b&gt; </w:t>
      </w:r>
      <w:proofErr w:type="spellStart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Auglys</w:t>
      </w:r>
      <w:proofErr w:type="spellEnd"/>
      <w:r w:rsidRPr="0076176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&lt;/b&gt;'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x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7617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 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761762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</w:t>
      </w:r>
      <w:r w:rsidRPr="00761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167129EE" w14:textId="0E625765" w:rsidR="00C13F90" w:rsidRDefault="00C13F90" w:rsidP="007617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</w:p>
    <w:p w14:paraId="6DBF7F8D" w14:textId="529591CB" w:rsidR="00C13F90" w:rsidRPr="00761762" w:rsidRDefault="00C13F90" w:rsidP="007617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F06F01D" wp14:editId="439EF1FB">
            <wp:extent cx="6120130" cy="399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C6FC" w14:textId="64DC2BC5" w:rsidR="00761762" w:rsidRDefault="00761762" w:rsidP="00761762">
      <w:pPr>
        <w:rPr>
          <w:lang w:val="lt-LT"/>
        </w:rPr>
      </w:pPr>
    </w:p>
    <w:p w14:paraId="6216CA58" w14:textId="77777777" w:rsidR="002B1BF4" w:rsidRDefault="000E157F" w:rsidP="00C37BF8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E82718">
        <w:rPr>
          <w:rFonts w:ascii="Times New Roman" w:hAnsi="Times New Roman" w:cs="Times New Roman"/>
          <w:b/>
          <w:bCs/>
          <w:sz w:val="24"/>
          <w:szCs w:val="24"/>
          <w:lang w:val="lt-LT"/>
        </w:rPr>
        <w:t>Išvada:</w:t>
      </w: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iš grafiko matome, jog </w:t>
      </w:r>
      <w:r>
        <w:rPr>
          <w:rFonts w:ascii="Times New Roman" w:hAnsi="Times New Roman" w:cs="Times New Roman"/>
          <w:sz w:val="24"/>
          <w:szCs w:val="24"/>
          <w:lang w:val="lt-LT"/>
        </w:rPr>
        <w:t>piktybinių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auglių perimetras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ir spindulys yra didesni už nepiktybinių. Taip pat galime pasakyti, jog šios charakteristikos turi tiesioginį ryšį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 kuo didesnis spindulys, tuo didesnis ir perimetras).</w:t>
      </w:r>
    </w:p>
    <w:p w14:paraId="6267630B" w14:textId="46348915" w:rsidR="005C3004" w:rsidRDefault="005C300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687BC6F0" w14:textId="77777777" w:rsidR="002B1BF4" w:rsidRDefault="002B1BF4" w:rsidP="0076176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34F946F" w14:textId="77777777" w:rsidR="002B1BF4" w:rsidRDefault="002B1BF4" w:rsidP="002B1BF4">
      <w:pPr>
        <w:pStyle w:val="Heading1"/>
        <w:rPr>
          <w:rFonts w:ascii="Times New Roman" w:hAnsi="Times New Roman" w:cs="Times New Roman"/>
          <w:b/>
          <w:lang w:val="lt-LT"/>
        </w:rPr>
      </w:pPr>
      <w:bookmarkStart w:id="14" w:name="_Toc98470147"/>
      <w:bookmarkStart w:id="15" w:name="_Toc103260439"/>
      <w:r w:rsidRPr="00F406EC">
        <w:rPr>
          <w:rFonts w:ascii="Times New Roman" w:hAnsi="Times New Roman" w:cs="Times New Roman"/>
          <w:b/>
          <w:bCs/>
          <w:color w:val="auto"/>
          <w:lang w:val="lt-LT"/>
        </w:rPr>
        <w:t>Šaltiniai</w:t>
      </w:r>
      <w:bookmarkEnd w:id="14"/>
      <w:bookmarkEnd w:id="15"/>
    </w:p>
    <w:p w14:paraId="0EFE2E55" w14:textId="77777777" w:rsidR="002B1BF4" w:rsidRPr="00344EBE" w:rsidRDefault="002B1BF4" w:rsidP="002B1B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b/>
          <w:bCs/>
          <w:sz w:val="24"/>
          <w:szCs w:val="24"/>
          <w:lang w:val="lt-LT"/>
        </w:rPr>
        <w:t>Naudota literatūra</w:t>
      </w:r>
    </w:p>
    <w:p w14:paraId="37A51DE1" w14:textId="20C09874" w:rsidR="00D53DE5" w:rsidRDefault="002B1BF4" w:rsidP="002B1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B25F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https://archive.ics.uci.edu/ml/datasets/Breast+Cancer+Wisconsin+%28Diagnostic%29</w:t>
        </w:r>
      </w:hyperlink>
    </w:p>
    <w:p w14:paraId="4FC16A51" w14:textId="01119CDE" w:rsidR="002B1BF4" w:rsidRDefault="004F101D" w:rsidP="002B1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B25F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https://plotly.com/r/basic-charts/</w:t>
        </w:r>
      </w:hyperlink>
    </w:p>
    <w:p w14:paraId="2C71D333" w14:textId="77777777" w:rsidR="004F101D" w:rsidRPr="002B1BF4" w:rsidRDefault="004F101D" w:rsidP="004F10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2C9A3B" w14:textId="77777777" w:rsidR="00B46D71" w:rsidRPr="00B46D71" w:rsidRDefault="00B46D71" w:rsidP="00B46D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827014" w14:textId="77777777" w:rsidR="00523F01" w:rsidRPr="00523F01" w:rsidRDefault="00523F01" w:rsidP="00523F01">
      <w:pPr>
        <w:rPr>
          <w:lang w:val="lt-LT"/>
        </w:rPr>
      </w:pPr>
    </w:p>
    <w:p w14:paraId="0FCFB7C2" w14:textId="77777777" w:rsidR="00523F01" w:rsidRPr="001E1750" w:rsidRDefault="00523F01" w:rsidP="001E1750">
      <w:pPr>
        <w:rPr>
          <w:lang w:val="lt-LT"/>
        </w:rPr>
      </w:pPr>
    </w:p>
    <w:p w14:paraId="22AA5A9C" w14:textId="77777777" w:rsidR="001E1750" w:rsidRPr="00F82F86" w:rsidRDefault="001E1750" w:rsidP="00F82F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30ED97CE" w14:textId="77777777" w:rsidR="00F82F86" w:rsidRPr="00F82F86" w:rsidRDefault="00F82F86" w:rsidP="00F82F86">
      <w:pPr>
        <w:rPr>
          <w:lang w:val="lt-LT"/>
        </w:rPr>
      </w:pPr>
    </w:p>
    <w:sectPr w:rsidR="00F82F86" w:rsidRPr="00F82F86" w:rsidSect="008E3AAC">
      <w:footerReference w:type="default" r:id="rId13"/>
      <w:pgSz w:w="11906" w:h="16838"/>
      <w:pgMar w:top="1701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CF2B" w14:textId="77777777" w:rsidR="00E16096" w:rsidRDefault="00E16096" w:rsidP="008E3AAC">
      <w:pPr>
        <w:spacing w:after="0" w:line="240" w:lineRule="auto"/>
      </w:pPr>
      <w:r>
        <w:separator/>
      </w:r>
    </w:p>
  </w:endnote>
  <w:endnote w:type="continuationSeparator" w:id="0">
    <w:p w14:paraId="1CCB0445" w14:textId="77777777" w:rsidR="00E16096" w:rsidRDefault="00E16096" w:rsidP="008E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870986"/>
      <w:docPartObj>
        <w:docPartGallery w:val="Page Numbers (Bottom of Page)"/>
        <w:docPartUnique/>
      </w:docPartObj>
    </w:sdtPr>
    <w:sdtContent>
      <w:p w14:paraId="6C24CCAC" w14:textId="37BCDC25" w:rsidR="008E3AAC" w:rsidRDefault="008E3A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25A1D23D" w14:textId="77777777" w:rsidR="008E3AAC" w:rsidRDefault="008E3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7954" w14:textId="77777777" w:rsidR="00E16096" w:rsidRDefault="00E16096" w:rsidP="008E3AAC">
      <w:pPr>
        <w:spacing w:after="0" w:line="240" w:lineRule="auto"/>
      </w:pPr>
      <w:r>
        <w:separator/>
      </w:r>
    </w:p>
  </w:footnote>
  <w:footnote w:type="continuationSeparator" w:id="0">
    <w:p w14:paraId="26C38F6F" w14:textId="77777777" w:rsidR="00E16096" w:rsidRDefault="00E16096" w:rsidP="008E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4DC"/>
    <w:multiLevelType w:val="hybridMultilevel"/>
    <w:tmpl w:val="D3AC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C7E1C"/>
    <w:multiLevelType w:val="hybridMultilevel"/>
    <w:tmpl w:val="62ACCFC6"/>
    <w:lvl w:ilvl="0" w:tplc="74D465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5754"/>
    <w:multiLevelType w:val="hybridMultilevel"/>
    <w:tmpl w:val="E0CEF710"/>
    <w:lvl w:ilvl="0" w:tplc="E904D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06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4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AD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E5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8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A0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E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B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0329827">
    <w:abstractNumId w:val="1"/>
  </w:num>
  <w:num w:numId="2" w16cid:durableId="492917196">
    <w:abstractNumId w:val="2"/>
  </w:num>
  <w:num w:numId="3" w16cid:durableId="928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E"/>
    <w:rsid w:val="00012257"/>
    <w:rsid w:val="0005242F"/>
    <w:rsid w:val="0006565F"/>
    <w:rsid w:val="000E157F"/>
    <w:rsid w:val="001933DF"/>
    <w:rsid w:val="001E1750"/>
    <w:rsid w:val="002B1BF4"/>
    <w:rsid w:val="0039017B"/>
    <w:rsid w:val="00392A1C"/>
    <w:rsid w:val="0041417A"/>
    <w:rsid w:val="004366FA"/>
    <w:rsid w:val="004C2D22"/>
    <w:rsid w:val="004E3FE9"/>
    <w:rsid w:val="004F101D"/>
    <w:rsid w:val="00523F01"/>
    <w:rsid w:val="005C3004"/>
    <w:rsid w:val="005E2AF6"/>
    <w:rsid w:val="00605301"/>
    <w:rsid w:val="0066236E"/>
    <w:rsid w:val="006A3F0D"/>
    <w:rsid w:val="006D0C02"/>
    <w:rsid w:val="00761762"/>
    <w:rsid w:val="00852C17"/>
    <w:rsid w:val="0085785B"/>
    <w:rsid w:val="00875AD7"/>
    <w:rsid w:val="00892063"/>
    <w:rsid w:val="008E3AAC"/>
    <w:rsid w:val="00947A07"/>
    <w:rsid w:val="00A8699F"/>
    <w:rsid w:val="00AC2AE5"/>
    <w:rsid w:val="00B46D71"/>
    <w:rsid w:val="00C13F90"/>
    <w:rsid w:val="00C37BF8"/>
    <w:rsid w:val="00CA5DAC"/>
    <w:rsid w:val="00D53DE5"/>
    <w:rsid w:val="00E16096"/>
    <w:rsid w:val="00F82F86"/>
    <w:rsid w:val="00FB5002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E625"/>
  <w15:chartTrackingRefBased/>
  <w15:docId w15:val="{8EC529E7-926D-448F-9DE2-52921D9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6E"/>
  </w:style>
  <w:style w:type="paragraph" w:styleId="Heading1">
    <w:name w:val="heading 1"/>
    <w:basedOn w:val="Normal"/>
    <w:next w:val="Normal"/>
    <w:link w:val="Heading1Char"/>
    <w:uiPriority w:val="9"/>
    <w:qFormat/>
    <w:rsid w:val="00F82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F86"/>
    <w:pPr>
      <w:ind w:left="720"/>
      <w:contextualSpacing/>
    </w:pPr>
  </w:style>
  <w:style w:type="character" w:customStyle="1" w:styleId="sc9">
    <w:name w:val="sc9"/>
    <w:basedOn w:val="DefaultParagraphFont"/>
    <w:rsid w:val="007617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617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7617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7617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617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76176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rsid w:val="007617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761762"/>
    <w:rPr>
      <w:rFonts w:ascii="Courier New" w:hAnsi="Courier New" w:cs="Courier New" w:hint="default"/>
      <w:color w:val="FF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1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BF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E2AF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E2A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2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3A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AC"/>
  </w:style>
  <w:style w:type="paragraph" w:styleId="Footer">
    <w:name w:val="footer"/>
    <w:basedOn w:val="Normal"/>
    <w:link w:val="FooterChar"/>
    <w:uiPriority w:val="99"/>
    <w:unhideWhenUsed/>
    <w:rsid w:val="008E3A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AC"/>
  </w:style>
  <w:style w:type="paragraph" w:styleId="TOC2">
    <w:name w:val="toc 2"/>
    <w:basedOn w:val="Normal"/>
    <w:next w:val="Normal"/>
    <w:autoRedefine/>
    <w:uiPriority w:val="39"/>
    <w:unhideWhenUsed/>
    <w:rsid w:val="008E3AAC"/>
    <w:pPr>
      <w:spacing w:after="100"/>
      <w:ind w:left="220"/>
    </w:pPr>
  </w:style>
  <w:style w:type="character" w:customStyle="1" w:styleId="sc11">
    <w:name w:val="sc11"/>
    <w:basedOn w:val="DefaultParagraphFont"/>
    <w:rsid w:val="006D0C0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otly.com/r/basic-char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Breast+Cancer+Wisconsin+%28Diagnostic%2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CA33-0099-4F91-8CCC-6DEAAE62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Gelžinytė</dc:creator>
  <cp:keywords/>
  <dc:description/>
  <cp:lastModifiedBy>Simona Gelžinytė</cp:lastModifiedBy>
  <cp:revision>38</cp:revision>
  <dcterms:created xsi:type="dcterms:W3CDTF">2022-05-12T11:02:00Z</dcterms:created>
  <dcterms:modified xsi:type="dcterms:W3CDTF">2022-05-12T12:06:00Z</dcterms:modified>
</cp:coreProperties>
</file>