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A937" w14:textId="7F2553CD" w:rsidR="00260950" w:rsidRPr="00BE1B0E" w:rsidRDefault="003074DC">
      <w:pPr>
        <w:spacing w:after="40"/>
        <w:jc w:val="center"/>
        <w:rPr>
          <w:rFonts w:ascii="Georgia" w:hAnsi="Georgia"/>
          <w:sz w:val="44"/>
          <w:szCs w:val="44"/>
        </w:rPr>
      </w:pPr>
      <w:r w:rsidRPr="00BE1B0E">
        <w:rPr>
          <w:rFonts w:ascii="Georgia" w:eastAsia="Georgia" w:hAnsi="Georgia" w:cs="Georgia"/>
          <w:b/>
          <w:bCs/>
          <w:color w:val="000000"/>
          <w:sz w:val="44"/>
          <w:szCs w:val="44"/>
        </w:rPr>
        <w:t>K</w:t>
      </w:r>
      <w:r w:rsidR="00172B1B" w:rsidRPr="00BE1B0E">
        <w:rPr>
          <w:rFonts w:ascii="Georgia" w:eastAsia="Georgia" w:hAnsi="Georgia" w:cs="Georgia"/>
          <w:b/>
          <w:bCs/>
          <w:color w:val="000000"/>
          <w:sz w:val="44"/>
          <w:szCs w:val="44"/>
        </w:rPr>
        <w:t>evin</w:t>
      </w:r>
      <w:r w:rsidRPr="00BE1B0E">
        <w:rPr>
          <w:rFonts w:ascii="Georgia" w:eastAsia="Georgia" w:hAnsi="Georgia" w:cs="Georgia"/>
          <w:b/>
          <w:bCs/>
          <w:color w:val="000000"/>
          <w:sz w:val="44"/>
          <w:szCs w:val="44"/>
        </w:rPr>
        <w:t xml:space="preserve"> X</w:t>
      </w:r>
      <w:r w:rsidR="00172B1B" w:rsidRPr="00BE1B0E">
        <w:rPr>
          <w:rFonts w:ascii="Georgia" w:eastAsia="Georgia" w:hAnsi="Georgia" w:cs="Georgia"/>
          <w:b/>
          <w:bCs/>
          <w:color w:val="000000"/>
          <w:sz w:val="44"/>
          <w:szCs w:val="44"/>
        </w:rPr>
        <w:t>u</w:t>
      </w:r>
    </w:p>
    <w:p w14:paraId="30B594A6" w14:textId="176072EF" w:rsidR="00260950" w:rsidRPr="00BE1B0E" w:rsidRDefault="003074DC">
      <w:pPr>
        <w:spacing w:after="160"/>
        <w:jc w:val="center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color w:val="222222"/>
          <w:sz w:val="18"/>
          <w:szCs w:val="18"/>
        </w:rPr>
        <w:t xml:space="preserve">kxu9787@gmail.com | 530-601-3082 | San Francisco, CA | </w:t>
      </w:r>
      <w:hyperlink r:id="rId5" w:history="1">
        <w:r w:rsidRPr="00BE1B0E">
          <w:rPr>
            <w:rStyle w:val="Hyperlink"/>
            <w:rFonts w:ascii="Georgia" w:eastAsia="Georgia" w:hAnsi="Georgia" w:cs="Georgia"/>
            <w:sz w:val="18"/>
            <w:szCs w:val="18"/>
          </w:rPr>
          <w:t>LinkedIn</w:t>
        </w:r>
      </w:hyperlink>
      <w:r w:rsidRPr="00BE1B0E">
        <w:rPr>
          <w:rFonts w:ascii="Georgia" w:eastAsia="Georgia" w:hAnsi="Georgia" w:cs="Georgia"/>
          <w:color w:val="222222"/>
          <w:sz w:val="18"/>
          <w:szCs w:val="18"/>
        </w:rPr>
        <w:t xml:space="preserve"> | </w:t>
      </w:r>
      <w:hyperlink r:id="rId6" w:history="1">
        <w:r w:rsidRPr="00BE1B0E">
          <w:rPr>
            <w:rStyle w:val="Hyperlink"/>
            <w:rFonts w:ascii="Georgia" w:eastAsia="Georgia" w:hAnsi="Georgia" w:cs="Georgia"/>
            <w:sz w:val="18"/>
            <w:szCs w:val="18"/>
          </w:rPr>
          <w:t>GitHub</w:t>
        </w:r>
      </w:hyperlink>
      <w:r w:rsidRPr="00BE1B0E">
        <w:rPr>
          <w:rFonts w:ascii="Georgia" w:eastAsia="Georgia" w:hAnsi="Georgia" w:cs="Georgia"/>
          <w:color w:val="222222"/>
          <w:sz w:val="18"/>
          <w:szCs w:val="18"/>
        </w:rPr>
        <w:t xml:space="preserve"> | </w:t>
      </w:r>
      <w:hyperlink r:id="rId7" w:history="1">
        <w:r w:rsidRPr="00BE1B0E">
          <w:rPr>
            <w:rStyle w:val="Hyperlink"/>
            <w:rFonts w:ascii="Georgia" w:eastAsia="Georgia" w:hAnsi="Georgia" w:cs="Georgia"/>
            <w:sz w:val="18"/>
            <w:szCs w:val="18"/>
          </w:rPr>
          <w:t>Website</w:t>
        </w:r>
      </w:hyperlink>
    </w:p>
    <w:p w14:paraId="41146CE9" w14:textId="4BC6D70C" w:rsidR="00260950" w:rsidRPr="00BE1B0E" w:rsidRDefault="003074DC">
      <w:pPr>
        <w:pBdr>
          <w:bottom w:val="single" w:sz="6" w:space="2" w:color="000000"/>
        </w:pBdr>
        <w:spacing w:before="120" w:after="4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P</w:t>
      </w:r>
      <w:r w:rsidR="00E80359"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rofessional</w:t>
      </w:r>
      <w:r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 xml:space="preserve"> S</w:t>
      </w:r>
      <w:r w:rsidR="00E80359"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ummary</w:t>
      </w:r>
    </w:p>
    <w:p w14:paraId="47A300DC" w14:textId="10DA7EE9" w:rsidR="00260950" w:rsidRDefault="00BC5A75">
      <w:pPr>
        <w:spacing w:after="100"/>
        <w:rPr>
          <w:rFonts w:ascii="Georgia" w:eastAsia="Georgia" w:hAnsi="Georgia" w:cs="Georgia"/>
          <w:color w:val="222222"/>
          <w:sz w:val="18"/>
          <w:szCs w:val="18"/>
        </w:rPr>
      </w:pPr>
      <w:r w:rsidRPr="00BE1B0E">
        <w:rPr>
          <w:rFonts w:ascii="Georgia" w:eastAsia="Georgia" w:hAnsi="Georgia" w:cs="Georgia"/>
          <w:color w:val="222222"/>
          <w:sz w:val="18"/>
          <w:szCs w:val="18"/>
        </w:rPr>
        <w:t xml:space="preserve">Data </w:t>
      </w:r>
      <w:r w:rsidR="00AC3D8D">
        <w:rPr>
          <w:rFonts w:ascii="Georgia" w:eastAsia="Georgia" w:hAnsi="Georgia" w:cs="Georgia"/>
          <w:color w:val="222222"/>
          <w:sz w:val="18"/>
          <w:szCs w:val="18"/>
        </w:rPr>
        <w:t xml:space="preserve">Engineer with </w:t>
      </w:r>
      <w:r w:rsidR="00AC3D8D" w:rsidRPr="00AC3D8D">
        <w:rPr>
          <w:rFonts w:ascii="Georgia" w:eastAsia="Georgia" w:hAnsi="Georgia" w:cs="Georgia"/>
          <w:color w:val="222222"/>
          <w:sz w:val="18"/>
          <w:szCs w:val="18"/>
        </w:rPr>
        <w:t xml:space="preserve">experience </w:t>
      </w:r>
      <w:r w:rsidR="00892CAE">
        <w:rPr>
          <w:rFonts w:ascii="Georgia" w:eastAsia="Georgia" w:hAnsi="Georgia" w:cs="Georgia"/>
          <w:color w:val="222222"/>
          <w:sz w:val="18"/>
          <w:szCs w:val="18"/>
        </w:rPr>
        <w:t xml:space="preserve">architecting and maintaining </w:t>
      </w:r>
      <w:r w:rsidR="00AC3D8D" w:rsidRPr="00AC3D8D">
        <w:rPr>
          <w:rFonts w:ascii="Georgia" w:eastAsia="Georgia" w:hAnsi="Georgia" w:cs="Georgia"/>
          <w:color w:val="222222"/>
          <w:sz w:val="18"/>
          <w:szCs w:val="18"/>
        </w:rPr>
        <w:t xml:space="preserve">production PySpark </w:t>
      </w:r>
      <w:r w:rsidR="00892CAE">
        <w:rPr>
          <w:rFonts w:ascii="Georgia" w:eastAsia="Georgia" w:hAnsi="Georgia" w:cs="Georgia"/>
          <w:color w:val="222222"/>
          <w:sz w:val="18"/>
          <w:szCs w:val="18"/>
        </w:rPr>
        <w:t xml:space="preserve">and </w:t>
      </w:r>
      <w:r w:rsidR="002F03E9">
        <w:rPr>
          <w:rFonts w:ascii="Georgia" w:eastAsia="Georgia" w:hAnsi="Georgia" w:cs="Georgia"/>
          <w:color w:val="222222"/>
          <w:sz w:val="18"/>
          <w:szCs w:val="18"/>
        </w:rPr>
        <w:t xml:space="preserve">SQL </w:t>
      </w:r>
      <w:r w:rsidR="00AC3D8D" w:rsidRPr="00AC3D8D">
        <w:rPr>
          <w:rFonts w:ascii="Georgia" w:eastAsia="Georgia" w:hAnsi="Georgia" w:cs="Georgia"/>
          <w:color w:val="222222"/>
          <w:sz w:val="18"/>
          <w:szCs w:val="18"/>
        </w:rPr>
        <w:t>ETL/ELT pipelines across AWS Glue, Databricks, and S3 data lakes</w:t>
      </w:r>
      <w:r w:rsidR="002F03E9">
        <w:rPr>
          <w:rFonts w:ascii="Georgia" w:eastAsia="Georgia" w:hAnsi="Georgia" w:cs="Georgia"/>
          <w:color w:val="222222"/>
          <w:sz w:val="18"/>
          <w:szCs w:val="18"/>
        </w:rPr>
        <w:t xml:space="preserve"> (~2TB)</w:t>
      </w:r>
      <w:r w:rsidR="00AC3D8D" w:rsidRPr="00AC3D8D">
        <w:rPr>
          <w:rFonts w:ascii="Georgia" w:eastAsia="Georgia" w:hAnsi="Georgia" w:cs="Georgia"/>
          <w:color w:val="222222"/>
          <w:sz w:val="18"/>
          <w:szCs w:val="18"/>
        </w:rPr>
        <w:t>.</w:t>
      </w:r>
      <w:r w:rsidR="00805E4C">
        <w:rPr>
          <w:rFonts w:ascii="Georgia" w:eastAsia="Georgia" w:hAnsi="Georgia" w:cs="Georgia"/>
          <w:color w:val="222222"/>
          <w:sz w:val="18"/>
          <w:szCs w:val="18"/>
        </w:rPr>
        <w:t xml:space="preserve"> Proven track record of reducing calculation runtimes from weeks to seconds, implementing pipeline observability via AWS Step Functions and s</w:t>
      </w:r>
      <w:r w:rsidR="00761717">
        <w:rPr>
          <w:rFonts w:ascii="Georgia" w:eastAsia="Georgia" w:hAnsi="Georgia" w:cs="Georgia"/>
          <w:color w:val="222222"/>
          <w:sz w:val="18"/>
          <w:szCs w:val="18"/>
        </w:rPr>
        <w:t>u</w:t>
      </w:r>
      <w:r w:rsidR="00805E4C">
        <w:rPr>
          <w:rFonts w:ascii="Georgia" w:eastAsia="Georgia" w:hAnsi="Georgia" w:cs="Georgia"/>
          <w:color w:val="222222"/>
          <w:sz w:val="18"/>
          <w:szCs w:val="18"/>
        </w:rPr>
        <w:t>pporting downstream data science teams</w:t>
      </w:r>
      <w:r w:rsidR="00AC3D8D" w:rsidRPr="00AC3D8D">
        <w:rPr>
          <w:rFonts w:ascii="Georgia" w:eastAsia="Georgia" w:hAnsi="Georgia" w:cs="Georgia"/>
          <w:color w:val="222222"/>
          <w:sz w:val="18"/>
          <w:szCs w:val="18"/>
        </w:rPr>
        <w:t>.</w:t>
      </w:r>
      <w:r w:rsidR="00805E4C">
        <w:rPr>
          <w:rFonts w:ascii="Georgia" w:eastAsia="Georgia" w:hAnsi="Georgia" w:cs="Georgia"/>
          <w:color w:val="222222"/>
          <w:sz w:val="18"/>
          <w:szCs w:val="18"/>
        </w:rPr>
        <w:t xml:space="preserve"> Combines </w:t>
      </w:r>
      <w:r w:rsidR="006F0E12">
        <w:rPr>
          <w:rFonts w:ascii="Georgia" w:eastAsia="Georgia" w:hAnsi="Georgia" w:cs="Georgia"/>
          <w:color w:val="222222"/>
          <w:sz w:val="18"/>
          <w:szCs w:val="18"/>
        </w:rPr>
        <w:t>production data engineering expertise with advanced statistical rigor (M.A. in Statistics, UC Berkeley) to build scalable, high-integrity data infrastructure.</w:t>
      </w:r>
    </w:p>
    <w:p w14:paraId="37867E7D" w14:textId="77777777" w:rsidR="00112D82" w:rsidRPr="00BE1B0E" w:rsidRDefault="00112D82">
      <w:pPr>
        <w:spacing w:after="100"/>
        <w:rPr>
          <w:rFonts w:ascii="Georgia" w:eastAsia="Georgia" w:hAnsi="Georgia" w:cs="Georgia"/>
          <w:color w:val="222222"/>
          <w:sz w:val="18"/>
          <w:szCs w:val="18"/>
        </w:rPr>
      </w:pPr>
    </w:p>
    <w:p w14:paraId="0BCED12A" w14:textId="77777777" w:rsidR="00A23CF4" w:rsidRPr="00BE1B0E" w:rsidRDefault="00A23CF4" w:rsidP="00A23CF4">
      <w:pPr>
        <w:pBdr>
          <w:bottom w:val="single" w:sz="6" w:space="2" w:color="000000"/>
        </w:pBdr>
        <w:spacing w:before="120" w:after="4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Skills</w:t>
      </w:r>
    </w:p>
    <w:p w14:paraId="738208A3" w14:textId="229B4E25" w:rsidR="001D123E" w:rsidRPr="001D123E" w:rsidRDefault="001D123E" w:rsidP="00A23CF4">
      <w:pPr>
        <w:spacing w:after="4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b/>
          <w:bCs/>
          <w:color w:val="222222"/>
          <w:sz w:val="18"/>
          <w:szCs w:val="18"/>
        </w:rPr>
        <w:t xml:space="preserve">Data Engineering &amp; </w:t>
      </w:r>
      <w:r>
        <w:rPr>
          <w:rFonts w:ascii="Georgia" w:eastAsia="Georgia" w:hAnsi="Georgia" w:cs="Georgia"/>
          <w:b/>
          <w:bCs/>
          <w:color w:val="222222"/>
          <w:sz w:val="18"/>
          <w:szCs w:val="18"/>
        </w:rPr>
        <w:t>Big Data</w:t>
      </w:r>
      <w:r w:rsidRPr="00BE1B0E">
        <w:rPr>
          <w:rFonts w:ascii="Georgia" w:eastAsia="Georgia" w:hAnsi="Georgia" w:cs="Georgia"/>
          <w:b/>
          <w:bCs/>
          <w:color w:val="222222"/>
          <w:sz w:val="18"/>
          <w:szCs w:val="18"/>
        </w:rPr>
        <w:t>:</w:t>
      </w:r>
      <w:r>
        <w:rPr>
          <w:rFonts w:ascii="Georgia" w:eastAsia="Georgia" w:hAnsi="Georgia" w:cs="Georgia"/>
          <w:color w:val="222222"/>
          <w:sz w:val="18"/>
          <w:szCs w:val="18"/>
        </w:rPr>
        <w:t xml:space="preserve"> Distributed Computing (Spark/PySpark), Databricks, AWS (S3, Glue, </w:t>
      </w:r>
      <w:r w:rsidR="009443D3">
        <w:rPr>
          <w:rFonts w:ascii="Georgia" w:eastAsia="Georgia" w:hAnsi="Georgia" w:cs="Georgia"/>
          <w:color w:val="222222"/>
          <w:sz w:val="18"/>
          <w:szCs w:val="18"/>
        </w:rPr>
        <w:t xml:space="preserve">Step Functions, </w:t>
      </w:r>
      <w:r>
        <w:rPr>
          <w:rFonts w:ascii="Georgia" w:eastAsia="Georgia" w:hAnsi="Georgia" w:cs="Georgia"/>
          <w:color w:val="222222"/>
          <w:sz w:val="18"/>
          <w:szCs w:val="18"/>
        </w:rPr>
        <w:t xml:space="preserve">Athena, Redshift, Sagemaker), </w:t>
      </w:r>
      <w:r w:rsidR="009443D3">
        <w:rPr>
          <w:rFonts w:ascii="Georgia" w:eastAsia="Georgia" w:hAnsi="Georgia" w:cs="Georgia"/>
          <w:color w:val="222222"/>
          <w:sz w:val="18"/>
          <w:szCs w:val="18"/>
        </w:rPr>
        <w:t>ETL/</w:t>
      </w:r>
      <w:r>
        <w:rPr>
          <w:rFonts w:ascii="Georgia" w:eastAsia="Georgia" w:hAnsi="Georgia" w:cs="Georgia"/>
          <w:color w:val="222222"/>
          <w:sz w:val="18"/>
          <w:szCs w:val="18"/>
        </w:rPr>
        <w:t>ELT pipelines, Data Modeling (</w:t>
      </w:r>
      <w:proofErr w:type="spellStart"/>
      <w:r>
        <w:rPr>
          <w:rFonts w:ascii="Georgia" w:eastAsia="Georgia" w:hAnsi="Georgia" w:cs="Georgia"/>
          <w:color w:val="222222"/>
          <w:sz w:val="18"/>
          <w:szCs w:val="18"/>
        </w:rPr>
        <w:t>dbt</w:t>
      </w:r>
      <w:proofErr w:type="spellEnd"/>
      <w:r>
        <w:rPr>
          <w:rFonts w:ascii="Georgia" w:eastAsia="Georgia" w:hAnsi="Georgia" w:cs="Georgia"/>
          <w:color w:val="222222"/>
          <w:sz w:val="18"/>
          <w:szCs w:val="18"/>
        </w:rPr>
        <w:t xml:space="preserve">), Parquet, </w:t>
      </w:r>
      <w:proofErr w:type="spellStart"/>
      <w:r>
        <w:rPr>
          <w:rFonts w:ascii="Georgia" w:eastAsia="Georgia" w:hAnsi="Georgia" w:cs="Georgia"/>
          <w:color w:val="222222"/>
          <w:sz w:val="18"/>
          <w:szCs w:val="18"/>
        </w:rPr>
        <w:t>MLflow</w:t>
      </w:r>
      <w:proofErr w:type="spellEnd"/>
      <w:r>
        <w:rPr>
          <w:rFonts w:ascii="Georgia" w:eastAsia="Georgia" w:hAnsi="Georgia" w:cs="Georgia"/>
          <w:color w:val="222222"/>
          <w:sz w:val="18"/>
          <w:szCs w:val="18"/>
        </w:rPr>
        <w:t>, Git</w:t>
      </w:r>
      <w:r w:rsidRPr="00BE1B0E">
        <w:rPr>
          <w:rFonts w:ascii="Georgia" w:eastAsia="Georgia" w:hAnsi="Georgia" w:cs="Georgia"/>
          <w:color w:val="222222"/>
          <w:sz w:val="18"/>
          <w:szCs w:val="18"/>
        </w:rPr>
        <w:t>.</w:t>
      </w:r>
    </w:p>
    <w:p w14:paraId="0DD56C1D" w14:textId="77777777" w:rsidR="00786704" w:rsidRDefault="00E94B5D" w:rsidP="00A23CF4">
      <w:pPr>
        <w:spacing w:after="40"/>
        <w:rPr>
          <w:rFonts w:ascii="Georgia" w:hAnsi="Georgia"/>
          <w:sz w:val="18"/>
          <w:szCs w:val="18"/>
        </w:rPr>
      </w:pPr>
      <w:r>
        <w:rPr>
          <w:rFonts w:ascii="Georgia" w:eastAsia="Georgia" w:hAnsi="Georgia" w:cs="Georgia"/>
          <w:b/>
          <w:bCs/>
          <w:color w:val="222222"/>
          <w:sz w:val="18"/>
          <w:szCs w:val="18"/>
        </w:rPr>
        <w:t>Languages</w:t>
      </w:r>
      <w:r w:rsidR="0061164D" w:rsidRPr="00BE1B0E">
        <w:rPr>
          <w:rFonts w:ascii="Georgia" w:eastAsia="Georgia" w:hAnsi="Georgia" w:cs="Georgia"/>
          <w:b/>
          <w:bCs/>
          <w:color w:val="222222"/>
          <w:sz w:val="18"/>
          <w:szCs w:val="18"/>
        </w:rPr>
        <w:t xml:space="preserve">: </w:t>
      </w:r>
      <w:r>
        <w:rPr>
          <w:rFonts w:ascii="Georgia" w:hAnsi="Georgia"/>
          <w:sz w:val="18"/>
          <w:szCs w:val="18"/>
        </w:rPr>
        <w:t xml:space="preserve">Python (pandas, Numpy, </w:t>
      </w:r>
      <w:r w:rsidR="00765A80">
        <w:rPr>
          <w:rFonts w:ascii="Georgia" w:hAnsi="Georgia"/>
          <w:sz w:val="18"/>
          <w:szCs w:val="18"/>
        </w:rPr>
        <w:t>scikit-learn, PySpark</w:t>
      </w:r>
      <w:r>
        <w:rPr>
          <w:rFonts w:ascii="Georgia" w:hAnsi="Georgia"/>
          <w:sz w:val="18"/>
          <w:szCs w:val="18"/>
        </w:rPr>
        <w:t>), SQL</w:t>
      </w:r>
      <w:r w:rsidR="00765A80">
        <w:rPr>
          <w:rFonts w:ascii="Georgia" w:hAnsi="Georgia"/>
          <w:sz w:val="18"/>
          <w:szCs w:val="18"/>
        </w:rPr>
        <w:t xml:space="preserve"> (PostgreSQL, T-SQL</w:t>
      </w:r>
      <w:r w:rsidR="00F96939">
        <w:rPr>
          <w:rFonts w:ascii="Georgia" w:hAnsi="Georgia"/>
          <w:sz w:val="18"/>
          <w:szCs w:val="18"/>
        </w:rPr>
        <w:t>, MySQL</w:t>
      </w:r>
      <w:r w:rsidR="00765A80">
        <w:rPr>
          <w:rFonts w:ascii="Georgia" w:hAnsi="Georgia"/>
          <w:sz w:val="18"/>
          <w:szCs w:val="18"/>
        </w:rPr>
        <w:t>)</w:t>
      </w:r>
      <w:r>
        <w:rPr>
          <w:rFonts w:ascii="Georgia" w:hAnsi="Georgia"/>
          <w:sz w:val="18"/>
          <w:szCs w:val="18"/>
        </w:rPr>
        <w:t>, R, Bash</w:t>
      </w:r>
      <w:r w:rsidR="007C2AD0">
        <w:rPr>
          <w:rFonts w:ascii="Georgia" w:hAnsi="Georgia"/>
          <w:sz w:val="18"/>
          <w:szCs w:val="18"/>
        </w:rPr>
        <w:t>.</w:t>
      </w:r>
    </w:p>
    <w:p w14:paraId="03D39115" w14:textId="00310B22" w:rsidR="0061164D" w:rsidRPr="00BE1B0E" w:rsidRDefault="00A27532" w:rsidP="00A23CF4">
      <w:pPr>
        <w:spacing w:after="40"/>
        <w:rPr>
          <w:rFonts w:ascii="Georgia" w:eastAsia="Georgia" w:hAnsi="Georgia" w:cs="Georgia"/>
          <w:color w:val="222222"/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>Visualization &amp; Observability</w:t>
      </w:r>
      <w:r w:rsidR="00786704">
        <w:rPr>
          <w:rFonts w:ascii="Georgia" w:hAnsi="Georgia"/>
          <w:sz w:val="18"/>
          <w:szCs w:val="18"/>
        </w:rPr>
        <w:t xml:space="preserve">: Tableau, </w:t>
      </w:r>
      <w:r>
        <w:rPr>
          <w:rFonts w:ascii="Georgia" w:hAnsi="Georgia"/>
          <w:sz w:val="18"/>
          <w:szCs w:val="18"/>
        </w:rPr>
        <w:t xml:space="preserve">Power BI, SEMOSS, </w:t>
      </w:r>
      <w:r w:rsidR="00E549A7">
        <w:rPr>
          <w:rFonts w:ascii="Georgia" w:hAnsi="Georgia"/>
          <w:sz w:val="18"/>
          <w:szCs w:val="18"/>
        </w:rPr>
        <w:t>Pipeline Health Alerting &amp; Monitoring</w:t>
      </w:r>
      <w:r w:rsidR="00FC2EBF">
        <w:rPr>
          <w:rFonts w:ascii="Georgia" w:hAnsi="Georgia"/>
          <w:sz w:val="18"/>
          <w:szCs w:val="18"/>
        </w:rPr>
        <w:t>.</w:t>
      </w:r>
      <w:r w:rsidR="00E94B5D">
        <w:rPr>
          <w:rFonts w:ascii="Georgia" w:hAnsi="Georgia"/>
          <w:sz w:val="18"/>
          <w:szCs w:val="18"/>
        </w:rPr>
        <w:t xml:space="preserve"> </w:t>
      </w:r>
    </w:p>
    <w:p w14:paraId="25A37BBD" w14:textId="7E01A163" w:rsidR="00A23CF4" w:rsidRDefault="004578B1" w:rsidP="0079546D">
      <w:pPr>
        <w:spacing w:after="40"/>
        <w:rPr>
          <w:rFonts w:ascii="Georgia" w:hAnsi="Georgia"/>
          <w:sz w:val="18"/>
          <w:szCs w:val="18"/>
        </w:rPr>
      </w:pPr>
      <w:r>
        <w:rPr>
          <w:rFonts w:ascii="Georgia" w:hAnsi="Georgia"/>
          <w:b/>
          <w:bCs/>
          <w:sz w:val="18"/>
          <w:szCs w:val="18"/>
        </w:rPr>
        <w:t>Data Science Enablement</w:t>
      </w:r>
      <w:r w:rsidR="00C514D3" w:rsidRPr="00C514D3">
        <w:rPr>
          <w:rFonts w:ascii="Georgia" w:hAnsi="Georgia"/>
          <w:b/>
          <w:bCs/>
          <w:sz w:val="18"/>
          <w:szCs w:val="18"/>
        </w:rPr>
        <w:t>:</w:t>
      </w:r>
      <w:r w:rsidR="00C514D3" w:rsidRPr="00C514D3">
        <w:rPr>
          <w:rFonts w:ascii="Georgia" w:hAnsi="Georgia"/>
          <w:sz w:val="18"/>
          <w:szCs w:val="18"/>
        </w:rPr>
        <w:t xml:space="preserve"> Feature Engineering Pipelines, </w:t>
      </w:r>
      <w:r>
        <w:rPr>
          <w:rFonts w:ascii="Georgia" w:hAnsi="Georgia"/>
          <w:sz w:val="18"/>
          <w:szCs w:val="18"/>
        </w:rPr>
        <w:t xml:space="preserve">Transactional Reconciliation, Variance Analysis, Time Series Forecasting </w:t>
      </w:r>
    </w:p>
    <w:p w14:paraId="086C9908" w14:textId="77777777" w:rsidR="00112D82" w:rsidRPr="00BE1B0E" w:rsidRDefault="00112D82" w:rsidP="0079546D">
      <w:pPr>
        <w:spacing w:after="40"/>
        <w:rPr>
          <w:rFonts w:ascii="Georgia" w:hAnsi="Georgia"/>
          <w:sz w:val="18"/>
          <w:szCs w:val="18"/>
        </w:rPr>
      </w:pPr>
    </w:p>
    <w:p w14:paraId="5364C612" w14:textId="4B4ED814" w:rsidR="00260950" w:rsidRPr="00BE1B0E" w:rsidRDefault="00E80359">
      <w:pPr>
        <w:pBdr>
          <w:bottom w:val="single" w:sz="6" w:space="2" w:color="000000"/>
        </w:pBdr>
        <w:spacing w:before="120" w:after="4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Work Experience</w:t>
      </w:r>
    </w:p>
    <w:p w14:paraId="5C0F8BAF" w14:textId="77777777" w:rsidR="00260950" w:rsidRPr="00BE1B0E" w:rsidRDefault="003074DC">
      <w:pPr>
        <w:spacing w:before="120" w:after="2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Risk &amp; Financial Advisory Consultant</w:t>
      </w:r>
    </w:p>
    <w:tbl>
      <w:tblPr>
        <w:tblW w:w="109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0"/>
        <w:gridCol w:w="2500"/>
      </w:tblGrid>
      <w:tr w:rsidR="00260950" w:rsidRPr="00BE1B0E" w14:paraId="1DE5C656" w14:textId="77777777">
        <w:tc>
          <w:tcPr>
            <w:tcW w:w="8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EAF09" w14:textId="24B4456A" w:rsidR="00260950" w:rsidRPr="00BE1B0E" w:rsidRDefault="003074DC">
            <w:pPr>
              <w:spacing w:after="60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t>Deloitte, San Francisco | Promoted from Analyst</w:t>
            </w:r>
            <w:r w:rsidR="004B3639" w:rsidRPr="00BE1B0E"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t xml:space="preserve"> in</w:t>
            </w:r>
            <w:r w:rsidRPr="00BE1B0E"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t xml:space="preserve"> May 2024</w:t>
            </w:r>
          </w:p>
        </w:tc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DCCC7" w14:textId="77777777" w:rsidR="00260950" w:rsidRPr="00BE1B0E" w:rsidRDefault="003074DC">
            <w:pPr>
              <w:spacing w:after="60"/>
              <w:jc w:val="right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i/>
                <w:iCs/>
                <w:color w:val="222222"/>
                <w:sz w:val="18"/>
                <w:szCs w:val="18"/>
              </w:rPr>
              <w:t>Aug 2022 - Apr 2025</w:t>
            </w:r>
          </w:p>
        </w:tc>
      </w:tr>
    </w:tbl>
    <w:p w14:paraId="280F9CA3" w14:textId="4E8E4A65" w:rsidR="00B12F5E" w:rsidRDefault="00B12F5E" w:rsidP="00B12F5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Georgia" w:hAnsi="Georgia"/>
          <w:sz w:val="18"/>
          <w:szCs w:val="18"/>
        </w:rPr>
      </w:pPr>
      <w:r w:rsidRPr="00B12F5E">
        <w:rPr>
          <w:rFonts w:ascii="Georgia" w:hAnsi="Georgia"/>
          <w:sz w:val="18"/>
          <w:szCs w:val="18"/>
        </w:rPr>
        <w:t xml:space="preserve">Architected </w:t>
      </w:r>
      <w:r w:rsidR="004E1AF8">
        <w:rPr>
          <w:rFonts w:ascii="Georgia" w:hAnsi="Georgia"/>
          <w:sz w:val="18"/>
          <w:szCs w:val="18"/>
        </w:rPr>
        <w:t xml:space="preserve">high-throughput PySpark and SQL pipelines ingesting millions of monthly transaction records (~1-2 TB S3 </w:t>
      </w:r>
      <w:r w:rsidR="009131F2">
        <w:rPr>
          <w:rFonts w:ascii="Georgia" w:hAnsi="Georgia"/>
          <w:sz w:val="18"/>
          <w:szCs w:val="18"/>
        </w:rPr>
        <w:t>d</w:t>
      </w:r>
      <w:r w:rsidR="004E1AF8">
        <w:rPr>
          <w:rFonts w:ascii="Georgia" w:hAnsi="Georgia"/>
          <w:sz w:val="18"/>
          <w:szCs w:val="18"/>
        </w:rPr>
        <w:t xml:space="preserve">ata </w:t>
      </w:r>
      <w:r w:rsidR="009131F2">
        <w:rPr>
          <w:rFonts w:ascii="Georgia" w:hAnsi="Georgia"/>
          <w:sz w:val="18"/>
          <w:szCs w:val="18"/>
        </w:rPr>
        <w:t>l</w:t>
      </w:r>
      <w:r w:rsidR="004E1AF8">
        <w:rPr>
          <w:rFonts w:ascii="Georgia" w:hAnsi="Georgia"/>
          <w:sz w:val="18"/>
          <w:szCs w:val="18"/>
        </w:rPr>
        <w:t xml:space="preserve">ake) across 80+ </w:t>
      </w:r>
      <w:r w:rsidR="0015372A">
        <w:rPr>
          <w:rFonts w:ascii="Georgia" w:hAnsi="Georgia"/>
          <w:sz w:val="18"/>
          <w:szCs w:val="18"/>
        </w:rPr>
        <w:t>major military programs (e.g., F-35 fleet enhancements) for a $12B Department of Defense (DoD) Air Force Portfolio.</w:t>
      </w:r>
    </w:p>
    <w:p w14:paraId="10AF19B2" w14:textId="71A6FB6A" w:rsidR="00DA71C7" w:rsidRDefault="00DA71C7" w:rsidP="00B12F5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Georgia" w:hAnsi="Georgia"/>
          <w:sz w:val="18"/>
          <w:szCs w:val="18"/>
        </w:rPr>
      </w:pPr>
      <w:r w:rsidRPr="00DA71C7">
        <w:rPr>
          <w:rFonts w:ascii="Georgia" w:hAnsi="Georgia"/>
          <w:sz w:val="18"/>
          <w:szCs w:val="18"/>
        </w:rPr>
        <w:t xml:space="preserve">Reduced quarterly equipment calculation runtimes from </w:t>
      </w:r>
      <w:r w:rsidRPr="00DA71C7">
        <w:rPr>
          <w:rFonts w:ascii="Georgia" w:hAnsi="Georgia"/>
          <w:b/>
          <w:bCs/>
          <w:sz w:val="18"/>
          <w:szCs w:val="18"/>
        </w:rPr>
        <w:t>weeks of manual processing to under 30 seconds</w:t>
      </w:r>
      <w:r w:rsidRPr="00DA71C7">
        <w:rPr>
          <w:rFonts w:ascii="Georgia" w:hAnsi="Georgia"/>
          <w:sz w:val="18"/>
          <w:szCs w:val="18"/>
        </w:rPr>
        <w:t xml:space="preserve"> by migrating ad-hoc Jupyter notebooks into production AWS Glue/Databricks ELT pipelines</w:t>
      </w:r>
      <w:r w:rsidR="00C33D0A">
        <w:rPr>
          <w:rFonts w:ascii="Georgia" w:hAnsi="Georgia"/>
          <w:sz w:val="18"/>
          <w:szCs w:val="18"/>
        </w:rPr>
        <w:t>.</w:t>
      </w:r>
    </w:p>
    <w:p w14:paraId="042F60CD" w14:textId="2960CA26" w:rsidR="00C33D0A" w:rsidRDefault="00C33D0A" w:rsidP="00B12F5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Built automated pipeline health alerting and data quality checks </w:t>
      </w:r>
      <w:r w:rsidR="005B0909">
        <w:rPr>
          <w:rFonts w:ascii="Georgia" w:hAnsi="Georgia"/>
          <w:sz w:val="18"/>
          <w:szCs w:val="18"/>
        </w:rPr>
        <w:t>using AWS Step Functions, feeding live daily dashboards in Tableau and Power BI for executive oversight.</w:t>
      </w:r>
    </w:p>
    <w:p w14:paraId="3A451202" w14:textId="53919206" w:rsidR="000964EB" w:rsidRDefault="00255DF1" w:rsidP="00B12F5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Partnered directly with internal Air Force data science teams to engineer clean feature layers, custom data models, and automated data extracts for predictive modeling. </w:t>
      </w:r>
    </w:p>
    <w:p w14:paraId="1428D101" w14:textId="77777777" w:rsidR="00DC1C96" w:rsidRDefault="00354C1C" w:rsidP="00B12F5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Authored technical documentation (SOPs, </w:t>
      </w:r>
      <w:r w:rsidR="00DC1C96">
        <w:rPr>
          <w:rFonts w:ascii="Georgia" w:hAnsi="Georgia"/>
          <w:sz w:val="18"/>
          <w:szCs w:val="18"/>
        </w:rPr>
        <w:t>schemas, data dictionaries)</w:t>
      </w:r>
      <w:r>
        <w:rPr>
          <w:rFonts w:ascii="Georgia" w:hAnsi="Georgia"/>
          <w:sz w:val="18"/>
          <w:szCs w:val="18"/>
        </w:rPr>
        <w:t xml:space="preserve"> leveraging LLM tools</w:t>
      </w:r>
      <w:r w:rsidR="00DC1C96">
        <w:rPr>
          <w:rFonts w:ascii="Georgia" w:hAnsi="Georgia"/>
          <w:sz w:val="18"/>
          <w:szCs w:val="18"/>
        </w:rPr>
        <w:t xml:space="preserve">. </w:t>
      </w:r>
    </w:p>
    <w:p w14:paraId="70309CB7" w14:textId="4F7E4E54" w:rsidR="00354C1C" w:rsidRPr="00D8588F" w:rsidRDefault="00DC1C96" w:rsidP="00D8588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Georgia" w:hAnsi="Georgia"/>
          <w:sz w:val="18"/>
          <w:szCs w:val="18"/>
        </w:rPr>
      </w:pPr>
      <w:r>
        <w:rPr>
          <w:rFonts w:ascii="Georgia" w:hAnsi="Georgia"/>
          <w:sz w:val="18"/>
          <w:szCs w:val="18"/>
        </w:rPr>
        <w:t xml:space="preserve">Mentored junior data engineers as team </w:t>
      </w:r>
      <w:r w:rsidR="004F5FE4">
        <w:rPr>
          <w:rFonts w:ascii="Georgia" w:hAnsi="Georgia"/>
          <w:sz w:val="18"/>
          <w:szCs w:val="18"/>
        </w:rPr>
        <w:t>expanded</w:t>
      </w:r>
      <w:r>
        <w:rPr>
          <w:rFonts w:ascii="Georgia" w:hAnsi="Georgia"/>
          <w:sz w:val="18"/>
          <w:szCs w:val="18"/>
        </w:rPr>
        <w:t xml:space="preserve"> from 4-8 and </w:t>
      </w:r>
      <w:r w:rsidR="00D16358">
        <w:rPr>
          <w:rFonts w:ascii="Georgia" w:hAnsi="Georgia"/>
          <w:sz w:val="18"/>
          <w:szCs w:val="18"/>
        </w:rPr>
        <w:t xml:space="preserve">project </w:t>
      </w:r>
      <w:r w:rsidR="004F5FE4">
        <w:rPr>
          <w:rFonts w:ascii="Georgia" w:hAnsi="Georgia"/>
          <w:sz w:val="18"/>
          <w:szCs w:val="18"/>
        </w:rPr>
        <w:t>was adopted by</w:t>
      </w:r>
      <w:r w:rsidR="00D16358">
        <w:rPr>
          <w:rFonts w:ascii="Georgia" w:hAnsi="Georgia"/>
          <w:sz w:val="18"/>
          <w:szCs w:val="18"/>
        </w:rPr>
        <w:t xml:space="preserve"> </w:t>
      </w:r>
      <w:r w:rsidR="004F5FE4">
        <w:rPr>
          <w:rFonts w:ascii="Georgia" w:hAnsi="Georgia"/>
          <w:sz w:val="18"/>
          <w:szCs w:val="18"/>
        </w:rPr>
        <w:t xml:space="preserve">the </w:t>
      </w:r>
      <w:r w:rsidR="002D65EF">
        <w:rPr>
          <w:rFonts w:ascii="Georgia" w:hAnsi="Georgia"/>
          <w:sz w:val="18"/>
          <w:szCs w:val="18"/>
        </w:rPr>
        <w:t xml:space="preserve">US </w:t>
      </w:r>
      <w:r w:rsidR="00D16358">
        <w:rPr>
          <w:rFonts w:ascii="Georgia" w:hAnsi="Georgia"/>
          <w:sz w:val="18"/>
          <w:szCs w:val="18"/>
        </w:rPr>
        <w:t>Space Force.</w:t>
      </w:r>
      <w:r w:rsidR="00D16358" w:rsidRPr="00D8588F">
        <w:rPr>
          <w:rFonts w:ascii="Georgia" w:hAnsi="Georgia"/>
          <w:sz w:val="18"/>
          <w:szCs w:val="18"/>
        </w:rPr>
        <w:t xml:space="preserve"> </w:t>
      </w:r>
      <w:r w:rsidR="00354C1C" w:rsidRPr="00D8588F">
        <w:rPr>
          <w:rFonts w:ascii="Georgia" w:hAnsi="Georgia"/>
          <w:sz w:val="18"/>
          <w:szCs w:val="18"/>
        </w:rPr>
        <w:t xml:space="preserve"> </w:t>
      </w:r>
    </w:p>
    <w:p w14:paraId="12CEA741" w14:textId="7DBC8505" w:rsidR="00260950" w:rsidRPr="00BE1B0E" w:rsidRDefault="00A23CF4">
      <w:pPr>
        <w:pBdr>
          <w:bottom w:val="single" w:sz="6" w:space="2" w:color="000000"/>
        </w:pBdr>
        <w:spacing w:before="120" w:after="4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 xml:space="preserve">Data Science </w:t>
      </w:r>
      <w:r w:rsidR="0040335B"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 xml:space="preserve">&amp; Research </w:t>
      </w:r>
      <w:r w:rsidR="003074DC"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P</w:t>
      </w:r>
      <w:r w:rsidR="00E80359"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rojects</w:t>
      </w:r>
    </w:p>
    <w:tbl>
      <w:tblPr>
        <w:tblW w:w="109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4"/>
        <w:gridCol w:w="6"/>
      </w:tblGrid>
      <w:tr w:rsidR="00260950" w:rsidRPr="00BE1B0E" w14:paraId="7E9A7EAD" w14:textId="77777777">
        <w:tc>
          <w:tcPr>
            <w:tcW w:w="8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9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440"/>
              <w:gridCol w:w="2500"/>
            </w:tblGrid>
            <w:tr w:rsidR="00EF63DA" w:rsidRPr="00BE1B0E" w14:paraId="1A82CB98" w14:textId="77777777" w:rsidTr="00517C59">
              <w:tc>
                <w:tcPr>
                  <w:tcW w:w="8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08ACF7" w14:textId="0CA39958" w:rsidR="00EF63DA" w:rsidRPr="00BE1B0E" w:rsidRDefault="00EF63DA" w:rsidP="00EF63DA">
                  <w:pPr>
                    <w:spacing w:before="100" w:after="20"/>
                    <w:rPr>
                      <w:rFonts w:ascii="Georgia" w:hAnsi="Georgia"/>
                      <w:sz w:val="18"/>
                      <w:szCs w:val="18"/>
                    </w:rPr>
                  </w:pPr>
                  <w:r w:rsidRPr="00BE1B0E">
                    <w:rPr>
                      <w:rFonts w:ascii="Georgia" w:eastAsia="Georgia" w:hAnsi="Georgia" w:cs="Georgia"/>
                      <w:b/>
                      <w:bCs/>
                      <w:color w:val="000000"/>
                      <w:sz w:val="18"/>
                      <w:szCs w:val="18"/>
                    </w:rPr>
                    <w:t>Geospatial Satellite Imagery and Cloud-Detection Analysis</w:t>
                  </w:r>
                </w:p>
              </w:tc>
              <w:tc>
                <w:tcPr>
                  <w:tcW w:w="2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E05752" w14:textId="5DC6DD80" w:rsidR="00EF63DA" w:rsidRPr="00BE1B0E" w:rsidRDefault="00EF63DA" w:rsidP="003567F5">
                  <w:pPr>
                    <w:spacing w:before="100" w:after="20"/>
                    <w:rPr>
                      <w:rFonts w:ascii="Georgia" w:hAnsi="Georgia"/>
                      <w:sz w:val="18"/>
                      <w:szCs w:val="18"/>
                    </w:rPr>
                  </w:pPr>
                </w:p>
              </w:tc>
            </w:tr>
          </w:tbl>
          <w:p w14:paraId="26C941CA" w14:textId="5694B699" w:rsidR="00EF63DA" w:rsidRPr="00BE1B0E" w:rsidRDefault="00EF63DA" w:rsidP="00EF63DA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b/>
                <w:bCs/>
                <w:color w:val="222222"/>
                <w:sz w:val="18"/>
                <w:szCs w:val="18"/>
              </w:rPr>
              <w:t>Multi-modal Feature Extraction</w:t>
            </w:r>
            <w:r w:rsidRPr="00BE1B0E">
              <w:rPr>
                <w:rFonts w:ascii="Georgia" w:eastAsia="Georgia" w:hAnsi="Georgia" w:cs="Georgia"/>
                <w:color w:val="222222"/>
                <w:sz w:val="18"/>
                <w:szCs w:val="18"/>
              </w:rPr>
              <w:t xml:space="preserve">: Developed </w:t>
            </w:r>
            <w:r w:rsidR="00401A33" w:rsidRPr="00BE1B0E">
              <w:rPr>
                <w:rFonts w:ascii="Georgia" w:eastAsia="Georgia" w:hAnsi="Georgia" w:cs="Georgia"/>
                <w:color w:val="222222"/>
                <w:sz w:val="18"/>
                <w:szCs w:val="18"/>
              </w:rPr>
              <w:t>custom Convolutional Autoencoders and tree-based ensembles (</w:t>
            </w:r>
            <w:proofErr w:type="spellStart"/>
            <w:r w:rsidR="00401A33" w:rsidRPr="00BE1B0E">
              <w:rPr>
                <w:rFonts w:ascii="Georgia" w:eastAsia="Georgia" w:hAnsi="Georgia" w:cs="Georgia"/>
                <w:color w:val="222222"/>
                <w:sz w:val="18"/>
                <w:szCs w:val="18"/>
              </w:rPr>
              <w:t>LightGBM</w:t>
            </w:r>
            <w:proofErr w:type="spellEnd"/>
            <w:r w:rsidR="00401A33" w:rsidRPr="00BE1B0E">
              <w:rPr>
                <w:rFonts w:ascii="Georgia" w:eastAsia="Georgia" w:hAnsi="Georgia" w:cs="Georgia"/>
                <w:color w:val="222222"/>
                <w:sz w:val="18"/>
                <w:szCs w:val="18"/>
              </w:rPr>
              <w:t>) on multi-angle satellite imagery (MISR sensor)</w:t>
            </w:r>
            <w:r w:rsidR="00A33366" w:rsidRPr="00BE1B0E">
              <w:rPr>
                <w:rFonts w:ascii="Georgia" w:eastAsia="Georgia" w:hAnsi="Georgia" w:cs="Georgia"/>
                <w:color w:val="222222"/>
                <w:sz w:val="18"/>
                <w:szCs w:val="18"/>
              </w:rPr>
              <w:t xml:space="preserve"> to classify cloud cover and terrain characteristics.</w:t>
            </w:r>
          </w:p>
          <w:p w14:paraId="5864F3C6" w14:textId="46220E01" w:rsidR="00A33366" w:rsidRPr="00BE1B0E" w:rsidRDefault="00A33366" w:rsidP="00EF63DA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b/>
                <w:bCs/>
                <w:color w:val="222222"/>
                <w:sz w:val="18"/>
                <w:szCs w:val="18"/>
              </w:rPr>
              <w:t>Spatial Leakage Mitigation</w:t>
            </w:r>
            <w:r w:rsidRPr="00BE1B0E">
              <w:rPr>
                <w:rFonts w:ascii="Georgia" w:hAnsi="Georgia"/>
                <w:sz w:val="18"/>
                <w:szCs w:val="18"/>
              </w:rPr>
              <w:t>: Designed spatial neighborhood aggregations (3x3, 5x5, 9x9 grids) and implemented strict spatial block cross-validation to eliminate spatial data leakage across contiguous geographical quadrants.</w:t>
            </w:r>
          </w:p>
          <w:p w14:paraId="6DC86682" w14:textId="006E549F" w:rsidR="00D56E8F" w:rsidRDefault="00442FE2" w:rsidP="00B161BD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b/>
                <w:bCs/>
                <w:color w:val="222222"/>
                <w:sz w:val="18"/>
                <w:szCs w:val="18"/>
              </w:rPr>
              <w:t>Robustness Testing</w:t>
            </w:r>
            <w:r w:rsidRPr="00BE1B0E">
              <w:rPr>
                <w:rFonts w:ascii="Georgia" w:hAnsi="Georgia"/>
                <w:sz w:val="18"/>
                <w:szCs w:val="18"/>
              </w:rPr>
              <w:t>: Evaluated model boundary degradation and noise propagation, ensuring stable predictions along contiguous spatial terrai</w:t>
            </w:r>
            <w:r w:rsidR="005D28F4" w:rsidRPr="00BE1B0E">
              <w:rPr>
                <w:rFonts w:ascii="Georgia" w:hAnsi="Georgia"/>
                <w:sz w:val="18"/>
                <w:szCs w:val="18"/>
              </w:rPr>
              <w:t>n.</w:t>
            </w:r>
          </w:p>
          <w:p w14:paraId="587686F0" w14:textId="77777777" w:rsidR="00B161BD" w:rsidRPr="00B161BD" w:rsidRDefault="00B161BD" w:rsidP="00B161BD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Georgia" w:hAnsi="Georgia"/>
                <w:sz w:val="18"/>
                <w:szCs w:val="18"/>
              </w:rPr>
            </w:pPr>
          </w:p>
          <w:p w14:paraId="1CF31619" w14:textId="26F3E02C" w:rsidR="00260950" w:rsidRPr="00BE1B0E" w:rsidRDefault="00831FFB">
            <w:pPr>
              <w:spacing w:before="60" w:after="20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 xml:space="preserve">Asymmetric </w:t>
            </w:r>
            <w:r w:rsidR="003074DC"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 xml:space="preserve">Credit Risk </w:t>
            </w:r>
            <w:r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 xml:space="preserve">&amp; Infrastructure </w:t>
            </w:r>
            <w:r w:rsidR="00C975A3"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>Failure Sensitivity Modeling</w:t>
            </w:r>
          </w:p>
        </w:tc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37A60" w14:textId="10A2F575" w:rsidR="00260950" w:rsidRPr="00BE1B0E" w:rsidRDefault="00260950">
            <w:pPr>
              <w:spacing w:before="60" w:after="20"/>
              <w:jc w:val="right"/>
              <w:rPr>
                <w:rFonts w:ascii="Georgia" w:hAnsi="Georgia"/>
                <w:sz w:val="18"/>
                <w:szCs w:val="18"/>
              </w:rPr>
            </w:pPr>
          </w:p>
        </w:tc>
      </w:tr>
    </w:tbl>
    <w:p w14:paraId="63B139C8" w14:textId="70807D8E" w:rsidR="00831FFB" w:rsidRPr="00BE1B0E" w:rsidRDefault="00C975A3">
      <w:pPr>
        <w:pStyle w:val="ListParagraph"/>
        <w:numPr>
          <w:ilvl w:val="0"/>
          <w:numId w:val="2"/>
        </w:numPr>
        <w:spacing w:after="40"/>
        <w:rPr>
          <w:rFonts w:ascii="Georgia" w:hAnsi="Georgia"/>
          <w:sz w:val="18"/>
          <w:szCs w:val="18"/>
        </w:rPr>
      </w:pPr>
      <w:r w:rsidRPr="00BE1B0E">
        <w:rPr>
          <w:rFonts w:ascii="Georgia" w:hAnsi="Georgia"/>
          <w:b/>
          <w:bCs/>
          <w:sz w:val="18"/>
          <w:szCs w:val="18"/>
        </w:rPr>
        <w:t>Cost-Aware Decision Modeling</w:t>
      </w:r>
      <w:r w:rsidRPr="00BE1B0E">
        <w:rPr>
          <w:rFonts w:ascii="Georgia" w:hAnsi="Georgia"/>
          <w:sz w:val="18"/>
          <w:szCs w:val="18"/>
        </w:rPr>
        <w:t xml:space="preserve">: Built cost-sensitive classification models (XGBoost, </w:t>
      </w:r>
      <w:proofErr w:type="spellStart"/>
      <w:r w:rsidRPr="00BE1B0E">
        <w:rPr>
          <w:rFonts w:ascii="Georgia" w:hAnsi="Georgia"/>
          <w:sz w:val="18"/>
          <w:szCs w:val="18"/>
        </w:rPr>
        <w:t>LightGBM</w:t>
      </w:r>
      <w:proofErr w:type="spellEnd"/>
      <w:r w:rsidRPr="00BE1B0E">
        <w:rPr>
          <w:rFonts w:ascii="Georgia" w:hAnsi="Georgia"/>
          <w:sz w:val="18"/>
          <w:szCs w:val="18"/>
        </w:rPr>
        <w:t>) to evaluate risk under asymmetric loss ratios (5:1 false-negative penalty), optimizing decision thresholds for real-world risk mitigation.</w:t>
      </w:r>
    </w:p>
    <w:p w14:paraId="6FF2D2A6" w14:textId="677D6A70" w:rsidR="00D56E8F" w:rsidRDefault="00C975A3" w:rsidP="00B161BD">
      <w:pPr>
        <w:pStyle w:val="ListParagraph"/>
        <w:numPr>
          <w:ilvl w:val="0"/>
          <w:numId w:val="2"/>
        </w:numPr>
        <w:spacing w:after="40"/>
        <w:rPr>
          <w:rFonts w:ascii="Georgia" w:hAnsi="Georgia"/>
          <w:sz w:val="18"/>
          <w:szCs w:val="18"/>
        </w:rPr>
      </w:pPr>
      <w:r w:rsidRPr="00BE1B0E">
        <w:rPr>
          <w:rFonts w:ascii="Georgia" w:hAnsi="Georgia"/>
          <w:b/>
          <w:bCs/>
          <w:sz w:val="18"/>
          <w:szCs w:val="18"/>
        </w:rPr>
        <w:t>Model Parsimony &amp; Diagnostics</w:t>
      </w:r>
      <w:r w:rsidRPr="00BE1B0E">
        <w:rPr>
          <w:rFonts w:ascii="Georgia" w:hAnsi="Georgia"/>
          <w:sz w:val="18"/>
          <w:szCs w:val="18"/>
        </w:rPr>
        <w:t>: Conducted Varia</w:t>
      </w:r>
      <w:r w:rsidR="007265E1" w:rsidRPr="00BE1B0E">
        <w:rPr>
          <w:rFonts w:ascii="Georgia" w:hAnsi="Georgia"/>
          <w:sz w:val="18"/>
          <w:szCs w:val="18"/>
        </w:rPr>
        <w:t xml:space="preserve">nce Inflation Factor (VIF) analysis and multicollinearity reduction, demonstrating that a streamlined 2-variable model achieved performance </w:t>
      </w:r>
      <w:proofErr w:type="spellStart"/>
      <w:r w:rsidR="007265E1" w:rsidRPr="00BE1B0E">
        <w:rPr>
          <w:rFonts w:ascii="Georgia" w:hAnsi="Georgia"/>
          <w:sz w:val="18"/>
          <w:szCs w:val="18"/>
        </w:rPr>
        <w:t>partiy</w:t>
      </w:r>
      <w:proofErr w:type="spellEnd"/>
      <w:r w:rsidR="007265E1" w:rsidRPr="00BE1B0E">
        <w:rPr>
          <w:rFonts w:ascii="Georgia" w:hAnsi="Georgia"/>
          <w:sz w:val="18"/>
          <w:szCs w:val="18"/>
        </w:rPr>
        <w:t xml:space="preserve"> with full ensemble models to lower data pipeline operational cost.</w:t>
      </w:r>
    </w:p>
    <w:p w14:paraId="2CAE7B97" w14:textId="77777777" w:rsidR="00B161BD" w:rsidRPr="00B161BD" w:rsidRDefault="00B161BD" w:rsidP="002C661A">
      <w:pPr>
        <w:pStyle w:val="ListParagraph"/>
        <w:spacing w:after="40"/>
        <w:ind w:left="316"/>
        <w:rPr>
          <w:rFonts w:ascii="Georgia" w:hAnsi="Georgia"/>
          <w:sz w:val="18"/>
          <w:szCs w:val="18"/>
        </w:rPr>
      </w:pPr>
    </w:p>
    <w:tbl>
      <w:tblPr>
        <w:tblW w:w="109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0"/>
        <w:gridCol w:w="2500"/>
      </w:tblGrid>
      <w:tr w:rsidR="00205E1F" w:rsidRPr="00BE1B0E" w14:paraId="0FFE0247" w14:textId="77777777" w:rsidTr="00517C59">
        <w:tc>
          <w:tcPr>
            <w:tcW w:w="8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5BA30" w14:textId="0C4A9D46" w:rsidR="00205E1F" w:rsidRPr="00BE1B0E" w:rsidRDefault="00260911" w:rsidP="00517C59">
            <w:pPr>
              <w:spacing w:before="100" w:after="20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>Parameter-Efficient Fine-tuning (</w:t>
            </w:r>
            <w:proofErr w:type="spellStart"/>
            <w:r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>LoRA</w:t>
            </w:r>
            <w:proofErr w:type="spellEnd"/>
            <w:r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>) for Sequence Data</w:t>
            </w:r>
          </w:p>
        </w:tc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4C031" w14:textId="30B07B59" w:rsidR="00205E1F" w:rsidRPr="00BE1B0E" w:rsidRDefault="00205E1F" w:rsidP="00517C59">
            <w:pPr>
              <w:spacing w:before="100" w:after="20"/>
              <w:jc w:val="right"/>
              <w:rPr>
                <w:rFonts w:ascii="Georgia" w:hAnsi="Georgia"/>
                <w:sz w:val="18"/>
                <w:szCs w:val="18"/>
              </w:rPr>
            </w:pPr>
          </w:p>
        </w:tc>
      </w:tr>
    </w:tbl>
    <w:p w14:paraId="2F8B0AB6" w14:textId="0B48A9B0" w:rsidR="00205E1F" w:rsidRPr="00BE1B0E" w:rsidRDefault="00103102" w:rsidP="00103102">
      <w:pPr>
        <w:pStyle w:val="ListParagraph"/>
        <w:numPr>
          <w:ilvl w:val="0"/>
          <w:numId w:val="2"/>
        </w:numPr>
        <w:spacing w:after="40"/>
        <w:rPr>
          <w:rFonts w:ascii="Georgia" w:hAnsi="Georgia"/>
          <w:sz w:val="18"/>
          <w:szCs w:val="18"/>
        </w:rPr>
      </w:pPr>
      <w:r w:rsidRPr="00BE1B0E">
        <w:rPr>
          <w:rFonts w:ascii="Georgia" w:hAnsi="Georgia"/>
          <w:b/>
          <w:bCs/>
          <w:sz w:val="18"/>
          <w:szCs w:val="18"/>
        </w:rPr>
        <w:t>Modern AI Adaption</w:t>
      </w:r>
      <w:r w:rsidRPr="00BE1B0E">
        <w:rPr>
          <w:rFonts w:ascii="Georgia" w:hAnsi="Georgia"/>
          <w:sz w:val="18"/>
          <w:szCs w:val="18"/>
        </w:rPr>
        <w:t>: Applied Parameter-Efficient Fine-Tuning (PEFT/</w:t>
      </w:r>
      <w:proofErr w:type="spellStart"/>
      <w:r w:rsidRPr="00BE1B0E">
        <w:rPr>
          <w:rFonts w:ascii="Georgia" w:hAnsi="Georgia"/>
          <w:sz w:val="18"/>
          <w:szCs w:val="18"/>
        </w:rPr>
        <w:t>LoRA</w:t>
      </w:r>
      <w:proofErr w:type="spellEnd"/>
      <w:r w:rsidRPr="00BE1B0E">
        <w:rPr>
          <w:rFonts w:ascii="Georgia" w:hAnsi="Georgia"/>
          <w:sz w:val="18"/>
          <w:szCs w:val="18"/>
        </w:rPr>
        <w:t>) to pre-trained transformer architectures (BERT-based-uncased) for downstream classification tasks.</w:t>
      </w:r>
    </w:p>
    <w:p w14:paraId="270C73F5" w14:textId="1F678141" w:rsidR="00F90778" w:rsidRDefault="00103102" w:rsidP="00175FF4">
      <w:pPr>
        <w:pStyle w:val="ListParagraph"/>
        <w:numPr>
          <w:ilvl w:val="0"/>
          <w:numId w:val="2"/>
        </w:numPr>
        <w:spacing w:after="40"/>
        <w:rPr>
          <w:rFonts w:ascii="Georgia" w:hAnsi="Georgia"/>
          <w:sz w:val="18"/>
          <w:szCs w:val="18"/>
        </w:rPr>
      </w:pPr>
      <w:r w:rsidRPr="00BE1B0E">
        <w:rPr>
          <w:rFonts w:ascii="Georgia" w:hAnsi="Georgia"/>
          <w:b/>
          <w:bCs/>
          <w:sz w:val="18"/>
          <w:szCs w:val="18"/>
        </w:rPr>
        <w:t>Interpretability &amp; Robustness</w:t>
      </w:r>
      <w:r w:rsidRPr="00BE1B0E">
        <w:rPr>
          <w:rFonts w:ascii="Georgia" w:hAnsi="Georgia"/>
          <w:sz w:val="18"/>
          <w:szCs w:val="18"/>
        </w:rPr>
        <w:t>: Implemented feature attribution techniques (SHAP, LIME) and noise perturbation experiments to verify cross-subject model generalization and feature stability</w:t>
      </w:r>
      <w:r w:rsidR="00470745">
        <w:rPr>
          <w:rFonts w:ascii="Georgia" w:hAnsi="Georgia"/>
          <w:sz w:val="18"/>
          <w:szCs w:val="18"/>
        </w:rPr>
        <w:t xml:space="preserve">. </w:t>
      </w:r>
    </w:p>
    <w:p w14:paraId="4E68C889" w14:textId="77777777" w:rsidR="0079546D" w:rsidRPr="00BE1B0E" w:rsidRDefault="0079546D" w:rsidP="0079546D">
      <w:pPr>
        <w:pStyle w:val="ListParagraph"/>
        <w:numPr>
          <w:ilvl w:val="0"/>
          <w:numId w:val="2"/>
        </w:numPr>
        <w:spacing w:after="40"/>
        <w:rPr>
          <w:rFonts w:ascii="Georgia" w:hAnsi="Georgia"/>
          <w:sz w:val="18"/>
          <w:szCs w:val="18"/>
        </w:rPr>
      </w:pPr>
      <w:r w:rsidRPr="00BE1B0E">
        <w:rPr>
          <w:rFonts w:ascii="Georgia" w:hAnsi="Georgia"/>
          <w:b/>
          <w:bCs/>
          <w:sz w:val="18"/>
          <w:szCs w:val="18"/>
        </w:rPr>
        <w:t xml:space="preserve">Rigorous Diagnostics: </w:t>
      </w:r>
      <w:r w:rsidRPr="00BE1B0E">
        <w:rPr>
          <w:rFonts w:ascii="Georgia" w:hAnsi="Georgia"/>
          <w:sz w:val="18"/>
          <w:szCs w:val="18"/>
        </w:rPr>
        <w:t>Evaluated univariate time-series models (SARIMA, GBR, Lasso) using stationarity testing (ADF), residual independence (Ljung-Box), and Breusch-Pagan heteroskedasticity testing.</w:t>
      </w:r>
    </w:p>
    <w:p w14:paraId="1B16A29B" w14:textId="795C9F79" w:rsidR="0079546D" w:rsidRPr="0079546D" w:rsidRDefault="0079546D" w:rsidP="0079546D">
      <w:pPr>
        <w:pStyle w:val="ListParagraph"/>
        <w:numPr>
          <w:ilvl w:val="0"/>
          <w:numId w:val="2"/>
        </w:numPr>
        <w:spacing w:after="40"/>
        <w:rPr>
          <w:rFonts w:ascii="Georgia" w:hAnsi="Georgia"/>
          <w:sz w:val="18"/>
          <w:szCs w:val="18"/>
        </w:rPr>
      </w:pPr>
      <w:r w:rsidRPr="00BE1B0E">
        <w:rPr>
          <w:rFonts w:ascii="Georgia" w:hAnsi="Georgia"/>
          <w:b/>
          <w:bCs/>
          <w:sz w:val="18"/>
          <w:szCs w:val="18"/>
        </w:rPr>
        <w:t>Validation Integrity</w:t>
      </w:r>
      <w:r w:rsidRPr="00BE1B0E">
        <w:rPr>
          <w:rFonts w:ascii="Georgia" w:hAnsi="Georgia"/>
          <w:sz w:val="18"/>
          <w:szCs w:val="18"/>
        </w:rPr>
        <w:t>: Identified and corrected temporal “open-book vs closed-book” evaluation leaks, establishing true rolling one-step-ahead forecasting benchmarks.</w:t>
      </w:r>
    </w:p>
    <w:tbl>
      <w:tblPr>
        <w:tblW w:w="1060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5"/>
        <w:gridCol w:w="2424"/>
      </w:tblGrid>
      <w:tr w:rsidR="00B22E65" w:rsidRPr="00BE1B0E" w14:paraId="30A61170" w14:textId="77777777" w:rsidTr="00CB2865">
        <w:trPr>
          <w:trHeight w:val="71"/>
        </w:trPr>
        <w:tc>
          <w:tcPr>
            <w:tcW w:w="818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D4E19" w14:textId="1A2E04BB" w:rsidR="00B22E65" w:rsidRPr="00BE1B0E" w:rsidRDefault="00B22E65" w:rsidP="00517C59">
            <w:pPr>
              <w:spacing w:before="100" w:after="20"/>
              <w:rPr>
                <w:rFonts w:ascii="Georgia" w:hAnsi="Georgia"/>
                <w:sz w:val="18"/>
                <w:szCs w:val="18"/>
              </w:rPr>
            </w:pPr>
          </w:p>
        </w:tc>
        <w:tc>
          <w:tcPr>
            <w:tcW w:w="24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A0D1F" w14:textId="7D78C2B2" w:rsidR="00B22E65" w:rsidRPr="00BE1B0E" w:rsidRDefault="00B22E65" w:rsidP="00517C59">
            <w:pPr>
              <w:spacing w:before="100" w:after="20"/>
              <w:jc w:val="right"/>
              <w:rPr>
                <w:rFonts w:ascii="Georgia" w:hAnsi="Georgia"/>
                <w:sz w:val="18"/>
                <w:szCs w:val="18"/>
              </w:rPr>
            </w:pPr>
          </w:p>
        </w:tc>
      </w:tr>
    </w:tbl>
    <w:p w14:paraId="329A1E24" w14:textId="0A2E8BAA" w:rsidR="00260950" w:rsidRPr="00BE1B0E" w:rsidRDefault="003074DC">
      <w:pPr>
        <w:pBdr>
          <w:bottom w:val="single" w:sz="6" w:space="2" w:color="000000"/>
        </w:pBdr>
        <w:spacing w:before="120" w:after="4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E</w:t>
      </w:r>
      <w:r w:rsidR="00E80359" w:rsidRPr="00BE1B0E">
        <w:rPr>
          <w:rFonts w:ascii="Georgia" w:eastAsia="Georgia" w:hAnsi="Georgia" w:cs="Georgia"/>
          <w:b/>
          <w:bCs/>
          <w:color w:val="000000"/>
          <w:sz w:val="18"/>
          <w:szCs w:val="18"/>
        </w:rPr>
        <w:t>ducation</w:t>
      </w:r>
    </w:p>
    <w:tbl>
      <w:tblPr>
        <w:tblW w:w="109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0"/>
        <w:gridCol w:w="2500"/>
      </w:tblGrid>
      <w:tr w:rsidR="00260950" w:rsidRPr="00BE1B0E" w14:paraId="2C833CBF" w14:textId="77777777">
        <w:tc>
          <w:tcPr>
            <w:tcW w:w="8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3260A" w14:textId="63DCA176" w:rsidR="00260950" w:rsidRPr="00BE1B0E" w:rsidRDefault="003074DC">
            <w:pPr>
              <w:spacing w:after="10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>University of California, Berkeley</w:t>
            </w:r>
          </w:p>
        </w:tc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73B1B" w14:textId="77777777" w:rsidR="00260950" w:rsidRPr="00BE1B0E" w:rsidRDefault="003074DC">
            <w:pPr>
              <w:spacing w:after="10"/>
              <w:jc w:val="right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color w:val="222222"/>
                <w:sz w:val="18"/>
                <w:szCs w:val="18"/>
              </w:rPr>
              <w:t>Sep 2024 - May 2026</w:t>
            </w:r>
          </w:p>
        </w:tc>
      </w:tr>
    </w:tbl>
    <w:p w14:paraId="41BE3F3B" w14:textId="5E4C2234" w:rsidR="00260950" w:rsidRPr="00BE1B0E" w:rsidRDefault="003074DC">
      <w:pPr>
        <w:spacing w:after="8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color w:val="222222"/>
          <w:sz w:val="18"/>
          <w:szCs w:val="18"/>
        </w:rPr>
        <w:t xml:space="preserve">Master of Arts, Statistics | Elizabeth Scott Excellence Scholarship </w:t>
      </w:r>
    </w:p>
    <w:tbl>
      <w:tblPr>
        <w:tblW w:w="109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0"/>
        <w:gridCol w:w="2500"/>
      </w:tblGrid>
      <w:tr w:rsidR="00260950" w:rsidRPr="00BE1B0E" w14:paraId="03EED584" w14:textId="77777777">
        <w:tc>
          <w:tcPr>
            <w:tcW w:w="8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C9E17" w14:textId="04DCCD73" w:rsidR="00260950" w:rsidRPr="00BE1B0E" w:rsidRDefault="003074DC">
            <w:pPr>
              <w:spacing w:after="10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b/>
                <w:bCs/>
                <w:color w:val="000000"/>
                <w:sz w:val="18"/>
                <w:szCs w:val="18"/>
              </w:rPr>
              <w:t>University of California, Davis</w:t>
            </w:r>
          </w:p>
        </w:tc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9A229" w14:textId="77777777" w:rsidR="00260950" w:rsidRPr="00BE1B0E" w:rsidRDefault="003074DC">
            <w:pPr>
              <w:spacing w:after="10"/>
              <w:jc w:val="right"/>
              <w:rPr>
                <w:rFonts w:ascii="Georgia" w:hAnsi="Georgia"/>
                <w:sz w:val="18"/>
                <w:szCs w:val="18"/>
              </w:rPr>
            </w:pPr>
            <w:r w:rsidRPr="00BE1B0E">
              <w:rPr>
                <w:rFonts w:ascii="Georgia" w:eastAsia="Georgia" w:hAnsi="Georgia" w:cs="Georgia"/>
                <w:color w:val="222222"/>
                <w:sz w:val="18"/>
                <w:szCs w:val="18"/>
              </w:rPr>
              <w:t>Sep 2020 - Jun 2022</w:t>
            </w:r>
          </w:p>
        </w:tc>
      </w:tr>
    </w:tbl>
    <w:p w14:paraId="7C81DB87" w14:textId="77777777" w:rsidR="00260950" w:rsidRPr="00BE1B0E" w:rsidRDefault="003074DC">
      <w:pPr>
        <w:spacing w:after="60"/>
        <w:rPr>
          <w:rFonts w:ascii="Georgia" w:hAnsi="Georgia"/>
          <w:sz w:val="18"/>
          <w:szCs w:val="18"/>
        </w:rPr>
      </w:pPr>
      <w:r w:rsidRPr="00BE1B0E">
        <w:rPr>
          <w:rFonts w:ascii="Georgia" w:eastAsia="Georgia" w:hAnsi="Georgia" w:cs="Georgia"/>
          <w:color w:val="222222"/>
          <w:sz w:val="18"/>
          <w:szCs w:val="18"/>
        </w:rPr>
        <w:t>Bachelor of Science, Statistics | Dean's List</w:t>
      </w:r>
    </w:p>
    <w:sectPr w:rsidR="00260950" w:rsidRPr="00BE1B0E">
      <w:pgSz w:w="12240" w:h="15840"/>
      <w:pgMar w:top="180" w:right="650" w:bottom="18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449F"/>
    <w:multiLevelType w:val="multilevel"/>
    <w:tmpl w:val="8B4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4353F"/>
    <w:multiLevelType w:val="multilevel"/>
    <w:tmpl w:val="C7549E2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0C64A2"/>
    <w:multiLevelType w:val="hybridMultilevel"/>
    <w:tmpl w:val="BFF01480"/>
    <w:lvl w:ilvl="0" w:tplc="DA161C1C">
      <w:start w:val="1"/>
      <w:numFmt w:val="bullet"/>
      <w:lvlText w:val="●"/>
      <w:lvlJc w:val="left"/>
      <w:pPr>
        <w:ind w:left="720" w:hanging="360"/>
      </w:pPr>
    </w:lvl>
    <w:lvl w:ilvl="1" w:tplc="D312D688">
      <w:start w:val="1"/>
      <w:numFmt w:val="bullet"/>
      <w:lvlText w:val="○"/>
      <w:lvlJc w:val="left"/>
      <w:pPr>
        <w:ind w:left="1440" w:hanging="360"/>
      </w:pPr>
    </w:lvl>
    <w:lvl w:ilvl="2" w:tplc="9FBEDC7A">
      <w:start w:val="1"/>
      <w:numFmt w:val="bullet"/>
      <w:lvlText w:val="■"/>
      <w:lvlJc w:val="left"/>
      <w:pPr>
        <w:ind w:left="2160" w:hanging="360"/>
      </w:pPr>
    </w:lvl>
    <w:lvl w:ilvl="3" w:tplc="BBFA1322">
      <w:start w:val="1"/>
      <w:numFmt w:val="bullet"/>
      <w:lvlText w:val="●"/>
      <w:lvlJc w:val="left"/>
      <w:pPr>
        <w:ind w:left="2880" w:hanging="360"/>
      </w:pPr>
    </w:lvl>
    <w:lvl w:ilvl="4" w:tplc="66A08E52">
      <w:start w:val="1"/>
      <w:numFmt w:val="bullet"/>
      <w:lvlText w:val="○"/>
      <w:lvlJc w:val="left"/>
      <w:pPr>
        <w:ind w:left="3600" w:hanging="360"/>
      </w:pPr>
    </w:lvl>
    <w:lvl w:ilvl="5" w:tplc="8A9C1F0C">
      <w:start w:val="1"/>
      <w:numFmt w:val="bullet"/>
      <w:lvlText w:val="■"/>
      <w:lvlJc w:val="left"/>
      <w:pPr>
        <w:ind w:left="4320" w:hanging="360"/>
      </w:pPr>
    </w:lvl>
    <w:lvl w:ilvl="6" w:tplc="8424EB16">
      <w:start w:val="1"/>
      <w:numFmt w:val="bullet"/>
      <w:lvlText w:val="●"/>
      <w:lvlJc w:val="left"/>
      <w:pPr>
        <w:ind w:left="5040" w:hanging="360"/>
      </w:pPr>
    </w:lvl>
    <w:lvl w:ilvl="7" w:tplc="54EC6FEC">
      <w:start w:val="1"/>
      <w:numFmt w:val="bullet"/>
      <w:lvlText w:val="●"/>
      <w:lvlJc w:val="left"/>
      <w:pPr>
        <w:ind w:left="5760" w:hanging="360"/>
      </w:pPr>
    </w:lvl>
    <w:lvl w:ilvl="8" w:tplc="52366C1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D91D7C"/>
    <w:multiLevelType w:val="hybridMultilevel"/>
    <w:tmpl w:val="95763AA4"/>
    <w:lvl w:ilvl="0" w:tplc="0E52ADEA">
      <w:start w:val="1"/>
      <w:numFmt w:val="bullet"/>
      <w:lvlText w:val="•"/>
      <w:lvlJc w:val="left"/>
      <w:pPr>
        <w:ind w:left="316" w:hanging="201"/>
      </w:pPr>
    </w:lvl>
    <w:lvl w:ilvl="1" w:tplc="8382A3B4">
      <w:numFmt w:val="decimal"/>
      <w:lvlText w:val=""/>
      <w:lvlJc w:val="left"/>
    </w:lvl>
    <w:lvl w:ilvl="2" w:tplc="E0C224F2">
      <w:numFmt w:val="decimal"/>
      <w:lvlText w:val=""/>
      <w:lvlJc w:val="left"/>
    </w:lvl>
    <w:lvl w:ilvl="3" w:tplc="BD12EC8E">
      <w:numFmt w:val="decimal"/>
      <w:lvlText w:val=""/>
      <w:lvlJc w:val="left"/>
    </w:lvl>
    <w:lvl w:ilvl="4" w:tplc="91BEB078">
      <w:numFmt w:val="decimal"/>
      <w:lvlText w:val=""/>
      <w:lvlJc w:val="left"/>
    </w:lvl>
    <w:lvl w:ilvl="5" w:tplc="702471BE">
      <w:numFmt w:val="decimal"/>
      <w:lvlText w:val=""/>
      <w:lvlJc w:val="left"/>
    </w:lvl>
    <w:lvl w:ilvl="6" w:tplc="1474F814">
      <w:numFmt w:val="decimal"/>
      <w:lvlText w:val=""/>
      <w:lvlJc w:val="left"/>
    </w:lvl>
    <w:lvl w:ilvl="7" w:tplc="D446F940">
      <w:numFmt w:val="decimal"/>
      <w:lvlText w:val=""/>
      <w:lvlJc w:val="left"/>
    </w:lvl>
    <w:lvl w:ilvl="8" w:tplc="A4000AD2">
      <w:numFmt w:val="decimal"/>
      <w:lvlText w:val=""/>
      <w:lvlJc w:val="left"/>
    </w:lvl>
  </w:abstractNum>
  <w:num w:numId="1" w16cid:durableId="725566964">
    <w:abstractNumId w:val="2"/>
    <w:lvlOverride w:ilvl="0">
      <w:startOverride w:val="1"/>
    </w:lvlOverride>
  </w:num>
  <w:num w:numId="2" w16cid:durableId="1027635096">
    <w:abstractNumId w:val="3"/>
    <w:lvlOverride w:ilvl="0">
      <w:startOverride w:val="1"/>
    </w:lvlOverride>
  </w:num>
  <w:num w:numId="3" w16cid:durableId="1499734746">
    <w:abstractNumId w:val="0"/>
  </w:num>
  <w:num w:numId="4" w16cid:durableId="38522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950"/>
    <w:rsid w:val="00052D5F"/>
    <w:rsid w:val="0009138A"/>
    <w:rsid w:val="00091C50"/>
    <w:rsid w:val="00093C96"/>
    <w:rsid w:val="00094DBB"/>
    <w:rsid w:val="000964EB"/>
    <w:rsid w:val="000A369E"/>
    <w:rsid w:val="000B2393"/>
    <w:rsid w:val="000C6F8B"/>
    <w:rsid w:val="00103102"/>
    <w:rsid w:val="0010415F"/>
    <w:rsid w:val="00112D82"/>
    <w:rsid w:val="001171B6"/>
    <w:rsid w:val="00123DC9"/>
    <w:rsid w:val="0012776A"/>
    <w:rsid w:val="00134D61"/>
    <w:rsid w:val="001513B9"/>
    <w:rsid w:val="0015372A"/>
    <w:rsid w:val="00163EC2"/>
    <w:rsid w:val="00172B1B"/>
    <w:rsid w:val="00175FF4"/>
    <w:rsid w:val="00176149"/>
    <w:rsid w:val="001D123E"/>
    <w:rsid w:val="00205E1F"/>
    <w:rsid w:val="00255DF1"/>
    <w:rsid w:val="00257548"/>
    <w:rsid w:val="00260911"/>
    <w:rsid w:val="00260950"/>
    <w:rsid w:val="002609C9"/>
    <w:rsid w:val="002C661A"/>
    <w:rsid w:val="002C6E5B"/>
    <w:rsid w:val="002D65EF"/>
    <w:rsid w:val="002F03E9"/>
    <w:rsid w:val="002F2BE3"/>
    <w:rsid w:val="003074DC"/>
    <w:rsid w:val="003114B9"/>
    <w:rsid w:val="00330B24"/>
    <w:rsid w:val="00354C1C"/>
    <w:rsid w:val="003567F5"/>
    <w:rsid w:val="00363E60"/>
    <w:rsid w:val="003B31E3"/>
    <w:rsid w:val="004010FF"/>
    <w:rsid w:val="00401A33"/>
    <w:rsid w:val="0040335B"/>
    <w:rsid w:val="00421EFC"/>
    <w:rsid w:val="00442FE2"/>
    <w:rsid w:val="004578B1"/>
    <w:rsid w:val="00462FD9"/>
    <w:rsid w:val="00470745"/>
    <w:rsid w:val="00485A18"/>
    <w:rsid w:val="00494A91"/>
    <w:rsid w:val="004B3639"/>
    <w:rsid w:val="004E0559"/>
    <w:rsid w:val="004E1AF8"/>
    <w:rsid w:val="004F5FE4"/>
    <w:rsid w:val="00505213"/>
    <w:rsid w:val="00524115"/>
    <w:rsid w:val="0059341F"/>
    <w:rsid w:val="005958FE"/>
    <w:rsid w:val="005A4FC8"/>
    <w:rsid w:val="005B0909"/>
    <w:rsid w:val="005B09A7"/>
    <w:rsid w:val="005B1124"/>
    <w:rsid w:val="005C5392"/>
    <w:rsid w:val="005D28F4"/>
    <w:rsid w:val="005F1468"/>
    <w:rsid w:val="0061164D"/>
    <w:rsid w:val="006116D0"/>
    <w:rsid w:val="0061369B"/>
    <w:rsid w:val="0067332E"/>
    <w:rsid w:val="00676108"/>
    <w:rsid w:val="00685E14"/>
    <w:rsid w:val="006C000B"/>
    <w:rsid w:val="006F0E12"/>
    <w:rsid w:val="006F24BB"/>
    <w:rsid w:val="006F45B1"/>
    <w:rsid w:val="007017BA"/>
    <w:rsid w:val="007131F9"/>
    <w:rsid w:val="007231E5"/>
    <w:rsid w:val="007265E1"/>
    <w:rsid w:val="007277C8"/>
    <w:rsid w:val="00743391"/>
    <w:rsid w:val="00761717"/>
    <w:rsid w:val="00765A80"/>
    <w:rsid w:val="00772F97"/>
    <w:rsid w:val="00786704"/>
    <w:rsid w:val="00787063"/>
    <w:rsid w:val="0079079E"/>
    <w:rsid w:val="00794C58"/>
    <w:rsid w:val="0079546D"/>
    <w:rsid w:val="007C2AD0"/>
    <w:rsid w:val="00805E4C"/>
    <w:rsid w:val="008065EC"/>
    <w:rsid w:val="00831FFB"/>
    <w:rsid w:val="00863AE8"/>
    <w:rsid w:val="00882EEF"/>
    <w:rsid w:val="00892CAE"/>
    <w:rsid w:val="008C0998"/>
    <w:rsid w:val="008D4CD4"/>
    <w:rsid w:val="009018DD"/>
    <w:rsid w:val="009131DF"/>
    <w:rsid w:val="009131F2"/>
    <w:rsid w:val="009443D3"/>
    <w:rsid w:val="009557E2"/>
    <w:rsid w:val="00962705"/>
    <w:rsid w:val="009C7464"/>
    <w:rsid w:val="009D004B"/>
    <w:rsid w:val="009D1E86"/>
    <w:rsid w:val="009E4DA2"/>
    <w:rsid w:val="00A23CF4"/>
    <w:rsid w:val="00A27532"/>
    <w:rsid w:val="00A33366"/>
    <w:rsid w:val="00A413D5"/>
    <w:rsid w:val="00A4146F"/>
    <w:rsid w:val="00A612ED"/>
    <w:rsid w:val="00AC3D8D"/>
    <w:rsid w:val="00AC571C"/>
    <w:rsid w:val="00AE078D"/>
    <w:rsid w:val="00B06571"/>
    <w:rsid w:val="00B12F5E"/>
    <w:rsid w:val="00B161BD"/>
    <w:rsid w:val="00B22E65"/>
    <w:rsid w:val="00B31203"/>
    <w:rsid w:val="00B55C73"/>
    <w:rsid w:val="00BB077C"/>
    <w:rsid w:val="00BB4F1C"/>
    <w:rsid w:val="00BC5A75"/>
    <w:rsid w:val="00BC5E11"/>
    <w:rsid w:val="00BE120F"/>
    <w:rsid w:val="00BE1B0E"/>
    <w:rsid w:val="00BE5FF2"/>
    <w:rsid w:val="00C33D0A"/>
    <w:rsid w:val="00C514D3"/>
    <w:rsid w:val="00C64314"/>
    <w:rsid w:val="00C659EE"/>
    <w:rsid w:val="00C87253"/>
    <w:rsid w:val="00C975A3"/>
    <w:rsid w:val="00CB2865"/>
    <w:rsid w:val="00CC714A"/>
    <w:rsid w:val="00CF6007"/>
    <w:rsid w:val="00D16358"/>
    <w:rsid w:val="00D56E8F"/>
    <w:rsid w:val="00D8588F"/>
    <w:rsid w:val="00DA71C7"/>
    <w:rsid w:val="00DC1C96"/>
    <w:rsid w:val="00E15C29"/>
    <w:rsid w:val="00E16B08"/>
    <w:rsid w:val="00E21F10"/>
    <w:rsid w:val="00E22D2E"/>
    <w:rsid w:val="00E32772"/>
    <w:rsid w:val="00E549A7"/>
    <w:rsid w:val="00E80359"/>
    <w:rsid w:val="00E94B5D"/>
    <w:rsid w:val="00EB54B2"/>
    <w:rsid w:val="00EC71D4"/>
    <w:rsid w:val="00EF63DA"/>
    <w:rsid w:val="00F17738"/>
    <w:rsid w:val="00F26887"/>
    <w:rsid w:val="00F30F63"/>
    <w:rsid w:val="00F3457F"/>
    <w:rsid w:val="00F36751"/>
    <w:rsid w:val="00F81181"/>
    <w:rsid w:val="00F83F8C"/>
    <w:rsid w:val="00F90778"/>
    <w:rsid w:val="00F90FBA"/>
    <w:rsid w:val="00F96939"/>
    <w:rsid w:val="00FC2EBF"/>
    <w:rsid w:val="00FC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FF058"/>
  <w15:docId w15:val="{EDD68321-B21A-4091-98D4-7FB9E2FC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C6E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413D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gipn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Sgipn" TargetMode="External"/><Relationship Id="rId5" Type="http://schemas.openxmlformats.org/officeDocument/2006/relationships/hyperlink" Target="https://www.linkedin.com/in/kevin42x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Kevin Xu</cp:lastModifiedBy>
  <cp:revision>6</cp:revision>
  <cp:lastPrinted>2026-07-18T09:55:00Z</cp:lastPrinted>
  <dcterms:created xsi:type="dcterms:W3CDTF">2026-07-31T04:22:00Z</dcterms:created>
  <dcterms:modified xsi:type="dcterms:W3CDTF">2026-07-31T04:28:00Z</dcterms:modified>
</cp:coreProperties>
</file>