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F06F31" w:rsidRDefault="00F06F31" w:rsidP="00F06F31">
      <w:bookmarkStart w:id="0" w:name="_GoBack"/>
      <w:bookmarkEnd w:id="0"/>
      <w:r w:rsidRPr="00F06F31">
        <w:rPr>
          <w:b/>
          <w:bCs/>
        </w:rPr>
        <w:t>Write an expression that calculates trapezoid's area by given sides a and b and height h.</w:t>
      </w:r>
    </w:p>
    <w:p w:rsidR="000B7443" w:rsidRDefault="000B7443"/>
    <w:sectPr w:rsidR="000B744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57C2A"/>
    <w:multiLevelType w:val="hybridMultilevel"/>
    <w:tmpl w:val="76D09BE6"/>
    <w:lvl w:ilvl="0" w:tplc="2BB2CAF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0C8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8B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145A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90A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5263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6C1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2C4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C487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B7443"/>
    <w:rsid w:val="00881168"/>
    <w:rsid w:val="00F0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8F5B-A44E-4EF8-8D54-8B6CFD0B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9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95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2014-02-04T08:55:00Z</dcterms:created>
  <dcterms:modified xsi:type="dcterms:W3CDTF">2014-02-04T08:55:00Z</dcterms:modified>
</cp:coreProperties>
</file>