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791B96" w:rsidRDefault="00791B96" w:rsidP="00791B96">
      <w:bookmarkStart w:id="0" w:name="_GoBack"/>
      <w:bookmarkEnd w:id="0"/>
      <w:r w:rsidRPr="00791B96">
        <w:rPr>
          <w:b/>
          <w:bCs/>
        </w:rPr>
        <w:t>Declare a boolean variable called isFemale and assign an appropriate value corresponding to your gender.</w:t>
      </w:r>
    </w:p>
    <w:p w:rsidR="00796FEA" w:rsidRDefault="00796FEA"/>
    <w:sectPr w:rsidR="00796FE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675BE"/>
    <w:multiLevelType w:val="hybridMultilevel"/>
    <w:tmpl w:val="A33E2D80"/>
    <w:lvl w:ilvl="0" w:tplc="0CEE63C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F0C5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5E20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8237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281E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ECBE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3040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460B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D633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23"/>
    <w:rsid w:val="00791B96"/>
    <w:rsid w:val="00796FEA"/>
    <w:rsid w:val="009D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7C4B5-968D-4822-AB81-D377EC96A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3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3000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2014-02-04T09:05:00Z</dcterms:created>
  <dcterms:modified xsi:type="dcterms:W3CDTF">2014-02-04T09:06:00Z</dcterms:modified>
</cp:coreProperties>
</file>