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6D" w:rsidRDefault="00575A6D" w:rsidP="00575A6D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The observer design pattern is yet another, one of my favorite design patterns which falls in the category of "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behavioral pattern</w:t>
      </w:r>
      <w:r>
        <w:rPr>
          <w:rFonts w:ascii="Segoe UI" w:hAnsi="Segoe UI" w:cs="Segoe UI"/>
          <w:color w:val="111111"/>
          <w:sz w:val="21"/>
          <w:szCs w:val="21"/>
        </w:rPr>
        <w:t>". Going by its name, we can say that observer is something (objects in case of OOPS) which is</w:t>
      </w:r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looking upon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>(observing) other object(s). Observer pattern is popularly known to be based on "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The Hollywood Principle</w:t>
      </w:r>
      <w:r>
        <w:rPr>
          <w:rFonts w:ascii="Segoe UI" w:hAnsi="Segoe UI" w:cs="Segoe UI"/>
          <w:color w:val="111111"/>
          <w:sz w:val="21"/>
          <w:szCs w:val="21"/>
        </w:rPr>
        <w:t>" which says- "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Don’t call us, we will call you.</w:t>
      </w:r>
      <w:r>
        <w:rPr>
          <w:rFonts w:ascii="Segoe UI" w:hAnsi="Segoe UI" w:cs="Segoe UI"/>
          <w:color w:val="111111"/>
          <w:sz w:val="21"/>
          <w:szCs w:val="21"/>
        </w:rPr>
        <w:t>"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Pub-Sub (</w:t>
      </w:r>
      <w:r>
        <w:rPr>
          <w:rFonts w:ascii="Segoe UI" w:hAnsi="Segoe UI" w:cs="Segoe UI"/>
          <w:color w:val="111111"/>
          <w:sz w:val="21"/>
          <w:szCs w:val="21"/>
        </w:rPr>
        <w:t>Publisher-Subscriber) is yet another popular nickname given to Observer pattern.</w:t>
      </w:r>
    </w:p>
    <w:p w:rsidR="00575A6D" w:rsidRDefault="00575A6D" w:rsidP="00575A6D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Based on the "Hollywood principle", we can make a guess that in observer pattern, there is a special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Hollywood celebrity object</w:t>
      </w:r>
      <w:r>
        <w:rPr>
          <w:rStyle w:val="apple-converted-space"/>
          <w:rFonts w:ascii="Segoe UI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>in which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all other common objects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>are interested. In actual terms in the observer pattern - "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There are n numbers of</w:t>
      </w:r>
      <w:r>
        <w:rPr>
          <w:rStyle w:val="apple-converted-space"/>
          <w:rFonts w:ascii="Segoe UI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Segoe UI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observers</w:t>
      </w:r>
      <w:r>
        <w:rPr>
          <w:rStyle w:val="apple-converted-space"/>
          <w:rFonts w:ascii="Segoe UI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(objects) which are interested in a special object (</w:t>
      </w:r>
      <w:r>
        <w:rPr>
          <w:rStyle w:val="Strong"/>
          <w:rFonts w:ascii="Segoe UI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called the subject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).</w:t>
      </w:r>
      <w:r>
        <w:rPr>
          <w:rStyle w:val="apple-converted-space"/>
          <w:rFonts w:ascii="Segoe UI" w:hAnsi="Segoe UI" w:cs="Segoe UI"/>
          <w:b/>
          <w:bCs/>
          <w:i/>
          <w:iCs/>
          <w:color w:val="111111"/>
          <w:sz w:val="21"/>
          <w:szCs w:val="21"/>
          <w:bdr w:val="none" w:sz="0" w:space="0" w:color="auto" w:frame="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>Explaining one ste</w:t>
      </w:r>
      <w:bookmarkStart w:id="0" w:name="_GoBack"/>
      <w:bookmarkEnd w:id="0"/>
      <w:r>
        <w:rPr>
          <w:rFonts w:ascii="Segoe UI" w:hAnsi="Segoe UI" w:cs="Segoe UI"/>
          <w:color w:val="111111"/>
          <w:sz w:val="21"/>
          <w:szCs w:val="21"/>
        </w:rPr>
        <w:t>p further- there are various objects (called observers) which are interested in things going on with a special object (called 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subject</w:t>
      </w:r>
      <w:r>
        <w:rPr>
          <w:rFonts w:ascii="Segoe UI" w:hAnsi="Segoe UI" w:cs="Segoe UI"/>
          <w:color w:val="111111"/>
          <w:sz w:val="21"/>
          <w:szCs w:val="21"/>
        </w:rPr>
        <w:t>). So they register (or subscribe) themselves to subject (also called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publisher</w:t>
      </w:r>
      <w:r>
        <w:rPr>
          <w:rFonts w:ascii="Segoe UI" w:hAnsi="Segoe UI" w:cs="Segoe UI"/>
          <w:color w:val="111111"/>
          <w:sz w:val="21"/>
          <w:szCs w:val="21"/>
        </w:rPr>
        <w:t>). The observers are interested in happening of an event (this event usually happens in the boundary of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subject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>object) whenever this event is raised (by 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subject/publisher</w:t>
      </w:r>
      <w:r>
        <w:rPr>
          <w:rFonts w:ascii="Segoe UI" w:hAnsi="Segoe UI" w:cs="Segoe UI"/>
          <w:color w:val="111111"/>
          <w:sz w:val="21"/>
          <w:szCs w:val="21"/>
        </w:rPr>
        <w:t>) the observers are notified (they have subscribed for the happening of this event- Remember?)</w:t>
      </w:r>
    </w:p>
    <w:p w:rsidR="00F22F39" w:rsidRDefault="00F22F39"/>
    <w:sectPr w:rsidR="00F22F3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27"/>
    <w:rsid w:val="00575A6D"/>
    <w:rsid w:val="00EE5427"/>
    <w:rsid w:val="00F2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9340C-035A-4A79-A572-BB59A2EA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A6D"/>
    <w:rPr>
      <w:b/>
      <w:bCs/>
    </w:rPr>
  </w:style>
  <w:style w:type="character" w:customStyle="1" w:styleId="apple-converted-space">
    <w:name w:val="apple-converted-space"/>
    <w:basedOn w:val="DefaultParagraphFont"/>
    <w:rsid w:val="00575A6D"/>
  </w:style>
  <w:style w:type="character" w:styleId="Emphasis">
    <w:name w:val="Emphasis"/>
    <w:basedOn w:val="DefaultParagraphFont"/>
    <w:uiPriority w:val="20"/>
    <w:qFormat/>
    <w:rsid w:val="00575A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2</cp:revision>
  <dcterms:created xsi:type="dcterms:W3CDTF">2014-07-11T10:24:00Z</dcterms:created>
  <dcterms:modified xsi:type="dcterms:W3CDTF">2014-07-11T10:41:00Z</dcterms:modified>
</cp:coreProperties>
</file>