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54E0" w14:textId="77777777" w:rsidR="00A65CBD" w:rsidRPr="00A65CBD" w:rsidRDefault="00A65CBD" w:rsidP="00A65CBD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A65CBD">
        <w:rPr>
          <w:rFonts w:ascii="Times New Roman" w:eastAsia="Times New Roman" w:hAnsi="Times New Roman" w:cs="Times New Roman"/>
          <w:b/>
          <w:sz w:val="28"/>
          <w:szCs w:val="26"/>
        </w:rPr>
        <w:t>Методика тестирования и испытания программы</w:t>
      </w:r>
    </w:p>
    <w:p w14:paraId="6277F3B5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lang w:eastAsia="ru-RU"/>
        </w:rPr>
      </w:pPr>
      <w:r w:rsidRPr="00A65CBD">
        <w:rPr>
          <w:rFonts w:ascii="Times New Roman" w:eastAsia="Calibri" w:hAnsi="Times New Roman" w:cs="Times New Roman"/>
          <w:b/>
          <w:sz w:val="28"/>
          <w:lang w:eastAsia="ru-RU"/>
        </w:rPr>
        <w:t>1. Объект испытаний</w:t>
      </w:r>
    </w:p>
    <w:p w14:paraId="2ECD5AE5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Наименование</w:t>
      </w:r>
    </w:p>
    <w:p w14:paraId="1724CB80" w14:textId="4858E4ED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13F62">
        <w:rPr>
          <w:rFonts w:ascii="Times New Roman" w:eastAsia="Calibri" w:hAnsi="Times New Roman" w:cs="Times New Roman"/>
          <w:sz w:val="28"/>
          <w:szCs w:val="28"/>
          <w:lang w:val="en-US"/>
        </w:rPr>
        <w:t>CycleStore</w:t>
      </w: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99FABD6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Область применения</w:t>
      </w:r>
    </w:p>
    <w:p w14:paraId="7D9035BD" w14:textId="77777777" w:rsidR="00A65CBD" w:rsidRPr="00A65CBD" w:rsidRDefault="00B27A0C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Сайт предназначен для представления и продажи продукции компании</w:t>
      </w:r>
      <w:r w:rsidR="00A65CBD" w:rsidRPr="00A65CB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6A7D63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Обозначение программы</w:t>
      </w:r>
    </w:p>
    <w:p w14:paraId="3058FDD5" w14:textId="2F337A6B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D13F62">
        <w:rPr>
          <w:rFonts w:ascii="Times New Roman" w:eastAsia="Calibri" w:hAnsi="Times New Roman" w:cs="Times New Roman"/>
          <w:sz w:val="28"/>
          <w:szCs w:val="28"/>
        </w:rPr>
        <w:t>Интернет-магазин</w:t>
      </w: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10E9710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2. Цель испытаний</w:t>
      </w:r>
    </w:p>
    <w:p w14:paraId="07C633FB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Цель проведения испытаний - проверка соответствия характеристик разработанной программы (программного продукта) функциональным и отдельным иным видам требований, изложенным в документе Техническое задание.</w:t>
      </w:r>
    </w:p>
    <w:p w14:paraId="59C4DEA0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3. Общие положения</w:t>
      </w:r>
    </w:p>
    <w:p w14:paraId="709D9409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Основания для проведения испытаний</w:t>
      </w:r>
    </w:p>
    <w:p w14:paraId="68451D65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Разработка проводятся на основании Договора Между ЛДПК и «</w:t>
      </w:r>
      <w:r w:rsidR="001030BE">
        <w:rPr>
          <w:rFonts w:ascii="Times New Roman" w:eastAsia="Calibri" w:hAnsi="Times New Roman" w:cs="Times New Roman"/>
          <w:sz w:val="28"/>
          <w:szCs w:val="28"/>
          <w:lang w:val="en-US"/>
        </w:rPr>
        <w:t>CycleStore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» № 3 от </w:t>
      </w:r>
      <w:r w:rsidR="00C24268">
        <w:rPr>
          <w:rFonts w:ascii="Times New Roman" w:eastAsia="Calibri" w:hAnsi="Times New Roman" w:cs="Times New Roman"/>
          <w:sz w:val="28"/>
          <w:szCs w:val="28"/>
        </w:rPr>
        <w:t>12 апреля 2024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3E859CE9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Место и продолжительность испытаний</w:t>
      </w:r>
    </w:p>
    <w:p w14:paraId="26E15BBB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Приемосдаточные испытания должны проводиться на объекте заказчика в сроки с </w:t>
      </w:r>
      <w:r w:rsidR="00C24268">
        <w:rPr>
          <w:rFonts w:ascii="Times New Roman" w:eastAsia="Calibri" w:hAnsi="Times New Roman" w:cs="Times New Roman"/>
          <w:sz w:val="28"/>
          <w:szCs w:val="28"/>
        </w:rPr>
        <w:t>12</w:t>
      </w:r>
      <w:r w:rsidRPr="00A65CBD">
        <w:rPr>
          <w:rFonts w:ascii="Times New Roman" w:eastAsia="Calibri" w:hAnsi="Times New Roman" w:cs="Times New Roman"/>
          <w:sz w:val="28"/>
          <w:szCs w:val="28"/>
        </w:rPr>
        <w:t>.</w:t>
      </w:r>
      <w:r w:rsidR="00C24268">
        <w:rPr>
          <w:rFonts w:ascii="Times New Roman" w:eastAsia="Calibri" w:hAnsi="Times New Roman" w:cs="Times New Roman"/>
          <w:sz w:val="28"/>
          <w:szCs w:val="28"/>
        </w:rPr>
        <w:t>04.2024 по 21.04</w:t>
      </w:r>
      <w:r w:rsidRPr="00A65CBD">
        <w:rPr>
          <w:rFonts w:ascii="Times New Roman" w:eastAsia="Calibri" w:hAnsi="Times New Roman" w:cs="Times New Roman"/>
          <w:sz w:val="28"/>
          <w:szCs w:val="28"/>
        </w:rPr>
        <w:t>.2024</w:t>
      </w:r>
    </w:p>
    <w:p w14:paraId="2E88DA8B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с заказчиком Программы, и методики испытаний.</w:t>
      </w:r>
    </w:p>
    <w:p w14:paraId="5334D685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2D1685DB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5419FEB8" w14:textId="77777777" w:rsidR="00A65CBD" w:rsidRPr="00A65CBD" w:rsidRDefault="00A65CBD" w:rsidP="00A65CB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14:paraId="044DC2B9" w14:textId="77777777" w:rsidR="00A65CBD" w:rsidRPr="00A65CBD" w:rsidRDefault="00AB0696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" w:tgtFrame="_self" w:tooltip="Техническое задание по ГОСТ 19.201-78 (пример)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Техническое задание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633D992" w14:textId="77777777" w:rsidR="00A65CBD" w:rsidRPr="00A65CBD" w:rsidRDefault="00AB0696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6" w:tgtFrame="_self" w:tooltip="Программа и методики испытаний по ГОСТ 19.301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Программу и методику испытаний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2E8FE0" w14:textId="77777777" w:rsidR="00A65CBD" w:rsidRPr="00A65CBD" w:rsidRDefault="00AB0696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7" w:tgtFrame="_self" w:tooltip="Руководство системного программиста по ГОСТ 19.503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системного программиста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B527C69" w14:textId="77777777" w:rsidR="00A65CBD" w:rsidRPr="00A65CBD" w:rsidRDefault="00AB0696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8" w:tgtFrame="_self" w:tooltip="Руководство оператора по ГОСТ 19.505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пользователя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67BA1B0" w14:textId="77777777"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Руководство программиста;</w:t>
      </w:r>
    </w:p>
    <w:p w14:paraId="4FF692BC" w14:textId="77777777"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Текст программы;</w:t>
      </w:r>
    </w:p>
    <w:p w14:paraId="4168202C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4) Объем испытаний</w:t>
      </w:r>
    </w:p>
    <w:p w14:paraId="52A704B6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этапов испытаний</w:t>
      </w:r>
    </w:p>
    <w:p w14:paraId="6C6C93F4" w14:textId="77777777"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Ознакомительный –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ведомость эксплуатационных документов.</w:t>
      </w:r>
    </w:p>
    <w:p w14:paraId="1C74EFAE" w14:textId="77777777"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Испытания -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руководство оператора, руководство системного программиста, ведомость эксплуатационных документов.</w:t>
      </w:r>
    </w:p>
    <w:p w14:paraId="4D1B9963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36D84721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222D8080" w14:textId="77777777"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 программной документации;</w:t>
      </w:r>
    </w:p>
    <w:p w14:paraId="46A77B3A" w14:textId="77777777"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222F39E9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Качественные характеристики, подлежащие оценке</w:t>
      </w:r>
    </w:p>
    <w:p w14:paraId="08CD7152" w14:textId="3DA39670" w:rsid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70F46324" w14:textId="1D89BEB2" w:rsidR="00D13F62" w:rsidRPr="008853F7" w:rsidRDefault="00D13F62" w:rsidP="00D13F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3F7">
        <w:rPr>
          <w:rFonts w:ascii="Times New Roman" w:eastAsia="Calibri" w:hAnsi="Times New Roman" w:cs="Times New Roman"/>
          <w:sz w:val="28"/>
          <w:szCs w:val="28"/>
        </w:rPr>
        <w:t>Авторизация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регистрация</w:t>
      </w:r>
    </w:p>
    <w:p w14:paraId="6A8C5DC7" w14:textId="77777777" w:rsidR="00D13F62" w:rsidRPr="006E36A3" w:rsidRDefault="00D13F62" w:rsidP="00D13F62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36A3">
        <w:rPr>
          <w:rFonts w:ascii="Times New Roman" w:eastAsia="Calibri" w:hAnsi="Times New Roman" w:cs="Times New Roman"/>
          <w:sz w:val="28"/>
          <w:szCs w:val="28"/>
        </w:rPr>
        <w:t>Регистрация пользователя</w:t>
      </w:r>
    </w:p>
    <w:p w14:paraId="25F68552" w14:textId="77777777" w:rsidR="00D13F62" w:rsidRPr="006E36A3" w:rsidRDefault="00D13F62" w:rsidP="00D13F62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36A3">
        <w:rPr>
          <w:rFonts w:ascii="Times New Roman" w:eastAsia="Calibri" w:hAnsi="Times New Roman" w:cs="Times New Roman"/>
          <w:sz w:val="28"/>
          <w:szCs w:val="28"/>
        </w:rPr>
        <w:t>Авторизация пользователя</w:t>
      </w:r>
    </w:p>
    <w:p w14:paraId="7D654F16" w14:textId="77777777" w:rsidR="00D13F62" w:rsidRPr="008853F7" w:rsidRDefault="00D13F62" w:rsidP="00D13F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3F7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3297F6F4" w14:textId="77777777" w:rsidR="00D13F62" w:rsidRPr="006E36A3" w:rsidRDefault="00D13F62" w:rsidP="00D13F62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36A3">
        <w:rPr>
          <w:rFonts w:ascii="Times New Roman" w:eastAsia="Calibri" w:hAnsi="Times New Roman" w:cs="Times New Roman"/>
          <w:sz w:val="28"/>
          <w:szCs w:val="28"/>
        </w:rPr>
        <w:t>Просмотр каталога товаров</w:t>
      </w:r>
    </w:p>
    <w:p w14:paraId="0AE9C124" w14:textId="77777777" w:rsidR="00D13F62" w:rsidRDefault="00D13F62" w:rsidP="00D13F62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36A3">
        <w:rPr>
          <w:rFonts w:ascii="Times New Roman" w:eastAsia="Calibri" w:hAnsi="Times New Roman" w:cs="Times New Roman"/>
          <w:sz w:val="28"/>
          <w:szCs w:val="28"/>
        </w:rPr>
        <w:t>Просмотр страницы товара</w:t>
      </w:r>
    </w:p>
    <w:p w14:paraId="44A33508" w14:textId="77777777" w:rsidR="00D13F62" w:rsidRPr="006E36A3" w:rsidRDefault="00D13F62" w:rsidP="00D13F62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Фильтрация по категории\названию</w:t>
      </w:r>
    </w:p>
    <w:p w14:paraId="44363B2A" w14:textId="6D062098" w:rsidR="00D13F62" w:rsidRPr="008853F7" w:rsidRDefault="00D13F62" w:rsidP="00D13F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 нас</w:t>
      </w:r>
    </w:p>
    <w:p w14:paraId="6F888A21" w14:textId="36DBE49B" w:rsidR="00D13F62" w:rsidRPr="00EC3917" w:rsidRDefault="00D13F62" w:rsidP="00D13F62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3917">
        <w:rPr>
          <w:rFonts w:ascii="Times New Roman" w:eastAsia="Calibri" w:hAnsi="Times New Roman" w:cs="Times New Roman"/>
          <w:sz w:val="28"/>
          <w:szCs w:val="28"/>
        </w:rPr>
        <w:t xml:space="preserve">Просмотр информации о </w:t>
      </w:r>
      <w:r>
        <w:rPr>
          <w:rFonts w:ascii="Times New Roman" w:eastAsia="Calibri" w:hAnsi="Times New Roman" w:cs="Times New Roman"/>
          <w:sz w:val="28"/>
          <w:szCs w:val="28"/>
        </w:rPr>
        <w:t>магазине</w:t>
      </w:r>
    </w:p>
    <w:p w14:paraId="642805F4" w14:textId="77777777" w:rsidR="00D13F62" w:rsidRPr="00EC3917" w:rsidRDefault="00D13F62" w:rsidP="00D13F62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3917">
        <w:rPr>
          <w:rFonts w:ascii="Times New Roman" w:eastAsia="Calibri" w:hAnsi="Times New Roman" w:cs="Times New Roman"/>
          <w:sz w:val="28"/>
          <w:szCs w:val="28"/>
        </w:rPr>
        <w:t>Просмотр полезной информации</w:t>
      </w:r>
    </w:p>
    <w:p w14:paraId="6E79461E" w14:textId="56CB5B2F" w:rsidR="00D13F62" w:rsidRDefault="00D13F62" w:rsidP="00D13F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Товар</w:t>
      </w:r>
    </w:p>
    <w:p w14:paraId="3D83DCFE" w14:textId="69A22315" w:rsidR="00D13F62" w:rsidRPr="006B1FE8" w:rsidRDefault="00D13F62" w:rsidP="00D13F62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FE8">
        <w:rPr>
          <w:rFonts w:ascii="Times New Roman" w:eastAsia="Calibri" w:hAnsi="Times New Roman" w:cs="Times New Roman"/>
          <w:sz w:val="28"/>
          <w:szCs w:val="28"/>
        </w:rPr>
        <w:t xml:space="preserve">Просмотр </w:t>
      </w:r>
      <w:r>
        <w:rPr>
          <w:rFonts w:ascii="Times New Roman" w:eastAsia="Calibri" w:hAnsi="Times New Roman" w:cs="Times New Roman"/>
          <w:sz w:val="28"/>
          <w:szCs w:val="28"/>
        </w:rPr>
        <w:t>информации о товаре</w:t>
      </w:r>
    </w:p>
    <w:p w14:paraId="06C1CBED" w14:textId="77777777" w:rsidR="00D13F62" w:rsidRPr="006B1FE8" w:rsidRDefault="00D13F62" w:rsidP="00D13F62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FE8">
        <w:rPr>
          <w:rFonts w:ascii="Times New Roman" w:eastAsia="Calibri" w:hAnsi="Times New Roman" w:cs="Times New Roman"/>
          <w:sz w:val="28"/>
          <w:szCs w:val="28"/>
        </w:rPr>
        <w:t>Добавление товара в корзину (если пользователь авторизован)</w:t>
      </w:r>
    </w:p>
    <w:p w14:paraId="53B8F9CB" w14:textId="77777777" w:rsidR="00D13F62" w:rsidRPr="008853F7" w:rsidRDefault="00D13F62" w:rsidP="00D13F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3F7">
        <w:rPr>
          <w:rFonts w:ascii="Times New Roman" w:eastAsia="Calibri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eastAsia="Calibri" w:hAnsi="Times New Roman" w:cs="Times New Roman"/>
          <w:sz w:val="28"/>
          <w:szCs w:val="28"/>
        </w:rPr>
        <w:t>заказа</w:t>
      </w:r>
    </w:p>
    <w:p w14:paraId="7A53D183" w14:textId="77777777" w:rsidR="00D13F62" w:rsidRPr="00EC3917" w:rsidRDefault="00D13F62" w:rsidP="00D13F62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Оформление заказа</w:t>
      </w:r>
    </w:p>
    <w:p w14:paraId="47CF2612" w14:textId="77777777" w:rsidR="00D13F62" w:rsidRPr="00A65CBD" w:rsidRDefault="00D13F62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92DA36" w14:textId="77777777" w:rsidR="00A65CBD" w:rsidRPr="00A65CBD" w:rsidRDefault="00A65CBD" w:rsidP="00A65CB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ab/>
      </w: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54C9F65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62FC9F07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106DC290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5DCDBAD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3884E01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технического 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5C955EA4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14:paraId="695CB1B0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Порядок проведения испытаний</w:t>
      </w:r>
    </w:p>
    <w:p w14:paraId="24198D4C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034E66B8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lastRenderedPageBreak/>
        <w:t>5. Средства и порядок испытаний</w:t>
      </w:r>
    </w:p>
    <w:p w14:paraId="71C7469B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04EC972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14:paraId="036EB046" w14:textId="25281C54" w:rsidR="00A65CBD" w:rsidRDefault="00A65CBD" w:rsidP="00A65CBD">
      <w:pPr>
        <w:tabs>
          <w:tab w:val="left" w:pos="1047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5C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№12 «Минимальные требования»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2659"/>
        <w:gridCol w:w="7372"/>
      </w:tblGrid>
      <w:tr w:rsidR="00D13F62" w:rsidRPr="00EE4EB0" w14:paraId="30051BAA" w14:textId="77777777" w:rsidTr="00FE541F">
        <w:tc>
          <w:tcPr>
            <w:tcW w:w="2659" w:type="dxa"/>
          </w:tcPr>
          <w:p w14:paraId="650B78C8" w14:textId="77777777" w:rsidR="00D13F62" w:rsidRPr="00EE4EB0" w:rsidRDefault="00D13F62" w:rsidP="00FE541F">
            <w:pPr>
              <w:pStyle w:val="a7"/>
              <w:ind w:firstLine="0"/>
              <w:rPr>
                <w:b/>
                <w:sz w:val="24"/>
                <w:szCs w:val="28"/>
              </w:rPr>
            </w:pPr>
            <w:r w:rsidRPr="00EE4EB0">
              <w:rPr>
                <w:b/>
                <w:sz w:val="24"/>
                <w:szCs w:val="28"/>
              </w:rPr>
              <w:t>Технические средства</w:t>
            </w:r>
          </w:p>
        </w:tc>
        <w:tc>
          <w:tcPr>
            <w:tcW w:w="7372" w:type="dxa"/>
          </w:tcPr>
          <w:p w14:paraId="04258FAA" w14:textId="77777777" w:rsidR="00D13F62" w:rsidRPr="00EE4EB0" w:rsidRDefault="00D13F62" w:rsidP="00FE541F">
            <w:pPr>
              <w:pStyle w:val="a7"/>
              <w:ind w:firstLine="1"/>
              <w:rPr>
                <w:b/>
                <w:sz w:val="24"/>
                <w:szCs w:val="28"/>
              </w:rPr>
            </w:pPr>
            <w:r w:rsidRPr="00EE4EB0">
              <w:rPr>
                <w:b/>
                <w:sz w:val="24"/>
                <w:szCs w:val="28"/>
              </w:rPr>
              <w:t>Требования</w:t>
            </w:r>
          </w:p>
        </w:tc>
      </w:tr>
      <w:tr w:rsidR="00D13F62" w:rsidRPr="00D13F62" w14:paraId="5FBAA067" w14:textId="77777777" w:rsidTr="00FE541F">
        <w:tc>
          <w:tcPr>
            <w:tcW w:w="2659" w:type="dxa"/>
          </w:tcPr>
          <w:p w14:paraId="4F03175B" w14:textId="77777777" w:rsidR="00D13F62" w:rsidRPr="00EE4EB0" w:rsidRDefault="00D13F62" w:rsidP="00FE541F">
            <w:pPr>
              <w:pStyle w:val="a7"/>
              <w:ind w:firstLine="0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>Браузеры</w:t>
            </w:r>
          </w:p>
        </w:tc>
        <w:tc>
          <w:tcPr>
            <w:tcW w:w="7372" w:type="dxa"/>
          </w:tcPr>
          <w:p w14:paraId="44A3ECA7" w14:textId="7EB625A2" w:rsidR="00D13F62" w:rsidRPr="00D13F62" w:rsidRDefault="00D13F62" w:rsidP="00FE541F">
            <w:pPr>
              <w:pStyle w:val="a7"/>
              <w:ind w:firstLine="1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>Последняя</w:t>
            </w:r>
            <w:r w:rsidRPr="00D13F62">
              <w:rPr>
                <w:sz w:val="24"/>
                <w:szCs w:val="28"/>
              </w:rPr>
              <w:t xml:space="preserve"> </w:t>
            </w:r>
            <w:r w:rsidRPr="00EE4EB0">
              <w:rPr>
                <w:sz w:val="24"/>
                <w:szCs w:val="28"/>
              </w:rPr>
              <w:t>версия</w:t>
            </w:r>
            <w:r w:rsidRPr="00D13F62">
              <w:rPr>
                <w:sz w:val="24"/>
                <w:szCs w:val="28"/>
              </w:rPr>
              <w:t xml:space="preserve"> </w:t>
            </w:r>
            <w:r w:rsidRPr="00EE4EB0">
              <w:rPr>
                <w:sz w:val="24"/>
                <w:szCs w:val="28"/>
                <w:lang w:val="en-US"/>
              </w:rPr>
              <w:t>Google</w:t>
            </w:r>
            <w:r w:rsidRPr="00D13F62">
              <w:rPr>
                <w:sz w:val="24"/>
                <w:szCs w:val="28"/>
              </w:rPr>
              <w:t xml:space="preserve"> </w:t>
            </w:r>
            <w:r w:rsidRPr="00EE4EB0">
              <w:rPr>
                <w:sz w:val="24"/>
                <w:szCs w:val="28"/>
                <w:lang w:val="en-US"/>
              </w:rPr>
              <w:t>Chrome</w:t>
            </w:r>
            <w:r w:rsidRPr="00D13F62">
              <w:rPr>
                <w:sz w:val="24"/>
                <w:szCs w:val="28"/>
              </w:rPr>
              <w:t>,</w:t>
            </w:r>
            <w:r w:rsidRPr="00D13F62">
              <w:rPr>
                <w:sz w:val="24"/>
                <w:szCs w:val="28"/>
              </w:rPr>
              <w:t xml:space="preserve"> </w:t>
            </w:r>
            <w:r w:rsidRPr="00EE4EB0">
              <w:rPr>
                <w:sz w:val="24"/>
                <w:szCs w:val="28"/>
                <w:lang w:val="en-US"/>
              </w:rPr>
              <w:t>Opera</w:t>
            </w:r>
            <w:r w:rsidRPr="00D13F62">
              <w:rPr>
                <w:sz w:val="24"/>
                <w:szCs w:val="28"/>
              </w:rPr>
              <w:t xml:space="preserve">, </w:t>
            </w:r>
            <w:r>
              <w:rPr>
                <w:sz w:val="24"/>
                <w:szCs w:val="28"/>
                <w:lang w:val="en-US"/>
              </w:rPr>
              <w:t>Yandex</w:t>
            </w:r>
            <w:r w:rsidRPr="00D13F62">
              <w:rPr>
                <w:sz w:val="24"/>
                <w:szCs w:val="28"/>
              </w:rPr>
              <w:t xml:space="preserve"> </w:t>
            </w:r>
            <w:r w:rsidRPr="00EE4EB0">
              <w:rPr>
                <w:sz w:val="24"/>
                <w:szCs w:val="28"/>
              </w:rPr>
              <w:t>и</w:t>
            </w:r>
            <w:r>
              <w:rPr>
                <w:sz w:val="24"/>
                <w:szCs w:val="28"/>
              </w:rPr>
              <w:t>ли</w:t>
            </w:r>
            <w:r w:rsidRPr="00D13F62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другого браузера.</w:t>
            </w:r>
          </w:p>
        </w:tc>
      </w:tr>
      <w:tr w:rsidR="00D13F62" w:rsidRPr="00EE4EB0" w14:paraId="41BE24AF" w14:textId="77777777" w:rsidTr="00FE541F">
        <w:tc>
          <w:tcPr>
            <w:tcW w:w="2659" w:type="dxa"/>
          </w:tcPr>
          <w:p w14:paraId="15A8722D" w14:textId="77777777" w:rsidR="00D13F62" w:rsidRPr="00EE4EB0" w:rsidRDefault="00D13F62" w:rsidP="00FE541F">
            <w:pPr>
              <w:pStyle w:val="a7"/>
              <w:ind w:firstLine="0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>Устройства</w:t>
            </w:r>
          </w:p>
        </w:tc>
        <w:tc>
          <w:tcPr>
            <w:tcW w:w="7372" w:type="dxa"/>
          </w:tcPr>
          <w:p w14:paraId="7A30EB41" w14:textId="62506A2E" w:rsidR="00D13F62" w:rsidRPr="00D13F62" w:rsidRDefault="00D13F62" w:rsidP="00FE541F">
            <w:pPr>
              <w:pStyle w:val="a7"/>
              <w:ind w:firstLine="1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 xml:space="preserve">Устройства с разрешением экрана </w:t>
            </w:r>
            <w:r>
              <w:rPr>
                <w:sz w:val="24"/>
                <w:szCs w:val="28"/>
              </w:rPr>
              <w:t xml:space="preserve">от </w:t>
            </w:r>
            <w:r w:rsidRPr="00EE4EB0">
              <w:rPr>
                <w:sz w:val="24"/>
                <w:szCs w:val="28"/>
              </w:rPr>
              <w:t xml:space="preserve">1280x720 </w:t>
            </w:r>
            <w:r>
              <w:rPr>
                <w:sz w:val="24"/>
                <w:szCs w:val="28"/>
                <w:lang w:val="en-US"/>
              </w:rPr>
              <w:t>px</w:t>
            </w:r>
            <w:r>
              <w:rPr>
                <w:sz w:val="24"/>
                <w:szCs w:val="28"/>
              </w:rPr>
              <w:t>.</w:t>
            </w:r>
          </w:p>
        </w:tc>
      </w:tr>
      <w:tr w:rsidR="00D13F62" w:rsidRPr="00EE4EB0" w14:paraId="0BF6F8FA" w14:textId="77777777" w:rsidTr="00FE541F">
        <w:tc>
          <w:tcPr>
            <w:tcW w:w="2659" w:type="dxa"/>
          </w:tcPr>
          <w:p w14:paraId="36922205" w14:textId="77777777" w:rsidR="00D13F62" w:rsidRPr="00EE4EB0" w:rsidRDefault="00D13F62" w:rsidP="00FE541F">
            <w:pPr>
              <w:pStyle w:val="a7"/>
              <w:ind w:firstLine="0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>Устройства ввода</w:t>
            </w:r>
          </w:p>
        </w:tc>
        <w:tc>
          <w:tcPr>
            <w:tcW w:w="7372" w:type="dxa"/>
          </w:tcPr>
          <w:p w14:paraId="1F2FE87E" w14:textId="726686DB" w:rsidR="00D13F62" w:rsidRPr="00EE4EB0" w:rsidRDefault="00D13F62" w:rsidP="00FE541F">
            <w:pPr>
              <w:pStyle w:val="a7"/>
              <w:ind w:firstLine="0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>Клавиатура и мышь</w:t>
            </w:r>
            <w:r>
              <w:rPr>
                <w:sz w:val="24"/>
                <w:szCs w:val="28"/>
              </w:rPr>
              <w:t>.</w:t>
            </w:r>
          </w:p>
        </w:tc>
      </w:tr>
      <w:tr w:rsidR="00D13F62" w:rsidRPr="00EE4EB0" w14:paraId="0EE578E1" w14:textId="77777777" w:rsidTr="00FE541F">
        <w:tc>
          <w:tcPr>
            <w:tcW w:w="2659" w:type="dxa"/>
          </w:tcPr>
          <w:p w14:paraId="1CBA4213" w14:textId="77777777" w:rsidR="00D13F62" w:rsidRPr="00EE4EB0" w:rsidRDefault="00D13F62" w:rsidP="00FE541F">
            <w:pPr>
              <w:pStyle w:val="a7"/>
              <w:ind w:firstLine="0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>Операционные системы</w:t>
            </w:r>
          </w:p>
        </w:tc>
        <w:tc>
          <w:tcPr>
            <w:tcW w:w="7372" w:type="dxa"/>
          </w:tcPr>
          <w:p w14:paraId="30858FAC" w14:textId="7A177EC0" w:rsidR="00D13F62" w:rsidRPr="00EE4EB0" w:rsidRDefault="00D13F62" w:rsidP="00FE541F">
            <w:pPr>
              <w:pStyle w:val="a7"/>
              <w:ind w:firstLine="1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 xml:space="preserve">Windows 7, 8, 10, macOS </w:t>
            </w:r>
            <w:r>
              <w:rPr>
                <w:sz w:val="24"/>
                <w:szCs w:val="28"/>
              </w:rPr>
              <w:t xml:space="preserve">от </w:t>
            </w:r>
            <w:r w:rsidRPr="00EE4EB0">
              <w:rPr>
                <w:sz w:val="24"/>
                <w:szCs w:val="28"/>
              </w:rPr>
              <w:t>10.12, iOS</w:t>
            </w:r>
            <w:r>
              <w:rPr>
                <w:sz w:val="24"/>
                <w:szCs w:val="28"/>
              </w:rPr>
              <w:t xml:space="preserve"> от 11</w:t>
            </w:r>
            <w:r w:rsidRPr="00EE4EB0">
              <w:rPr>
                <w:sz w:val="24"/>
                <w:szCs w:val="28"/>
              </w:rPr>
              <w:t xml:space="preserve">, Android </w:t>
            </w:r>
            <w:r>
              <w:rPr>
                <w:sz w:val="24"/>
                <w:szCs w:val="28"/>
              </w:rPr>
              <w:t xml:space="preserve">9, </w:t>
            </w:r>
            <w:r>
              <w:rPr>
                <w:sz w:val="24"/>
                <w:szCs w:val="28"/>
                <w:lang w:val="en-US"/>
              </w:rPr>
              <w:t>HarmonyOS</w:t>
            </w:r>
            <w:r w:rsidRPr="00EE4EB0">
              <w:rPr>
                <w:sz w:val="24"/>
                <w:szCs w:val="28"/>
              </w:rPr>
              <w:t xml:space="preserve"> и другие ОС</w:t>
            </w:r>
            <w:r>
              <w:rPr>
                <w:sz w:val="24"/>
                <w:szCs w:val="28"/>
              </w:rPr>
              <w:t>.</w:t>
            </w:r>
          </w:p>
        </w:tc>
      </w:tr>
      <w:tr w:rsidR="00D13F62" w:rsidRPr="00EE4EB0" w14:paraId="40F05CA5" w14:textId="77777777" w:rsidTr="00FE541F">
        <w:tc>
          <w:tcPr>
            <w:tcW w:w="2659" w:type="dxa"/>
          </w:tcPr>
          <w:p w14:paraId="145AF67B" w14:textId="77777777" w:rsidR="00D13F62" w:rsidRPr="00EE4EB0" w:rsidRDefault="00D13F62" w:rsidP="00FE541F">
            <w:pPr>
              <w:pStyle w:val="a7"/>
              <w:ind w:firstLine="0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>Хост</w:t>
            </w:r>
          </w:p>
        </w:tc>
        <w:tc>
          <w:tcPr>
            <w:tcW w:w="7372" w:type="dxa"/>
          </w:tcPr>
          <w:p w14:paraId="00AE7CA4" w14:textId="73C57B48" w:rsidR="00D13F62" w:rsidRPr="00EE4EB0" w:rsidRDefault="00D13F62" w:rsidP="00FE541F">
            <w:pPr>
              <w:pStyle w:val="a7"/>
              <w:ind w:firstLine="1"/>
              <w:rPr>
                <w:sz w:val="24"/>
                <w:szCs w:val="28"/>
              </w:rPr>
            </w:pPr>
            <w:r w:rsidRPr="00EE4EB0">
              <w:rPr>
                <w:sz w:val="24"/>
                <w:szCs w:val="28"/>
              </w:rPr>
              <w:t>Новая база данных, поддержка Python, виртуальный выделенный сервер, объем дискового пространства, предоставляемого для размещения сайта</w:t>
            </w:r>
            <w:r>
              <w:rPr>
                <w:sz w:val="24"/>
                <w:szCs w:val="28"/>
              </w:rPr>
              <w:t>.</w:t>
            </w:r>
          </w:p>
        </w:tc>
      </w:tr>
    </w:tbl>
    <w:p w14:paraId="0ED38E6C" w14:textId="77777777" w:rsidR="00D13F62" w:rsidRPr="00A65CBD" w:rsidRDefault="00D13F62" w:rsidP="00D13F62">
      <w:pPr>
        <w:tabs>
          <w:tab w:val="left" w:pos="104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F9483F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6B8F6FB4" w14:textId="00E24137" w:rsidR="00D13F62" w:rsidRPr="00D13F62" w:rsidRDefault="00D13F62" w:rsidP="00D13F62">
      <w:pPr>
        <w:pStyle w:val="a7"/>
      </w:pPr>
      <w:r>
        <w:t>- Веб-браузер</w:t>
      </w:r>
      <w:r w:rsidRPr="00D13F62">
        <w:t>:</w:t>
      </w:r>
      <w:r>
        <w:t xml:space="preserve"> любой браузер последней версии</w:t>
      </w:r>
    </w:p>
    <w:p w14:paraId="78BD4D44" w14:textId="52AC3CBE" w:rsidR="00D13F62" w:rsidRDefault="00D13F62" w:rsidP="00D13F62">
      <w:pPr>
        <w:pStyle w:val="a7"/>
      </w:pPr>
      <w:r>
        <w:t>- Операционная система Windows 1</w:t>
      </w:r>
      <w:r>
        <w:t>0 и 11</w:t>
      </w:r>
      <w:r>
        <w:t>;</w:t>
      </w:r>
    </w:p>
    <w:p w14:paraId="114A13BB" w14:textId="720ECACB" w:rsidR="00D13F62" w:rsidRPr="00D13F62" w:rsidRDefault="00D13F62" w:rsidP="00D13F62">
      <w:pPr>
        <w:pStyle w:val="a7"/>
      </w:pPr>
      <w:r>
        <w:t xml:space="preserve">- Устройства с разрешением экрана </w:t>
      </w:r>
      <w:r>
        <w:t>от</w:t>
      </w:r>
      <w:r>
        <w:t xml:space="preserve"> 1280x720 </w:t>
      </w:r>
      <w:r>
        <w:rPr>
          <w:lang w:val="en-US"/>
        </w:rPr>
        <w:t>px</w:t>
      </w:r>
    </w:p>
    <w:p w14:paraId="61E3A14F" w14:textId="77777777" w:rsidR="00D13F62" w:rsidRDefault="00D13F62" w:rsidP="00D13F62">
      <w:pPr>
        <w:pStyle w:val="a7"/>
      </w:pPr>
      <w:r>
        <w:t>- Клавиатура и мышь</w:t>
      </w:r>
    </w:p>
    <w:p w14:paraId="74B02C43" w14:textId="18810D15" w:rsidR="00D13F62" w:rsidRPr="00FB30FB" w:rsidRDefault="00D13F62" w:rsidP="00D13F62">
      <w:pPr>
        <w:pStyle w:val="a7"/>
      </w:pPr>
      <w:r>
        <w:t xml:space="preserve">- Среда работы с терминалом </w:t>
      </w:r>
      <w:r>
        <w:rPr>
          <w:lang w:val="en-US"/>
        </w:rPr>
        <w:t>python</w:t>
      </w:r>
      <w:r w:rsidRPr="00FB30FB">
        <w:t xml:space="preserve"> (</w:t>
      </w:r>
      <w:r>
        <w:rPr>
          <w:lang w:val="en-US"/>
        </w:rPr>
        <w:t>Py</w:t>
      </w:r>
      <w:r>
        <w:rPr>
          <w:lang w:val="en-US"/>
        </w:rPr>
        <w:t>C</w:t>
      </w:r>
      <w:r>
        <w:rPr>
          <w:lang w:val="en-US"/>
        </w:rPr>
        <w:t>harm</w:t>
      </w:r>
      <w:r w:rsidRPr="00FB30FB">
        <w:t>)</w:t>
      </w:r>
    </w:p>
    <w:p w14:paraId="7526E14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6F9E41E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25542426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температура окружающего воздуха, °С - 20 ± 5;</w:t>
      </w:r>
    </w:p>
    <w:p w14:paraId="27FB93CF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относительная влажность, % - от 30 до 80;</w:t>
      </w:r>
    </w:p>
    <w:p w14:paraId="7962230B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атмосферное давление, кПа - от 84 до 106;</w:t>
      </w:r>
    </w:p>
    <w:p w14:paraId="44E75BB3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частота питающей электросети, Гц - 50 ± 0,5;</w:t>
      </w:r>
    </w:p>
    <w:p w14:paraId="7AB5C1DB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29DAFAFA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o12316"/>
      <w:bookmarkEnd w:id="0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Условия начала и завершения отдельных этапов испытаний</w:t>
      </w:r>
    </w:p>
    <w:p w14:paraId="50DB0B9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7E5826E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16D9223E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o12317"/>
      <w:bookmarkEnd w:id="1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23037287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Климатические 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64D5BE4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o12318"/>
      <w:bookmarkEnd w:id="2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70CB122A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3984DB61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o12319"/>
      <w:bookmarkEnd w:id="3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38E0F77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2982B1A1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" w:name="o12320"/>
      <w:bookmarkEnd w:id="4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15E52AB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13A42498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Договором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1B1C8F9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31BD92C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>Заказчик совместно с исполнителем проводят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</w:t>
      </w:r>
    </w:p>
    <w:p w14:paraId="50B4F75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4980D78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" w:name="o12321"/>
      <w:bookmarkEnd w:id="5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6ED8847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Персонал, проводящий испытания, должен иметь квалификацию, соответствующую профессиональной деятельности.</w:t>
      </w:r>
    </w:p>
    <w:p w14:paraId="035DEAAD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Приложения</w:t>
      </w:r>
    </w:p>
    <w:p w14:paraId="450099A2" w14:textId="77777777" w:rsidR="00A65CBD" w:rsidRPr="00A65CBD" w:rsidRDefault="00A65CBD" w:rsidP="00A65C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C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№13 «Тестовый сценарий 1»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A65CBD" w:rsidRPr="00A65CBD" w14:paraId="5DD5E7B3" w14:textId="77777777" w:rsidTr="00C169DA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12AAD3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304BBA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Добавление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страницу добавления</w:t>
            </w:r>
          </w:p>
        </w:tc>
      </w:tr>
      <w:tr w:rsidR="00A65CBD" w:rsidRPr="00A65CBD" w14:paraId="26807FE1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26A2A7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3ADEB2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207E4096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A65CBD" w:rsidRPr="00A65CBD" w14:paraId="444001E8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B695DC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FD876" w14:textId="2C103438" w:rsidR="00A65CBD" w:rsidRPr="00A65CBD" w:rsidRDefault="00D13F62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 товара</w:t>
            </w:r>
          </w:p>
        </w:tc>
      </w:tr>
      <w:tr w:rsidR="00A65CBD" w:rsidRPr="00A65CBD" w14:paraId="71EEAA60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5EF5B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C5A3D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страницу добавления без ошибок</w:t>
            </w:r>
          </w:p>
        </w:tc>
      </w:tr>
      <w:tr w:rsidR="00A65CBD" w:rsidRPr="00A65CBD" w14:paraId="2C440E7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B2B5E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8BB727" w14:textId="77777777" w:rsid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Вход на сайт</w:t>
            </w:r>
          </w:p>
          <w:p w14:paraId="21FE0C57" w14:textId="62B27E18" w:rsidR="00193FFA" w:rsidRP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Вход в </w:t>
            </w:r>
            <w:r w:rsidR="00D13F62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админку</w:t>
            </w:r>
          </w:p>
          <w:p w14:paraId="2A2C2FC9" w14:textId="77777777" w:rsidR="00A65CBD" w:rsidRP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 главной странице нажать</w:t>
            </w:r>
            <w:r w:rsidR="00A65CBD"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на кнопку «Добавление»</w:t>
            </w:r>
          </w:p>
          <w:p w14:paraId="7C32051D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текстовые поля и выборка данных из списка</w:t>
            </w:r>
          </w:p>
          <w:p w14:paraId="25FB143C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Для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сохранения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данных нажать на кнопку «Сохранить»</w:t>
            </w:r>
          </w:p>
        </w:tc>
      </w:tr>
      <w:tr w:rsidR="00A65CBD" w:rsidRPr="00A65CBD" w14:paraId="54FEB184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EB24A6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E9CA19" w14:textId="77777777" w:rsid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Название товара</w:t>
            </w:r>
          </w:p>
          <w:p w14:paraId="0FFAFA1A" w14:textId="77777777" w:rsidR="00193FFA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Цена</w:t>
            </w:r>
          </w:p>
          <w:p w14:paraId="2A5962D5" w14:textId="77777777" w:rsidR="00193FFA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Категория (выбор из списка)</w:t>
            </w:r>
          </w:p>
          <w:p w14:paraId="42313F60" w14:textId="77777777" w:rsidR="00193FFA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Условия доставки</w:t>
            </w:r>
          </w:p>
          <w:p w14:paraId="76590FFA" w14:textId="77777777" w:rsidR="00193FFA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Описание товара</w:t>
            </w:r>
          </w:p>
          <w:p w14:paraId="51C6DC4F" w14:textId="77777777" w:rsidR="00193FFA" w:rsidRP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Фото</w:t>
            </w:r>
          </w:p>
        </w:tc>
      </w:tr>
      <w:tr w:rsidR="00A65CBD" w:rsidRPr="00A65CBD" w14:paraId="02A7D31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ED0798" w14:textId="77777777"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49289D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Информация успешно сохранена и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товар добавлен в каталог</w:t>
            </w:r>
          </w:p>
        </w:tc>
      </w:tr>
      <w:tr w:rsidR="00A65CBD" w:rsidRPr="00A65CBD" w14:paraId="4244B40C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930AD" w14:textId="77777777"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AD6692" w14:textId="77777777" w:rsidR="00A65CBD" w:rsidRPr="00A65CBD" w:rsidRDefault="00193FFA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 добавлен</w:t>
            </w:r>
          </w:p>
        </w:tc>
      </w:tr>
      <w:tr w:rsidR="00A65CBD" w:rsidRPr="00A65CBD" w14:paraId="6708D7A0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C155C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C64EE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A65CBD" w:rsidRPr="00A65CBD" w14:paraId="081DCB48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4F4CF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708151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зайти на сайт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нажать на кнопку «Добавление»</w:t>
            </w:r>
          </w:p>
        </w:tc>
      </w:tr>
      <w:tr w:rsidR="00A65CBD" w:rsidRPr="00A65CBD" w14:paraId="53B4F67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0C4E3D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226622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«Сохранить».</w:t>
            </w:r>
          </w:p>
        </w:tc>
      </w:tr>
      <w:tr w:rsidR="00A65CBD" w:rsidRPr="00A65CBD" w14:paraId="287ECA3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F7A49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31A8F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231FCFBC" w14:textId="65978FD1" w:rsidR="00A3338E" w:rsidRDefault="00A3338E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D13F62" w:rsidRPr="00A65CBD" w14:paraId="16B50605" w14:textId="77777777" w:rsidTr="00FE541F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5A7225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D9E1B7" w14:textId="37D37C14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2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Авторизация пользователя</w:t>
            </w:r>
          </w:p>
        </w:tc>
      </w:tr>
      <w:tr w:rsidR="00D13F62" w:rsidRPr="00A65CBD" w14:paraId="30504BEE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B4ADCE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C9652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3D9FA380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D13F62" w:rsidRPr="00A65CBD" w14:paraId="6C04125D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7DA88E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800D0" w14:textId="5231947B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Авторизация</w:t>
            </w:r>
          </w:p>
        </w:tc>
      </w:tr>
      <w:tr w:rsidR="00D13F62" w:rsidRPr="00A65CBD" w14:paraId="18F3E1A4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415BB7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6864E8" w14:textId="142AD609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должен перенестись на Главную страницу после авторизации</w:t>
            </w:r>
          </w:p>
        </w:tc>
      </w:tr>
      <w:tr w:rsidR="00D13F62" w:rsidRPr="00A65CBD" w14:paraId="7122FC4C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23FD62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C8A46" w14:textId="77777777" w:rsidR="00D13F62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Вход на сайт</w:t>
            </w:r>
          </w:p>
          <w:p w14:paraId="1611419A" w14:textId="4409A06A" w:rsidR="00D13F62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авторизация</w:t>
            </w:r>
          </w:p>
          <w:p w14:paraId="2F0E5DD5" w14:textId="24A06BCC" w:rsidR="00D13F62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логин пользователя</w:t>
            </w:r>
          </w:p>
          <w:p w14:paraId="706392FC" w14:textId="77777777" w:rsidR="00D13F62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пароль от аккаунта</w:t>
            </w:r>
          </w:p>
          <w:p w14:paraId="0C173398" w14:textId="7D552A70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«Авторизация»</w:t>
            </w:r>
          </w:p>
        </w:tc>
      </w:tr>
      <w:tr w:rsidR="00D13F62" w:rsidRPr="00A65CBD" w14:paraId="5F67E43C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5E4A5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03BF75" w14:textId="346605FC" w:rsidR="00D13F62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Логин -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</w:p>
          <w:p w14:paraId="3EB9225B" w14:textId="27532571" w:rsidR="00AB0696" w:rsidRPr="00AB0696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Пароль -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1234</w:t>
            </w:r>
          </w:p>
        </w:tc>
      </w:tr>
      <w:tr w:rsidR="00D13F62" w:rsidRPr="00A65CBD" w14:paraId="05B9E230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ABB035" w14:textId="77777777" w:rsidR="00D13F62" w:rsidRPr="00A65CBD" w:rsidRDefault="00D13F62" w:rsidP="00FE541F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3B5FF" w14:textId="2B661530" w:rsidR="00D13F62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успешно авторизовался и был перенесен на главную</w:t>
            </w:r>
          </w:p>
        </w:tc>
      </w:tr>
      <w:tr w:rsidR="00D13F62" w:rsidRPr="00A65CBD" w14:paraId="5D7D8033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70A27" w14:textId="77777777" w:rsidR="00D13F62" w:rsidRPr="00A65CBD" w:rsidRDefault="00D13F62" w:rsidP="00FE541F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BD5548" w14:textId="10C1C74E" w:rsidR="00D13F62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успешно авторизовался и был перенесен на главную</w:t>
            </w:r>
          </w:p>
        </w:tc>
      </w:tr>
      <w:tr w:rsidR="00D13F62" w:rsidRPr="00A65CBD" w14:paraId="78A0FF9A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AC0496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38C317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D13F62" w:rsidRPr="00A65CBD" w14:paraId="50720B22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7AA444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FC9F25" w14:textId="5B4793F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зайти на сайт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нажать на кнопку «</w:t>
            </w:r>
            <w:r w:rsidR="00AB069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Авторизация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D13F62" w:rsidRPr="00A65CBD" w14:paraId="28426622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21F623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EC6DF0" w14:textId="64558614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</w:t>
            </w:r>
            <w:r w:rsidR="00AB069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Авторизация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».</w:t>
            </w:r>
          </w:p>
        </w:tc>
      </w:tr>
      <w:tr w:rsidR="00D13F62" w:rsidRPr="00A65CBD" w14:paraId="0E937B32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4E6F1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C750E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0275340C" w14:textId="4005AB4C" w:rsidR="00D13F62" w:rsidRDefault="00D13F62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AB0696" w:rsidRPr="00A65CBD" w14:paraId="7C8379A2" w14:textId="77777777" w:rsidTr="00FE541F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26A6915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E28E4" w14:textId="7B5EAA63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3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пользователя</w:t>
            </w:r>
          </w:p>
        </w:tc>
      </w:tr>
      <w:tr w:rsidR="00AB0696" w:rsidRPr="00A65CBD" w14:paraId="149D4395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E2EA4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B02DE9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39DDFF70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AB0696" w:rsidRPr="00A65CBD" w14:paraId="6815EA0A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366113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70DB6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Авторизация</w:t>
            </w:r>
          </w:p>
        </w:tc>
      </w:tr>
      <w:tr w:rsidR="00AB0696" w:rsidRPr="00A65CBD" w14:paraId="1C46B882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C06344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CF52F" w14:textId="387BD1B6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должен перенестись на Главную страницу после регистрации</w:t>
            </w:r>
          </w:p>
        </w:tc>
      </w:tr>
      <w:tr w:rsidR="00AB0696" w:rsidRPr="00A65CBD" w14:paraId="4177F27F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21220D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9AC25" w14:textId="77777777" w:rsidR="00AB0696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Вход на сайт</w:t>
            </w:r>
          </w:p>
          <w:p w14:paraId="33DBB9B7" w14:textId="1211E277" w:rsidR="00AB0696" w:rsidRPr="00A65CBD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регистрация</w:t>
            </w:r>
          </w:p>
          <w:p w14:paraId="0F707F25" w14:textId="77777777" w:rsidR="00AB0696" w:rsidRPr="00492586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имя пользователя</w:t>
            </w:r>
          </w:p>
          <w:p w14:paraId="69CA63DD" w14:textId="77777777" w:rsidR="00AB0696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пароль и повторить его</w:t>
            </w:r>
          </w:p>
          <w:p w14:paraId="75907225" w14:textId="146602AF" w:rsidR="00AB0696" w:rsidRPr="00A65CBD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«Регистрация»</w:t>
            </w:r>
          </w:p>
        </w:tc>
      </w:tr>
      <w:tr w:rsidR="00AB0696" w:rsidRPr="00AB0696" w14:paraId="4322381C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9ED21F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FBCE3" w14:textId="17BB282E" w:rsidR="00AB0696" w:rsidRPr="00AB0696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Логин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-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2</w:t>
            </w:r>
          </w:p>
          <w:p w14:paraId="6C2E3132" w14:textId="3D5FEFF5" w:rsidR="00AB0696" w:rsidRPr="00AB0696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Пароль -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1234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5678</w:t>
            </w:r>
          </w:p>
        </w:tc>
      </w:tr>
      <w:tr w:rsidR="00AB0696" w:rsidRPr="00A65CBD" w14:paraId="0424741C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F6836" w14:textId="77777777" w:rsidR="00AB0696" w:rsidRPr="00A65CBD" w:rsidRDefault="00AB0696" w:rsidP="00FE541F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DD9185" w14:textId="3CB490FB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Пользователь успешно зарегистрирован и перенесен на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Г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лавную</w:t>
            </w:r>
          </w:p>
        </w:tc>
      </w:tr>
      <w:tr w:rsidR="00AB0696" w:rsidRPr="00A65CBD" w14:paraId="2836628B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871304" w14:textId="77777777" w:rsidR="00AB0696" w:rsidRPr="00A65CBD" w:rsidRDefault="00AB0696" w:rsidP="00FE541F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F146D0" w14:textId="636C93FA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Пользователь успешно зарегистрирован и перенесен на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Г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лавную</w:t>
            </w:r>
          </w:p>
        </w:tc>
      </w:tr>
      <w:tr w:rsidR="00AB0696" w:rsidRPr="00A65CBD" w14:paraId="353876FE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F4530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BE2258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AB0696" w:rsidRPr="00A65CBD" w14:paraId="322E1A8D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39ACC3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A5A16A" w14:textId="6B56E663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зайти на сайт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нажать на кнопку 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AB0696" w:rsidRPr="00A65CBD" w14:paraId="12B81F01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D7229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D147B0" w14:textId="36E4A25D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».</w:t>
            </w:r>
          </w:p>
        </w:tc>
      </w:tr>
      <w:tr w:rsidR="00AB0696" w:rsidRPr="00A65CBD" w14:paraId="3DDB7275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8A2AB4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4FDDB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34894A04" w14:textId="77777777" w:rsidR="00AB0696" w:rsidRDefault="00AB0696"/>
    <w:sectPr w:rsidR="00AB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E42"/>
    <w:multiLevelType w:val="hybridMultilevel"/>
    <w:tmpl w:val="5F6E7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B6379"/>
    <w:multiLevelType w:val="hybridMultilevel"/>
    <w:tmpl w:val="DD62AD52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904AF"/>
    <w:multiLevelType w:val="hybridMultilevel"/>
    <w:tmpl w:val="CB04FBA8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7F0D8F"/>
    <w:multiLevelType w:val="hybridMultilevel"/>
    <w:tmpl w:val="D01C733E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53411"/>
    <w:multiLevelType w:val="hybridMultilevel"/>
    <w:tmpl w:val="09685C40"/>
    <w:lvl w:ilvl="0" w:tplc="27008140">
      <w:numFmt w:val="bullet"/>
      <w:lvlText w:val="•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9882FF7"/>
    <w:multiLevelType w:val="hybridMultilevel"/>
    <w:tmpl w:val="BD9A6318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65E"/>
    <w:rsid w:val="00055AE5"/>
    <w:rsid w:val="001030BE"/>
    <w:rsid w:val="00193FFA"/>
    <w:rsid w:val="0039065E"/>
    <w:rsid w:val="00A3338E"/>
    <w:rsid w:val="00A65CBD"/>
    <w:rsid w:val="00AB0696"/>
    <w:rsid w:val="00B27A0C"/>
    <w:rsid w:val="00C24268"/>
    <w:rsid w:val="00D13F62"/>
    <w:rsid w:val="00E2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48F4"/>
  <w15:docId w15:val="{7EAEF515-4380-486B-B40D-CE62BDCA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5CB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3F62"/>
    <w:pPr>
      <w:ind w:left="720"/>
      <w:contextualSpacing/>
    </w:pPr>
  </w:style>
  <w:style w:type="paragraph" w:customStyle="1" w:styleId="a7">
    <w:name w:val="Для работ"/>
    <w:basedOn w:val="a"/>
    <w:link w:val="a8"/>
    <w:qFormat/>
    <w:rsid w:val="00D13F6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8">
    <w:name w:val="Для работ Знак"/>
    <w:basedOn w:val="a0"/>
    <w:link w:val="a7"/>
    <w:locked/>
    <w:rsid w:val="00D13F6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7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12012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11958)" TargetMode="External"/><Relationship Id="rId5" Type="http://schemas.openxmlformats.org/officeDocument/2006/relationships/hyperlink" Target="javascript:void(11959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5</cp:revision>
  <dcterms:created xsi:type="dcterms:W3CDTF">2024-04-12T10:05:00Z</dcterms:created>
  <dcterms:modified xsi:type="dcterms:W3CDTF">2024-04-16T09:31:00Z</dcterms:modified>
</cp:coreProperties>
</file>