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F29DA4">
      <w:pPr>
        <w:pStyle w:val="2"/>
        <w:spacing w:before="77"/>
        <w:ind w:left="0" w:right="1"/>
        <w:jc w:val="center"/>
      </w:pPr>
      <w:r>
        <w:t>Юзабилити</w:t>
      </w:r>
      <w:r>
        <w:rPr>
          <w:spacing w:val="-7"/>
        </w:rPr>
        <w:t xml:space="preserve"> </w:t>
      </w:r>
      <w:r>
        <w:t>веб-</w:t>
      </w:r>
      <w:r>
        <w:rPr>
          <w:spacing w:val="-2"/>
        </w:rPr>
        <w:t>сайта</w:t>
      </w:r>
    </w:p>
    <w:p w14:paraId="0CA3B3DD">
      <w:pPr>
        <w:pStyle w:val="6"/>
        <w:spacing w:before="101"/>
      </w:pPr>
    </w:p>
    <w:p w14:paraId="7F37CD71">
      <w:pPr>
        <w:pStyle w:val="2"/>
        <w:rPr>
          <w:spacing w:val="-2"/>
        </w:rPr>
      </w:pPr>
      <w:r>
        <w:rPr>
          <w:spacing w:val="-2"/>
        </w:rPr>
        <w:t>Практическое задание:</w:t>
      </w:r>
    </w:p>
    <w:p w14:paraId="3477214E">
      <w:pPr>
        <w:pStyle w:val="2"/>
        <w:rPr>
          <w:spacing w:val="-2"/>
        </w:rPr>
      </w:pPr>
    </w:p>
    <w:p w14:paraId="768D6361">
      <w:pPr>
        <w:pStyle w:val="2"/>
        <w:jc w:val="both"/>
        <w:rPr>
          <w:b w:val="0"/>
          <w:bCs w:val="0"/>
          <w:spacing w:val="-2"/>
        </w:rPr>
      </w:pPr>
      <w:r>
        <w:rPr>
          <w:spacing w:val="-2"/>
        </w:rPr>
        <w:t xml:space="preserve">1.  </w:t>
      </w:r>
      <w:r>
        <w:rPr>
          <w:b w:val="0"/>
          <w:bCs w:val="0"/>
          <w:spacing w:val="-2"/>
        </w:rPr>
        <w:t>Дать описание, характеристику каждому критерию анализа веб-страницы</w:t>
      </w:r>
    </w:p>
    <w:p w14:paraId="17F4C508">
      <w:pPr>
        <w:pStyle w:val="9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Копирайт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год</w:t>
      </w:r>
      <w:r>
        <w:rPr>
          <w:spacing w:val="-7"/>
          <w:sz w:val="28"/>
        </w:rPr>
        <w:t xml:space="preserve"> </w:t>
      </w:r>
      <w:r>
        <w:rPr>
          <w:sz w:val="28"/>
        </w:rPr>
        <w:t>основания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веб-</w:t>
      </w:r>
      <w:r>
        <w:rPr>
          <w:spacing w:val="-2"/>
          <w:sz w:val="28"/>
        </w:rPr>
        <w:t xml:space="preserve">ресурса - </w:t>
      </w:r>
      <w:r>
        <w:rPr>
          <w:sz w:val="28"/>
        </w:rPr>
        <w:t>это информация, которая обычно указывается в нижней части сайта. Она служит для обозначения авторских прав и года создания ресурса;</w:t>
      </w:r>
    </w:p>
    <w:p w14:paraId="76AACF4A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8"/>
          <w:szCs w:val="28"/>
        </w:rPr>
        <w:t>ЧПУ -</w:t>
      </w:r>
      <w:r>
        <w:rPr>
          <w:sz w:val="28"/>
        </w:rPr>
        <w:t xml:space="preserve"> это вид URL-адресов страниц веб-сайта, которые легко читаются и понимаются как пользователями, так и поисковыми системами. Они создаются для того, чтобы сделать адреса страниц более понятными, информативными и удобными для восприятия;</w:t>
      </w:r>
    </w:p>
    <w:p w14:paraId="2EE96289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pacing w:val="-2"/>
          <w:sz w:val="24"/>
        </w:rPr>
        <w:t xml:space="preserve">Логотип –  </w:t>
      </w:r>
      <w:r>
        <w:rPr>
          <w:rFonts w:ascii="Segoe UI" w:hAnsi="Segoe UI" w:cs="Segoe UI"/>
          <w:color w:val="404040"/>
        </w:rPr>
        <w:t>это графический знак, символ или эмблема, который используется для идентификации компании, бренда, организации или продукта. Логотип является важной частью визуальной идентичности и помогает выделиться среди конкурентов, а также создает узнаваемость и доверие у аудитории;</w:t>
      </w:r>
    </w:p>
    <w:p w14:paraId="4C03FF4E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pacing w:val="-4"/>
          <w:sz w:val="24"/>
        </w:rPr>
        <w:t xml:space="preserve">Меню –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список или перечень вариантов, доступных для выбора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  <w:lang w:val="en-US"/>
        </w:rPr>
        <w:t>;</w:t>
      </w:r>
    </w:p>
    <w:p w14:paraId="2F0D47EC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pacing w:val="-2"/>
          <w:sz w:val="24"/>
        </w:rPr>
        <w:t xml:space="preserve">Шрифты –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графическое оформление текста, которое определяет стиль, размер, начертание и другие характеристики символов. Они играют важную роль в дизайне, читаемости и восприятии текста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  <w:lang w:val="en-US"/>
        </w:rPr>
        <w:t>;</w:t>
      </w:r>
    </w:p>
    <w:p w14:paraId="15899EBF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Время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дни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работы -</w:t>
      </w:r>
      <w:r>
        <w:rPr>
          <w:rFonts w:hint="default"/>
          <w:spacing w:val="-2"/>
          <w:sz w:val="24"/>
          <w:lang w:val="ru-RU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информация о том, когда организация, заведение или сервис открыты для посетителей или клиентов.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  <w:lang w:val="en-US"/>
        </w:rPr>
        <w:t>;</w:t>
      </w:r>
    </w:p>
    <w:p w14:paraId="5A3AC0D0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сайту –</w:t>
      </w:r>
      <w:r>
        <w:rPr>
          <w:rFonts w:hint="default"/>
          <w:spacing w:val="-2"/>
          <w:sz w:val="24"/>
          <w:lang w:val="ru-RU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функция, которая позволяет пользователям быстро находить нужную информацию на веб-сайте. Она особенно полезна на крупных сайтах с большим количеством страниц или контента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  <w:lang w:val="en-US"/>
        </w:rPr>
        <w:t>;</w:t>
      </w:r>
    </w:p>
    <w:p w14:paraId="5BD8D8F2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Тепловая</w:t>
      </w:r>
      <w:r>
        <w:rPr>
          <w:spacing w:val="-13"/>
          <w:sz w:val="24"/>
        </w:rPr>
        <w:t xml:space="preserve"> </w:t>
      </w:r>
      <w:r>
        <w:rPr>
          <w:sz w:val="24"/>
        </w:rPr>
        <w:t>карта</w:t>
      </w:r>
      <w:r>
        <w:rPr>
          <w:spacing w:val="-13"/>
          <w:sz w:val="24"/>
        </w:rPr>
        <w:t xml:space="preserve"> </w:t>
      </w:r>
      <w:r>
        <w:rPr>
          <w:sz w:val="24"/>
        </w:rPr>
        <w:t>веб-</w:t>
      </w:r>
      <w:r>
        <w:rPr>
          <w:spacing w:val="-2"/>
          <w:sz w:val="24"/>
        </w:rPr>
        <w:t xml:space="preserve">ресурса –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инструмент визуализации данных, который показывает, как пользователи взаимодействуют с веб-страницей. С помощью цветовой шкалы (от холодных до горячих оттенков) тепловая карта выделяет области страницы, которые привлекают больше всего внимания или активности. Это помогает анализировать поведение пользователей и улучшать usability сайта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  <w:lang w:val="en-US"/>
        </w:rPr>
        <w:t>;</w:t>
      </w:r>
    </w:p>
    <w:p w14:paraId="2D11BFEE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«Хлебные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крошки» –</w:t>
      </w:r>
      <w:r>
        <w:rPr>
          <w:rFonts w:hint="default"/>
          <w:spacing w:val="-2"/>
          <w:sz w:val="24"/>
          <w:lang w:val="en-US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элемент навигации на сайте, который показывает пользователю его текущее местоположение в структуре веб-ресурса. Название происходит из сказки «Гензель и Гретель», где герои оставляли за собой хлебные крошки, чтобы найти обратный путь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  <w:lang w:val="en-US"/>
        </w:rPr>
        <w:t>;</w:t>
      </w:r>
    </w:p>
    <w:p w14:paraId="7F8327DD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Политика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персональных </w:t>
      </w:r>
      <w:r>
        <w:rPr>
          <w:spacing w:val="-2"/>
          <w:sz w:val="24"/>
        </w:rPr>
        <w:t xml:space="preserve">данных –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документ, который регулирует порядок сбора, хранения, использования и защиты персональных данных пользователей на сайте или в организации. Этот документ обязателен для соблюдения требований законодательства, например,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 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GDPR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 (Общего регламента по защите данных в ЕС) или 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ФЗ-152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 (Федерального закона "О персональных данных" в России)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  <w:lang w:val="en-US"/>
        </w:rPr>
        <w:t>;</w:t>
      </w:r>
    </w:p>
    <w:p w14:paraId="660AB58B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Кнопка</w:t>
      </w:r>
      <w:r>
        <w:rPr>
          <w:spacing w:val="-5"/>
          <w:sz w:val="24"/>
        </w:rPr>
        <w:t xml:space="preserve"> </w:t>
      </w:r>
      <w:r>
        <w:rPr>
          <w:sz w:val="24"/>
        </w:rPr>
        <w:t>быстрой</w:t>
      </w:r>
      <w:r>
        <w:rPr>
          <w:spacing w:val="-6"/>
          <w:sz w:val="24"/>
        </w:rPr>
        <w:t xml:space="preserve"> </w:t>
      </w:r>
      <w:r>
        <w:rPr>
          <w:sz w:val="24"/>
        </w:rPr>
        <w:t>прокрутки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вверх –</w:t>
      </w:r>
      <w:r>
        <w:rPr>
          <w:rFonts w:hint="default"/>
          <w:spacing w:val="-4"/>
          <w:sz w:val="24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элемент интерфейса на сайте, который позволяет пользователю быстро вернуться к началу страницы без необходимости手动 прокручивать содержимое вручную. Эта кнопка особенно полезна на длинных страницах с большим количеством контента.</w:t>
      </w:r>
    </w:p>
    <w:p w14:paraId="6AAC524A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Онлайн</w:t>
      </w:r>
      <w:r>
        <w:rPr>
          <w:spacing w:val="-2"/>
          <w:sz w:val="24"/>
        </w:rPr>
        <w:t xml:space="preserve"> консультант –</w:t>
      </w:r>
      <w:r>
        <w:rPr>
          <w:rFonts w:hint="default"/>
          <w:spacing w:val="-2"/>
          <w:sz w:val="24"/>
          <w:lang w:val="en-US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инструмент на сайте, который позволяет пользователям получать помощь или консультацию в реальном времени. Это может быть чат-бот, живой чат с оператором или гибридный вариант. Онлайн-консультанты широко используются в интернет-магазинах, сервисных сайтах и корпоративных порталах для улучшения взаимодействия с клиентами.</w:t>
      </w:r>
    </w:p>
    <w:p w14:paraId="21CEF45F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Блок</w:t>
      </w:r>
      <w:r>
        <w:rPr>
          <w:spacing w:val="-10"/>
          <w:sz w:val="24"/>
        </w:rPr>
        <w:t xml:space="preserve"> </w:t>
      </w:r>
      <w:r>
        <w:rPr>
          <w:sz w:val="24"/>
        </w:rPr>
        <w:t>с</w:t>
      </w:r>
      <w:r>
        <w:rPr>
          <w:spacing w:val="-14"/>
          <w:sz w:val="24"/>
        </w:rPr>
        <w:t xml:space="preserve"> </w:t>
      </w:r>
      <w:r>
        <w:rPr>
          <w:sz w:val="24"/>
        </w:rPr>
        <w:t>новостями,</w:t>
      </w:r>
      <w:r>
        <w:rPr>
          <w:spacing w:val="-12"/>
          <w:sz w:val="24"/>
        </w:rPr>
        <w:t xml:space="preserve"> </w:t>
      </w:r>
      <w:r>
        <w:rPr>
          <w:sz w:val="24"/>
        </w:rPr>
        <w:t>транслируемый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на </w:t>
      </w:r>
      <w:r>
        <w:rPr>
          <w:spacing w:val="-2"/>
          <w:sz w:val="24"/>
        </w:rPr>
        <w:t>главной –</w:t>
      </w:r>
      <w:r>
        <w:rPr>
          <w:rFonts w:hint="default"/>
          <w:spacing w:val="-2"/>
          <w:sz w:val="24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это элемент сайта, который отображает актуальные новости, обновления или анонсы в компактной форме. Такой блок помогает удерживать внимание пользователей, информировать их о важных событиях и повышать вовлеченность.</w:t>
      </w:r>
    </w:p>
    <w:p w14:paraId="7FAADAFB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Ссылки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основные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социальные </w:t>
      </w:r>
      <w:r>
        <w:rPr>
          <w:spacing w:val="-4"/>
          <w:sz w:val="24"/>
        </w:rPr>
        <w:t>сети –</w:t>
      </w:r>
    </w:p>
    <w:p w14:paraId="74BFE6C3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Виджет</w:t>
      </w:r>
      <w:r>
        <w:rPr>
          <w:spacing w:val="-11"/>
          <w:sz w:val="24"/>
        </w:rPr>
        <w:t xml:space="preserve"> </w:t>
      </w:r>
      <w:r>
        <w:rPr>
          <w:sz w:val="24"/>
        </w:rPr>
        <w:t>обратного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звонка –</w:t>
      </w:r>
    </w:p>
    <w:p w14:paraId="3A986CED">
      <w:pPr>
        <w:pStyle w:val="9"/>
        <w:numPr>
          <w:ilvl w:val="0"/>
          <w:numId w:val="1"/>
        </w:numPr>
        <w:jc w:val="both"/>
        <w:rPr>
          <w:sz w:val="36"/>
        </w:rPr>
      </w:pPr>
      <w:r>
        <w:rPr>
          <w:sz w:val="24"/>
        </w:rPr>
        <w:t>E-mail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своем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домене –</w:t>
      </w:r>
    </w:p>
    <w:p w14:paraId="556879A7">
      <w:pPr>
        <w:pStyle w:val="6"/>
        <w:tabs>
          <w:tab w:val="left" w:pos="1485"/>
          <w:tab w:val="left" w:pos="2492"/>
          <w:tab w:val="left" w:pos="3999"/>
          <w:tab w:val="left" w:pos="5412"/>
          <w:tab w:val="left" w:pos="6742"/>
          <w:tab w:val="left" w:pos="8102"/>
        </w:tabs>
        <w:spacing w:before="91" w:line="312" w:lineRule="auto"/>
        <w:ind w:left="143" w:right="141"/>
        <w:jc w:val="both"/>
      </w:pPr>
      <w:r>
        <w:rPr>
          <w:b/>
          <w:bCs/>
          <w:spacing w:val="-2"/>
        </w:rPr>
        <w:t>2.</w:t>
      </w:r>
      <w:r>
        <w:rPr>
          <w:spacing w:val="-2"/>
        </w:rPr>
        <w:t xml:space="preserve">  Провести</w:t>
      </w:r>
      <w:r>
        <w:t xml:space="preserve"> </w:t>
      </w:r>
      <w:r>
        <w:rPr>
          <w:spacing w:val="-2"/>
        </w:rPr>
        <w:t>анализ</w:t>
      </w:r>
      <w:r>
        <w:tab/>
      </w:r>
      <w:r>
        <w:t xml:space="preserve"> </w:t>
      </w:r>
      <w:r>
        <w:rPr>
          <w:spacing w:val="-2"/>
        </w:rPr>
        <w:t>юзабилити</w:t>
      </w:r>
      <w:r>
        <w:tab/>
      </w:r>
      <w:r>
        <w:rPr>
          <w:spacing w:val="-2"/>
        </w:rPr>
        <w:t>веб-сайта,</w:t>
      </w:r>
      <w:r>
        <w:tab/>
      </w:r>
      <w:r>
        <w:rPr>
          <w:spacing w:val="-2"/>
        </w:rPr>
        <w:t>учитывая</w:t>
      </w:r>
      <w:r>
        <w:tab/>
      </w:r>
      <w:r>
        <w:rPr>
          <w:spacing w:val="-2"/>
        </w:rPr>
        <w:t>основные</w:t>
      </w:r>
      <w:r>
        <w:tab/>
      </w:r>
      <w:r>
        <w:rPr>
          <w:spacing w:val="-2"/>
        </w:rPr>
        <w:t xml:space="preserve">критерии </w:t>
      </w:r>
      <w:r>
        <w:t xml:space="preserve">анализа (см. таблицу 1). </w:t>
      </w:r>
    </w:p>
    <w:p w14:paraId="1AD1760B">
      <w:pPr>
        <w:pStyle w:val="6"/>
        <w:tabs>
          <w:tab w:val="left" w:pos="1485"/>
          <w:tab w:val="left" w:pos="2492"/>
          <w:tab w:val="left" w:pos="3999"/>
          <w:tab w:val="left" w:pos="5412"/>
          <w:tab w:val="left" w:pos="6742"/>
          <w:tab w:val="left" w:pos="8102"/>
        </w:tabs>
        <w:spacing w:before="91" w:line="312" w:lineRule="auto"/>
        <w:ind w:left="143" w:right="141"/>
        <w:jc w:val="both"/>
      </w:pPr>
      <w:r>
        <w:t>Рассмотреть инструменты и веб-сервисы, которые могут использоваться для анализа юзабилити веб-сайта. Если по результатам анализа анализируемый критерий был выполнен в процессе поискового продвижения, в таблице нужно поставить «+», если же нет, то «-».</w:t>
      </w:r>
    </w:p>
    <w:p w14:paraId="4EEA78D4">
      <w:pPr>
        <w:pStyle w:val="6"/>
        <w:tabs>
          <w:tab w:val="left" w:pos="1485"/>
          <w:tab w:val="left" w:pos="2492"/>
          <w:tab w:val="left" w:pos="3999"/>
          <w:tab w:val="left" w:pos="5412"/>
          <w:tab w:val="left" w:pos="6742"/>
          <w:tab w:val="left" w:pos="8102"/>
        </w:tabs>
        <w:spacing w:before="91" w:line="312" w:lineRule="auto"/>
        <w:ind w:left="143" w:right="141"/>
        <w:jc w:val="both"/>
      </w:pPr>
      <w:r>
        <w:t>3. Создать таблицу подтверждения визуального просмотра,  с номером критерия и  продемонстрировать результаты скриншотами</w:t>
      </w:r>
    </w:p>
    <w:p w14:paraId="70AA3F90">
      <w:pPr>
        <w:pStyle w:val="6"/>
        <w:spacing w:before="40"/>
      </w:pPr>
    </w:p>
    <w:p w14:paraId="4E5560A9">
      <w:pPr>
        <w:ind w:left="3997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1.</w:t>
      </w:r>
      <w:r>
        <w:rPr>
          <w:spacing w:val="-3"/>
          <w:sz w:val="24"/>
        </w:rPr>
        <w:t xml:space="preserve"> </w:t>
      </w:r>
      <w:r>
        <w:rPr>
          <w:sz w:val="24"/>
        </w:rPr>
        <w:t>Критерии</w:t>
      </w:r>
      <w:r>
        <w:rPr>
          <w:spacing w:val="-1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-6"/>
          <w:sz w:val="24"/>
        </w:rPr>
        <w:t xml:space="preserve"> </w:t>
      </w:r>
      <w:r>
        <w:rPr>
          <w:sz w:val="24"/>
        </w:rPr>
        <w:t>юзабилити</w:t>
      </w:r>
      <w:r>
        <w:rPr>
          <w:spacing w:val="-1"/>
          <w:sz w:val="24"/>
        </w:rPr>
        <w:t xml:space="preserve"> </w:t>
      </w:r>
      <w:r>
        <w:rPr>
          <w:sz w:val="24"/>
        </w:rPr>
        <w:t>веб-</w:t>
      </w:r>
      <w:r>
        <w:rPr>
          <w:spacing w:val="-2"/>
          <w:sz w:val="24"/>
        </w:rPr>
        <w:t>сайта</w:t>
      </w:r>
    </w:p>
    <w:p w14:paraId="3C6A1C38">
      <w:pPr>
        <w:pStyle w:val="6"/>
        <w:spacing w:before="9"/>
        <w:rPr>
          <w:sz w:val="7"/>
        </w:rPr>
      </w:pPr>
    </w:p>
    <w:tbl>
      <w:tblPr>
        <w:tblStyle w:val="7"/>
        <w:tblW w:w="0" w:type="auto"/>
        <w:tblInd w:w="12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9"/>
        <w:gridCol w:w="4500"/>
        <w:gridCol w:w="3000"/>
        <w:gridCol w:w="749"/>
      </w:tblGrid>
      <w:tr w14:paraId="155132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6" w:hRule="atLeast"/>
        </w:trPr>
        <w:tc>
          <w:tcPr>
            <w:tcW w:w="859" w:type="dxa"/>
          </w:tcPr>
          <w:p w14:paraId="4DC96E9A">
            <w:pPr>
              <w:pStyle w:val="9"/>
              <w:spacing w:before="37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4500" w:type="dxa"/>
          </w:tcPr>
          <w:p w14:paraId="43A4F71E">
            <w:pPr>
              <w:pStyle w:val="9"/>
              <w:spacing w:before="37"/>
              <w:ind w:left="1239"/>
              <w:rPr>
                <w:b/>
                <w:sz w:val="24"/>
              </w:rPr>
            </w:pPr>
            <w:r>
              <w:rPr>
                <w:b/>
                <w:sz w:val="24"/>
              </w:rPr>
              <w:t>Критерии</w:t>
            </w:r>
            <w:r>
              <w:rPr>
                <w:b/>
                <w:spacing w:val="-2"/>
                <w:sz w:val="24"/>
              </w:rPr>
              <w:t xml:space="preserve"> анализа</w:t>
            </w:r>
          </w:p>
        </w:tc>
        <w:tc>
          <w:tcPr>
            <w:tcW w:w="3000" w:type="dxa"/>
          </w:tcPr>
          <w:p w14:paraId="2AA90654">
            <w:pPr>
              <w:pStyle w:val="9"/>
              <w:spacing w:before="37"/>
              <w:ind w:left="7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Инструменты/</w:t>
            </w:r>
          </w:p>
          <w:p w14:paraId="3164827C">
            <w:pPr>
              <w:pStyle w:val="9"/>
              <w:spacing w:before="70"/>
              <w:ind w:left="8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Веб-сервисы</w:t>
            </w:r>
          </w:p>
        </w:tc>
        <w:tc>
          <w:tcPr>
            <w:tcW w:w="749" w:type="dxa"/>
          </w:tcPr>
          <w:p w14:paraId="77EE8AD6">
            <w:pPr>
              <w:pStyle w:val="9"/>
              <w:spacing w:before="39" w:line="264" w:lineRule="auto"/>
              <w:ind w:left="168" w:right="154" w:firstLine="2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Да/ </w:t>
            </w:r>
            <w:r>
              <w:rPr>
                <w:b/>
                <w:spacing w:val="-5"/>
                <w:sz w:val="24"/>
              </w:rPr>
              <w:t>Нет</w:t>
            </w:r>
          </w:p>
        </w:tc>
      </w:tr>
      <w:tr w14:paraId="2868CF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66F7E005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1</w:t>
            </w:r>
          </w:p>
        </w:tc>
        <w:tc>
          <w:tcPr>
            <w:tcW w:w="4500" w:type="dxa"/>
          </w:tcPr>
          <w:p w14:paraId="4E5A1E98">
            <w:pPr>
              <w:pStyle w:val="9"/>
              <w:rPr>
                <w:sz w:val="24"/>
              </w:rPr>
            </w:pPr>
            <w:r>
              <w:rPr>
                <w:sz w:val="24"/>
              </w:rPr>
              <w:t>Копирайт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год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основания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  <w:r>
              <w:rPr>
                <w:spacing w:val="-2"/>
                <w:sz w:val="24"/>
              </w:rPr>
              <w:t>ресурса</w:t>
            </w:r>
          </w:p>
        </w:tc>
        <w:tc>
          <w:tcPr>
            <w:tcW w:w="3000" w:type="dxa"/>
          </w:tcPr>
          <w:p w14:paraId="725493F1">
            <w:pPr>
              <w:pStyle w:val="9"/>
              <w:rPr>
                <w:sz w:val="24"/>
              </w:rPr>
            </w:pPr>
            <w:r>
              <w:rPr>
                <w:spacing w:val="-2"/>
                <w:sz w:val="24"/>
              </w:rPr>
              <w:t>WhoIs</w:t>
            </w:r>
          </w:p>
        </w:tc>
        <w:tc>
          <w:tcPr>
            <w:tcW w:w="749" w:type="dxa"/>
          </w:tcPr>
          <w:p w14:paraId="31BC85E1">
            <w:pPr>
              <w:pStyle w:val="9"/>
              <w:ind w:left="4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+</w:t>
            </w:r>
          </w:p>
        </w:tc>
      </w:tr>
      <w:tr w14:paraId="3E6197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58003982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2</w:t>
            </w:r>
          </w:p>
        </w:tc>
        <w:tc>
          <w:tcPr>
            <w:tcW w:w="4500" w:type="dxa"/>
          </w:tcPr>
          <w:p w14:paraId="1BAB2232">
            <w:pPr>
              <w:pStyle w:val="9"/>
              <w:rPr>
                <w:sz w:val="24"/>
              </w:rPr>
            </w:pPr>
            <w:r>
              <w:rPr>
                <w:sz w:val="24"/>
              </w:rPr>
              <w:t>ЧПУ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(вид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url-ов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страниц)</w:t>
            </w:r>
          </w:p>
        </w:tc>
        <w:tc>
          <w:tcPr>
            <w:tcW w:w="3000" w:type="dxa"/>
          </w:tcPr>
          <w:p w14:paraId="0F4B9635">
            <w:pPr>
              <w:pStyle w:val="9"/>
              <w:ind w:left="162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61CE3203">
            <w:pPr>
              <w:pStyle w:val="9"/>
              <w:ind w:left="1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58DC7C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40F34265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3</w:t>
            </w:r>
          </w:p>
        </w:tc>
        <w:tc>
          <w:tcPr>
            <w:tcW w:w="4500" w:type="dxa"/>
          </w:tcPr>
          <w:p w14:paraId="4F46EA9E">
            <w:pPr>
              <w:pStyle w:val="9"/>
              <w:rPr>
                <w:sz w:val="24"/>
              </w:rPr>
            </w:pPr>
            <w:r>
              <w:rPr>
                <w:spacing w:val="-2"/>
                <w:sz w:val="24"/>
              </w:rPr>
              <w:t>Логотип</w:t>
            </w:r>
          </w:p>
        </w:tc>
        <w:tc>
          <w:tcPr>
            <w:tcW w:w="3000" w:type="dxa"/>
          </w:tcPr>
          <w:p w14:paraId="6EA385A3">
            <w:pPr>
              <w:pStyle w:val="9"/>
              <w:ind w:left="162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124AC10B">
            <w:pPr>
              <w:pStyle w:val="9"/>
              <w:ind w:left="2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+</w:t>
            </w:r>
          </w:p>
        </w:tc>
      </w:tr>
      <w:tr w14:paraId="46105B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1D9447CD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4</w:t>
            </w:r>
          </w:p>
        </w:tc>
        <w:tc>
          <w:tcPr>
            <w:tcW w:w="4500" w:type="dxa"/>
          </w:tcPr>
          <w:p w14:paraId="5C935691">
            <w:pPr>
              <w:pStyle w:val="9"/>
              <w:rPr>
                <w:sz w:val="24"/>
              </w:rPr>
            </w:pPr>
            <w:r>
              <w:rPr>
                <w:spacing w:val="-4"/>
                <w:sz w:val="24"/>
              </w:rPr>
              <w:t>Меню</w:t>
            </w:r>
          </w:p>
        </w:tc>
        <w:tc>
          <w:tcPr>
            <w:tcW w:w="3000" w:type="dxa"/>
          </w:tcPr>
          <w:p w14:paraId="1B6CE360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3B5BA687">
            <w:pPr>
              <w:pStyle w:val="9"/>
              <w:ind w:left="1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+</w:t>
            </w:r>
          </w:p>
        </w:tc>
      </w:tr>
      <w:tr w14:paraId="0D9B29F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7CA2F5CC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</w:p>
        </w:tc>
        <w:tc>
          <w:tcPr>
            <w:tcW w:w="4500" w:type="dxa"/>
          </w:tcPr>
          <w:p w14:paraId="12BC927E">
            <w:pPr>
              <w:pStyle w:val="9"/>
              <w:rPr>
                <w:sz w:val="24"/>
              </w:rPr>
            </w:pPr>
            <w:r>
              <w:rPr>
                <w:spacing w:val="-2"/>
                <w:sz w:val="24"/>
              </w:rPr>
              <w:t>Шрифты</w:t>
            </w:r>
          </w:p>
        </w:tc>
        <w:tc>
          <w:tcPr>
            <w:tcW w:w="3000" w:type="dxa"/>
          </w:tcPr>
          <w:p w14:paraId="674C9728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004FB9E5">
            <w:pPr>
              <w:pStyle w:val="9"/>
              <w:ind w:left="2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+</w:t>
            </w:r>
          </w:p>
        </w:tc>
      </w:tr>
      <w:tr w14:paraId="062A1C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14A481F5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6</w:t>
            </w:r>
          </w:p>
        </w:tc>
        <w:tc>
          <w:tcPr>
            <w:tcW w:w="4500" w:type="dxa"/>
          </w:tcPr>
          <w:p w14:paraId="061A4478">
            <w:pPr>
              <w:pStyle w:val="9"/>
              <w:rPr>
                <w:sz w:val="24"/>
              </w:rPr>
            </w:pPr>
            <w:r>
              <w:rPr>
                <w:sz w:val="24"/>
              </w:rPr>
              <w:t>Время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дни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работы</w:t>
            </w:r>
          </w:p>
        </w:tc>
        <w:tc>
          <w:tcPr>
            <w:tcW w:w="3000" w:type="dxa"/>
          </w:tcPr>
          <w:p w14:paraId="38C15890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6C6F5559">
            <w:pPr>
              <w:pStyle w:val="9"/>
              <w:ind w:left="2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73C3C7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18A2028F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7</w:t>
            </w:r>
          </w:p>
        </w:tc>
        <w:tc>
          <w:tcPr>
            <w:tcW w:w="4500" w:type="dxa"/>
          </w:tcPr>
          <w:p w14:paraId="1A48EB3D">
            <w:pPr>
              <w:pStyle w:val="9"/>
              <w:rPr>
                <w:sz w:val="24"/>
              </w:rPr>
            </w:pPr>
            <w:r>
              <w:rPr>
                <w:sz w:val="24"/>
              </w:rPr>
              <w:t>Поиск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сайту</w:t>
            </w:r>
          </w:p>
        </w:tc>
        <w:tc>
          <w:tcPr>
            <w:tcW w:w="3000" w:type="dxa"/>
          </w:tcPr>
          <w:p w14:paraId="7A753AFA">
            <w:pPr>
              <w:pStyle w:val="9"/>
              <w:ind w:left="164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7E649562">
            <w:pPr>
              <w:pStyle w:val="9"/>
              <w:ind w:left="2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09644A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38C9D09F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8</w:t>
            </w:r>
          </w:p>
        </w:tc>
        <w:tc>
          <w:tcPr>
            <w:tcW w:w="4500" w:type="dxa"/>
          </w:tcPr>
          <w:p w14:paraId="31552A1F">
            <w:pPr>
              <w:pStyle w:val="9"/>
              <w:rPr>
                <w:sz w:val="24"/>
              </w:rPr>
            </w:pPr>
            <w:r>
              <w:rPr>
                <w:sz w:val="24"/>
              </w:rPr>
              <w:t>Тепловая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карта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  <w:r>
              <w:rPr>
                <w:spacing w:val="-2"/>
                <w:sz w:val="24"/>
              </w:rPr>
              <w:t>ресурса</w:t>
            </w:r>
          </w:p>
        </w:tc>
        <w:tc>
          <w:tcPr>
            <w:tcW w:w="3000" w:type="dxa"/>
          </w:tcPr>
          <w:p w14:paraId="2B3DB03E">
            <w:pPr>
              <w:pStyle w:val="9"/>
              <w:rPr>
                <w:sz w:val="24"/>
              </w:rPr>
            </w:pPr>
            <w:r>
              <w:rPr>
                <w:sz w:val="24"/>
              </w:rPr>
              <w:t>Яндекс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Метрика</w:t>
            </w:r>
          </w:p>
        </w:tc>
        <w:tc>
          <w:tcPr>
            <w:tcW w:w="749" w:type="dxa"/>
          </w:tcPr>
          <w:p w14:paraId="789F1136">
            <w:pPr>
              <w:pStyle w:val="9"/>
              <w:ind w:left="4" w:right="131"/>
              <w:jc w:val="center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-</w:t>
            </w:r>
          </w:p>
        </w:tc>
      </w:tr>
      <w:tr w14:paraId="32D10E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6799D37C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9</w:t>
            </w:r>
          </w:p>
        </w:tc>
        <w:tc>
          <w:tcPr>
            <w:tcW w:w="4500" w:type="dxa"/>
          </w:tcPr>
          <w:p w14:paraId="135320E7">
            <w:pPr>
              <w:pStyle w:val="9"/>
              <w:rPr>
                <w:sz w:val="24"/>
              </w:rPr>
            </w:pPr>
            <w:r>
              <w:rPr>
                <w:sz w:val="24"/>
              </w:rPr>
              <w:t>«Хлебные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крошки»</w:t>
            </w:r>
          </w:p>
        </w:tc>
        <w:tc>
          <w:tcPr>
            <w:tcW w:w="3000" w:type="dxa"/>
          </w:tcPr>
          <w:p w14:paraId="7722041F">
            <w:pPr>
              <w:pStyle w:val="9"/>
              <w:ind w:left="162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6F052107">
            <w:pPr>
              <w:pStyle w:val="9"/>
              <w:ind w:left="0" w:right="131"/>
              <w:jc w:val="center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-</w:t>
            </w:r>
          </w:p>
        </w:tc>
      </w:tr>
      <w:tr w14:paraId="4CA6D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6" w:hRule="atLeast"/>
        </w:trPr>
        <w:tc>
          <w:tcPr>
            <w:tcW w:w="859" w:type="dxa"/>
          </w:tcPr>
          <w:p w14:paraId="19332D58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10</w:t>
            </w:r>
          </w:p>
        </w:tc>
        <w:tc>
          <w:tcPr>
            <w:tcW w:w="4500" w:type="dxa"/>
          </w:tcPr>
          <w:p w14:paraId="5B5F3746">
            <w:pPr>
              <w:pStyle w:val="9"/>
              <w:spacing w:before="35" w:line="264" w:lineRule="auto"/>
              <w:rPr>
                <w:sz w:val="24"/>
              </w:rPr>
            </w:pPr>
            <w:r>
              <w:rPr>
                <w:sz w:val="24"/>
              </w:rPr>
              <w:t>Политика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персональных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000" w:type="dxa"/>
          </w:tcPr>
          <w:p w14:paraId="6ED85C02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7D4EA1EC">
            <w:pPr>
              <w:pStyle w:val="9"/>
              <w:ind w:left="1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0728DF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83" w:hRule="atLeast"/>
        </w:trPr>
        <w:tc>
          <w:tcPr>
            <w:tcW w:w="859" w:type="dxa"/>
          </w:tcPr>
          <w:p w14:paraId="384C7962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11</w:t>
            </w:r>
          </w:p>
        </w:tc>
        <w:tc>
          <w:tcPr>
            <w:tcW w:w="4500" w:type="dxa"/>
          </w:tcPr>
          <w:p w14:paraId="68D979DE">
            <w:pPr>
              <w:pStyle w:val="9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быстрой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прокрутки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вверх</w:t>
            </w:r>
          </w:p>
        </w:tc>
        <w:tc>
          <w:tcPr>
            <w:tcW w:w="3000" w:type="dxa"/>
          </w:tcPr>
          <w:p w14:paraId="7A252E9C">
            <w:pPr>
              <w:pStyle w:val="9"/>
              <w:ind w:left="162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7F7A0543">
            <w:pPr>
              <w:pStyle w:val="9"/>
              <w:ind w:left="2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3E49B7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4610AE85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12</w:t>
            </w:r>
          </w:p>
        </w:tc>
        <w:tc>
          <w:tcPr>
            <w:tcW w:w="4500" w:type="dxa"/>
          </w:tcPr>
          <w:p w14:paraId="0903EE33">
            <w:pPr>
              <w:pStyle w:val="9"/>
              <w:rPr>
                <w:sz w:val="24"/>
              </w:rPr>
            </w:pPr>
            <w:r>
              <w:rPr>
                <w:sz w:val="24"/>
              </w:rPr>
              <w:t>Онлайн</w:t>
            </w:r>
            <w:r>
              <w:rPr>
                <w:spacing w:val="-2"/>
                <w:sz w:val="24"/>
              </w:rPr>
              <w:t xml:space="preserve"> консультант</w:t>
            </w:r>
          </w:p>
        </w:tc>
        <w:tc>
          <w:tcPr>
            <w:tcW w:w="3000" w:type="dxa"/>
          </w:tcPr>
          <w:p w14:paraId="76D5D1BF">
            <w:pPr>
              <w:pStyle w:val="9"/>
              <w:ind w:left="162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03DC8793">
            <w:pPr>
              <w:pStyle w:val="9"/>
              <w:ind w:left="1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669C28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859" w:type="dxa"/>
          </w:tcPr>
          <w:p w14:paraId="2D05B3C2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13</w:t>
            </w:r>
          </w:p>
        </w:tc>
        <w:tc>
          <w:tcPr>
            <w:tcW w:w="4500" w:type="dxa"/>
          </w:tcPr>
          <w:p w14:paraId="4ECDF4F7">
            <w:pPr>
              <w:pStyle w:val="9"/>
              <w:spacing w:before="35" w:line="264" w:lineRule="auto"/>
              <w:rPr>
                <w:sz w:val="24"/>
              </w:rPr>
            </w:pPr>
            <w:r>
              <w:rPr>
                <w:sz w:val="24"/>
              </w:rPr>
              <w:t>Блок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новостями,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транслируемый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на </w:t>
            </w:r>
            <w:r>
              <w:rPr>
                <w:spacing w:val="-2"/>
                <w:sz w:val="24"/>
              </w:rPr>
              <w:t>главной</w:t>
            </w:r>
          </w:p>
        </w:tc>
        <w:tc>
          <w:tcPr>
            <w:tcW w:w="3000" w:type="dxa"/>
          </w:tcPr>
          <w:p w14:paraId="4E3B7940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5AA77E11">
            <w:pPr>
              <w:pStyle w:val="9"/>
              <w:ind w:left="1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+</w:t>
            </w:r>
          </w:p>
        </w:tc>
      </w:tr>
      <w:tr w14:paraId="4101E1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0FD00CF3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14</w:t>
            </w:r>
          </w:p>
        </w:tc>
        <w:tc>
          <w:tcPr>
            <w:tcW w:w="4500" w:type="dxa"/>
          </w:tcPr>
          <w:p w14:paraId="3B8D72EF">
            <w:pPr>
              <w:pStyle w:val="9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основные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социальные </w:t>
            </w:r>
            <w:r>
              <w:rPr>
                <w:spacing w:val="-4"/>
                <w:sz w:val="24"/>
              </w:rPr>
              <w:t>сети</w:t>
            </w:r>
          </w:p>
        </w:tc>
        <w:tc>
          <w:tcPr>
            <w:tcW w:w="3000" w:type="dxa"/>
          </w:tcPr>
          <w:p w14:paraId="3C7F1E8E">
            <w:pPr>
              <w:pStyle w:val="9"/>
              <w:ind w:left="162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73C3FE5B">
            <w:pPr>
              <w:pStyle w:val="9"/>
              <w:ind w:left="0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539B3D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0044CDC4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15</w:t>
            </w:r>
          </w:p>
        </w:tc>
        <w:tc>
          <w:tcPr>
            <w:tcW w:w="4500" w:type="dxa"/>
          </w:tcPr>
          <w:p w14:paraId="6A968010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Виджет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обратного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звонка</w:t>
            </w:r>
          </w:p>
        </w:tc>
        <w:tc>
          <w:tcPr>
            <w:tcW w:w="3000" w:type="dxa"/>
          </w:tcPr>
          <w:p w14:paraId="2ABBD7EE">
            <w:pPr>
              <w:pStyle w:val="9"/>
              <w:ind w:left="164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03579FD4">
            <w:pPr>
              <w:pStyle w:val="9"/>
              <w:ind w:left="1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-</w:t>
            </w:r>
          </w:p>
        </w:tc>
      </w:tr>
      <w:tr w14:paraId="2D6267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059C5E92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16</w:t>
            </w:r>
          </w:p>
        </w:tc>
        <w:tc>
          <w:tcPr>
            <w:tcW w:w="4500" w:type="dxa"/>
          </w:tcPr>
          <w:p w14:paraId="5AE4B186">
            <w:pPr>
              <w:pStyle w:val="9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своем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домене</w:t>
            </w:r>
          </w:p>
        </w:tc>
        <w:tc>
          <w:tcPr>
            <w:tcW w:w="3000" w:type="dxa"/>
          </w:tcPr>
          <w:p w14:paraId="127B3B26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Визуальный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просмотр</w:t>
            </w:r>
          </w:p>
        </w:tc>
        <w:tc>
          <w:tcPr>
            <w:tcW w:w="749" w:type="dxa"/>
          </w:tcPr>
          <w:p w14:paraId="1C98CFA3">
            <w:pPr>
              <w:pStyle w:val="9"/>
              <w:ind w:left="1" w:right="13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+</w:t>
            </w:r>
          </w:p>
        </w:tc>
      </w:tr>
    </w:tbl>
    <w:p w14:paraId="3F13883C">
      <w:pPr>
        <w:tabs>
          <w:tab w:val="left" w:pos="1211"/>
        </w:tabs>
        <w:spacing w:line="312" w:lineRule="auto"/>
        <w:ind w:right="140"/>
        <w:rPr>
          <w:sz w:val="28"/>
        </w:rPr>
      </w:pPr>
    </w:p>
    <w:p w14:paraId="11DCCECA">
      <w:pPr>
        <w:tabs>
          <w:tab w:val="left" w:pos="1211"/>
        </w:tabs>
        <w:spacing w:line="312" w:lineRule="auto"/>
        <w:ind w:right="140"/>
        <w:jc w:val="right"/>
        <w:rPr>
          <w:sz w:val="28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rFonts w:hint="default"/>
          <w:spacing w:val="-3"/>
          <w:sz w:val="24"/>
          <w:lang w:val="ru-RU"/>
        </w:rPr>
        <w:t>2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Критерии</w:t>
      </w:r>
      <w:r>
        <w:rPr>
          <w:spacing w:val="-1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-6"/>
          <w:sz w:val="24"/>
        </w:rPr>
        <w:t xml:space="preserve"> </w:t>
      </w:r>
      <w:r>
        <w:rPr>
          <w:sz w:val="24"/>
        </w:rPr>
        <w:t>юзабилити</w:t>
      </w:r>
      <w:r>
        <w:rPr>
          <w:spacing w:val="-1"/>
          <w:sz w:val="24"/>
        </w:rPr>
        <w:t xml:space="preserve"> </w:t>
      </w:r>
      <w:r>
        <w:rPr>
          <w:sz w:val="24"/>
        </w:rPr>
        <w:t>веб-</w:t>
      </w:r>
      <w:r>
        <w:rPr>
          <w:spacing w:val="-2"/>
          <w:sz w:val="24"/>
        </w:rPr>
        <w:t>сайта</w:t>
      </w:r>
    </w:p>
    <w:tbl>
      <w:tblPr>
        <w:tblStyle w:val="7"/>
        <w:tblW w:w="0" w:type="auto"/>
        <w:tblInd w:w="12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9"/>
        <w:gridCol w:w="4500"/>
        <w:gridCol w:w="3754"/>
      </w:tblGrid>
      <w:tr w14:paraId="55E4E0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6" w:hRule="atLeast"/>
        </w:trPr>
        <w:tc>
          <w:tcPr>
            <w:tcW w:w="859" w:type="dxa"/>
          </w:tcPr>
          <w:p w14:paraId="5C5BD3D9">
            <w:pPr>
              <w:pStyle w:val="9"/>
              <w:spacing w:before="37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4500" w:type="dxa"/>
          </w:tcPr>
          <w:p w14:paraId="3119AD91">
            <w:pPr>
              <w:pStyle w:val="9"/>
              <w:spacing w:before="37"/>
              <w:ind w:left="1239"/>
              <w:rPr>
                <w:b/>
                <w:sz w:val="24"/>
              </w:rPr>
            </w:pPr>
            <w:r>
              <w:rPr>
                <w:b/>
                <w:sz w:val="24"/>
              </w:rPr>
              <w:t>Критерии</w:t>
            </w:r>
            <w:r>
              <w:rPr>
                <w:b/>
                <w:spacing w:val="-2"/>
                <w:sz w:val="24"/>
              </w:rPr>
              <w:t xml:space="preserve"> анализа</w:t>
            </w:r>
          </w:p>
        </w:tc>
        <w:tc>
          <w:tcPr>
            <w:tcW w:w="3754" w:type="dxa"/>
          </w:tcPr>
          <w:p w14:paraId="6214A39B">
            <w:pPr>
              <w:pStyle w:val="9"/>
              <w:spacing w:before="70"/>
              <w:jc w:val="center"/>
              <w:rPr>
                <w:rFonts w:hint="default"/>
                <w:b/>
                <w:sz w:val="24"/>
                <w:lang w:val="ru-RU"/>
              </w:rPr>
            </w:pPr>
            <w:r>
              <w:rPr>
                <w:rFonts w:hint="default"/>
                <w:b/>
                <w:sz w:val="24"/>
                <w:lang w:val="ru-RU"/>
              </w:rPr>
              <w:t>Скриншот</w:t>
            </w:r>
          </w:p>
        </w:tc>
      </w:tr>
      <w:tr w14:paraId="2CF681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3AB993F8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1</w:t>
            </w:r>
          </w:p>
        </w:tc>
        <w:tc>
          <w:tcPr>
            <w:tcW w:w="4500" w:type="dxa"/>
          </w:tcPr>
          <w:p w14:paraId="47CAD3A9">
            <w:pPr>
              <w:pStyle w:val="9"/>
              <w:rPr>
                <w:sz w:val="24"/>
              </w:rPr>
            </w:pPr>
            <w:r>
              <w:rPr>
                <w:sz w:val="24"/>
              </w:rPr>
              <w:t>Копирайт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год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основания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  <w:r>
              <w:rPr>
                <w:spacing w:val="-2"/>
                <w:sz w:val="24"/>
              </w:rPr>
              <w:t>ресурса</w:t>
            </w:r>
          </w:p>
        </w:tc>
        <w:tc>
          <w:tcPr>
            <w:tcW w:w="3754" w:type="dxa"/>
          </w:tcPr>
          <w:p w14:paraId="2324FAF4">
            <w:pPr>
              <w:pStyle w:val="9"/>
              <w:ind w:left="0" w:leftChars="0" w:firstLine="0" w:firstLineChars="0"/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2341245" cy="1270635"/>
                  <wp:effectExtent l="0" t="0" r="1905" b="5715"/>
                  <wp:docPr id="2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5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1BEBB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59D790D4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2</w:t>
            </w:r>
          </w:p>
        </w:tc>
        <w:tc>
          <w:tcPr>
            <w:tcW w:w="4500" w:type="dxa"/>
          </w:tcPr>
          <w:p w14:paraId="6AE44AAB">
            <w:pPr>
              <w:pStyle w:val="9"/>
              <w:rPr>
                <w:sz w:val="24"/>
              </w:rPr>
            </w:pPr>
            <w:r>
              <w:rPr>
                <w:sz w:val="24"/>
              </w:rPr>
              <w:t>ЧПУ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(вид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url-ов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страниц)</w:t>
            </w:r>
          </w:p>
        </w:tc>
        <w:tc>
          <w:tcPr>
            <w:tcW w:w="3754" w:type="dxa"/>
          </w:tcPr>
          <w:p w14:paraId="7F10F9BB">
            <w:pPr>
              <w:pStyle w:val="9"/>
              <w:ind w:left="162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-</w:t>
            </w:r>
          </w:p>
        </w:tc>
      </w:tr>
      <w:tr w14:paraId="3FEBCD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46E4F601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3</w:t>
            </w:r>
          </w:p>
        </w:tc>
        <w:tc>
          <w:tcPr>
            <w:tcW w:w="4500" w:type="dxa"/>
          </w:tcPr>
          <w:p w14:paraId="10924F3B">
            <w:pPr>
              <w:pStyle w:val="9"/>
              <w:rPr>
                <w:sz w:val="24"/>
              </w:rPr>
            </w:pPr>
            <w:r>
              <w:rPr>
                <w:spacing w:val="-2"/>
                <w:sz w:val="24"/>
              </w:rPr>
              <w:t>Логотип</w:t>
            </w:r>
          </w:p>
        </w:tc>
        <w:tc>
          <w:tcPr>
            <w:tcW w:w="3754" w:type="dxa"/>
          </w:tcPr>
          <w:p w14:paraId="5F4F1CAB">
            <w:pPr>
              <w:pStyle w:val="9"/>
              <w:ind w:left="162"/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1038225" cy="733425"/>
                  <wp:effectExtent l="0" t="0" r="9525" b="9525"/>
                  <wp:docPr id="3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3D99C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61FBCFD3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4</w:t>
            </w:r>
          </w:p>
        </w:tc>
        <w:tc>
          <w:tcPr>
            <w:tcW w:w="4500" w:type="dxa"/>
          </w:tcPr>
          <w:p w14:paraId="76C6A030">
            <w:pPr>
              <w:pStyle w:val="9"/>
              <w:rPr>
                <w:sz w:val="24"/>
              </w:rPr>
            </w:pPr>
            <w:r>
              <w:rPr>
                <w:spacing w:val="-4"/>
                <w:sz w:val="24"/>
              </w:rPr>
              <w:t>Меню</w:t>
            </w:r>
          </w:p>
        </w:tc>
        <w:tc>
          <w:tcPr>
            <w:tcW w:w="3754" w:type="dxa"/>
          </w:tcPr>
          <w:p w14:paraId="4C209501">
            <w:pPr>
              <w:pStyle w:val="9"/>
              <w:ind w:left="0" w:leftChars="0" w:firstLine="0" w:firstLineChars="0"/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2332990" cy="158750"/>
                  <wp:effectExtent l="0" t="0" r="10160" b="12700"/>
                  <wp:docPr id="4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8840C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18050014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</w:p>
        </w:tc>
        <w:tc>
          <w:tcPr>
            <w:tcW w:w="4500" w:type="dxa"/>
          </w:tcPr>
          <w:p w14:paraId="6C5F6A27">
            <w:pPr>
              <w:pStyle w:val="9"/>
              <w:rPr>
                <w:sz w:val="24"/>
              </w:rPr>
            </w:pPr>
            <w:r>
              <w:rPr>
                <w:spacing w:val="-2"/>
                <w:sz w:val="24"/>
              </w:rPr>
              <w:t>Шрифты</w:t>
            </w:r>
          </w:p>
        </w:tc>
        <w:tc>
          <w:tcPr>
            <w:tcW w:w="3754" w:type="dxa"/>
          </w:tcPr>
          <w:p w14:paraId="214EAE1D">
            <w:pPr>
              <w:pStyle w:val="9"/>
              <w:ind w:left="0" w:leftChars="0" w:firstLine="0" w:firstLineChars="0"/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2288540" cy="1268095"/>
                  <wp:effectExtent l="0" t="0" r="16510" b="8255"/>
                  <wp:docPr id="5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40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A4282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1C314947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6</w:t>
            </w:r>
          </w:p>
        </w:tc>
        <w:tc>
          <w:tcPr>
            <w:tcW w:w="4500" w:type="dxa"/>
          </w:tcPr>
          <w:p w14:paraId="0E2FC744">
            <w:pPr>
              <w:pStyle w:val="9"/>
              <w:rPr>
                <w:sz w:val="24"/>
              </w:rPr>
            </w:pPr>
            <w:r>
              <w:rPr>
                <w:sz w:val="24"/>
              </w:rPr>
              <w:t>Время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дни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работы</w:t>
            </w:r>
          </w:p>
        </w:tc>
        <w:tc>
          <w:tcPr>
            <w:tcW w:w="3754" w:type="dxa"/>
          </w:tcPr>
          <w:p w14:paraId="7202DDFB">
            <w:pPr>
              <w:pStyle w:val="9"/>
              <w:rPr>
                <w:sz w:val="24"/>
              </w:rPr>
            </w:pPr>
          </w:p>
        </w:tc>
      </w:tr>
      <w:tr w14:paraId="4E978E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545825B7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7</w:t>
            </w:r>
          </w:p>
        </w:tc>
        <w:tc>
          <w:tcPr>
            <w:tcW w:w="4500" w:type="dxa"/>
          </w:tcPr>
          <w:p w14:paraId="460A63D1">
            <w:pPr>
              <w:pStyle w:val="9"/>
              <w:rPr>
                <w:sz w:val="24"/>
              </w:rPr>
            </w:pPr>
            <w:r>
              <w:rPr>
                <w:sz w:val="24"/>
              </w:rPr>
              <w:t>Поиск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сайту</w:t>
            </w:r>
          </w:p>
        </w:tc>
        <w:tc>
          <w:tcPr>
            <w:tcW w:w="3754" w:type="dxa"/>
          </w:tcPr>
          <w:p w14:paraId="63591D8E">
            <w:pPr>
              <w:pStyle w:val="9"/>
              <w:ind w:left="164"/>
              <w:rPr>
                <w:sz w:val="24"/>
              </w:rPr>
            </w:pPr>
          </w:p>
        </w:tc>
      </w:tr>
      <w:tr w14:paraId="380118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5AF93A25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8</w:t>
            </w:r>
          </w:p>
        </w:tc>
        <w:tc>
          <w:tcPr>
            <w:tcW w:w="4500" w:type="dxa"/>
          </w:tcPr>
          <w:p w14:paraId="41921FEF">
            <w:pPr>
              <w:pStyle w:val="9"/>
              <w:rPr>
                <w:sz w:val="24"/>
              </w:rPr>
            </w:pPr>
            <w:r>
              <w:rPr>
                <w:sz w:val="24"/>
              </w:rPr>
              <w:t>Тепловая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карта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  <w:r>
              <w:rPr>
                <w:spacing w:val="-2"/>
                <w:sz w:val="24"/>
              </w:rPr>
              <w:t>ресурса</w:t>
            </w:r>
          </w:p>
        </w:tc>
        <w:tc>
          <w:tcPr>
            <w:tcW w:w="3754" w:type="dxa"/>
          </w:tcPr>
          <w:p w14:paraId="156A464B">
            <w:pPr>
              <w:pStyle w:val="9"/>
              <w:rPr>
                <w:sz w:val="24"/>
              </w:rPr>
            </w:pPr>
          </w:p>
        </w:tc>
      </w:tr>
      <w:tr w14:paraId="567F2D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27C82B3F">
            <w:pPr>
              <w:pStyle w:val="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9</w:t>
            </w:r>
          </w:p>
        </w:tc>
        <w:tc>
          <w:tcPr>
            <w:tcW w:w="4500" w:type="dxa"/>
          </w:tcPr>
          <w:p w14:paraId="41332E33">
            <w:pPr>
              <w:pStyle w:val="9"/>
              <w:rPr>
                <w:sz w:val="24"/>
              </w:rPr>
            </w:pPr>
            <w:r>
              <w:rPr>
                <w:sz w:val="24"/>
              </w:rPr>
              <w:t>«Хлебные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крошки»</w:t>
            </w:r>
          </w:p>
        </w:tc>
        <w:tc>
          <w:tcPr>
            <w:tcW w:w="3754" w:type="dxa"/>
          </w:tcPr>
          <w:p w14:paraId="67A6320B">
            <w:pPr>
              <w:pStyle w:val="9"/>
              <w:ind w:left="162"/>
              <w:rPr>
                <w:sz w:val="24"/>
              </w:rPr>
            </w:pPr>
          </w:p>
        </w:tc>
      </w:tr>
      <w:tr w14:paraId="35FE86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6" w:hRule="atLeast"/>
        </w:trPr>
        <w:tc>
          <w:tcPr>
            <w:tcW w:w="859" w:type="dxa"/>
          </w:tcPr>
          <w:p w14:paraId="599255A3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10</w:t>
            </w:r>
          </w:p>
        </w:tc>
        <w:tc>
          <w:tcPr>
            <w:tcW w:w="4500" w:type="dxa"/>
          </w:tcPr>
          <w:p w14:paraId="7898DB3B">
            <w:pPr>
              <w:pStyle w:val="9"/>
              <w:spacing w:before="35" w:line="264" w:lineRule="auto"/>
              <w:rPr>
                <w:sz w:val="24"/>
              </w:rPr>
            </w:pPr>
            <w:r>
              <w:rPr>
                <w:sz w:val="24"/>
              </w:rPr>
              <w:t>Политика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персональных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754" w:type="dxa"/>
          </w:tcPr>
          <w:p w14:paraId="26A74E9E">
            <w:pPr>
              <w:pStyle w:val="9"/>
              <w:rPr>
                <w:sz w:val="24"/>
              </w:rPr>
            </w:pPr>
          </w:p>
        </w:tc>
      </w:tr>
      <w:tr w14:paraId="30CF9C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643F7396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11</w:t>
            </w:r>
          </w:p>
        </w:tc>
        <w:tc>
          <w:tcPr>
            <w:tcW w:w="4500" w:type="dxa"/>
          </w:tcPr>
          <w:p w14:paraId="68B08C80">
            <w:pPr>
              <w:pStyle w:val="9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быстрой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прокрутки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вверх</w:t>
            </w:r>
          </w:p>
        </w:tc>
        <w:tc>
          <w:tcPr>
            <w:tcW w:w="3754" w:type="dxa"/>
          </w:tcPr>
          <w:p w14:paraId="62581E71">
            <w:pPr>
              <w:pStyle w:val="9"/>
              <w:ind w:left="162"/>
              <w:rPr>
                <w:sz w:val="24"/>
              </w:rPr>
            </w:pPr>
          </w:p>
        </w:tc>
      </w:tr>
      <w:tr w14:paraId="27B8E2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64C1DBB6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12</w:t>
            </w:r>
          </w:p>
        </w:tc>
        <w:tc>
          <w:tcPr>
            <w:tcW w:w="4500" w:type="dxa"/>
          </w:tcPr>
          <w:p w14:paraId="26753488">
            <w:pPr>
              <w:pStyle w:val="9"/>
              <w:rPr>
                <w:sz w:val="24"/>
              </w:rPr>
            </w:pPr>
            <w:r>
              <w:rPr>
                <w:sz w:val="24"/>
              </w:rPr>
              <w:t>Онлайн</w:t>
            </w:r>
            <w:r>
              <w:rPr>
                <w:spacing w:val="-2"/>
                <w:sz w:val="24"/>
              </w:rPr>
              <w:t xml:space="preserve"> консультант</w:t>
            </w:r>
          </w:p>
        </w:tc>
        <w:tc>
          <w:tcPr>
            <w:tcW w:w="3754" w:type="dxa"/>
          </w:tcPr>
          <w:p w14:paraId="7173BFA3">
            <w:pPr>
              <w:pStyle w:val="9"/>
              <w:ind w:left="162"/>
              <w:rPr>
                <w:sz w:val="24"/>
              </w:rPr>
            </w:pPr>
          </w:p>
        </w:tc>
      </w:tr>
      <w:tr w14:paraId="32ED9D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859" w:type="dxa"/>
          </w:tcPr>
          <w:p w14:paraId="71758ECE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13</w:t>
            </w:r>
          </w:p>
        </w:tc>
        <w:tc>
          <w:tcPr>
            <w:tcW w:w="4500" w:type="dxa"/>
          </w:tcPr>
          <w:p w14:paraId="42868E27">
            <w:pPr>
              <w:pStyle w:val="9"/>
              <w:spacing w:before="35" w:line="264" w:lineRule="auto"/>
              <w:rPr>
                <w:sz w:val="24"/>
              </w:rPr>
            </w:pPr>
            <w:r>
              <w:rPr>
                <w:sz w:val="24"/>
              </w:rPr>
              <w:t>Блок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новостями,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транслируемый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на </w:t>
            </w:r>
            <w:r>
              <w:rPr>
                <w:spacing w:val="-2"/>
                <w:sz w:val="24"/>
              </w:rPr>
              <w:t>главной</w:t>
            </w:r>
          </w:p>
        </w:tc>
        <w:tc>
          <w:tcPr>
            <w:tcW w:w="3754" w:type="dxa"/>
          </w:tcPr>
          <w:p w14:paraId="26D07803">
            <w:pPr>
              <w:pStyle w:val="9"/>
              <w:ind w:left="0" w:leftChars="0" w:firstLine="0" w:firstLineChars="0"/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2316480" cy="1878330"/>
                  <wp:effectExtent l="0" t="0" r="7620" b="7620"/>
                  <wp:docPr id="6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0" cy="187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94598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7DC0A70C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14</w:t>
            </w:r>
          </w:p>
        </w:tc>
        <w:tc>
          <w:tcPr>
            <w:tcW w:w="4500" w:type="dxa"/>
          </w:tcPr>
          <w:p w14:paraId="4F264F5A">
            <w:pPr>
              <w:pStyle w:val="9"/>
              <w:rPr>
                <w:sz w:val="24"/>
              </w:rPr>
            </w:pPr>
            <w:r>
              <w:rPr>
                <w:sz w:val="24"/>
              </w:rPr>
              <w:t>Ссылки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основные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социальные </w:t>
            </w:r>
            <w:r>
              <w:rPr>
                <w:spacing w:val="-4"/>
                <w:sz w:val="24"/>
              </w:rPr>
              <w:t>сети</w:t>
            </w:r>
          </w:p>
        </w:tc>
        <w:tc>
          <w:tcPr>
            <w:tcW w:w="3754" w:type="dxa"/>
          </w:tcPr>
          <w:p w14:paraId="32C8BA7B">
            <w:pPr>
              <w:pStyle w:val="9"/>
              <w:ind w:left="162"/>
              <w:rPr>
                <w:sz w:val="24"/>
              </w:rPr>
            </w:pPr>
          </w:p>
        </w:tc>
      </w:tr>
      <w:tr w14:paraId="5846AD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1482801C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15</w:t>
            </w:r>
          </w:p>
        </w:tc>
        <w:tc>
          <w:tcPr>
            <w:tcW w:w="4500" w:type="dxa"/>
          </w:tcPr>
          <w:p w14:paraId="170D58E6">
            <w:pPr>
              <w:pStyle w:val="9"/>
              <w:rPr>
                <w:sz w:val="24"/>
              </w:rPr>
            </w:pPr>
            <w:r>
              <w:rPr>
                <w:sz w:val="24"/>
              </w:rPr>
              <w:t>Виджет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обратного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звонка</w:t>
            </w:r>
          </w:p>
        </w:tc>
        <w:tc>
          <w:tcPr>
            <w:tcW w:w="3754" w:type="dxa"/>
          </w:tcPr>
          <w:p w14:paraId="56098A92">
            <w:pPr>
              <w:pStyle w:val="9"/>
              <w:ind w:left="164"/>
              <w:rPr>
                <w:sz w:val="24"/>
              </w:rPr>
            </w:pPr>
          </w:p>
        </w:tc>
      </w:tr>
      <w:tr w14:paraId="31331C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59" w:type="dxa"/>
          </w:tcPr>
          <w:p w14:paraId="464D0D6C">
            <w:pPr>
              <w:pStyle w:val="9"/>
              <w:ind w:left="165"/>
              <w:rPr>
                <w:sz w:val="24"/>
              </w:rPr>
            </w:pPr>
            <w:r>
              <w:rPr>
                <w:spacing w:val="-4"/>
                <w:sz w:val="24"/>
              </w:rPr>
              <w:t>16</w:t>
            </w:r>
          </w:p>
        </w:tc>
        <w:tc>
          <w:tcPr>
            <w:tcW w:w="4500" w:type="dxa"/>
          </w:tcPr>
          <w:p w14:paraId="6E186605">
            <w:pPr>
              <w:pStyle w:val="9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своем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домене</w:t>
            </w:r>
          </w:p>
        </w:tc>
        <w:tc>
          <w:tcPr>
            <w:tcW w:w="3754" w:type="dxa"/>
          </w:tcPr>
          <w:p w14:paraId="0058A9EE">
            <w:pPr>
              <w:pStyle w:val="9"/>
              <w:ind w:left="0" w:leftChars="0" w:firstLine="0" w:firstLineChars="0"/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2341245" cy="1270635"/>
                  <wp:effectExtent l="0" t="0" r="1905" b="5715"/>
                  <wp:docPr id="7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5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18D5D">
      <w:pPr>
        <w:tabs>
          <w:tab w:val="left" w:pos="1211"/>
        </w:tabs>
        <w:spacing w:line="312" w:lineRule="auto"/>
        <w:ind w:right="140"/>
        <w:rPr>
          <w:sz w:val="28"/>
        </w:rPr>
      </w:pPr>
      <w:bookmarkStart w:id="0" w:name="_GoBack"/>
      <w:bookmarkEnd w:id="0"/>
    </w:p>
    <w:sectPr>
      <w:footerReference r:id="rId3" w:type="default"/>
      <w:pgSz w:w="11910" w:h="16840"/>
      <w:pgMar w:top="709" w:right="1275" w:bottom="1360" w:left="1275" w:header="0" w:footer="116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5A5DC0">
    <w:pPr>
      <w:pStyle w:val="6"/>
      <w:spacing w:line="14" w:lineRule="auto"/>
      <w:rPr>
        <w:sz w:val="20"/>
      </w:rPr>
    </w:pPr>
    <w:r>
      <w:rPr>
        <w:sz w:val="20"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3665220</wp:posOffset>
              </wp:positionH>
              <wp:positionV relativeFrom="page">
                <wp:posOffset>9815195</wp:posOffset>
              </wp:positionV>
              <wp:extent cx="241935" cy="19431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1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7FB84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88.6pt;margin-top:772.85pt;height:15.3pt;width:19.05pt;mso-position-horizontal-relative:page;mso-position-vertical-relative:page;z-index:-251657216;mso-width-relative:page;mso-height-relative:page;" filled="f" stroked="f" coordsize="21600,21600" o:gfxdata="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BHWL3bAAAADQEAAA8AAAAAAAAAAQAgAAAAIgAAAGRycy9kb3ducmV2LnhtbFBLAQIUABQAAAAI&#10;AIdO4kAiW/h+sQEAAHM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07FB84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C51645"/>
    <w:multiLevelType w:val="multilevel"/>
    <w:tmpl w:val="56C51645"/>
    <w:lvl w:ilvl="0" w:tentative="0">
      <w:start w:val="1"/>
      <w:numFmt w:val="bullet"/>
      <w:lvlText w:val=""/>
      <w:lvlJc w:val="left"/>
      <w:pPr>
        <w:ind w:left="88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0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2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4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6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8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0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2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43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5C6B4C"/>
    <w:rsid w:val="003228D3"/>
    <w:rsid w:val="00547AAE"/>
    <w:rsid w:val="005C3D2D"/>
    <w:rsid w:val="005C6B4C"/>
    <w:rsid w:val="00991071"/>
    <w:rsid w:val="00AC21FC"/>
    <w:rsid w:val="00BD5F00"/>
    <w:rsid w:val="00C52299"/>
    <w:rsid w:val="28256384"/>
    <w:rsid w:val="5AF9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9"/>
    <w:pPr>
      <w:ind w:left="143"/>
      <w:outlineLvl w:val="0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22"/>
    <w:rPr>
      <w:b/>
      <w:bCs/>
    </w:rPr>
  </w:style>
  <w:style w:type="paragraph" w:styleId="6">
    <w:name w:val="Body Text"/>
    <w:basedOn w:val="1"/>
    <w:qFormat/>
    <w:uiPriority w:val="1"/>
    <w:rPr>
      <w:sz w:val="28"/>
      <w:szCs w:val="28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249" w:right="138" w:hanging="399"/>
    </w:pPr>
  </w:style>
  <w:style w:type="paragraph" w:customStyle="1" w:styleId="9">
    <w:name w:val="Table Paragraph"/>
    <w:basedOn w:val="1"/>
    <w:qFormat/>
    <w:uiPriority w:val="1"/>
    <w:pPr>
      <w:spacing w:before="32"/>
      <w:ind w:left="163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370</Words>
  <Characters>2110</Characters>
  <Lines>17</Lines>
  <Paragraphs>4</Paragraphs>
  <TotalTime>7</TotalTime>
  <ScaleCrop>false</ScaleCrop>
  <LinksUpToDate>false</LinksUpToDate>
  <CharactersWithSpaces>2476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2025-02-16T18:16:00Z</dcterms:created>
  <dc:creator>Shiro</dc:creator>
  <cp:lastModifiedBy>Shiro</cp:lastModifiedBy>
  <dcterms:modified xsi:type="dcterms:W3CDTF">2025-02-20T04:53:42Z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iLovePDF</vt:lpwstr>
  </property>
  <property fmtid="{D5CDD505-2E9C-101B-9397-08002B2CF9AE}" pid="5" name="KSOProductBuildVer">
    <vt:lpwstr>1049-12.2.0.19805</vt:lpwstr>
  </property>
  <property fmtid="{D5CDD505-2E9C-101B-9397-08002B2CF9AE}" pid="6" name="ICV">
    <vt:lpwstr>39637846BE024BFC86AAD3F390873963_12</vt:lpwstr>
  </property>
</Properties>
</file>