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A2543"/>
          <w:sz w:val="40"/>
          <w:szCs w:val="40"/>
        </w:rPr>
        <w:t xml:space="preserve">Jr. Systems Engineer</w:t>
      </w:r>
    </w:p>
    <w:p>
      <w:p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Versetal Information Systems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 Title: </w:t>
      </w:r>
      <w:r>
        <w:rPr>
          <w:rFonts w:ascii="Arial" w:cs="Arial" w:eastAsia="Arial" w:hAnsi="Arial"/>
          <w:sz w:val="22"/>
          <w:szCs w:val="22"/>
        </w:rPr>
        <w:t xml:space="preserve">Jr. Systems Engineer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Department: </w:t>
      </w:r>
      <w:r>
        <w:rPr>
          <w:rFonts w:ascii="Arial" w:cs="Arial" w:eastAsia="Arial" w:hAnsi="Arial"/>
          <w:sz w:val="22"/>
          <w:szCs w:val="22"/>
        </w:rPr>
        <w:t xml:space="preserve">Information Technology – Managed Services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Quincy (Marina Bay), MA – with frequent travel to client sites in the Boston/Waltham/Cambridge area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To: </w:t>
      </w:r>
      <w:r>
        <w:rPr>
          <w:rFonts w:ascii="Arial" w:cs="Arial" w:eastAsia="Arial" w:hAnsi="Arial"/>
          <w:sz w:val="22"/>
          <w:szCs w:val="22"/>
        </w:rPr>
        <w:t xml:space="preserve">Senior Systems Engineer / Service Delivery Manager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Experience: </w:t>
      </w:r>
      <w:r>
        <w:rPr>
          <w:rFonts w:ascii="Arial" w:cs="Arial" w:eastAsia="Arial" w:hAnsi="Arial"/>
          <w:sz w:val="22"/>
          <w:szCs w:val="22"/>
        </w:rPr>
        <w:t xml:space="preserve">1–3 years in a systems, network, or IT support role; MSP experience strongly preferred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543"/>
          <w:sz w:val="30"/>
          <w:szCs w:val="30"/>
        </w:rPr>
        <w:t xml:space="preserve">ROLE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Jr. Systems Engineer plays a key role within a fast-paced Managed Service Provider environment, delivering proactive and reactive IT support across a diverse portfolio of clients. This role requires a technically versatile individual capable of managing cloud platforms, email security infrastructure, endpoint management, and third-party integrations. The ideal candidate thrives in a multi-tenant MSP setting, balancing client-facing communication with hands-on technical execution.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543"/>
          <w:sz w:val="30"/>
          <w:szCs w:val="30"/>
        </w:rPr>
        <w:t xml:space="preserve">KEY RESPONSIBILITIES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Microsoft 365 Administration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Provision, configure, and manage Microsoft 365 tenants across multiple client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Administer Exchange Online, SharePoint, Teams, OneDrive, and licensing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M365 security settings including Conditional Access, MFA enforcement, and Secure Score improvements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Handle user lifecycle management – onboarding, offboarding, and role changes across client tenants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and respond to M365 service health alerts and compliance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and maintain Microsoft Defender for Office 365 policies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Email Security &amp; Anti-Spam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Deploy, configure, and manage email security platforms including Mimecast, Proofpoint, Barracuda, and Microsoft Defender for Office 365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inbound/outbound mail flow rules, anti-spam, anti-phishing, and sandboxing policies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Investigate and remediate email security incidents including phishing, spoofing, and Business Email Compromise (BEC) attempts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email quarantine, allow/block lists, and user-reported message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Maintain SPF, DKIM, and DMARC records for client domains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 periodic policy reviews to align with evolving threat landscapes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Microsoft Intune &amp; Endpoint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Enroll and manage Windows, macOS, iOS, and Android devices across client environments using Microsoft Intune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and deploy device compliance policies, configuration profiles, and security baselines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application deployment, updates, and removal through the Intune app management portal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Windows Autopilot for zero-touch device provisioning and onboarding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Enforce BitLocker encryption, PIN/password policies, and Conditional Access for managed devices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device health and compliance status, and remediate non-compliant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Integrate Intune with Azure AD (Entra ID) for seamless identity and access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Azure &amp; Third-Party Integration Troubleshooting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Assist in managing Azure Active Directory (Entra ID) including user/group management, SSO, and app registrations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Troubleshoot third-party application integrations with Azure AD, including SAML, OAuth, and OIDC authentication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Diagnose and resolve synchronization issues between on-premises Active Directory and Azure AD 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clients with Azure-hosted workloads including virtual machines, storage, and networking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Troubleshoot API and connector integrations between client line-of-business applications and Microsoft/cloud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Coordinate with vendors and third-party support teams to resolve integration and compatibility issues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General Systems &amp;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Install, configure, and maintain servers, operating systems, and hardware/software across client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Administer on-premises and hybrid Active Directory, DNS, DHCP, and Group Policy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network infrastructure including switches, routers, firewalls, and VPNs for MSP clients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Participate in backup, disaster recovery, and business continuity planning using tools such as Veeam, Datto, or Acronis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system performance via ConnectWise RMM and respond proactively to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client configurations, SOPs, and change records within Autotask and IT Glue/Hudu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Respond to escalated helpdesk tickets requiring systems-level troubleshooting within defined SLA windows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543"/>
          <w:sz w:val="30"/>
          <w:szCs w:val="30"/>
        </w:rPr>
        <w:t xml:space="preserve">REQUIRED QUALIFICATIONS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Bachelor’s degree in Computer Science, Information Technology, or related field (or equivalent experience)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1–3 years of experience in a systems, network, or IT support role – MSP experience strongly preferred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Hands-on experience with Microsoft 365 administration across multiple tenants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Working knowledge of Windows Server and/or Linux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Familiarity with email security platforms such as Mimecast, Proofpoint, Barracuda, or similar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understanding of Azure Active Directory and hybrid identity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Solid grasp of networking concepts: TCP/IP, DNS, DHCP, VLANs, firewall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 analytical, troubleshooting, and problem-solving skills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543"/>
          <w:sz w:val="30"/>
          <w:szCs w:val="30"/>
        </w:rPr>
        <w:t xml:space="preserve">PREFERRED QUALIFICATIONS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Microsoft certifications: MS-102 (Endpoint Administrator), AZ-104 (Azure Administrator), SC-300 (Identity &amp; Access), or AZ-900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CompTIA certifications: A+, Network+, Security+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Experience with Microsoft Intune, Autopilot, and Endpoint Configuration Manager (MECM/SCCM)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Familiarity with ConnectWise RMM and Autotask PSA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Experience with SIEM/security monitoring tools in a managed SOC or MSP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Knowledge of PowerShell scripting for M365 and Azure automation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ITIL Foundation certification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543"/>
          <w:sz w:val="30"/>
          <w:szCs w:val="30"/>
        </w:rPr>
        <w:t xml:space="preserve">SKILLS &amp; COMPETENCIES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Ability to manage and context-switch across multiple client environments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 client-facing communication – able to explain technical issues clearly to non-technical stakeholders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Detail-oriented with a commitment to thorough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Proactive mindset – identifies issues before they impact clients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Comfortable working within ticketing SLAs and escalation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Eagerness to stay current with Microsoft product updates, security advisories, and MSP industry trends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543"/>
          <w:sz w:val="30"/>
          <w:szCs w:val="30"/>
        </w:rPr>
        <w:t xml:space="preserve">WORK ENVIRONMENT &amp;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Full-time; hybrid schedule with remote and on-site flexibility depending on client needs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Frequent travel to client sites across the Greater Boston/Waltham/Cambridge area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On-call or after-hours support rotation may apply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May involve lifting/moving equipment up to 50 lbs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Salary range and benefits vary by organization and location.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BF46" w:sz="6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Versetal Information Systems  •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BF46" w:sz="8"/>
      </w:pBdr>
      <w:spacing w:after="100"/>
    </w:pPr>
    <w:r>
      <w:rPr>
        <w:rFonts w:ascii="Arial" w:cs="Arial" w:eastAsia="Arial" w:hAnsi="Arial"/>
        <w:b/>
        <w:bCs/>
        <w:color w:val="0A2543"/>
        <w:sz w:val="26"/>
        <w:szCs w:val="26"/>
      </w:rPr>
      <w:t xml:space="preserve">Jr. Systems Engineer</w:t>
    </w:r>
    <w:r>
      <w:rPr>
        <w:rFonts w:ascii="Arial" w:cs="Arial" w:eastAsia="Arial" w:hAnsi="Arial"/>
        <w:color w:val="888888"/>
        <w:sz w:val="22"/>
        <w:szCs w:val="22"/>
      </w:rPr>
      <w:t xml:space="preserve">     |     Versetal Information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BF46" w:sz="12" w:space="4"/>
      </w:pBdr>
      <w:spacing w:after="80" w:before="200"/>
      <w:outlineLvl w:val="0"/>
    </w:pPr>
    <w:rPr>
      <w:rFonts w:ascii="Arial" w:cs="Arial" w:eastAsia="Arial" w:hAnsi="Arial"/>
      <w:b/>
      <w:bCs/>
      <w:color w:val="0A25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A25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2026-03-25T13:13:37.631Z</dcterms:created>
  <dcterms:modified xsi:type="dcterms:W3CDTF">2026-03-25T13:13:37.633Z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