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A2543"/>
          <w:sz w:val="40"/>
          <w:szCs w:val="40"/>
        </w:rPr>
        <w:t xml:space="preserve">L1 Help Desk Technician</w:t>
      </w:r>
    </w:p>
    <w:p>
      <w:pPr>
        <w:spacing w:after="60"/>
      </w:pPr>
      <w:r>
        <w:rPr>
          <w:rFonts w:ascii="Arial" w:cs="Arial" w:eastAsia="Arial" w:hAnsi="Arial"/>
          <w:i/>
          <w:iCs/>
          <w:sz w:val="22"/>
          <w:szCs w:val="22"/>
        </w:rPr>
        <w:t xml:space="preserve">Versetal Information Systems</w:t>
      </w:r>
    </w:p>
    <w:p>
      <w:pPr>
        <w:spacing w:after="80"/>
      </w:pPr>
      <w:r>
        <w:t xml:space="preserve"/>
      </w:r>
    </w:p>
    <w:p>
      <w:pPr>
        <w:spacing w:after="60"/>
      </w:pPr>
      <w:r>
        <w:rPr>
          <w:rFonts w:ascii="Arial" w:cs="Arial" w:eastAsia="Arial" w:hAnsi="Arial"/>
          <w:b/>
          <w:bCs/>
          <w:sz w:val="22"/>
          <w:szCs w:val="22"/>
        </w:rPr>
        <w:t xml:space="preserve">Job Title: </w:t>
      </w:r>
      <w:r>
        <w:rPr>
          <w:rFonts w:ascii="Arial" w:cs="Arial" w:eastAsia="Arial" w:hAnsi="Arial"/>
          <w:sz w:val="22"/>
          <w:szCs w:val="22"/>
        </w:rPr>
        <w:t xml:space="preserve">L1 Help Desk Technician</w:t>
      </w:r>
    </w:p>
    <w:p>
      <w:pPr>
        <w:spacing w:after="60"/>
      </w:pPr>
      <w:r>
        <w:rPr>
          <w:rFonts w:ascii="Arial" w:cs="Arial" w:eastAsia="Arial" w:hAnsi="Arial"/>
          <w:b/>
          <w:bCs/>
          <w:sz w:val="22"/>
          <w:szCs w:val="22"/>
        </w:rPr>
        <w:t xml:space="preserve">Department: </w:t>
      </w:r>
      <w:r>
        <w:rPr>
          <w:rFonts w:ascii="Arial" w:cs="Arial" w:eastAsia="Arial" w:hAnsi="Arial"/>
          <w:sz w:val="22"/>
          <w:szCs w:val="22"/>
        </w:rPr>
        <w:t xml:space="preserve">Information Technology – Managed Services</w:t>
      </w:r>
    </w:p>
    <w:p>
      <w:pPr>
        <w:spacing w:after="60"/>
      </w:pPr>
      <w:r>
        <w:rPr>
          <w:rFonts w:ascii="Arial" w:cs="Arial" w:eastAsia="Arial" w:hAnsi="Arial"/>
          <w:b/>
          <w:bCs/>
          <w:sz w:val="22"/>
          <w:szCs w:val="22"/>
        </w:rPr>
        <w:t xml:space="preserve">Location: </w:t>
      </w:r>
      <w:r>
        <w:rPr>
          <w:rFonts w:ascii="Arial" w:cs="Arial" w:eastAsia="Arial" w:hAnsi="Arial"/>
          <w:sz w:val="22"/>
          <w:szCs w:val="22"/>
        </w:rPr>
        <w:t xml:space="preserve">Quincy (Marina Bay), MA – Hybrid (remote and on-site as needed)</w:t>
      </w:r>
    </w:p>
    <w:p>
      <w:pPr>
        <w:spacing w:after="60"/>
      </w:pPr>
      <w:r>
        <w:rPr>
          <w:rFonts w:ascii="Arial" w:cs="Arial" w:eastAsia="Arial" w:hAnsi="Arial"/>
          <w:b/>
          <w:bCs/>
          <w:sz w:val="22"/>
          <w:szCs w:val="22"/>
        </w:rPr>
        <w:t xml:space="preserve">Reports To: </w:t>
      </w:r>
      <w:r>
        <w:rPr>
          <w:rFonts w:ascii="Arial" w:cs="Arial" w:eastAsia="Arial" w:hAnsi="Arial"/>
          <w:sz w:val="22"/>
          <w:szCs w:val="22"/>
        </w:rPr>
        <w:t xml:space="preserve">Help Desk Manager / L2 Help Desk Lead</w:t>
      </w:r>
    </w:p>
    <w:p>
      <w:pPr>
        <w:spacing w:after="80"/>
      </w:pPr>
      <w:r>
        <w:t xml:space="preserve"/>
      </w:r>
    </w:p>
    <w:p>
      <w:pPr>
        <w:pStyle w:val="Heading1"/>
      </w:pPr>
      <w:r>
        <w:rPr>
          <w:rFonts w:ascii="Arial" w:cs="Arial" w:eastAsia="Arial" w:hAnsi="Arial"/>
          <w:b/>
          <w:bCs/>
          <w:color w:val="0A2543"/>
          <w:sz w:val="30"/>
          <w:szCs w:val="30"/>
        </w:rPr>
        <w:t xml:space="preserve">ROLE OVERVIEW</w:t>
      </w:r>
    </w:p>
    <w:p>
      <w:pPr>
        <w:spacing w:after="80"/>
      </w:pPr>
      <w:r>
        <w:rPr>
          <w:rFonts w:ascii="Arial" w:cs="Arial" w:eastAsia="Arial" w:hAnsi="Arial"/>
          <w:sz w:val="22"/>
          <w:szCs w:val="22"/>
        </w:rPr>
        <w:t xml:space="preserve">The L1 Help Desk Technician serves as the first point of contact for end users across Versetal’s managed client portfolio. This role focuses on triaging, logging, and resolving routine IT support requests via phone, email, and ticketing system—escalating complex issues to L2 as appropriate. The ideal candidate is personable, organized, and eager to grow their technical skills in a fast-paced MSP environment.</w:t>
      </w:r>
    </w:p>
    <w:p>
      <w:pPr>
        <w:spacing w:after="80"/>
      </w:pPr>
      <w:r>
        <w:t xml:space="preserve"/>
      </w:r>
    </w:p>
    <w:p>
      <w:pPr>
        <w:pStyle w:val="Heading1"/>
      </w:pPr>
      <w:r>
        <w:rPr>
          <w:rFonts w:ascii="Arial" w:cs="Arial" w:eastAsia="Arial" w:hAnsi="Arial"/>
          <w:b/>
          <w:bCs/>
          <w:color w:val="0A2543"/>
          <w:sz w:val="30"/>
          <w:szCs w:val="30"/>
        </w:rPr>
        <w:t xml:space="preserve">KEY RESPONSIBILITIES</w:t>
      </w:r>
    </w:p>
    <w:p>
      <w:pPr>
        <w:pStyle w:val="Heading2"/>
      </w:pPr>
      <w:r>
        <w:rPr>
          <w:rFonts w:ascii="Arial" w:cs="Arial" w:eastAsia="Arial" w:hAnsi="Arial"/>
          <w:b/>
          <w:bCs/>
          <w:color w:val="0A2543"/>
          <w:sz w:val="24"/>
          <w:szCs w:val="24"/>
        </w:rPr>
        <w:t xml:space="preserve">End User Support</w:t>
      </w:r>
    </w:p>
    <w:p>
      <w:pPr>
        <w:pStyle w:val="ListParagraph"/>
        <w:numPr>
          <w:ilvl w:val="0"/>
          <w:numId w:val="2"/>
        </w:numPr>
      </w:pPr>
      <w:r>
        <w:rPr>
          <w:rFonts w:ascii="Arial" w:cs="Arial" w:eastAsia="Arial" w:hAnsi="Arial"/>
          <w:b w:val="false"/>
          <w:bCs w:val="false"/>
          <w:sz w:val="22"/>
          <w:szCs w:val="22"/>
        </w:rPr>
        <w:t xml:space="preserve">Serve as the first point of contact for inbound help desk requests via phone, email, and ticketing portal</w:t>
      </w:r>
    </w:p>
    <w:p>
      <w:pPr>
        <w:pStyle w:val="ListParagraph"/>
        <w:numPr>
          <w:ilvl w:val="0"/>
          <w:numId w:val="2"/>
        </w:numPr>
      </w:pPr>
      <w:r>
        <w:rPr>
          <w:rFonts w:ascii="Arial" w:cs="Arial" w:eastAsia="Arial" w:hAnsi="Arial"/>
          <w:b w:val="false"/>
          <w:bCs w:val="false"/>
          <w:sz w:val="22"/>
          <w:szCs w:val="22"/>
        </w:rPr>
        <w:t xml:space="preserve">Triage, prioritize, and document support tickets in the PSA platform (e.g., ConnectWise Manage, Autotask) within defined SLAs</w:t>
      </w:r>
    </w:p>
    <w:p>
      <w:pPr>
        <w:pStyle w:val="ListParagraph"/>
        <w:numPr>
          <w:ilvl w:val="0"/>
          <w:numId w:val="2"/>
        </w:numPr>
      </w:pPr>
      <w:r>
        <w:rPr>
          <w:rFonts w:ascii="Arial" w:cs="Arial" w:eastAsia="Arial" w:hAnsi="Arial"/>
          <w:b w:val="false"/>
          <w:bCs w:val="false"/>
          <w:sz w:val="22"/>
          <w:szCs w:val="22"/>
        </w:rPr>
        <w:t xml:space="preserve">Resolve common end-user issues including password resets, MFA setup, software installation, and connectivity problems</w:t>
      </w:r>
    </w:p>
    <w:p>
      <w:pPr>
        <w:pStyle w:val="ListParagraph"/>
        <w:numPr>
          <w:ilvl w:val="0"/>
          <w:numId w:val="2"/>
        </w:numPr>
      </w:pPr>
      <w:r>
        <w:rPr>
          <w:rFonts w:ascii="Arial" w:cs="Arial" w:eastAsia="Arial" w:hAnsi="Arial"/>
          <w:b w:val="false"/>
          <w:bCs w:val="false"/>
          <w:sz w:val="22"/>
          <w:szCs w:val="22"/>
        </w:rPr>
        <w:t xml:space="preserve">Guide users through troubleshooting steps remotely using RMM tools (e.g., NinjaRMM, ConnectWise Control)</w:t>
      </w:r>
    </w:p>
    <w:p>
      <w:pPr>
        <w:pStyle w:val="ListParagraph"/>
        <w:numPr>
          <w:ilvl w:val="0"/>
          <w:numId w:val="2"/>
        </w:numPr>
      </w:pPr>
      <w:r>
        <w:rPr>
          <w:rFonts w:ascii="Arial" w:cs="Arial" w:eastAsia="Arial" w:hAnsi="Arial"/>
          <w:b w:val="false"/>
          <w:bCs w:val="false"/>
          <w:sz w:val="22"/>
          <w:szCs w:val="22"/>
        </w:rPr>
        <w:t xml:space="preserve">Escalate unresolved or complex issues to L2 Help Desk or Systems Engineers with thorough documentation</w:t>
      </w:r>
    </w:p>
    <w:p>
      <w:pPr>
        <w:pStyle w:val="ListParagraph"/>
        <w:numPr>
          <w:ilvl w:val="0"/>
          <w:numId w:val="2"/>
        </w:numPr>
      </w:pPr>
      <w:r>
        <w:rPr>
          <w:rFonts w:ascii="Arial" w:cs="Arial" w:eastAsia="Arial" w:hAnsi="Arial"/>
          <w:b w:val="false"/>
          <w:bCs w:val="false"/>
          <w:sz w:val="22"/>
          <w:szCs w:val="22"/>
        </w:rPr>
        <w:t xml:space="preserve">Follow up with end users to confirm issue resolution and ensure client satisfaction</w:t>
      </w:r>
    </w:p>
    <w:p>
      <w:pPr>
        <w:pStyle w:val="Heading2"/>
      </w:pPr>
      <w:r>
        <w:rPr>
          <w:rFonts w:ascii="Arial" w:cs="Arial" w:eastAsia="Arial" w:hAnsi="Arial"/>
          <w:b/>
          <w:bCs/>
          <w:color w:val="0A2543"/>
          <w:sz w:val="24"/>
          <w:szCs w:val="24"/>
        </w:rPr>
        <w:t xml:space="preserve">Microsoft 365 &amp; Cloud Basics</w:t>
      </w:r>
    </w:p>
    <w:p>
      <w:pPr>
        <w:pStyle w:val="ListParagraph"/>
        <w:numPr>
          <w:ilvl w:val="0"/>
          <w:numId w:val="2"/>
        </w:numPr>
      </w:pPr>
      <w:r>
        <w:rPr>
          <w:rFonts w:ascii="Arial" w:cs="Arial" w:eastAsia="Arial" w:hAnsi="Arial"/>
          <w:b w:val="false"/>
          <w:bCs w:val="false"/>
          <w:sz w:val="22"/>
          <w:szCs w:val="22"/>
        </w:rPr>
        <w:t xml:space="preserve">Assist users with Microsoft 365 applications including Outlook, Teams, SharePoint, and OneDrive</w:t>
      </w:r>
    </w:p>
    <w:p>
      <w:pPr>
        <w:pStyle w:val="ListParagraph"/>
        <w:numPr>
          <w:ilvl w:val="0"/>
          <w:numId w:val="2"/>
        </w:numPr>
      </w:pPr>
      <w:r>
        <w:rPr>
          <w:rFonts w:ascii="Arial" w:cs="Arial" w:eastAsia="Arial" w:hAnsi="Arial"/>
          <w:b w:val="false"/>
          <w:bCs w:val="false"/>
          <w:sz w:val="22"/>
          <w:szCs w:val="22"/>
        </w:rPr>
        <w:t xml:space="preserve">Perform basic M365 administration tasks: password resets, MFA enrollment, mailbox access, and license assignments under supervision</w:t>
      </w:r>
    </w:p>
    <w:p>
      <w:pPr>
        <w:pStyle w:val="ListParagraph"/>
        <w:numPr>
          <w:ilvl w:val="0"/>
          <w:numId w:val="2"/>
        </w:numPr>
      </w:pPr>
      <w:r>
        <w:rPr>
          <w:rFonts w:ascii="Arial" w:cs="Arial" w:eastAsia="Arial" w:hAnsi="Arial"/>
          <w:b w:val="false"/>
          <w:bCs w:val="false"/>
          <w:sz w:val="22"/>
          <w:szCs w:val="22"/>
        </w:rPr>
        <w:t xml:space="preserve">Help users with account lockouts, Entra ID / Azure AD sign-in issues, and self-service password reset (SSPR) setup</w:t>
      </w:r>
    </w:p>
    <w:p>
      <w:pPr>
        <w:pStyle w:val="ListParagraph"/>
        <w:numPr>
          <w:ilvl w:val="0"/>
          <w:numId w:val="2"/>
        </w:numPr>
      </w:pPr>
      <w:r>
        <w:rPr>
          <w:rFonts w:ascii="Arial" w:cs="Arial" w:eastAsia="Arial" w:hAnsi="Arial"/>
          <w:b w:val="false"/>
          <w:bCs w:val="false"/>
          <w:sz w:val="22"/>
          <w:szCs w:val="22"/>
        </w:rPr>
        <w:t xml:space="preserve">Support onboarding and offboarding tasks including account creation, device provisioning checklists, and access deprovisioning</w:t>
      </w:r>
    </w:p>
    <w:p>
      <w:pPr>
        <w:pStyle w:val="Heading2"/>
      </w:pPr>
      <w:r>
        <w:rPr>
          <w:rFonts w:ascii="Arial" w:cs="Arial" w:eastAsia="Arial" w:hAnsi="Arial"/>
          <w:b/>
          <w:bCs/>
          <w:color w:val="0A2543"/>
          <w:sz w:val="24"/>
          <w:szCs w:val="24"/>
        </w:rPr>
        <w:t xml:space="preserve">Endpoint &amp; Device Support</w:t>
      </w:r>
    </w:p>
    <w:p>
      <w:pPr>
        <w:pStyle w:val="ListParagraph"/>
        <w:numPr>
          <w:ilvl w:val="0"/>
          <w:numId w:val="2"/>
        </w:numPr>
      </w:pPr>
      <w:r>
        <w:rPr>
          <w:rFonts w:ascii="Arial" w:cs="Arial" w:eastAsia="Arial" w:hAnsi="Arial"/>
          <w:b w:val="false"/>
          <w:bCs w:val="false"/>
          <w:sz w:val="22"/>
          <w:szCs w:val="22"/>
        </w:rPr>
        <w:t xml:space="preserve">Troubleshoot Windows 10/11 issues including OS errors, application crashes, printer problems, and peripheral connectivity</w:t>
      </w:r>
    </w:p>
    <w:p>
      <w:pPr>
        <w:pStyle w:val="ListParagraph"/>
        <w:numPr>
          <w:ilvl w:val="0"/>
          <w:numId w:val="2"/>
        </w:numPr>
      </w:pPr>
      <w:r>
        <w:rPr>
          <w:rFonts w:ascii="Arial" w:cs="Arial" w:eastAsia="Arial" w:hAnsi="Arial"/>
          <w:b w:val="false"/>
          <w:bCs w:val="false"/>
          <w:sz w:val="22"/>
          <w:szCs w:val="22"/>
        </w:rPr>
        <w:t xml:space="preserve">Assist with basic macOS and mobile device (iOS/Android) support for end users</w:t>
      </w:r>
    </w:p>
    <w:p>
      <w:pPr>
        <w:pStyle w:val="ListParagraph"/>
        <w:numPr>
          <w:ilvl w:val="0"/>
          <w:numId w:val="2"/>
        </w:numPr>
      </w:pPr>
      <w:r>
        <w:rPr>
          <w:rFonts w:ascii="Arial" w:cs="Arial" w:eastAsia="Arial" w:hAnsi="Arial"/>
          <w:b w:val="false"/>
          <w:bCs w:val="false"/>
          <w:sz w:val="22"/>
          <w:szCs w:val="22"/>
        </w:rPr>
        <w:t xml:space="preserve">Support device enrollment workflows and assist users through Intune-managed device setup under L2 guidance</w:t>
      </w:r>
    </w:p>
    <w:p>
      <w:pPr>
        <w:pStyle w:val="ListParagraph"/>
        <w:numPr>
          <w:ilvl w:val="0"/>
          <w:numId w:val="2"/>
        </w:numPr>
      </w:pPr>
      <w:r>
        <w:rPr>
          <w:rFonts w:ascii="Arial" w:cs="Arial" w:eastAsia="Arial" w:hAnsi="Arial"/>
          <w:b w:val="false"/>
          <w:bCs w:val="false"/>
          <w:sz w:val="22"/>
          <w:szCs w:val="22"/>
        </w:rPr>
        <w:t xml:space="preserve">Perform hardware swap coordination and basic equipment configuration for client users</w:t>
      </w:r>
    </w:p>
    <w:p>
      <w:pPr>
        <w:pStyle w:val="Heading2"/>
      </w:pPr>
      <w:r>
        <w:rPr>
          <w:rFonts w:ascii="Arial" w:cs="Arial" w:eastAsia="Arial" w:hAnsi="Arial"/>
          <w:b/>
          <w:bCs/>
          <w:color w:val="0A2543"/>
          <w:sz w:val="24"/>
          <w:szCs w:val="24"/>
        </w:rPr>
        <w:t xml:space="preserve">Documentation &amp; Process</w:t>
      </w:r>
    </w:p>
    <w:p>
      <w:pPr>
        <w:pStyle w:val="ListParagraph"/>
        <w:numPr>
          <w:ilvl w:val="0"/>
          <w:numId w:val="2"/>
        </w:numPr>
      </w:pPr>
      <w:r>
        <w:rPr>
          <w:rFonts w:ascii="Arial" w:cs="Arial" w:eastAsia="Arial" w:hAnsi="Arial"/>
          <w:b w:val="false"/>
          <w:bCs w:val="false"/>
          <w:sz w:val="22"/>
          <w:szCs w:val="22"/>
        </w:rPr>
        <w:t xml:space="preserve">Log all support interactions with accurate, detailed notes in the ticketing system</w:t>
      </w:r>
    </w:p>
    <w:p>
      <w:pPr>
        <w:pStyle w:val="ListParagraph"/>
        <w:numPr>
          <w:ilvl w:val="0"/>
          <w:numId w:val="2"/>
        </w:numPr>
      </w:pPr>
      <w:r>
        <w:rPr>
          <w:rFonts w:ascii="Arial" w:cs="Arial" w:eastAsia="Arial" w:hAnsi="Arial"/>
          <w:b w:val="false"/>
          <w:bCs w:val="false"/>
          <w:sz w:val="22"/>
          <w:szCs w:val="22"/>
        </w:rPr>
        <w:t xml:space="preserve">Maintain and update knowledge base articles and SOPs for recurring issues</w:t>
      </w:r>
    </w:p>
    <w:p>
      <w:pPr>
        <w:pStyle w:val="ListParagraph"/>
        <w:numPr>
          <w:ilvl w:val="0"/>
          <w:numId w:val="2"/>
        </w:numPr>
      </w:pPr>
      <w:r>
        <w:rPr>
          <w:rFonts w:ascii="Arial" w:cs="Arial" w:eastAsia="Arial" w:hAnsi="Arial"/>
          <w:b w:val="false"/>
          <w:bCs w:val="false"/>
          <w:sz w:val="22"/>
          <w:szCs w:val="22"/>
        </w:rPr>
        <w:t xml:space="preserve">Adhere to Versetal escalation procedures, SLA targets, and client communication standards</w:t>
      </w:r>
    </w:p>
    <w:p>
      <w:pPr>
        <w:pStyle w:val="ListParagraph"/>
        <w:numPr>
          <w:ilvl w:val="0"/>
          <w:numId w:val="2"/>
        </w:numPr>
      </w:pPr>
      <w:r>
        <w:rPr>
          <w:rFonts w:ascii="Arial" w:cs="Arial" w:eastAsia="Arial" w:hAnsi="Arial"/>
          <w:b w:val="false"/>
          <w:bCs w:val="false"/>
          <w:sz w:val="22"/>
          <w:szCs w:val="22"/>
        </w:rPr>
        <w:t xml:space="preserve">Participate in team meetings, training sessions, and process improvement initiatives</w:t>
      </w:r>
    </w:p>
    <w:p>
      <w:pPr>
        <w:spacing w:after="80"/>
      </w:pPr>
      <w:r>
        <w:t xml:space="preserve"/>
      </w:r>
    </w:p>
    <w:p>
      <w:pPr>
        <w:pStyle w:val="Heading1"/>
      </w:pPr>
      <w:r>
        <w:rPr>
          <w:rFonts w:ascii="Arial" w:cs="Arial" w:eastAsia="Arial" w:hAnsi="Arial"/>
          <w:b/>
          <w:bCs/>
          <w:color w:val="0A2543"/>
          <w:sz w:val="30"/>
          <w:szCs w:val="30"/>
        </w:rPr>
        <w:t xml:space="preserve">REQUIRED QUALIFICATIONS</w:t>
      </w:r>
    </w:p>
    <w:p>
      <w:pPr>
        <w:pStyle w:val="ListParagraph"/>
        <w:numPr>
          <w:ilvl w:val="0"/>
          <w:numId w:val="2"/>
        </w:numPr>
      </w:pPr>
      <w:r>
        <w:rPr>
          <w:rFonts w:ascii="Arial" w:cs="Arial" w:eastAsia="Arial" w:hAnsi="Arial"/>
          <w:b w:val="false"/>
          <w:bCs w:val="false"/>
          <w:sz w:val="22"/>
          <w:szCs w:val="22"/>
        </w:rPr>
        <w:t xml:space="preserve">High school diploma or equivalent required; Associate’s or Bachelor’s degree in IT or related field preferred</w:t>
      </w:r>
    </w:p>
    <w:p>
      <w:pPr>
        <w:pStyle w:val="ListParagraph"/>
        <w:numPr>
          <w:ilvl w:val="0"/>
          <w:numId w:val="2"/>
        </w:numPr>
      </w:pPr>
      <w:r>
        <w:rPr>
          <w:rFonts w:ascii="Arial" w:cs="Arial" w:eastAsia="Arial" w:hAnsi="Arial"/>
          <w:b w:val="false"/>
          <w:bCs w:val="false"/>
          <w:sz w:val="22"/>
          <w:szCs w:val="22"/>
        </w:rPr>
        <w:t xml:space="preserve">0–2 years of experience in a help desk, IT support, or customer-facing technical role</w:t>
      </w:r>
    </w:p>
    <w:p>
      <w:pPr>
        <w:pStyle w:val="ListParagraph"/>
        <w:numPr>
          <w:ilvl w:val="0"/>
          <w:numId w:val="2"/>
        </w:numPr>
      </w:pPr>
      <w:r>
        <w:rPr>
          <w:rFonts w:ascii="Arial" w:cs="Arial" w:eastAsia="Arial" w:hAnsi="Arial"/>
          <w:b w:val="false"/>
          <w:bCs w:val="false"/>
          <w:sz w:val="22"/>
          <w:szCs w:val="22"/>
        </w:rPr>
        <w:t xml:space="preserve">Basic understanding of Windows operating systems and Microsoft 365 applications</w:t>
      </w:r>
    </w:p>
    <w:p>
      <w:pPr>
        <w:pStyle w:val="ListParagraph"/>
        <w:numPr>
          <w:ilvl w:val="0"/>
          <w:numId w:val="2"/>
        </w:numPr>
      </w:pPr>
      <w:r>
        <w:rPr>
          <w:rFonts w:ascii="Arial" w:cs="Arial" w:eastAsia="Arial" w:hAnsi="Arial"/>
          <w:b w:val="false"/>
          <w:bCs w:val="false"/>
          <w:sz w:val="22"/>
          <w:szCs w:val="22"/>
        </w:rPr>
        <w:t xml:space="preserve">Familiarity with networking fundamentals: IP addressing, DNS, DHCP, and Wi-Fi troubleshooting</w:t>
      </w:r>
    </w:p>
    <w:p>
      <w:pPr>
        <w:pStyle w:val="ListParagraph"/>
        <w:numPr>
          <w:ilvl w:val="0"/>
          <w:numId w:val="2"/>
        </w:numPr>
      </w:pPr>
      <w:r>
        <w:rPr>
          <w:rFonts w:ascii="Arial" w:cs="Arial" w:eastAsia="Arial" w:hAnsi="Arial"/>
          <w:b w:val="false"/>
          <w:bCs w:val="false"/>
          <w:sz w:val="22"/>
          <w:szCs w:val="22"/>
        </w:rPr>
        <w:t xml:space="preserve">Strong verbal and written communication skills with a customer-first attitude</w:t>
      </w:r>
    </w:p>
    <w:p>
      <w:pPr>
        <w:pStyle w:val="ListParagraph"/>
        <w:numPr>
          <w:ilvl w:val="0"/>
          <w:numId w:val="2"/>
        </w:numPr>
      </w:pPr>
      <w:r>
        <w:rPr>
          <w:rFonts w:ascii="Arial" w:cs="Arial" w:eastAsia="Arial" w:hAnsi="Arial"/>
          <w:b w:val="false"/>
          <w:bCs w:val="false"/>
          <w:sz w:val="22"/>
          <w:szCs w:val="22"/>
        </w:rPr>
        <w:t xml:space="preserve">Ability to follow documented procedures and escalation paths in a structured environment</w:t>
      </w:r>
    </w:p>
    <w:p>
      <w:pPr>
        <w:spacing w:after="80"/>
      </w:pPr>
      <w:r>
        <w:t xml:space="preserve"/>
      </w:r>
    </w:p>
    <w:p>
      <w:pPr>
        <w:pStyle w:val="Heading1"/>
      </w:pPr>
      <w:r>
        <w:rPr>
          <w:rFonts w:ascii="Arial" w:cs="Arial" w:eastAsia="Arial" w:hAnsi="Arial"/>
          <w:b/>
          <w:bCs/>
          <w:color w:val="0A2543"/>
          <w:sz w:val="30"/>
          <w:szCs w:val="30"/>
        </w:rPr>
        <w:t xml:space="preserve">PREFERRED QUALIFICATIONS</w:t>
      </w:r>
    </w:p>
    <w:p>
      <w:pPr>
        <w:pStyle w:val="ListParagraph"/>
        <w:numPr>
          <w:ilvl w:val="0"/>
          <w:numId w:val="2"/>
        </w:numPr>
      </w:pPr>
      <w:r>
        <w:rPr>
          <w:rFonts w:ascii="Arial" w:cs="Arial" w:eastAsia="Arial" w:hAnsi="Arial"/>
          <w:b w:val="false"/>
          <w:bCs w:val="false"/>
          <w:sz w:val="22"/>
          <w:szCs w:val="22"/>
        </w:rPr>
        <w:t xml:space="preserve">CompTIA A+ certification (or actively pursuing)</w:t>
      </w:r>
    </w:p>
    <w:p>
      <w:pPr>
        <w:pStyle w:val="ListParagraph"/>
        <w:numPr>
          <w:ilvl w:val="0"/>
          <w:numId w:val="2"/>
        </w:numPr>
      </w:pPr>
      <w:r>
        <w:rPr>
          <w:rFonts w:ascii="Arial" w:cs="Arial" w:eastAsia="Arial" w:hAnsi="Arial"/>
          <w:b w:val="false"/>
          <w:bCs w:val="false"/>
          <w:sz w:val="22"/>
          <w:szCs w:val="22"/>
        </w:rPr>
        <w:t xml:space="preserve">Exposure to ticketing/PSA platforms such as ConnectWise Manage, Autotask, or Zendesk</w:t>
      </w:r>
    </w:p>
    <w:p>
      <w:pPr>
        <w:pStyle w:val="ListParagraph"/>
        <w:numPr>
          <w:ilvl w:val="0"/>
          <w:numId w:val="2"/>
        </w:numPr>
      </w:pPr>
      <w:r>
        <w:rPr>
          <w:rFonts w:ascii="Arial" w:cs="Arial" w:eastAsia="Arial" w:hAnsi="Arial"/>
          <w:b w:val="false"/>
          <w:bCs w:val="false"/>
          <w:sz w:val="22"/>
          <w:szCs w:val="22"/>
        </w:rPr>
        <w:t xml:space="preserve">Experience using remote support tools (ConnectWise Control, AnyDesk, TeamViewer)</w:t>
      </w:r>
    </w:p>
    <w:p>
      <w:pPr>
        <w:pStyle w:val="ListParagraph"/>
        <w:numPr>
          <w:ilvl w:val="0"/>
          <w:numId w:val="2"/>
        </w:numPr>
      </w:pPr>
      <w:r>
        <w:rPr>
          <w:rFonts w:ascii="Arial" w:cs="Arial" w:eastAsia="Arial" w:hAnsi="Arial"/>
          <w:b w:val="false"/>
          <w:bCs w:val="false"/>
          <w:sz w:val="22"/>
          <w:szCs w:val="22"/>
        </w:rPr>
        <w:t xml:space="preserve">Familiarity with Microsoft 365 admin center and basic Entra ID concepts</w:t>
      </w:r>
    </w:p>
    <w:p>
      <w:pPr>
        <w:pStyle w:val="ListParagraph"/>
        <w:numPr>
          <w:ilvl w:val="0"/>
          <w:numId w:val="2"/>
        </w:numPr>
      </w:pPr>
      <w:r>
        <w:rPr>
          <w:rFonts w:ascii="Arial" w:cs="Arial" w:eastAsia="Arial" w:hAnsi="Arial"/>
          <w:b w:val="false"/>
          <w:bCs w:val="false"/>
          <w:sz w:val="22"/>
          <w:szCs w:val="22"/>
        </w:rPr>
        <w:t xml:space="preserve">CompTIA Network+ or IT Fundamentals+ a plus</w:t>
      </w:r>
    </w:p>
    <w:p>
      <w:pPr>
        <w:pStyle w:val="ListParagraph"/>
        <w:numPr>
          <w:ilvl w:val="0"/>
          <w:numId w:val="2"/>
        </w:numPr>
      </w:pPr>
      <w:r>
        <w:rPr>
          <w:rFonts w:ascii="Arial" w:cs="Arial" w:eastAsia="Arial" w:hAnsi="Arial"/>
          <w:b w:val="false"/>
          <w:bCs w:val="false"/>
          <w:sz w:val="22"/>
          <w:szCs w:val="22"/>
        </w:rPr>
        <w:t xml:space="preserve">Any MSP or multi-client support experience strongly preferred</w:t>
      </w:r>
    </w:p>
    <w:p>
      <w:pPr>
        <w:spacing w:after="80"/>
      </w:pPr>
      <w:r>
        <w:t xml:space="preserve"/>
      </w:r>
    </w:p>
    <w:p>
      <w:pPr>
        <w:pStyle w:val="Heading1"/>
      </w:pPr>
      <w:r>
        <w:rPr>
          <w:rFonts w:ascii="Arial" w:cs="Arial" w:eastAsia="Arial" w:hAnsi="Arial"/>
          <w:b/>
          <w:bCs/>
          <w:color w:val="0A2543"/>
          <w:sz w:val="30"/>
          <w:szCs w:val="30"/>
        </w:rPr>
        <w:t xml:space="preserve">SKILLS &amp; COMPETENCIES</w:t>
      </w:r>
    </w:p>
    <w:p>
      <w:pPr>
        <w:pStyle w:val="ListParagraph"/>
        <w:numPr>
          <w:ilvl w:val="0"/>
          <w:numId w:val="2"/>
        </w:numPr>
      </w:pPr>
      <w:r>
        <w:rPr>
          <w:rFonts w:ascii="Arial" w:cs="Arial" w:eastAsia="Arial" w:hAnsi="Arial"/>
          <w:b w:val="false"/>
          <w:bCs w:val="false"/>
          <w:sz w:val="22"/>
          <w:szCs w:val="22"/>
        </w:rPr>
        <w:t xml:space="preserve">Patient and professional demeanor when supporting non-technical end users</w:t>
      </w:r>
    </w:p>
    <w:p>
      <w:pPr>
        <w:pStyle w:val="ListParagraph"/>
        <w:numPr>
          <w:ilvl w:val="0"/>
          <w:numId w:val="2"/>
        </w:numPr>
      </w:pPr>
      <w:r>
        <w:rPr>
          <w:rFonts w:ascii="Arial" w:cs="Arial" w:eastAsia="Arial" w:hAnsi="Arial"/>
          <w:b w:val="false"/>
          <w:bCs w:val="false"/>
          <w:sz w:val="22"/>
          <w:szCs w:val="22"/>
        </w:rPr>
        <w:t xml:space="preserve">Strong active listening and problem-solving skills</w:t>
      </w:r>
    </w:p>
    <w:p>
      <w:pPr>
        <w:pStyle w:val="ListParagraph"/>
        <w:numPr>
          <w:ilvl w:val="0"/>
          <w:numId w:val="2"/>
        </w:numPr>
      </w:pPr>
      <w:r>
        <w:rPr>
          <w:rFonts w:ascii="Arial" w:cs="Arial" w:eastAsia="Arial" w:hAnsi="Arial"/>
          <w:b w:val="false"/>
          <w:bCs w:val="false"/>
          <w:sz w:val="22"/>
          <w:szCs w:val="22"/>
        </w:rPr>
        <w:t xml:space="preserve">Organized and detail-oriented with the ability to manage multiple open tickets simultaneously</w:t>
      </w:r>
    </w:p>
    <w:p>
      <w:pPr>
        <w:pStyle w:val="ListParagraph"/>
        <w:numPr>
          <w:ilvl w:val="0"/>
          <w:numId w:val="2"/>
        </w:numPr>
      </w:pPr>
      <w:r>
        <w:rPr>
          <w:rFonts w:ascii="Arial" w:cs="Arial" w:eastAsia="Arial" w:hAnsi="Arial"/>
          <w:b w:val="false"/>
          <w:bCs w:val="false"/>
          <w:sz w:val="22"/>
          <w:szCs w:val="22"/>
        </w:rPr>
        <w:t xml:space="preserve">Reliable and punctual; takes ownership of assigned tickets and follows through to resolution</w:t>
      </w:r>
    </w:p>
    <w:p>
      <w:pPr>
        <w:pStyle w:val="ListParagraph"/>
        <w:numPr>
          <w:ilvl w:val="0"/>
          <w:numId w:val="2"/>
        </w:numPr>
      </w:pPr>
      <w:r>
        <w:rPr>
          <w:rFonts w:ascii="Arial" w:cs="Arial" w:eastAsia="Arial" w:hAnsi="Arial"/>
          <w:b w:val="false"/>
          <w:bCs w:val="false"/>
          <w:sz w:val="22"/>
          <w:szCs w:val="22"/>
        </w:rPr>
        <w:t xml:space="preserve">Eagerness to learn and grow within an MSP environment</w:t>
      </w:r>
    </w:p>
    <w:p>
      <w:pPr>
        <w:pStyle w:val="ListParagraph"/>
        <w:numPr>
          <w:ilvl w:val="0"/>
          <w:numId w:val="2"/>
        </w:numPr>
      </w:pPr>
      <w:r>
        <w:rPr>
          <w:rFonts w:ascii="Arial" w:cs="Arial" w:eastAsia="Arial" w:hAnsi="Arial"/>
          <w:b w:val="false"/>
          <w:bCs w:val="false"/>
          <w:sz w:val="22"/>
          <w:szCs w:val="22"/>
        </w:rPr>
        <w:t xml:space="preserve">Team-oriented with a positive, collaborative attitude</w:t>
      </w:r>
    </w:p>
    <w:p>
      <w:pPr>
        <w:spacing w:after="80"/>
      </w:pPr>
      <w:r>
        <w:t xml:space="preserve"/>
      </w:r>
    </w:p>
    <w:p>
      <w:pPr>
        <w:pStyle w:val="Heading1"/>
      </w:pPr>
      <w:r>
        <w:rPr>
          <w:rFonts w:ascii="Arial" w:cs="Arial" w:eastAsia="Arial" w:hAnsi="Arial"/>
          <w:b/>
          <w:bCs/>
          <w:color w:val="0A2543"/>
          <w:sz w:val="30"/>
          <w:szCs w:val="30"/>
        </w:rPr>
        <w:t xml:space="preserve">WORK ENVIRONMENT &amp; CONDITIONS</w:t>
      </w:r>
    </w:p>
    <w:p>
      <w:pPr>
        <w:pStyle w:val="ListParagraph"/>
        <w:numPr>
          <w:ilvl w:val="0"/>
          <w:numId w:val="2"/>
        </w:numPr>
      </w:pPr>
      <w:r>
        <w:rPr>
          <w:rFonts w:ascii="Arial" w:cs="Arial" w:eastAsia="Arial" w:hAnsi="Arial"/>
          <w:b w:val="false"/>
          <w:bCs w:val="false"/>
          <w:sz w:val="22"/>
          <w:szCs w:val="22"/>
        </w:rPr>
        <w:t xml:space="preserve">Full-time; hybrid schedule with primary remote work and periodic on-site presence at Versetal’s Quincy office or client locations</w:t>
      </w:r>
    </w:p>
    <w:p>
      <w:pPr>
        <w:pStyle w:val="ListParagraph"/>
        <w:numPr>
          <w:ilvl w:val="0"/>
          <w:numId w:val="2"/>
        </w:numPr>
      </w:pPr>
      <w:r>
        <w:rPr>
          <w:rFonts w:ascii="Arial" w:cs="Arial" w:eastAsia="Arial" w:hAnsi="Arial"/>
          <w:b w:val="false"/>
          <w:bCs w:val="false"/>
          <w:sz w:val="22"/>
          <w:szCs w:val="22"/>
        </w:rPr>
        <w:t xml:space="preserve">On-call or after-hours support rotation may apply</w:t>
      </w:r>
    </w:p>
    <w:p>
      <w:pPr>
        <w:pStyle w:val="ListParagraph"/>
        <w:numPr>
          <w:ilvl w:val="0"/>
          <w:numId w:val="2"/>
        </w:numPr>
      </w:pPr>
      <w:r>
        <w:rPr>
          <w:rFonts w:ascii="Arial" w:cs="Arial" w:eastAsia="Arial" w:hAnsi="Arial"/>
          <w:b w:val="false"/>
          <w:bCs w:val="false"/>
          <w:sz w:val="22"/>
          <w:szCs w:val="22"/>
        </w:rPr>
        <w:t xml:space="preserve">May involve lifting/moving equipment up to 50 lbs</w:t>
      </w:r>
    </w:p>
    <w:p>
      <w:pPr>
        <w:pStyle w:val="ListParagraph"/>
        <w:numPr>
          <w:ilvl w:val="0"/>
          <w:numId w:val="2"/>
        </w:numPr>
      </w:pPr>
      <w:r>
        <w:rPr>
          <w:rFonts w:ascii="Arial" w:cs="Arial" w:eastAsia="Arial" w:hAnsi="Arial"/>
          <w:b w:val="false"/>
          <w:bCs w:val="false"/>
          <w:sz w:val="22"/>
          <w:szCs w:val="22"/>
        </w:rPr>
        <w:t xml:space="preserve">Valid driver’s license recommended for occasional client site visits</w:t>
      </w:r>
    </w:p>
    <w:p>
      <w:pPr>
        <w:spacing w:after="80"/>
      </w:pPr>
      <w:r>
        <w:t xml:space="preserve"/>
      </w:r>
    </w:p>
    <w:p>
      <w:pPr>
        <w:spacing w:after="60"/>
      </w:pPr>
      <w:r>
        <w:rPr>
          <w:rFonts w:ascii="Arial" w:cs="Arial" w:eastAsia="Arial" w:hAnsi="Arial"/>
          <w:i/>
          <w:iCs/>
          <w:sz w:val="22"/>
          <w:szCs w:val="22"/>
        </w:rPr>
        <w:t xml:space="preserve">Salary range and benefits vary by organization and location.</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BF46" w:sz="6"/>
      </w:pBdr>
      <w:spacing w:before="80"/>
      <w:jc w:val="center"/>
    </w:pPr>
    <w:r>
      <w:rPr>
        <w:rFonts w:ascii="Arial" w:cs="Arial" w:eastAsia="Arial" w:hAnsi="Arial"/>
        <w:color w:val="888888"/>
        <w:sz w:val="18"/>
        <w:szCs w:val="18"/>
      </w:rPr>
      <w:t xml:space="preserve">Versetal Information Systems  •  Confidential</w:t>
    </w:r>
    <w:r>
      <w:rPr>
        <w:rFonts w:ascii="Arial" w:cs="Arial" w:eastAsia="Arial" w:hAnsi="Arial"/>
        <w:color w:val="888888"/>
        <w:sz w:val="18"/>
        <w:szCs w:val="18"/>
      </w:rPr>
      <w:t xml:space="preserve">  |  Versetal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BF46" w:sz="8"/>
      </w:pBdr>
      <w:spacing w:after="100"/>
    </w:pPr>
    <w:r>
      <w:rPr>
        <w:rFonts w:ascii="Arial" w:cs="Arial" w:eastAsia="Arial" w:hAnsi="Arial"/>
        <w:b/>
        <w:bCs/>
        <w:color w:val="0A2543"/>
        <w:sz w:val="26"/>
        <w:szCs w:val="26"/>
      </w:rPr>
      <w:t xml:space="preserve">L1 Help Desk Technician</w:t>
    </w:r>
    <w:r>
      <w:rPr>
        <w:rFonts w:ascii="Arial" w:cs="Arial" w:eastAsia="Arial" w:hAnsi="Arial"/>
        <w:color w:val="888888"/>
        <w:sz w:val="22"/>
        <w:szCs w:val="22"/>
      </w:rPr>
      <w:t xml:space="preserve">     |     Versetal Information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5BBF46" w:sz="12" w:space="4"/>
      </w:pBdr>
      <w:spacing w:before="200" w:after="80"/>
      <w:outlineLvl w:val="0"/>
    </w:pPr>
    <w:rPr>
      <w:rFonts w:ascii="Arial" w:cs="Arial" w:eastAsia="Arial" w:hAnsi="Arial"/>
      <w:b/>
      <w:bCs/>
      <w:color w:val="0A2543"/>
      <w:sz w:val="30"/>
      <w:szCs w:val="30"/>
    </w:rPr>
  </w:style>
  <w:style w:type="paragraph" w:styleId="Heading2">
    <w:name w:val="Heading 2"/>
    <w:basedOn w:val="Normal"/>
    <w:next w:val="Normal"/>
    <w:qFormat/>
    <w:pPr>
      <w:spacing w:before="180" w:after="60"/>
      <w:outlineLvl w:val="1"/>
    </w:pPr>
    <w:rPr>
      <w:rFonts w:ascii="Arial" w:cs="Arial" w:eastAsia="Arial" w:hAnsi="Arial"/>
      <w:b/>
      <w:bCs/>
      <w:color w:val="0A25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2026-03-25T12:45:10.061Z</dcterms:created>
  <dcterms:modified xsi:type="dcterms:W3CDTF">2026-03-25T12:45:10.062Z</dcterms:modified>
</cp:coreProperties>
</file>

<file path=docProps/custom.xml><?xml version="1.0" encoding="utf-8"?>
<Properties xmlns="http://schemas.openxmlformats.org/officeDocument/2006/custom-properties" xmlns:vt="http://schemas.openxmlformats.org/officeDocument/2006/docPropsVTypes"/>
</file>